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8A9" w:rsidRPr="00545447" w:rsidRDefault="007248A9" w:rsidP="0048739D">
      <w:pPr>
        <w:spacing w:after="0" w:line="240" w:lineRule="auto"/>
        <w:jc w:val="center"/>
        <w:rPr>
          <w:rFonts w:ascii="Times New Roman" w:hAnsi="Times New Roman" w:cs="Times New Roman"/>
          <w:b/>
          <w:bCs/>
          <w:sz w:val="24"/>
          <w:szCs w:val="24"/>
        </w:rPr>
      </w:pPr>
      <w:r w:rsidRPr="00545447">
        <w:rPr>
          <w:rFonts w:ascii="Times New Roman" w:hAnsi="Times New Roman" w:cs="Times New Roman"/>
          <w:b/>
          <w:bCs/>
          <w:sz w:val="24"/>
          <w:szCs w:val="24"/>
        </w:rPr>
        <w:t xml:space="preserve">Информация об оценке эффективности реализации </w:t>
      </w:r>
      <w:r w:rsidR="006974BE" w:rsidRPr="00545447">
        <w:rPr>
          <w:rFonts w:ascii="Times New Roman" w:hAnsi="Times New Roman" w:cs="Times New Roman"/>
          <w:b/>
          <w:bCs/>
          <w:sz w:val="24"/>
          <w:szCs w:val="24"/>
        </w:rPr>
        <w:t xml:space="preserve">муниципальных </w:t>
      </w:r>
      <w:r w:rsidRPr="00545447">
        <w:rPr>
          <w:rFonts w:ascii="Times New Roman" w:hAnsi="Times New Roman" w:cs="Times New Roman"/>
          <w:b/>
          <w:bCs/>
          <w:sz w:val="24"/>
          <w:szCs w:val="24"/>
        </w:rPr>
        <w:t xml:space="preserve"> программ муниципального образования город Нефтеюганск за 201</w:t>
      </w:r>
      <w:r w:rsidR="00416B9A" w:rsidRPr="00545447">
        <w:rPr>
          <w:rFonts w:ascii="Times New Roman" w:hAnsi="Times New Roman" w:cs="Times New Roman"/>
          <w:b/>
          <w:bCs/>
          <w:sz w:val="24"/>
          <w:szCs w:val="24"/>
        </w:rPr>
        <w:t>5</w:t>
      </w:r>
      <w:r w:rsidRPr="00545447">
        <w:rPr>
          <w:rFonts w:ascii="Times New Roman" w:hAnsi="Times New Roman" w:cs="Times New Roman"/>
          <w:b/>
          <w:bCs/>
          <w:sz w:val="24"/>
          <w:szCs w:val="24"/>
        </w:rPr>
        <w:t xml:space="preserve"> год</w:t>
      </w:r>
    </w:p>
    <w:p w:rsidR="00ED727E" w:rsidRPr="00545447" w:rsidRDefault="00ED727E" w:rsidP="0048739D">
      <w:pPr>
        <w:spacing w:after="0" w:line="240" w:lineRule="auto"/>
        <w:jc w:val="center"/>
        <w:rPr>
          <w:rFonts w:ascii="Times New Roman" w:hAnsi="Times New Roman" w:cs="Times New Roman"/>
          <w:b/>
          <w:bCs/>
          <w:sz w:val="24"/>
          <w:szCs w:val="24"/>
        </w:rPr>
      </w:pPr>
    </w:p>
    <w:p w:rsidR="007248A9" w:rsidRPr="00545447" w:rsidRDefault="007248A9" w:rsidP="00E105B8">
      <w:pPr>
        <w:spacing w:after="0" w:line="240" w:lineRule="auto"/>
        <w:jc w:val="center"/>
        <w:rPr>
          <w:rFonts w:ascii="Times New Roman" w:hAnsi="Times New Roman" w:cs="Times New Roman"/>
          <w:b/>
          <w:bCs/>
          <w:sz w:val="24"/>
          <w:szCs w:val="24"/>
        </w:rPr>
      </w:pPr>
      <w:r w:rsidRPr="00545447">
        <w:rPr>
          <w:rFonts w:ascii="Times New Roman" w:hAnsi="Times New Roman" w:cs="Times New Roman"/>
          <w:b/>
          <w:bCs/>
          <w:sz w:val="24"/>
          <w:szCs w:val="24"/>
        </w:rPr>
        <w:t>1. Сводные данные о ходе выполнения целевых программ</w:t>
      </w:r>
    </w:p>
    <w:p w:rsidR="00A23EA9" w:rsidRPr="00545447" w:rsidRDefault="007248A9" w:rsidP="0048739D">
      <w:pPr>
        <w:spacing w:after="0" w:line="240" w:lineRule="auto"/>
        <w:ind w:firstLine="709"/>
        <w:jc w:val="both"/>
        <w:rPr>
          <w:sz w:val="28"/>
          <w:szCs w:val="28"/>
        </w:rPr>
      </w:pPr>
      <w:r w:rsidRPr="00545447">
        <w:rPr>
          <w:rFonts w:ascii="Times New Roman" w:hAnsi="Times New Roman" w:cs="Times New Roman"/>
          <w:sz w:val="24"/>
          <w:szCs w:val="24"/>
        </w:rPr>
        <w:t>В 201</w:t>
      </w:r>
      <w:r w:rsidR="00416B9A" w:rsidRPr="00545447">
        <w:rPr>
          <w:rFonts w:ascii="Times New Roman" w:hAnsi="Times New Roman" w:cs="Times New Roman"/>
          <w:sz w:val="24"/>
          <w:szCs w:val="24"/>
        </w:rPr>
        <w:t>5</w:t>
      </w:r>
      <w:r w:rsidRPr="00545447">
        <w:rPr>
          <w:rFonts w:ascii="Times New Roman" w:hAnsi="Times New Roman" w:cs="Times New Roman"/>
          <w:sz w:val="24"/>
          <w:szCs w:val="24"/>
        </w:rPr>
        <w:t xml:space="preserve"> году на территории МО город Нефтеюганск реализовывалось </w:t>
      </w:r>
      <w:r w:rsidR="006974BE" w:rsidRPr="00545447">
        <w:rPr>
          <w:rFonts w:ascii="Times New Roman" w:hAnsi="Times New Roman" w:cs="Times New Roman"/>
          <w:sz w:val="24"/>
          <w:szCs w:val="24"/>
        </w:rPr>
        <w:t>14</w:t>
      </w:r>
      <w:r w:rsidR="001D2A69" w:rsidRPr="00545447">
        <w:rPr>
          <w:rFonts w:ascii="Times New Roman" w:hAnsi="Times New Roman" w:cs="Times New Roman"/>
          <w:sz w:val="24"/>
          <w:szCs w:val="24"/>
        </w:rPr>
        <w:t xml:space="preserve">муниципальных </w:t>
      </w:r>
      <w:proofErr w:type="spellStart"/>
      <w:r w:rsidR="001D2A69" w:rsidRPr="00545447">
        <w:rPr>
          <w:rFonts w:ascii="Times New Roman" w:hAnsi="Times New Roman" w:cs="Times New Roman"/>
          <w:sz w:val="24"/>
          <w:szCs w:val="24"/>
        </w:rPr>
        <w:t>программы</w:t>
      </w:r>
      <w:proofErr w:type="gramStart"/>
      <w:r w:rsidRPr="00545447">
        <w:rPr>
          <w:rFonts w:ascii="Times New Roman" w:hAnsi="Times New Roman" w:cs="Times New Roman"/>
          <w:sz w:val="24"/>
          <w:szCs w:val="24"/>
        </w:rPr>
        <w:t>.О</w:t>
      </w:r>
      <w:proofErr w:type="gramEnd"/>
      <w:r w:rsidRPr="00545447">
        <w:rPr>
          <w:rFonts w:ascii="Times New Roman" w:hAnsi="Times New Roman" w:cs="Times New Roman"/>
          <w:sz w:val="24"/>
          <w:szCs w:val="24"/>
        </w:rPr>
        <w:t>бщий</w:t>
      </w:r>
      <w:proofErr w:type="spellEnd"/>
      <w:r w:rsidRPr="00545447">
        <w:rPr>
          <w:rFonts w:ascii="Times New Roman" w:hAnsi="Times New Roman" w:cs="Times New Roman"/>
          <w:sz w:val="24"/>
          <w:szCs w:val="24"/>
        </w:rPr>
        <w:t xml:space="preserve"> объем финансирования, предусмотренный </w:t>
      </w:r>
      <w:r w:rsidRPr="00545447">
        <w:rPr>
          <w:rFonts w:ascii="Times New Roman" w:hAnsi="Times New Roman" w:cs="Times New Roman"/>
          <w:sz w:val="24"/>
          <w:szCs w:val="24"/>
          <w:lang w:eastAsia="en-US"/>
        </w:rPr>
        <w:t>программами</w:t>
      </w:r>
      <w:r w:rsidRPr="00545447">
        <w:rPr>
          <w:rFonts w:ascii="Times New Roman" w:hAnsi="Times New Roman" w:cs="Times New Roman"/>
          <w:sz w:val="24"/>
          <w:szCs w:val="24"/>
        </w:rPr>
        <w:t xml:space="preserve"> составил</w:t>
      </w:r>
      <w:r w:rsidR="006974BE" w:rsidRPr="00545447">
        <w:rPr>
          <w:rFonts w:ascii="Times New Roman" w:hAnsi="Times New Roman" w:cs="Times New Roman"/>
          <w:sz w:val="24"/>
          <w:szCs w:val="24"/>
        </w:rPr>
        <w:t xml:space="preserve"> 7 млрд. </w:t>
      </w:r>
      <w:r w:rsidR="009E0F9B" w:rsidRPr="00545447">
        <w:rPr>
          <w:rFonts w:ascii="Times New Roman" w:hAnsi="Times New Roman" w:cs="Times New Roman"/>
          <w:sz w:val="24"/>
          <w:szCs w:val="24"/>
        </w:rPr>
        <w:t xml:space="preserve">127 </w:t>
      </w:r>
      <w:r w:rsidR="006974BE" w:rsidRPr="00545447">
        <w:rPr>
          <w:rFonts w:ascii="Times New Roman" w:hAnsi="Times New Roman" w:cs="Times New Roman"/>
          <w:sz w:val="24"/>
          <w:szCs w:val="24"/>
        </w:rPr>
        <w:t xml:space="preserve">млн. </w:t>
      </w:r>
      <w:r w:rsidR="009E0F9B" w:rsidRPr="00545447">
        <w:rPr>
          <w:rFonts w:ascii="Times New Roman" w:hAnsi="Times New Roman" w:cs="Times New Roman"/>
          <w:sz w:val="24"/>
          <w:szCs w:val="24"/>
        </w:rPr>
        <w:t>144</w:t>
      </w:r>
      <w:r w:rsidR="006974BE" w:rsidRPr="00545447">
        <w:rPr>
          <w:rFonts w:ascii="Times New Roman" w:hAnsi="Times New Roman" w:cs="Times New Roman"/>
          <w:sz w:val="24"/>
          <w:szCs w:val="24"/>
        </w:rPr>
        <w:t xml:space="preserve"> тыс. </w:t>
      </w:r>
      <w:r w:rsidR="00416B9A" w:rsidRPr="00545447">
        <w:rPr>
          <w:rFonts w:ascii="Times New Roman" w:hAnsi="Times New Roman" w:cs="Times New Roman"/>
          <w:sz w:val="24"/>
          <w:szCs w:val="24"/>
        </w:rPr>
        <w:t>57</w:t>
      </w:r>
      <w:r w:rsidR="00710ECA" w:rsidRPr="00545447">
        <w:rPr>
          <w:rFonts w:ascii="Times New Roman" w:hAnsi="Times New Roman" w:cs="Times New Roman"/>
          <w:sz w:val="24"/>
          <w:szCs w:val="24"/>
        </w:rPr>
        <w:t>3</w:t>
      </w:r>
      <w:r w:rsidR="006974BE" w:rsidRPr="00545447">
        <w:rPr>
          <w:rFonts w:ascii="Times New Roman" w:hAnsi="Times New Roman" w:cs="Times New Roman"/>
          <w:sz w:val="24"/>
          <w:szCs w:val="24"/>
        </w:rPr>
        <w:t xml:space="preserve"> рубля</w:t>
      </w:r>
      <w:r w:rsidRPr="00545447">
        <w:rPr>
          <w:rFonts w:ascii="Times New Roman" w:hAnsi="Times New Roman" w:cs="Times New Roman"/>
          <w:sz w:val="24"/>
          <w:szCs w:val="24"/>
        </w:rPr>
        <w:t xml:space="preserve">, из них средства местного бюджета – </w:t>
      </w:r>
      <w:r w:rsidR="006974BE" w:rsidRPr="00545447">
        <w:rPr>
          <w:rFonts w:ascii="Times New Roman" w:hAnsi="Times New Roman" w:cs="Times New Roman"/>
          <w:sz w:val="24"/>
          <w:szCs w:val="24"/>
        </w:rPr>
        <w:t xml:space="preserve">3 млрд. </w:t>
      </w:r>
      <w:r w:rsidR="00545447">
        <w:rPr>
          <w:rFonts w:ascii="Times New Roman" w:hAnsi="Times New Roman" w:cs="Times New Roman"/>
          <w:sz w:val="24"/>
          <w:szCs w:val="24"/>
        </w:rPr>
        <w:t>6</w:t>
      </w:r>
      <w:r w:rsidR="00416B9A" w:rsidRPr="00545447">
        <w:rPr>
          <w:rFonts w:ascii="Times New Roman" w:hAnsi="Times New Roman" w:cs="Times New Roman"/>
          <w:sz w:val="24"/>
          <w:szCs w:val="24"/>
        </w:rPr>
        <w:t>13</w:t>
      </w:r>
      <w:r w:rsidR="006974BE" w:rsidRPr="00545447">
        <w:rPr>
          <w:rFonts w:ascii="Times New Roman" w:hAnsi="Times New Roman" w:cs="Times New Roman"/>
          <w:sz w:val="24"/>
          <w:szCs w:val="24"/>
        </w:rPr>
        <w:t xml:space="preserve"> млн. </w:t>
      </w:r>
      <w:r w:rsidR="00545447">
        <w:rPr>
          <w:rFonts w:ascii="Times New Roman" w:hAnsi="Times New Roman" w:cs="Times New Roman"/>
          <w:sz w:val="24"/>
          <w:szCs w:val="24"/>
        </w:rPr>
        <w:t>851</w:t>
      </w:r>
      <w:r w:rsidR="006974BE" w:rsidRPr="00545447">
        <w:rPr>
          <w:rFonts w:ascii="Times New Roman" w:hAnsi="Times New Roman" w:cs="Times New Roman"/>
          <w:sz w:val="24"/>
          <w:szCs w:val="24"/>
        </w:rPr>
        <w:t xml:space="preserve"> тыс. </w:t>
      </w:r>
      <w:r w:rsidR="00545447">
        <w:rPr>
          <w:rFonts w:ascii="Times New Roman" w:hAnsi="Times New Roman" w:cs="Times New Roman"/>
          <w:sz w:val="24"/>
          <w:szCs w:val="24"/>
        </w:rPr>
        <w:t>416</w:t>
      </w:r>
      <w:r w:rsidR="006974BE" w:rsidRPr="00545447">
        <w:rPr>
          <w:rFonts w:ascii="Times New Roman" w:hAnsi="Times New Roman" w:cs="Times New Roman"/>
          <w:sz w:val="24"/>
          <w:szCs w:val="24"/>
        </w:rPr>
        <w:t xml:space="preserve"> рубл</w:t>
      </w:r>
      <w:r w:rsidR="00416B9A" w:rsidRPr="00545447">
        <w:rPr>
          <w:rFonts w:ascii="Times New Roman" w:hAnsi="Times New Roman" w:cs="Times New Roman"/>
          <w:sz w:val="24"/>
          <w:szCs w:val="24"/>
        </w:rPr>
        <w:t>ей</w:t>
      </w:r>
      <w:r w:rsidRPr="00545447">
        <w:rPr>
          <w:rFonts w:ascii="Times New Roman" w:hAnsi="Times New Roman" w:cs="Times New Roman"/>
          <w:sz w:val="24"/>
          <w:szCs w:val="24"/>
        </w:rPr>
        <w:t>.</w:t>
      </w:r>
    </w:p>
    <w:p w:rsidR="00F95B7A" w:rsidRPr="00545447" w:rsidRDefault="007248A9" w:rsidP="00F95B7A">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Программы, реализуемые в 201</w:t>
      </w:r>
      <w:r w:rsidR="00416B9A" w:rsidRPr="00545447">
        <w:rPr>
          <w:rFonts w:ascii="Times New Roman" w:hAnsi="Times New Roman" w:cs="Times New Roman"/>
          <w:sz w:val="24"/>
          <w:szCs w:val="24"/>
        </w:rPr>
        <w:t xml:space="preserve">5 </w:t>
      </w:r>
      <w:r w:rsidRPr="00545447">
        <w:rPr>
          <w:rFonts w:ascii="Times New Roman" w:hAnsi="Times New Roman" w:cs="Times New Roman"/>
          <w:sz w:val="24"/>
          <w:szCs w:val="24"/>
        </w:rPr>
        <w:t>году можно разделить по следующим направлениям:</w:t>
      </w:r>
    </w:p>
    <w:tbl>
      <w:tblPr>
        <w:tblW w:w="9654" w:type="dxa"/>
        <w:tblInd w:w="93" w:type="dxa"/>
        <w:tblLook w:val="04A0"/>
      </w:tblPr>
      <w:tblGrid>
        <w:gridCol w:w="960"/>
        <w:gridCol w:w="3200"/>
        <w:gridCol w:w="2801"/>
        <w:gridCol w:w="2693"/>
      </w:tblGrid>
      <w:tr w:rsidR="00F95B7A" w:rsidRPr="00545447" w:rsidTr="00313DF6">
        <w:trPr>
          <w:trHeight w:val="791"/>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5B7A" w:rsidRPr="00545447" w:rsidRDefault="00F95B7A" w:rsidP="00F95B7A">
            <w:pPr>
              <w:spacing w:after="0" w:line="240" w:lineRule="auto"/>
              <w:jc w:val="center"/>
              <w:rPr>
                <w:rFonts w:ascii="Times New Roman" w:hAnsi="Times New Roman" w:cs="Times New Roman"/>
                <w:bCs/>
                <w:color w:val="000000"/>
              </w:rPr>
            </w:pPr>
            <w:r w:rsidRPr="00545447">
              <w:rPr>
                <w:rFonts w:ascii="Times New Roman" w:hAnsi="Times New Roman" w:cs="Times New Roman"/>
                <w:bCs/>
                <w:color w:val="000000"/>
              </w:rPr>
              <w:t xml:space="preserve">№ </w:t>
            </w:r>
            <w:proofErr w:type="spellStart"/>
            <w:proofErr w:type="gramStart"/>
            <w:r w:rsidRPr="00545447">
              <w:rPr>
                <w:rFonts w:ascii="Times New Roman" w:hAnsi="Times New Roman" w:cs="Times New Roman"/>
                <w:bCs/>
                <w:color w:val="000000"/>
              </w:rPr>
              <w:t>п</w:t>
            </w:r>
            <w:proofErr w:type="spellEnd"/>
            <w:proofErr w:type="gramEnd"/>
            <w:r w:rsidRPr="00545447">
              <w:rPr>
                <w:rFonts w:ascii="Times New Roman" w:hAnsi="Times New Roman" w:cs="Times New Roman"/>
                <w:bCs/>
                <w:color w:val="000000"/>
              </w:rPr>
              <w:t>/</w:t>
            </w:r>
            <w:proofErr w:type="spellStart"/>
            <w:r w:rsidRPr="00545447">
              <w:rPr>
                <w:rFonts w:ascii="Times New Roman" w:hAnsi="Times New Roman" w:cs="Times New Roman"/>
                <w:bCs/>
                <w:color w:val="000000"/>
              </w:rPr>
              <w:t>п</w:t>
            </w:r>
            <w:proofErr w:type="spellEnd"/>
          </w:p>
        </w:tc>
        <w:tc>
          <w:tcPr>
            <w:tcW w:w="3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5B7A" w:rsidRPr="00545447" w:rsidRDefault="00F95B7A" w:rsidP="00F95B7A">
            <w:pPr>
              <w:spacing w:after="0" w:line="240" w:lineRule="auto"/>
              <w:jc w:val="center"/>
              <w:rPr>
                <w:rFonts w:ascii="Times New Roman" w:hAnsi="Times New Roman" w:cs="Times New Roman"/>
                <w:bCs/>
                <w:color w:val="000000"/>
              </w:rPr>
            </w:pPr>
            <w:r w:rsidRPr="00545447">
              <w:rPr>
                <w:rFonts w:ascii="Times New Roman" w:hAnsi="Times New Roman" w:cs="Times New Roman"/>
                <w:bCs/>
                <w:color w:val="000000"/>
              </w:rPr>
              <w:t>Наименование программы</w:t>
            </w:r>
          </w:p>
        </w:tc>
        <w:tc>
          <w:tcPr>
            <w:tcW w:w="5494" w:type="dxa"/>
            <w:gridSpan w:val="2"/>
            <w:tcBorders>
              <w:top w:val="single" w:sz="4" w:space="0" w:color="auto"/>
              <w:left w:val="nil"/>
              <w:bottom w:val="single" w:sz="4" w:space="0" w:color="auto"/>
              <w:right w:val="single" w:sz="4" w:space="0" w:color="auto"/>
            </w:tcBorders>
            <w:shd w:val="clear" w:color="auto" w:fill="auto"/>
            <w:vAlign w:val="center"/>
            <w:hideMark/>
          </w:tcPr>
          <w:p w:rsidR="00F95B7A" w:rsidRPr="00545447" w:rsidRDefault="00F95B7A" w:rsidP="00F95B7A">
            <w:pPr>
              <w:spacing w:after="0" w:line="240" w:lineRule="auto"/>
              <w:jc w:val="center"/>
              <w:rPr>
                <w:rFonts w:ascii="Times New Roman" w:hAnsi="Times New Roman" w:cs="Times New Roman"/>
                <w:bCs/>
                <w:color w:val="000000"/>
              </w:rPr>
            </w:pPr>
            <w:r w:rsidRPr="00545447">
              <w:rPr>
                <w:rFonts w:ascii="Times New Roman" w:hAnsi="Times New Roman" w:cs="Times New Roman"/>
                <w:bCs/>
                <w:color w:val="000000"/>
              </w:rPr>
              <w:t>Объёмы планового и фактического освоения сре</w:t>
            </w:r>
            <w:proofErr w:type="gramStart"/>
            <w:r w:rsidRPr="00545447">
              <w:rPr>
                <w:rFonts w:ascii="Times New Roman" w:hAnsi="Times New Roman" w:cs="Times New Roman"/>
                <w:bCs/>
                <w:color w:val="000000"/>
              </w:rPr>
              <w:t>дств в р</w:t>
            </w:r>
            <w:proofErr w:type="gramEnd"/>
            <w:r w:rsidRPr="00545447">
              <w:rPr>
                <w:rFonts w:ascii="Times New Roman" w:hAnsi="Times New Roman" w:cs="Times New Roman"/>
                <w:bCs/>
                <w:color w:val="000000"/>
              </w:rPr>
              <w:t>амках муниципальных  программ  за 2015 год, тыс. рублей</w:t>
            </w:r>
          </w:p>
        </w:tc>
      </w:tr>
      <w:tr w:rsidR="00F95B7A" w:rsidRPr="00545447" w:rsidTr="00F95B7A">
        <w:trPr>
          <w:trHeight w:val="57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95B7A" w:rsidRPr="00545447" w:rsidRDefault="00F95B7A" w:rsidP="00F95B7A">
            <w:pPr>
              <w:spacing w:after="0" w:line="240" w:lineRule="auto"/>
              <w:rPr>
                <w:rFonts w:ascii="Times New Roman" w:hAnsi="Times New Roman" w:cs="Times New Roman"/>
                <w:bCs/>
                <w:color w:val="000000"/>
              </w:rPr>
            </w:pPr>
          </w:p>
        </w:tc>
        <w:tc>
          <w:tcPr>
            <w:tcW w:w="3200" w:type="dxa"/>
            <w:vMerge/>
            <w:tcBorders>
              <w:top w:val="single" w:sz="4" w:space="0" w:color="auto"/>
              <w:left w:val="single" w:sz="4" w:space="0" w:color="auto"/>
              <w:bottom w:val="single" w:sz="4" w:space="0" w:color="auto"/>
              <w:right w:val="single" w:sz="4" w:space="0" w:color="auto"/>
            </w:tcBorders>
            <w:vAlign w:val="center"/>
            <w:hideMark/>
          </w:tcPr>
          <w:p w:rsidR="00F95B7A" w:rsidRPr="00545447" w:rsidRDefault="00F95B7A" w:rsidP="00F95B7A">
            <w:pPr>
              <w:spacing w:after="0" w:line="240" w:lineRule="auto"/>
              <w:rPr>
                <w:rFonts w:ascii="Times New Roman" w:hAnsi="Times New Roman" w:cs="Times New Roman"/>
                <w:bCs/>
                <w:color w:val="000000"/>
              </w:rPr>
            </w:pPr>
          </w:p>
        </w:tc>
        <w:tc>
          <w:tcPr>
            <w:tcW w:w="2801" w:type="dxa"/>
            <w:tcBorders>
              <w:top w:val="nil"/>
              <w:left w:val="nil"/>
              <w:bottom w:val="single" w:sz="4" w:space="0" w:color="auto"/>
              <w:right w:val="single" w:sz="4" w:space="0" w:color="auto"/>
            </w:tcBorders>
            <w:shd w:val="clear" w:color="auto" w:fill="auto"/>
            <w:vAlign w:val="center"/>
            <w:hideMark/>
          </w:tcPr>
          <w:p w:rsidR="00F95B7A" w:rsidRPr="00545447" w:rsidRDefault="00F95B7A" w:rsidP="00F95B7A">
            <w:pPr>
              <w:spacing w:after="0" w:line="240" w:lineRule="auto"/>
              <w:jc w:val="center"/>
              <w:rPr>
                <w:rFonts w:ascii="Times New Roman" w:hAnsi="Times New Roman" w:cs="Times New Roman"/>
                <w:bCs/>
                <w:color w:val="000000"/>
              </w:rPr>
            </w:pPr>
            <w:r w:rsidRPr="00545447">
              <w:rPr>
                <w:rFonts w:ascii="Times New Roman" w:hAnsi="Times New Roman" w:cs="Times New Roman"/>
                <w:bCs/>
                <w:color w:val="000000"/>
              </w:rPr>
              <w:t>Предусмотрено программой на год</w:t>
            </w:r>
          </w:p>
        </w:tc>
        <w:tc>
          <w:tcPr>
            <w:tcW w:w="2693" w:type="dxa"/>
            <w:tcBorders>
              <w:top w:val="nil"/>
              <w:left w:val="nil"/>
              <w:bottom w:val="single" w:sz="4" w:space="0" w:color="auto"/>
              <w:right w:val="single" w:sz="4" w:space="0" w:color="auto"/>
            </w:tcBorders>
            <w:shd w:val="clear" w:color="auto" w:fill="auto"/>
            <w:vAlign w:val="center"/>
            <w:hideMark/>
          </w:tcPr>
          <w:p w:rsidR="00F95B7A" w:rsidRPr="00545447" w:rsidRDefault="00F95B7A" w:rsidP="00F95B7A">
            <w:pPr>
              <w:spacing w:after="0" w:line="240" w:lineRule="auto"/>
              <w:jc w:val="center"/>
              <w:rPr>
                <w:rFonts w:ascii="Times New Roman" w:hAnsi="Times New Roman" w:cs="Times New Roman"/>
                <w:bCs/>
                <w:color w:val="000000"/>
              </w:rPr>
            </w:pPr>
            <w:r w:rsidRPr="00545447">
              <w:rPr>
                <w:rFonts w:ascii="Times New Roman" w:hAnsi="Times New Roman" w:cs="Times New Roman"/>
                <w:bCs/>
                <w:color w:val="000000"/>
              </w:rPr>
              <w:t xml:space="preserve">Фактически профинансировано </w:t>
            </w:r>
          </w:p>
        </w:tc>
      </w:tr>
      <w:tr w:rsidR="00F95B7A" w:rsidRPr="00545447" w:rsidTr="00F95B7A">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545447" w:rsidRDefault="00F95B7A" w:rsidP="00F95B7A">
            <w:pPr>
              <w:spacing w:after="0" w:line="240" w:lineRule="auto"/>
              <w:jc w:val="right"/>
              <w:rPr>
                <w:rFonts w:ascii="Times New Roman" w:hAnsi="Times New Roman" w:cs="Times New Roman"/>
                <w:color w:val="000000"/>
              </w:rPr>
            </w:pPr>
            <w:r w:rsidRPr="00545447">
              <w:rPr>
                <w:rFonts w:ascii="Times New Roman" w:hAnsi="Times New Roman" w:cs="Times New Roman"/>
                <w:color w:val="000000"/>
              </w:rPr>
              <w:t>1</w:t>
            </w:r>
          </w:p>
        </w:tc>
        <w:tc>
          <w:tcPr>
            <w:tcW w:w="3200" w:type="dxa"/>
            <w:tcBorders>
              <w:top w:val="nil"/>
              <w:left w:val="nil"/>
              <w:bottom w:val="single" w:sz="4" w:space="0" w:color="auto"/>
              <w:right w:val="single" w:sz="4" w:space="0" w:color="auto"/>
            </w:tcBorders>
            <w:shd w:val="clear" w:color="auto" w:fill="auto"/>
            <w:vAlign w:val="bottom"/>
            <w:hideMark/>
          </w:tcPr>
          <w:p w:rsidR="00F95B7A" w:rsidRPr="00545447" w:rsidRDefault="00F95B7A" w:rsidP="00F95B7A">
            <w:pPr>
              <w:spacing w:after="0" w:line="240" w:lineRule="auto"/>
              <w:rPr>
                <w:rFonts w:ascii="Times New Roman" w:hAnsi="Times New Roman" w:cs="Times New Roman"/>
                <w:color w:val="000000"/>
              </w:rPr>
            </w:pPr>
            <w:r w:rsidRPr="00545447">
              <w:rPr>
                <w:rFonts w:ascii="Times New Roman" w:hAnsi="Times New Roman" w:cs="Times New Roman"/>
                <w:color w:val="000000"/>
              </w:rPr>
              <w:t>Диверсификация экономики</w:t>
            </w:r>
          </w:p>
        </w:tc>
        <w:tc>
          <w:tcPr>
            <w:tcW w:w="2801" w:type="dxa"/>
            <w:tcBorders>
              <w:top w:val="nil"/>
              <w:left w:val="nil"/>
              <w:bottom w:val="single" w:sz="4" w:space="0" w:color="auto"/>
              <w:right w:val="single" w:sz="4" w:space="0" w:color="auto"/>
            </w:tcBorders>
            <w:shd w:val="clear" w:color="auto" w:fill="auto"/>
            <w:vAlign w:val="center"/>
            <w:hideMark/>
          </w:tcPr>
          <w:p w:rsidR="00F95B7A" w:rsidRPr="00545447" w:rsidRDefault="00F95B7A" w:rsidP="00F95B7A">
            <w:pPr>
              <w:spacing w:after="0" w:line="240" w:lineRule="auto"/>
              <w:jc w:val="center"/>
              <w:rPr>
                <w:rFonts w:ascii="Times New Roman" w:hAnsi="Times New Roman" w:cs="Times New Roman"/>
                <w:color w:val="000000"/>
              </w:rPr>
            </w:pPr>
            <w:r w:rsidRPr="00545447">
              <w:rPr>
                <w:rFonts w:ascii="Times New Roman" w:hAnsi="Times New Roman" w:cs="Times New Roman"/>
                <w:color w:val="000000"/>
              </w:rPr>
              <w:t>403 713,18</w:t>
            </w:r>
          </w:p>
        </w:tc>
        <w:tc>
          <w:tcPr>
            <w:tcW w:w="2693" w:type="dxa"/>
            <w:tcBorders>
              <w:top w:val="nil"/>
              <w:left w:val="nil"/>
              <w:bottom w:val="single" w:sz="4" w:space="0" w:color="auto"/>
              <w:right w:val="single" w:sz="4" w:space="0" w:color="auto"/>
            </w:tcBorders>
            <w:shd w:val="clear" w:color="auto" w:fill="auto"/>
            <w:vAlign w:val="center"/>
            <w:hideMark/>
          </w:tcPr>
          <w:p w:rsidR="00F95B7A" w:rsidRPr="00545447" w:rsidRDefault="00F95B7A" w:rsidP="00F95B7A">
            <w:pPr>
              <w:spacing w:after="0" w:line="240" w:lineRule="auto"/>
              <w:jc w:val="center"/>
              <w:rPr>
                <w:rFonts w:ascii="Times New Roman" w:hAnsi="Times New Roman" w:cs="Times New Roman"/>
                <w:color w:val="000000"/>
              </w:rPr>
            </w:pPr>
            <w:r w:rsidRPr="00545447">
              <w:rPr>
                <w:rFonts w:ascii="Times New Roman" w:hAnsi="Times New Roman" w:cs="Times New Roman"/>
                <w:color w:val="000000"/>
              </w:rPr>
              <w:t>400 973,30</w:t>
            </w:r>
          </w:p>
        </w:tc>
      </w:tr>
      <w:tr w:rsidR="00F95B7A" w:rsidRPr="00545447" w:rsidTr="00F95B7A">
        <w:trPr>
          <w:trHeight w:val="9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545447" w:rsidRDefault="00F95B7A" w:rsidP="00F95B7A">
            <w:pPr>
              <w:spacing w:after="0" w:line="240" w:lineRule="auto"/>
              <w:jc w:val="right"/>
              <w:rPr>
                <w:rFonts w:ascii="Times New Roman" w:hAnsi="Times New Roman" w:cs="Times New Roman"/>
                <w:color w:val="000000"/>
              </w:rPr>
            </w:pPr>
            <w:r w:rsidRPr="00545447">
              <w:rPr>
                <w:rFonts w:ascii="Times New Roman" w:hAnsi="Times New Roman" w:cs="Times New Roman"/>
                <w:color w:val="000000"/>
              </w:rPr>
              <w:t>2</w:t>
            </w:r>
          </w:p>
        </w:tc>
        <w:tc>
          <w:tcPr>
            <w:tcW w:w="3200" w:type="dxa"/>
            <w:tcBorders>
              <w:top w:val="nil"/>
              <w:left w:val="nil"/>
              <w:bottom w:val="single" w:sz="4" w:space="0" w:color="auto"/>
              <w:right w:val="single" w:sz="4" w:space="0" w:color="auto"/>
            </w:tcBorders>
            <w:shd w:val="clear" w:color="auto" w:fill="auto"/>
            <w:vAlign w:val="bottom"/>
            <w:hideMark/>
          </w:tcPr>
          <w:p w:rsidR="00F95B7A" w:rsidRPr="00545447" w:rsidRDefault="00F95B7A" w:rsidP="00F95B7A">
            <w:pPr>
              <w:spacing w:after="0" w:line="240" w:lineRule="auto"/>
              <w:rPr>
                <w:rFonts w:ascii="Times New Roman" w:hAnsi="Times New Roman" w:cs="Times New Roman"/>
                <w:color w:val="000000"/>
              </w:rPr>
            </w:pPr>
            <w:r w:rsidRPr="00545447">
              <w:rPr>
                <w:rFonts w:ascii="Times New Roman" w:hAnsi="Times New Roman" w:cs="Times New Roman"/>
                <w:color w:val="000000"/>
              </w:rPr>
              <w:t>Поддержка высокого качества человеческого потенциала и численности населения</w:t>
            </w:r>
          </w:p>
        </w:tc>
        <w:tc>
          <w:tcPr>
            <w:tcW w:w="2801" w:type="dxa"/>
            <w:tcBorders>
              <w:top w:val="nil"/>
              <w:left w:val="nil"/>
              <w:bottom w:val="single" w:sz="4" w:space="0" w:color="auto"/>
              <w:right w:val="single" w:sz="4" w:space="0" w:color="auto"/>
            </w:tcBorders>
            <w:shd w:val="clear" w:color="auto" w:fill="auto"/>
            <w:vAlign w:val="center"/>
            <w:hideMark/>
          </w:tcPr>
          <w:p w:rsidR="00F95B7A" w:rsidRPr="00545447" w:rsidRDefault="00F95B7A" w:rsidP="00F95B7A">
            <w:pPr>
              <w:spacing w:after="0" w:line="240" w:lineRule="auto"/>
              <w:jc w:val="center"/>
              <w:rPr>
                <w:rFonts w:ascii="Times New Roman" w:hAnsi="Times New Roman" w:cs="Times New Roman"/>
                <w:color w:val="000000"/>
              </w:rPr>
            </w:pPr>
            <w:r w:rsidRPr="00545447">
              <w:rPr>
                <w:rFonts w:ascii="Times New Roman" w:hAnsi="Times New Roman" w:cs="Times New Roman"/>
                <w:color w:val="000000"/>
              </w:rPr>
              <w:t>4 244 784,82</w:t>
            </w:r>
          </w:p>
        </w:tc>
        <w:tc>
          <w:tcPr>
            <w:tcW w:w="2693" w:type="dxa"/>
            <w:tcBorders>
              <w:top w:val="nil"/>
              <w:left w:val="nil"/>
              <w:bottom w:val="single" w:sz="4" w:space="0" w:color="auto"/>
              <w:right w:val="single" w:sz="4" w:space="0" w:color="auto"/>
            </w:tcBorders>
            <w:shd w:val="clear" w:color="auto" w:fill="auto"/>
            <w:vAlign w:val="center"/>
            <w:hideMark/>
          </w:tcPr>
          <w:p w:rsidR="00F95B7A" w:rsidRPr="00545447" w:rsidRDefault="00F95B7A" w:rsidP="00F95B7A">
            <w:pPr>
              <w:spacing w:after="0" w:line="240" w:lineRule="auto"/>
              <w:jc w:val="center"/>
              <w:rPr>
                <w:rFonts w:ascii="Times New Roman" w:hAnsi="Times New Roman" w:cs="Times New Roman"/>
                <w:color w:val="000000"/>
              </w:rPr>
            </w:pPr>
            <w:r w:rsidRPr="00545447">
              <w:rPr>
                <w:rFonts w:ascii="Times New Roman" w:hAnsi="Times New Roman" w:cs="Times New Roman"/>
                <w:color w:val="000000"/>
              </w:rPr>
              <w:t>4 223 963,07</w:t>
            </w:r>
          </w:p>
        </w:tc>
      </w:tr>
      <w:tr w:rsidR="00F95B7A" w:rsidRPr="00545447" w:rsidTr="00F95B7A">
        <w:trPr>
          <w:trHeight w:val="12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545447" w:rsidRDefault="00F95B7A" w:rsidP="00F95B7A">
            <w:pPr>
              <w:spacing w:after="0" w:line="240" w:lineRule="auto"/>
              <w:jc w:val="right"/>
              <w:rPr>
                <w:rFonts w:ascii="Times New Roman" w:hAnsi="Times New Roman" w:cs="Times New Roman"/>
                <w:color w:val="000000"/>
              </w:rPr>
            </w:pPr>
            <w:r w:rsidRPr="00545447">
              <w:rPr>
                <w:rFonts w:ascii="Times New Roman" w:hAnsi="Times New Roman" w:cs="Times New Roman"/>
                <w:color w:val="000000"/>
              </w:rPr>
              <w:t>3</w:t>
            </w:r>
          </w:p>
        </w:tc>
        <w:tc>
          <w:tcPr>
            <w:tcW w:w="3200" w:type="dxa"/>
            <w:tcBorders>
              <w:top w:val="nil"/>
              <w:left w:val="nil"/>
              <w:bottom w:val="single" w:sz="4" w:space="0" w:color="auto"/>
              <w:right w:val="single" w:sz="4" w:space="0" w:color="auto"/>
            </w:tcBorders>
            <w:shd w:val="clear" w:color="auto" w:fill="auto"/>
            <w:vAlign w:val="bottom"/>
            <w:hideMark/>
          </w:tcPr>
          <w:p w:rsidR="00F95B7A" w:rsidRPr="00545447" w:rsidRDefault="00F95B7A" w:rsidP="00F95B7A">
            <w:pPr>
              <w:spacing w:after="0" w:line="240" w:lineRule="auto"/>
              <w:rPr>
                <w:rFonts w:ascii="Times New Roman" w:hAnsi="Times New Roman" w:cs="Times New Roman"/>
                <w:color w:val="000000"/>
              </w:rPr>
            </w:pPr>
            <w:r w:rsidRPr="00545447">
              <w:rPr>
                <w:rFonts w:ascii="Times New Roman" w:hAnsi="Times New Roman" w:cs="Times New Roman"/>
                <w:color w:val="000000"/>
              </w:rPr>
              <w:t>Модернизация жилищно-коммунального комплекса и инфраструктурное развитие города</w:t>
            </w:r>
          </w:p>
        </w:tc>
        <w:tc>
          <w:tcPr>
            <w:tcW w:w="2801" w:type="dxa"/>
            <w:tcBorders>
              <w:top w:val="nil"/>
              <w:left w:val="nil"/>
              <w:bottom w:val="single" w:sz="4" w:space="0" w:color="auto"/>
              <w:right w:val="single" w:sz="4" w:space="0" w:color="auto"/>
            </w:tcBorders>
            <w:shd w:val="clear" w:color="auto" w:fill="auto"/>
            <w:vAlign w:val="center"/>
            <w:hideMark/>
          </w:tcPr>
          <w:p w:rsidR="00F95B7A" w:rsidRPr="00545447" w:rsidRDefault="00F95B7A" w:rsidP="00F95B7A">
            <w:pPr>
              <w:spacing w:after="0" w:line="240" w:lineRule="auto"/>
              <w:jc w:val="center"/>
              <w:rPr>
                <w:rFonts w:ascii="Times New Roman" w:hAnsi="Times New Roman" w:cs="Times New Roman"/>
                <w:color w:val="000000"/>
              </w:rPr>
            </w:pPr>
            <w:r w:rsidRPr="00545447">
              <w:rPr>
                <w:rFonts w:ascii="Times New Roman" w:hAnsi="Times New Roman" w:cs="Times New Roman"/>
                <w:color w:val="000000"/>
              </w:rPr>
              <w:t>2 400 444,61</w:t>
            </w:r>
          </w:p>
        </w:tc>
        <w:tc>
          <w:tcPr>
            <w:tcW w:w="2693" w:type="dxa"/>
            <w:tcBorders>
              <w:top w:val="nil"/>
              <w:left w:val="nil"/>
              <w:bottom w:val="single" w:sz="4" w:space="0" w:color="auto"/>
              <w:right w:val="single" w:sz="4" w:space="0" w:color="auto"/>
            </w:tcBorders>
            <w:shd w:val="clear" w:color="auto" w:fill="auto"/>
            <w:vAlign w:val="center"/>
            <w:hideMark/>
          </w:tcPr>
          <w:p w:rsidR="00F95B7A" w:rsidRPr="00545447" w:rsidRDefault="00F95B7A" w:rsidP="00F95B7A">
            <w:pPr>
              <w:spacing w:after="0" w:line="240" w:lineRule="auto"/>
              <w:jc w:val="center"/>
              <w:rPr>
                <w:rFonts w:ascii="Times New Roman" w:hAnsi="Times New Roman" w:cs="Times New Roman"/>
                <w:color w:val="000000"/>
              </w:rPr>
            </w:pPr>
            <w:r w:rsidRPr="00545447">
              <w:rPr>
                <w:rFonts w:ascii="Times New Roman" w:hAnsi="Times New Roman" w:cs="Times New Roman"/>
                <w:color w:val="000000"/>
              </w:rPr>
              <w:t>2 136 829,42</w:t>
            </w:r>
          </w:p>
        </w:tc>
      </w:tr>
      <w:tr w:rsidR="00F95B7A" w:rsidRPr="00545447" w:rsidTr="00F95B7A">
        <w:trPr>
          <w:trHeight w:val="6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545447" w:rsidRDefault="00F95B7A" w:rsidP="00F95B7A">
            <w:pPr>
              <w:spacing w:after="0" w:line="240" w:lineRule="auto"/>
              <w:jc w:val="right"/>
              <w:rPr>
                <w:rFonts w:ascii="Times New Roman" w:hAnsi="Times New Roman" w:cs="Times New Roman"/>
                <w:color w:val="000000"/>
              </w:rPr>
            </w:pPr>
            <w:r w:rsidRPr="00545447">
              <w:rPr>
                <w:rFonts w:ascii="Times New Roman" w:hAnsi="Times New Roman" w:cs="Times New Roman"/>
                <w:color w:val="000000"/>
              </w:rPr>
              <w:t>4</w:t>
            </w:r>
          </w:p>
        </w:tc>
        <w:tc>
          <w:tcPr>
            <w:tcW w:w="3200" w:type="dxa"/>
            <w:tcBorders>
              <w:top w:val="nil"/>
              <w:left w:val="nil"/>
              <w:bottom w:val="single" w:sz="4" w:space="0" w:color="auto"/>
              <w:right w:val="single" w:sz="4" w:space="0" w:color="auto"/>
            </w:tcBorders>
            <w:shd w:val="clear" w:color="auto" w:fill="auto"/>
            <w:vAlign w:val="bottom"/>
            <w:hideMark/>
          </w:tcPr>
          <w:p w:rsidR="00F95B7A" w:rsidRPr="00545447" w:rsidRDefault="00F95B7A" w:rsidP="00F95B7A">
            <w:pPr>
              <w:spacing w:after="0" w:line="240" w:lineRule="auto"/>
              <w:rPr>
                <w:rFonts w:ascii="Times New Roman" w:hAnsi="Times New Roman" w:cs="Times New Roman"/>
                <w:color w:val="000000"/>
              </w:rPr>
            </w:pPr>
            <w:r w:rsidRPr="00545447">
              <w:rPr>
                <w:rFonts w:ascii="Times New Roman" w:hAnsi="Times New Roman" w:cs="Times New Roman"/>
                <w:color w:val="000000"/>
              </w:rPr>
              <w:t>Решение проблем в сфере безопасности</w:t>
            </w:r>
          </w:p>
        </w:tc>
        <w:tc>
          <w:tcPr>
            <w:tcW w:w="2801" w:type="dxa"/>
            <w:tcBorders>
              <w:top w:val="nil"/>
              <w:left w:val="nil"/>
              <w:bottom w:val="single" w:sz="4" w:space="0" w:color="auto"/>
              <w:right w:val="single" w:sz="4" w:space="0" w:color="auto"/>
            </w:tcBorders>
            <w:shd w:val="clear" w:color="auto" w:fill="auto"/>
            <w:vAlign w:val="center"/>
            <w:hideMark/>
          </w:tcPr>
          <w:p w:rsidR="00F95B7A" w:rsidRPr="00545447" w:rsidRDefault="00F95B7A" w:rsidP="00F95B7A">
            <w:pPr>
              <w:spacing w:after="0" w:line="240" w:lineRule="auto"/>
              <w:jc w:val="center"/>
              <w:rPr>
                <w:rFonts w:ascii="Times New Roman" w:hAnsi="Times New Roman" w:cs="Times New Roman"/>
                <w:color w:val="000000"/>
              </w:rPr>
            </w:pPr>
            <w:r w:rsidRPr="00545447">
              <w:rPr>
                <w:rFonts w:ascii="Times New Roman" w:hAnsi="Times New Roman" w:cs="Times New Roman"/>
                <w:color w:val="000000"/>
              </w:rPr>
              <w:t>78 201,97</w:t>
            </w:r>
          </w:p>
        </w:tc>
        <w:tc>
          <w:tcPr>
            <w:tcW w:w="2693" w:type="dxa"/>
            <w:tcBorders>
              <w:top w:val="nil"/>
              <w:left w:val="nil"/>
              <w:bottom w:val="single" w:sz="4" w:space="0" w:color="auto"/>
              <w:right w:val="single" w:sz="4" w:space="0" w:color="auto"/>
            </w:tcBorders>
            <w:shd w:val="clear" w:color="auto" w:fill="auto"/>
            <w:vAlign w:val="center"/>
            <w:hideMark/>
          </w:tcPr>
          <w:p w:rsidR="00F95B7A" w:rsidRPr="00545447" w:rsidRDefault="00F95B7A" w:rsidP="00F95B7A">
            <w:pPr>
              <w:spacing w:after="0" w:line="240" w:lineRule="auto"/>
              <w:jc w:val="center"/>
              <w:rPr>
                <w:rFonts w:ascii="Times New Roman" w:hAnsi="Times New Roman" w:cs="Times New Roman"/>
                <w:color w:val="000000"/>
              </w:rPr>
            </w:pPr>
            <w:r w:rsidRPr="00545447">
              <w:rPr>
                <w:rFonts w:ascii="Times New Roman" w:hAnsi="Times New Roman" w:cs="Times New Roman"/>
                <w:color w:val="000000"/>
              </w:rPr>
              <w:t>73 541,55</w:t>
            </w:r>
          </w:p>
        </w:tc>
      </w:tr>
      <w:tr w:rsidR="00F95B7A" w:rsidRPr="00545447" w:rsidTr="00F95B7A">
        <w:trPr>
          <w:trHeight w:val="315"/>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F95B7A" w:rsidRPr="00545447" w:rsidRDefault="00F95B7A" w:rsidP="00F95B7A">
            <w:pPr>
              <w:spacing w:after="0" w:line="240" w:lineRule="auto"/>
              <w:rPr>
                <w:rFonts w:ascii="Times New Roman" w:hAnsi="Times New Roman" w:cs="Times New Roman"/>
                <w:color w:val="000000"/>
              </w:rPr>
            </w:pPr>
            <w:r w:rsidRPr="00545447">
              <w:rPr>
                <w:rFonts w:ascii="Times New Roman" w:hAnsi="Times New Roman" w:cs="Times New Roman"/>
                <w:color w:val="000000"/>
              </w:rPr>
              <w:t> </w:t>
            </w:r>
          </w:p>
        </w:tc>
        <w:tc>
          <w:tcPr>
            <w:tcW w:w="3200" w:type="dxa"/>
            <w:tcBorders>
              <w:top w:val="nil"/>
              <w:left w:val="nil"/>
              <w:bottom w:val="single" w:sz="4" w:space="0" w:color="auto"/>
              <w:right w:val="single" w:sz="4" w:space="0" w:color="auto"/>
            </w:tcBorders>
            <w:shd w:val="clear" w:color="auto" w:fill="auto"/>
            <w:vAlign w:val="bottom"/>
            <w:hideMark/>
          </w:tcPr>
          <w:p w:rsidR="00F95B7A" w:rsidRPr="00545447" w:rsidRDefault="00F95B7A" w:rsidP="00F95B7A">
            <w:pPr>
              <w:spacing w:after="0" w:line="240" w:lineRule="auto"/>
              <w:rPr>
                <w:rFonts w:ascii="Times New Roman" w:hAnsi="Times New Roman" w:cs="Times New Roman"/>
                <w:bCs/>
                <w:color w:val="000000"/>
                <w:sz w:val="24"/>
                <w:szCs w:val="24"/>
              </w:rPr>
            </w:pPr>
            <w:r w:rsidRPr="00545447">
              <w:rPr>
                <w:rFonts w:ascii="Times New Roman" w:hAnsi="Times New Roman" w:cs="Times New Roman"/>
                <w:bCs/>
                <w:color w:val="000000"/>
                <w:sz w:val="24"/>
                <w:szCs w:val="24"/>
              </w:rPr>
              <w:t>ИТОГО:</w:t>
            </w:r>
          </w:p>
        </w:tc>
        <w:tc>
          <w:tcPr>
            <w:tcW w:w="2801" w:type="dxa"/>
            <w:tcBorders>
              <w:top w:val="nil"/>
              <w:left w:val="nil"/>
              <w:bottom w:val="single" w:sz="4" w:space="0" w:color="auto"/>
              <w:right w:val="single" w:sz="4" w:space="0" w:color="auto"/>
            </w:tcBorders>
            <w:shd w:val="clear" w:color="auto" w:fill="auto"/>
            <w:vAlign w:val="center"/>
            <w:hideMark/>
          </w:tcPr>
          <w:p w:rsidR="00F95B7A" w:rsidRPr="00545447" w:rsidRDefault="00F95B7A" w:rsidP="00F95B7A">
            <w:pPr>
              <w:spacing w:after="0" w:line="240" w:lineRule="auto"/>
              <w:jc w:val="center"/>
              <w:rPr>
                <w:rFonts w:ascii="Times New Roman" w:hAnsi="Times New Roman" w:cs="Times New Roman"/>
                <w:color w:val="000000"/>
              </w:rPr>
            </w:pPr>
            <w:r w:rsidRPr="00545447">
              <w:rPr>
                <w:rFonts w:ascii="Times New Roman" w:hAnsi="Times New Roman" w:cs="Times New Roman"/>
                <w:color w:val="000000"/>
              </w:rPr>
              <w:t>7 127 144,57</w:t>
            </w:r>
          </w:p>
        </w:tc>
        <w:tc>
          <w:tcPr>
            <w:tcW w:w="2693" w:type="dxa"/>
            <w:tcBorders>
              <w:top w:val="nil"/>
              <w:left w:val="nil"/>
              <w:bottom w:val="single" w:sz="4" w:space="0" w:color="auto"/>
              <w:right w:val="single" w:sz="4" w:space="0" w:color="auto"/>
            </w:tcBorders>
            <w:shd w:val="clear" w:color="auto" w:fill="auto"/>
            <w:vAlign w:val="center"/>
            <w:hideMark/>
          </w:tcPr>
          <w:p w:rsidR="00F95B7A" w:rsidRPr="00545447" w:rsidRDefault="00F95B7A" w:rsidP="00545447">
            <w:pPr>
              <w:spacing w:after="0" w:line="240" w:lineRule="auto"/>
              <w:jc w:val="center"/>
              <w:rPr>
                <w:rFonts w:ascii="Times New Roman" w:hAnsi="Times New Roman" w:cs="Times New Roman"/>
                <w:color w:val="000000"/>
              </w:rPr>
            </w:pPr>
            <w:r w:rsidRPr="00545447">
              <w:rPr>
                <w:rFonts w:ascii="Times New Roman" w:hAnsi="Times New Roman" w:cs="Times New Roman"/>
                <w:color w:val="000000"/>
              </w:rPr>
              <w:t>6 835 307,3</w:t>
            </w:r>
            <w:r w:rsidR="00545447" w:rsidRPr="00545447">
              <w:rPr>
                <w:rFonts w:ascii="Times New Roman" w:hAnsi="Times New Roman" w:cs="Times New Roman"/>
                <w:color w:val="000000"/>
              </w:rPr>
              <w:t>1</w:t>
            </w:r>
          </w:p>
        </w:tc>
      </w:tr>
    </w:tbl>
    <w:p w:rsidR="000B4D70" w:rsidRPr="00545447" w:rsidRDefault="000B4D70" w:rsidP="00835BFC">
      <w:pPr>
        <w:spacing w:after="0" w:line="240" w:lineRule="auto"/>
        <w:jc w:val="both"/>
        <w:rPr>
          <w:rFonts w:ascii="Times New Roman" w:hAnsi="Times New Roman" w:cs="Times New Roman"/>
          <w:b/>
          <w:bCs/>
          <w:sz w:val="28"/>
          <w:szCs w:val="28"/>
          <w:lang w:val="en-US"/>
        </w:rPr>
      </w:pPr>
    </w:p>
    <w:p w:rsidR="007248A9" w:rsidRPr="00545447" w:rsidRDefault="00E105B8" w:rsidP="0048739D">
      <w:pPr>
        <w:spacing w:after="0" w:line="240" w:lineRule="auto"/>
        <w:jc w:val="center"/>
        <w:rPr>
          <w:rFonts w:ascii="Times New Roman" w:hAnsi="Times New Roman" w:cs="Times New Roman"/>
          <w:b/>
          <w:bCs/>
          <w:sz w:val="24"/>
          <w:szCs w:val="24"/>
        </w:rPr>
      </w:pPr>
      <w:r w:rsidRPr="00545447">
        <w:rPr>
          <w:rFonts w:ascii="Times New Roman" w:hAnsi="Times New Roman" w:cs="Times New Roman"/>
          <w:b/>
          <w:bCs/>
          <w:sz w:val="24"/>
          <w:szCs w:val="24"/>
        </w:rPr>
        <w:t>2.</w:t>
      </w:r>
      <w:r w:rsidR="007248A9" w:rsidRPr="00545447">
        <w:rPr>
          <w:rFonts w:ascii="Times New Roman" w:hAnsi="Times New Roman" w:cs="Times New Roman"/>
          <w:b/>
          <w:bCs/>
          <w:sz w:val="24"/>
          <w:szCs w:val="24"/>
        </w:rPr>
        <w:t xml:space="preserve">Результаты освоения бюджетных средств по реализации </w:t>
      </w:r>
      <w:r w:rsidR="00E97F03" w:rsidRPr="00545447">
        <w:rPr>
          <w:rFonts w:ascii="Times New Roman" w:hAnsi="Times New Roman" w:cs="Times New Roman"/>
          <w:b/>
          <w:bCs/>
          <w:sz w:val="24"/>
          <w:szCs w:val="24"/>
        </w:rPr>
        <w:t xml:space="preserve">муниципальных </w:t>
      </w:r>
      <w:r w:rsidR="007248A9" w:rsidRPr="00545447">
        <w:rPr>
          <w:rFonts w:ascii="Times New Roman" w:hAnsi="Times New Roman" w:cs="Times New Roman"/>
          <w:b/>
          <w:bCs/>
          <w:sz w:val="24"/>
          <w:szCs w:val="24"/>
        </w:rPr>
        <w:t xml:space="preserve"> программ муниципального образования город Нефтеюганск</w:t>
      </w:r>
    </w:p>
    <w:p w:rsidR="001464BB" w:rsidRPr="00545447" w:rsidRDefault="007248A9" w:rsidP="001464BB">
      <w:pPr>
        <w:spacing w:after="0" w:line="240" w:lineRule="auto"/>
        <w:jc w:val="center"/>
        <w:rPr>
          <w:rFonts w:ascii="Times New Roman" w:hAnsi="Times New Roman" w:cs="Times New Roman"/>
          <w:b/>
          <w:bCs/>
          <w:sz w:val="24"/>
          <w:szCs w:val="24"/>
        </w:rPr>
      </w:pPr>
      <w:r w:rsidRPr="00545447">
        <w:rPr>
          <w:rFonts w:ascii="Times New Roman" w:hAnsi="Times New Roman" w:cs="Times New Roman"/>
          <w:b/>
          <w:bCs/>
          <w:sz w:val="24"/>
          <w:szCs w:val="24"/>
        </w:rPr>
        <w:t xml:space="preserve"> в 201</w:t>
      </w:r>
      <w:r w:rsidR="00416B9A" w:rsidRPr="00545447">
        <w:rPr>
          <w:rFonts w:ascii="Times New Roman" w:hAnsi="Times New Roman" w:cs="Times New Roman"/>
          <w:b/>
          <w:bCs/>
          <w:sz w:val="24"/>
          <w:szCs w:val="24"/>
        </w:rPr>
        <w:t>5</w:t>
      </w:r>
      <w:r w:rsidRPr="00545447">
        <w:rPr>
          <w:rFonts w:ascii="Times New Roman" w:hAnsi="Times New Roman" w:cs="Times New Roman"/>
          <w:b/>
          <w:bCs/>
          <w:sz w:val="24"/>
          <w:szCs w:val="24"/>
        </w:rPr>
        <w:t xml:space="preserve"> году</w:t>
      </w:r>
    </w:p>
    <w:p w:rsidR="00FA622C" w:rsidRPr="00545447" w:rsidRDefault="00FA622C" w:rsidP="001464BB">
      <w:pPr>
        <w:spacing w:after="0" w:line="240" w:lineRule="auto"/>
        <w:jc w:val="center"/>
        <w:rPr>
          <w:rFonts w:ascii="Times New Roman" w:hAnsi="Times New Roman" w:cs="Times New Roman"/>
          <w:b/>
          <w:bCs/>
          <w:sz w:val="24"/>
          <w:szCs w:val="24"/>
        </w:rPr>
      </w:pPr>
    </w:p>
    <w:p w:rsidR="00FA622C" w:rsidRPr="00545447" w:rsidRDefault="00E105B8" w:rsidP="00FA622C">
      <w:pPr>
        <w:widowControl w:val="0"/>
        <w:snapToGrid w:val="0"/>
        <w:spacing w:after="0" w:line="240" w:lineRule="auto"/>
        <w:ind w:right="-92"/>
        <w:jc w:val="center"/>
        <w:rPr>
          <w:rFonts w:ascii="Times New Roman" w:hAnsi="Times New Roman" w:cs="Times New Roman"/>
          <w:b/>
          <w:bCs/>
          <w:sz w:val="24"/>
          <w:szCs w:val="24"/>
        </w:rPr>
      </w:pPr>
      <w:r w:rsidRPr="00545447">
        <w:rPr>
          <w:rFonts w:ascii="Times New Roman" w:hAnsi="Times New Roman" w:cs="Times New Roman"/>
          <w:b/>
          <w:bCs/>
          <w:sz w:val="24"/>
          <w:szCs w:val="24"/>
        </w:rPr>
        <w:t>2.2.</w:t>
      </w:r>
      <w:r w:rsidR="00FA622C" w:rsidRPr="00545447">
        <w:rPr>
          <w:rFonts w:ascii="Times New Roman" w:hAnsi="Times New Roman" w:cs="Times New Roman"/>
          <w:b/>
          <w:bCs/>
          <w:sz w:val="24"/>
          <w:szCs w:val="24"/>
        </w:rPr>
        <w:t>По направлению «</w:t>
      </w:r>
      <w:r w:rsidR="00FA622C" w:rsidRPr="00545447">
        <w:rPr>
          <w:rFonts w:ascii="Times New Roman" w:hAnsi="Times New Roman" w:cs="Times New Roman"/>
          <w:b/>
          <w:color w:val="000000"/>
          <w:sz w:val="24"/>
          <w:szCs w:val="24"/>
        </w:rPr>
        <w:t>Диверсификация экономики</w:t>
      </w:r>
      <w:r w:rsidR="00FA622C" w:rsidRPr="00545447">
        <w:rPr>
          <w:rFonts w:ascii="Times New Roman" w:hAnsi="Times New Roman" w:cs="Times New Roman"/>
          <w:b/>
          <w:bCs/>
          <w:sz w:val="24"/>
          <w:szCs w:val="24"/>
        </w:rPr>
        <w:t>»</w:t>
      </w:r>
    </w:p>
    <w:p w:rsidR="00E105B8" w:rsidRPr="00545447" w:rsidRDefault="00E105B8" w:rsidP="00FA622C">
      <w:pPr>
        <w:widowControl w:val="0"/>
        <w:snapToGrid w:val="0"/>
        <w:spacing w:after="0" w:line="240" w:lineRule="auto"/>
        <w:ind w:right="-92"/>
        <w:jc w:val="center"/>
        <w:rPr>
          <w:rFonts w:ascii="Times New Roman" w:hAnsi="Times New Roman" w:cs="Times New Roman"/>
          <w:b/>
          <w:bCs/>
          <w:sz w:val="24"/>
          <w:szCs w:val="24"/>
        </w:rPr>
      </w:pPr>
    </w:p>
    <w:p w:rsidR="00E97F03" w:rsidRPr="00545447" w:rsidRDefault="00E105B8" w:rsidP="00B45413">
      <w:pPr>
        <w:spacing w:after="0" w:line="240" w:lineRule="auto"/>
        <w:jc w:val="both"/>
        <w:rPr>
          <w:rFonts w:ascii="Times New Roman" w:eastAsia="Calibri" w:hAnsi="Times New Roman"/>
          <w:b/>
          <w:color w:val="000000"/>
          <w:sz w:val="24"/>
          <w:szCs w:val="24"/>
        </w:rPr>
      </w:pPr>
      <w:r w:rsidRPr="00545447">
        <w:rPr>
          <w:rFonts w:ascii="Times New Roman" w:hAnsi="Times New Roman" w:cs="Times New Roman"/>
          <w:b/>
          <w:color w:val="000000"/>
          <w:sz w:val="24"/>
          <w:szCs w:val="24"/>
        </w:rPr>
        <w:t>2.1.1.</w:t>
      </w:r>
      <w:r w:rsidRPr="00545447">
        <w:rPr>
          <w:rFonts w:ascii="Times New Roman" w:eastAsia="Calibri" w:hAnsi="Times New Roman"/>
          <w:b/>
          <w:color w:val="000000"/>
          <w:sz w:val="24"/>
          <w:szCs w:val="24"/>
        </w:rPr>
        <w:t xml:space="preserve">Муниципальная программа </w:t>
      </w:r>
      <w:r w:rsidR="00E97F03" w:rsidRPr="00545447">
        <w:rPr>
          <w:rFonts w:ascii="Times New Roman" w:hAnsi="Times New Roman"/>
          <w:b/>
          <w:color w:val="000000"/>
          <w:sz w:val="24"/>
          <w:szCs w:val="24"/>
        </w:rPr>
        <w:t>«Социально-экономическое развитие города Нефтеюганска на 2014-</w:t>
      </w:r>
      <w:r w:rsidR="00E97F03" w:rsidRPr="00545447">
        <w:rPr>
          <w:rFonts w:ascii="Times New Roman" w:hAnsi="Times New Roman"/>
          <w:b/>
          <w:sz w:val="24"/>
          <w:szCs w:val="24"/>
        </w:rPr>
        <w:t>2020 годы»</w:t>
      </w:r>
    </w:p>
    <w:p w:rsidR="00E97F03" w:rsidRPr="00545447" w:rsidRDefault="00E97F03" w:rsidP="00E97F03">
      <w:pPr>
        <w:widowControl w:val="0"/>
        <w:autoSpaceDE w:val="0"/>
        <w:autoSpaceDN w:val="0"/>
        <w:adjustRightInd w:val="0"/>
        <w:spacing w:after="0" w:line="240" w:lineRule="auto"/>
        <w:ind w:firstLine="708"/>
        <w:jc w:val="both"/>
        <w:rPr>
          <w:rFonts w:ascii="Times New Roman" w:hAnsi="Times New Roman"/>
          <w:b/>
          <w:sz w:val="24"/>
          <w:szCs w:val="24"/>
        </w:rPr>
      </w:pPr>
      <w:proofErr w:type="spellStart"/>
      <w:r w:rsidRPr="00545447">
        <w:rPr>
          <w:rFonts w:ascii="Times New Roman" w:hAnsi="Times New Roman" w:hint="eastAsia"/>
          <w:sz w:val="24"/>
          <w:szCs w:val="24"/>
        </w:rPr>
        <w:t>Врамкахпрограммына</w:t>
      </w:r>
      <w:proofErr w:type="spellEnd"/>
      <w:r w:rsidRPr="00545447">
        <w:rPr>
          <w:rFonts w:ascii="Times New Roman" w:hAnsi="Times New Roman"/>
          <w:sz w:val="24"/>
          <w:szCs w:val="24"/>
        </w:rPr>
        <w:t xml:space="preserve"> 201</w:t>
      </w:r>
      <w:r w:rsidR="00416B9A" w:rsidRPr="00545447">
        <w:rPr>
          <w:rFonts w:ascii="Times New Roman" w:hAnsi="Times New Roman"/>
          <w:sz w:val="24"/>
          <w:szCs w:val="24"/>
        </w:rPr>
        <w:t>5</w:t>
      </w:r>
      <w:r w:rsidRPr="00545447">
        <w:rPr>
          <w:rFonts w:ascii="Times New Roman" w:hAnsi="Times New Roman" w:hint="eastAsia"/>
          <w:sz w:val="24"/>
          <w:szCs w:val="24"/>
        </w:rPr>
        <w:t>годзапланирован</w:t>
      </w:r>
      <w:r w:rsidRPr="00545447">
        <w:rPr>
          <w:rFonts w:ascii="Times New Roman" w:hAnsi="Times New Roman"/>
          <w:sz w:val="24"/>
          <w:szCs w:val="24"/>
        </w:rPr>
        <w:t xml:space="preserve">о достижение </w:t>
      </w:r>
      <w:r w:rsidRPr="00545447">
        <w:rPr>
          <w:rFonts w:ascii="Times New Roman" w:hAnsi="Times New Roman" w:hint="eastAsia"/>
          <w:sz w:val="24"/>
          <w:szCs w:val="24"/>
        </w:rPr>
        <w:t>следующих</w:t>
      </w:r>
      <w:r w:rsidRPr="00545447">
        <w:rPr>
          <w:rFonts w:ascii="Times New Roman" w:hAnsi="Times New Roman"/>
          <w:sz w:val="24"/>
          <w:szCs w:val="24"/>
        </w:rPr>
        <w:t xml:space="preserve"> целевых показателей:</w:t>
      </w:r>
    </w:p>
    <w:p w:rsidR="00DE58B5" w:rsidRPr="00545447" w:rsidRDefault="00DE58B5" w:rsidP="00DE58B5">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-уровень удовлетворенности населения муниципального образования качеством предоставления муниципальных услуг</w:t>
      </w:r>
      <w:r w:rsidR="007B1AE8" w:rsidRPr="00545447">
        <w:rPr>
          <w:rFonts w:ascii="Times New Roman" w:hAnsi="Times New Roman"/>
          <w:sz w:val="24"/>
          <w:szCs w:val="24"/>
        </w:rPr>
        <w:t xml:space="preserve"> 100%;</w:t>
      </w:r>
    </w:p>
    <w:p w:rsidR="00DE58B5" w:rsidRPr="00545447" w:rsidRDefault="00DE58B5" w:rsidP="00DE58B5">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-среднее время ожидания в очереди при обращении  заявителя в орган местного самоуправления для получения муниципальных услуг</w:t>
      </w:r>
      <w:r w:rsidR="007B1AE8" w:rsidRPr="00545447">
        <w:rPr>
          <w:rFonts w:ascii="Times New Roman" w:hAnsi="Times New Roman"/>
          <w:sz w:val="24"/>
          <w:szCs w:val="24"/>
        </w:rPr>
        <w:t xml:space="preserve"> 15 минут;</w:t>
      </w:r>
    </w:p>
    <w:p w:rsidR="00DE58B5" w:rsidRPr="00545447" w:rsidRDefault="00DE58B5" w:rsidP="00DE58B5">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-количество отловленных безнадзорных животных</w:t>
      </w:r>
      <w:r w:rsidR="007B1AE8" w:rsidRPr="00545447">
        <w:rPr>
          <w:rFonts w:ascii="Times New Roman" w:hAnsi="Times New Roman"/>
          <w:sz w:val="24"/>
          <w:szCs w:val="24"/>
        </w:rPr>
        <w:t xml:space="preserve"> 628 штук;</w:t>
      </w:r>
    </w:p>
    <w:p w:rsidR="00DE58B5" w:rsidRPr="00545447" w:rsidRDefault="00DE58B5" w:rsidP="00DE58B5">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-обеспеченность населения торговой площадью</w:t>
      </w:r>
      <w:r w:rsidR="007B1AE8" w:rsidRPr="00545447">
        <w:rPr>
          <w:rFonts w:ascii="Times New Roman" w:hAnsi="Times New Roman"/>
          <w:sz w:val="24"/>
          <w:szCs w:val="24"/>
        </w:rPr>
        <w:t xml:space="preserve"> по плану - 505 </w:t>
      </w:r>
      <w:r w:rsidR="00F10DD2" w:rsidRPr="00545447">
        <w:rPr>
          <w:rFonts w:ascii="Times New Roman" w:hAnsi="Times New Roman"/>
          <w:sz w:val="24"/>
          <w:szCs w:val="24"/>
        </w:rPr>
        <w:t>м</w:t>
      </w:r>
      <w:proofErr w:type="gramStart"/>
      <w:r w:rsidR="00F10DD2" w:rsidRPr="00545447">
        <w:rPr>
          <w:rFonts w:ascii="Times New Roman" w:hAnsi="Times New Roman"/>
          <w:sz w:val="24"/>
          <w:szCs w:val="24"/>
          <w:vertAlign w:val="superscript"/>
        </w:rPr>
        <w:t>2</w:t>
      </w:r>
      <w:proofErr w:type="gramEnd"/>
      <w:r w:rsidR="007B1AE8" w:rsidRPr="00545447">
        <w:rPr>
          <w:rFonts w:ascii="Times New Roman" w:hAnsi="Times New Roman"/>
          <w:sz w:val="24"/>
          <w:szCs w:val="24"/>
        </w:rPr>
        <w:t xml:space="preserve"> на 1000 жителей, фактически - 585</w:t>
      </w:r>
      <w:r w:rsidR="00F10DD2" w:rsidRPr="00545447">
        <w:rPr>
          <w:rFonts w:ascii="Times New Roman" w:hAnsi="Times New Roman"/>
          <w:sz w:val="24"/>
          <w:szCs w:val="24"/>
        </w:rPr>
        <w:t>м</w:t>
      </w:r>
      <w:r w:rsidR="00F10DD2" w:rsidRPr="00545447">
        <w:rPr>
          <w:rFonts w:ascii="Times New Roman" w:hAnsi="Times New Roman"/>
          <w:sz w:val="24"/>
          <w:szCs w:val="24"/>
          <w:vertAlign w:val="superscript"/>
        </w:rPr>
        <w:t>2</w:t>
      </w:r>
      <w:r w:rsidR="007B1AE8" w:rsidRPr="00545447">
        <w:rPr>
          <w:rFonts w:ascii="Times New Roman" w:hAnsi="Times New Roman"/>
          <w:sz w:val="24"/>
          <w:szCs w:val="24"/>
        </w:rPr>
        <w:t xml:space="preserve"> на 1000 жителей;</w:t>
      </w:r>
    </w:p>
    <w:p w:rsidR="00DE58B5" w:rsidRPr="00545447" w:rsidRDefault="00DE58B5" w:rsidP="00DE58B5">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-обеспеченность населения посадочными местами в организациях общественного питания в общедоступной сети</w:t>
      </w:r>
      <w:r w:rsidR="007B1AE8" w:rsidRPr="00545447">
        <w:rPr>
          <w:rFonts w:ascii="Times New Roman" w:hAnsi="Times New Roman"/>
          <w:sz w:val="24"/>
          <w:szCs w:val="24"/>
        </w:rPr>
        <w:t xml:space="preserve">  по плану - 51 ед. на 1000 жителей, фактически - 50ед. на 1000 жителей;</w:t>
      </w:r>
    </w:p>
    <w:p w:rsidR="00DE58B5" w:rsidRPr="00545447" w:rsidRDefault="00DE58B5" w:rsidP="00DE58B5">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-доля предприятий торговой площадью более 50 </w:t>
      </w:r>
      <w:r w:rsidR="00F10DD2" w:rsidRPr="00545447">
        <w:rPr>
          <w:rFonts w:ascii="Times New Roman" w:hAnsi="Times New Roman"/>
          <w:sz w:val="24"/>
          <w:szCs w:val="24"/>
        </w:rPr>
        <w:t>м</w:t>
      </w:r>
      <w:proofErr w:type="gramStart"/>
      <w:r w:rsidR="00F10DD2" w:rsidRPr="00545447">
        <w:rPr>
          <w:rFonts w:ascii="Times New Roman" w:hAnsi="Times New Roman"/>
          <w:sz w:val="24"/>
          <w:szCs w:val="24"/>
          <w:vertAlign w:val="superscript"/>
        </w:rPr>
        <w:t>2</w:t>
      </w:r>
      <w:proofErr w:type="gramEnd"/>
      <w:r w:rsidR="007B1AE8" w:rsidRPr="00545447">
        <w:rPr>
          <w:rFonts w:ascii="Times New Roman" w:hAnsi="Times New Roman"/>
          <w:sz w:val="24"/>
          <w:szCs w:val="24"/>
        </w:rPr>
        <w:t xml:space="preserve"> - 80,5%;</w:t>
      </w:r>
    </w:p>
    <w:p w:rsidR="00DE58B5" w:rsidRPr="00545447" w:rsidRDefault="00DE58B5" w:rsidP="00DE58B5">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-количество предприятий оптового звена</w:t>
      </w:r>
      <w:r w:rsidR="007B1AE8" w:rsidRPr="00545447">
        <w:rPr>
          <w:rFonts w:ascii="Times New Roman" w:hAnsi="Times New Roman"/>
          <w:sz w:val="24"/>
          <w:szCs w:val="24"/>
        </w:rPr>
        <w:t xml:space="preserve"> – 26 единиц;</w:t>
      </w:r>
    </w:p>
    <w:p w:rsidR="00DE58B5" w:rsidRPr="00545447" w:rsidRDefault="00DE58B5" w:rsidP="00DE58B5">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-число субъектов  малого и среднего предпринимательства</w:t>
      </w:r>
      <w:r w:rsidR="007B1AE8" w:rsidRPr="00545447">
        <w:rPr>
          <w:rFonts w:ascii="Times New Roman" w:hAnsi="Times New Roman"/>
          <w:sz w:val="24"/>
          <w:szCs w:val="24"/>
        </w:rPr>
        <w:t xml:space="preserve">  по плану - 364,1ед. на 10 000 жителей, фактически – 338,1 ед. на 10 000 жителей;</w:t>
      </w:r>
    </w:p>
    <w:p w:rsidR="00DE58B5" w:rsidRPr="00545447" w:rsidRDefault="00DE58B5" w:rsidP="00DE58B5">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-доля среднесписочной численности занятых на малых и средних </w:t>
      </w:r>
      <w:proofErr w:type="gramStart"/>
      <w:r w:rsidRPr="00545447">
        <w:rPr>
          <w:rFonts w:ascii="Times New Roman" w:hAnsi="Times New Roman"/>
          <w:sz w:val="24"/>
          <w:szCs w:val="24"/>
        </w:rPr>
        <w:t>предприятиях</w:t>
      </w:r>
      <w:proofErr w:type="gramEnd"/>
      <w:r w:rsidRPr="00545447">
        <w:rPr>
          <w:rFonts w:ascii="Times New Roman" w:hAnsi="Times New Roman"/>
          <w:sz w:val="24"/>
          <w:szCs w:val="24"/>
        </w:rPr>
        <w:t xml:space="preserve"> в </w:t>
      </w:r>
      <w:r w:rsidRPr="00545447">
        <w:rPr>
          <w:rFonts w:ascii="Times New Roman" w:hAnsi="Times New Roman"/>
          <w:sz w:val="24"/>
          <w:szCs w:val="24"/>
        </w:rPr>
        <w:lastRenderedPageBreak/>
        <w:t>общей численности работающих</w:t>
      </w:r>
      <w:r w:rsidR="007B1AE8" w:rsidRPr="00545447">
        <w:rPr>
          <w:rFonts w:ascii="Times New Roman" w:hAnsi="Times New Roman"/>
          <w:sz w:val="24"/>
          <w:szCs w:val="24"/>
        </w:rPr>
        <w:t xml:space="preserve"> по плану – 24,6%, фактически – 26,6%;</w:t>
      </w:r>
    </w:p>
    <w:p w:rsidR="007B1AE8" w:rsidRDefault="00DE58B5" w:rsidP="00DE58B5">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-доля оборота малого и среднего предпринимательства</w:t>
      </w:r>
      <w:r w:rsidR="007B1AE8" w:rsidRPr="00545447">
        <w:rPr>
          <w:rFonts w:ascii="Times New Roman" w:hAnsi="Times New Roman"/>
          <w:sz w:val="24"/>
          <w:szCs w:val="24"/>
        </w:rPr>
        <w:t xml:space="preserve"> по плану – 27,7%, фактически – 25,5%.</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bookmarkStart w:id="0" w:name="_GoBack"/>
      <w:bookmarkEnd w:id="0"/>
      <w:r>
        <w:rPr>
          <w:rFonts w:ascii="Times New Roman" w:hAnsi="Times New Roman"/>
          <w:sz w:val="24"/>
          <w:szCs w:val="24"/>
        </w:rPr>
        <w:t xml:space="preserve">Основными целями МУ "МФЦ" </w:t>
      </w:r>
      <w:r w:rsidRPr="00792C0C">
        <w:rPr>
          <w:rFonts w:ascii="Times New Roman" w:hAnsi="Times New Roman"/>
          <w:sz w:val="24"/>
          <w:szCs w:val="24"/>
        </w:rPr>
        <w:t>в соответствии с Уставом являются:</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w:t>
      </w:r>
      <w:r w:rsidRPr="00792C0C">
        <w:rPr>
          <w:rFonts w:ascii="Times New Roman" w:hAnsi="Times New Roman"/>
          <w:sz w:val="24"/>
          <w:szCs w:val="24"/>
        </w:rPr>
        <w:t>упрощение процедур получения гражданами и юридическими лицами массовых, общественно значимых государственных и муниципальных услуг за счет реализации принципа "одного окна";</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sidRPr="00792C0C">
        <w:rPr>
          <w:rFonts w:ascii="Times New Roman" w:hAnsi="Times New Roman"/>
          <w:sz w:val="24"/>
          <w:szCs w:val="24"/>
        </w:rPr>
        <w:t>-сокращение сроков предоставления массовых, общественно значимых государственных и муниципальных услуг;</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sidRPr="00792C0C">
        <w:rPr>
          <w:rFonts w:ascii="Times New Roman" w:hAnsi="Times New Roman"/>
          <w:sz w:val="24"/>
          <w:szCs w:val="24"/>
        </w:rPr>
        <w:t>-повышение комфортности получения гражданами и юридическими лицами  государственных и муниципальных услуг;</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sidRPr="00792C0C">
        <w:rPr>
          <w:rFonts w:ascii="Times New Roman" w:hAnsi="Times New Roman"/>
          <w:sz w:val="24"/>
          <w:szCs w:val="24"/>
        </w:rPr>
        <w:t xml:space="preserve">-противодействие коррупции, ликвидация рынка посреднических услуг при предоставлении государственных и муниципальных услуг; </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sidRPr="00792C0C">
        <w:rPr>
          <w:rFonts w:ascii="Times New Roman" w:hAnsi="Times New Roman"/>
          <w:sz w:val="24"/>
          <w:szCs w:val="24"/>
        </w:rPr>
        <w:t>-повышение качества предоставления государственных и муниципальных услуг;</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sidRPr="00792C0C">
        <w:rPr>
          <w:rFonts w:ascii="Times New Roman" w:hAnsi="Times New Roman"/>
          <w:sz w:val="24"/>
          <w:szCs w:val="24"/>
        </w:rPr>
        <w:t>-развитие и совершенствование форм межведомственного взаимодействия.</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sidRPr="00792C0C">
        <w:rPr>
          <w:rFonts w:ascii="Times New Roman" w:hAnsi="Times New Roman"/>
          <w:sz w:val="24"/>
          <w:szCs w:val="24"/>
        </w:rPr>
        <w:t>Основными задачами МУ «МФЦ» являются:</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sidRPr="00792C0C">
        <w:rPr>
          <w:rFonts w:ascii="Times New Roman" w:hAnsi="Times New Roman"/>
          <w:sz w:val="24"/>
          <w:szCs w:val="24"/>
        </w:rPr>
        <w:t>-организация и обеспечение деятельности единого места приема, регистрации и выдачи необходимых документов гражданам и юридическим лицам при предоставлении государственных и муниципальных услуг;</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sidRPr="00792C0C">
        <w:rPr>
          <w:rFonts w:ascii="Times New Roman" w:hAnsi="Times New Roman"/>
          <w:sz w:val="24"/>
          <w:szCs w:val="24"/>
        </w:rPr>
        <w:t>-предоставление возможности гражданам и юридическим лицам получения одновременно нескольких взаимосвязанных  государственных и муниципальных услуг;</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sidRPr="00792C0C">
        <w:rPr>
          <w:rFonts w:ascii="Times New Roman" w:hAnsi="Times New Roman"/>
          <w:sz w:val="24"/>
          <w:szCs w:val="24"/>
        </w:rPr>
        <w:t xml:space="preserve">-создание для населения </w:t>
      </w:r>
      <w:r>
        <w:rPr>
          <w:rFonts w:ascii="Times New Roman" w:hAnsi="Times New Roman"/>
          <w:sz w:val="24"/>
          <w:szCs w:val="24"/>
        </w:rPr>
        <w:t xml:space="preserve">комфортных условий получения </w:t>
      </w:r>
      <w:r w:rsidRPr="00792C0C">
        <w:rPr>
          <w:rFonts w:ascii="Times New Roman" w:hAnsi="Times New Roman"/>
          <w:sz w:val="24"/>
          <w:szCs w:val="24"/>
        </w:rPr>
        <w:t>государственных и муниципальных услуг.</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sidRPr="00792C0C">
        <w:rPr>
          <w:rFonts w:ascii="Times New Roman" w:hAnsi="Times New Roman"/>
          <w:sz w:val="24"/>
          <w:szCs w:val="24"/>
        </w:rPr>
        <w:t>За период с 01.01.2015 по 31.12.2015 в МУ «МФЦ» обратилось граждан всего – 84 174 человек, в том числе:</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w:t>
      </w:r>
      <w:r w:rsidRPr="00792C0C">
        <w:rPr>
          <w:rFonts w:ascii="Times New Roman" w:hAnsi="Times New Roman"/>
          <w:sz w:val="24"/>
          <w:szCs w:val="24"/>
        </w:rPr>
        <w:t xml:space="preserve">жителей </w:t>
      </w:r>
      <w:proofErr w:type="spellStart"/>
      <w:r w:rsidRPr="00792C0C">
        <w:rPr>
          <w:rFonts w:ascii="Times New Roman" w:hAnsi="Times New Roman"/>
          <w:sz w:val="24"/>
          <w:szCs w:val="24"/>
        </w:rPr>
        <w:t>Нефтеюганского</w:t>
      </w:r>
      <w:proofErr w:type="spellEnd"/>
      <w:r w:rsidRPr="00792C0C">
        <w:rPr>
          <w:rFonts w:ascii="Times New Roman" w:hAnsi="Times New Roman"/>
          <w:sz w:val="24"/>
          <w:szCs w:val="24"/>
        </w:rPr>
        <w:t xml:space="preserve"> района – 19 371 человек;</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w:t>
      </w:r>
      <w:r w:rsidRPr="00792C0C">
        <w:rPr>
          <w:rFonts w:ascii="Times New Roman" w:hAnsi="Times New Roman"/>
          <w:sz w:val="24"/>
          <w:szCs w:val="24"/>
        </w:rPr>
        <w:t>жителей г</w:t>
      </w:r>
      <w:proofErr w:type="gramStart"/>
      <w:r w:rsidRPr="00792C0C">
        <w:rPr>
          <w:rFonts w:ascii="Times New Roman" w:hAnsi="Times New Roman"/>
          <w:sz w:val="24"/>
          <w:szCs w:val="24"/>
        </w:rPr>
        <w:t>.Н</w:t>
      </w:r>
      <w:proofErr w:type="gramEnd"/>
      <w:r w:rsidRPr="00792C0C">
        <w:rPr>
          <w:rFonts w:ascii="Times New Roman" w:hAnsi="Times New Roman"/>
          <w:sz w:val="24"/>
          <w:szCs w:val="24"/>
        </w:rPr>
        <w:t>ефтеюганска – 64 803 человек.</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sidRPr="00792C0C">
        <w:rPr>
          <w:rFonts w:ascii="Times New Roman" w:hAnsi="Times New Roman"/>
          <w:sz w:val="24"/>
          <w:szCs w:val="24"/>
        </w:rPr>
        <w:t>Объем оказанных МУ «МФЦ» услуг составил – 84543 услугу, в том числе:</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w:t>
      </w:r>
      <w:r w:rsidRPr="00792C0C">
        <w:rPr>
          <w:rFonts w:ascii="Times New Roman" w:hAnsi="Times New Roman"/>
          <w:sz w:val="24"/>
          <w:szCs w:val="24"/>
        </w:rPr>
        <w:t>федеральных – 38 786 услуг;</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w:t>
      </w:r>
      <w:r w:rsidRPr="00792C0C">
        <w:rPr>
          <w:rFonts w:ascii="Times New Roman" w:hAnsi="Times New Roman"/>
          <w:sz w:val="24"/>
          <w:szCs w:val="24"/>
        </w:rPr>
        <w:t>региональных – 40 512 услуг;</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w:t>
      </w:r>
      <w:r w:rsidRPr="00792C0C">
        <w:rPr>
          <w:rFonts w:ascii="Times New Roman" w:hAnsi="Times New Roman"/>
          <w:sz w:val="24"/>
          <w:szCs w:val="24"/>
        </w:rPr>
        <w:t>муниципальных – 3 335 услуг;</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w:t>
      </w:r>
      <w:r w:rsidRPr="00792C0C">
        <w:rPr>
          <w:rFonts w:ascii="Times New Roman" w:hAnsi="Times New Roman"/>
          <w:sz w:val="24"/>
          <w:szCs w:val="24"/>
        </w:rPr>
        <w:t>универсальная электронная карта – 1 212 услуг;</w:t>
      </w:r>
    </w:p>
    <w:p w:rsidR="00792C0C" w:rsidRPr="00792C0C"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w:t>
      </w:r>
      <w:r w:rsidRPr="00792C0C">
        <w:rPr>
          <w:rFonts w:ascii="Times New Roman" w:hAnsi="Times New Roman"/>
          <w:sz w:val="24"/>
          <w:szCs w:val="24"/>
        </w:rPr>
        <w:t>регистрация на государственном портале – 697 услуг;</w:t>
      </w:r>
    </w:p>
    <w:p w:rsidR="00C07BFE" w:rsidRPr="00545447" w:rsidRDefault="00792C0C" w:rsidP="00792C0C">
      <w:pPr>
        <w:widowControl w:val="0"/>
        <w:autoSpaceDE w:val="0"/>
        <w:autoSpaceDN w:val="0"/>
        <w:adjustRightInd w:val="0"/>
        <w:spacing w:after="0" w:line="240" w:lineRule="auto"/>
        <w:ind w:firstLine="708"/>
        <w:jc w:val="both"/>
        <w:rPr>
          <w:rFonts w:ascii="Times New Roman" w:hAnsi="Times New Roman"/>
          <w:sz w:val="24"/>
          <w:szCs w:val="24"/>
        </w:rPr>
      </w:pPr>
      <w:r w:rsidRPr="00792C0C">
        <w:rPr>
          <w:rFonts w:ascii="Times New Roman" w:hAnsi="Times New Roman"/>
          <w:sz w:val="24"/>
          <w:szCs w:val="24"/>
        </w:rPr>
        <w:t>По услуга</w:t>
      </w:r>
      <w:r>
        <w:rPr>
          <w:rFonts w:ascii="Times New Roman" w:hAnsi="Times New Roman"/>
          <w:sz w:val="24"/>
          <w:szCs w:val="24"/>
        </w:rPr>
        <w:t>м, оказываемым на базе МУ «МФЦ»</w:t>
      </w:r>
      <w:r w:rsidRPr="00792C0C">
        <w:rPr>
          <w:rFonts w:ascii="Times New Roman" w:hAnsi="Times New Roman"/>
          <w:sz w:val="24"/>
          <w:szCs w:val="24"/>
        </w:rPr>
        <w:t xml:space="preserve"> за 2015 год проконсультировано 14 270 человек.</w:t>
      </w:r>
    </w:p>
    <w:p w:rsidR="00E97F03" w:rsidRPr="00545447" w:rsidRDefault="00E97F03" w:rsidP="005644ED">
      <w:pPr>
        <w:widowControl w:val="0"/>
        <w:autoSpaceDE w:val="0"/>
        <w:autoSpaceDN w:val="0"/>
        <w:adjustRightInd w:val="0"/>
        <w:spacing w:after="0" w:line="240" w:lineRule="auto"/>
        <w:ind w:firstLine="708"/>
        <w:jc w:val="both"/>
        <w:rPr>
          <w:rFonts w:ascii="Times New Roman" w:hAnsi="Times New Roman"/>
          <w:b/>
          <w:sz w:val="24"/>
          <w:szCs w:val="24"/>
        </w:rPr>
      </w:pPr>
      <w:r w:rsidRPr="00545447">
        <w:rPr>
          <w:rFonts w:ascii="Times New Roman" w:hAnsi="Times New Roman" w:hint="eastAsia"/>
          <w:sz w:val="24"/>
          <w:szCs w:val="24"/>
        </w:rPr>
        <w:t>В</w:t>
      </w:r>
      <w:r w:rsidR="005644ED" w:rsidRPr="005644ED">
        <w:rPr>
          <w:rFonts w:ascii="Times New Roman" w:hAnsi="Times New Roman"/>
          <w:sz w:val="24"/>
          <w:szCs w:val="24"/>
        </w:rPr>
        <w:t xml:space="preserve"> </w:t>
      </w:r>
      <w:r w:rsidRPr="00545447">
        <w:rPr>
          <w:rFonts w:ascii="Times New Roman" w:hAnsi="Times New Roman"/>
          <w:sz w:val="24"/>
          <w:szCs w:val="24"/>
        </w:rPr>
        <w:t>201</w:t>
      </w:r>
      <w:r w:rsidR="00525978" w:rsidRPr="00545447">
        <w:rPr>
          <w:rFonts w:ascii="Times New Roman" w:hAnsi="Times New Roman"/>
          <w:sz w:val="24"/>
          <w:szCs w:val="24"/>
        </w:rPr>
        <w:t>5</w:t>
      </w:r>
      <w:r w:rsidR="005644ED" w:rsidRPr="005644ED">
        <w:rPr>
          <w:rFonts w:ascii="Times New Roman" w:hAnsi="Times New Roman"/>
          <w:sz w:val="24"/>
          <w:szCs w:val="24"/>
        </w:rPr>
        <w:t xml:space="preserve"> </w:t>
      </w:r>
      <w:r w:rsidRPr="00545447">
        <w:rPr>
          <w:rFonts w:ascii="Times New Roman" w:hAnsi="Times New Roman" w:hint="eastAsia"/>
          <w:sz w:val="24"/>
          <w:szCs w:val="24"/>
        </w:rPr>
        <w:t>году</w:t>
      </w:r>
      <w:r w:rsidR="005644ED" w:rsidRPr="005644ED">
        <w:rPr>
          <w:rFonts w:ascii="Times New Roman" w:hAnsi="Times New Roman"/>
          <w:sz w:val="24"/>
          <w:szCs w:val="24"/>
        </w:rPr>
        <w:t xml:space="preserve"> </w:t>
      </w:r>
      <w:r w:rsidRPr="00545447">
        <w:rPr>
          <w:rFonts w:ascii="Times New Roman" w:hAnsi="Times New Roman" w:hint="eastAsia"/>
          <w:sz w:val="24"/>
          <w:szCs w:val="24"/>
        </w:rPr>
        <w:t>на</w:t>
      </w:r>
      <w:r w:rsidR="005644ED" w:rsidRPr="005644ED">
        <w:rPr>
          <w:rFonts w:ascii="Times New Roman" w:hAnsi="Times New Roman"/>
          <w:sz w:val="24"/>
          <w:szCs w:val="24"/>
        </w:rPr>
        <w:t xml:space="preserve"> </w:t>
      </w:r>
      <w:r w:rsidRPr="00545447">
        <w:rPr>
          <w:rFonts w:ascii="Times New Roman" w:hAnsi="Times New Roman" w:hint="eastAsia"/>
          <w:sz w:val="24"/>
          <w:szCs w:val="24"/>
        </w:rPr>
        <w:t>реализацию</w:t>
      </w:r>
      <w:r w:rsidR="005644ED" w:rsidRPr="005644ED">
        <w:rPr>
          <w:rFonts w:ascii="Times New Roman" w:hAnsi="Times New Roman"/>
          <w:sz w:val="24"/>
          <w:szCs w:val="24"/>
        </w:rPr>
        <w:t xml:space="preserve"> </w:t>
      </w:r>
      <w:r w:rsidRPr="00545447">
        <w:rPr>
          <w:rFonts w:ascii="Times New Roman" w:hAnsi="Times New Roman" w:hint="eastAsia"/>
          <w:sz w:val="24"/>
          <w:szCs w:val="24"/>
        </w:rPr>
        <w:t>мероприятий</w:t>
      </w:r>
      <w:r w:rsidR="005644ED" w:rsidRPr="005644ED">
        <w:rPr>
          <w:rFonts w:ascii="Times New Roman" w:hAnsi="Times New Roman"/>
          <w:sz w:val="24"/>
          <w:szCs w:val="24"/>
        </w:rPr>
        <w:t xml:space="preserve"> </w:t>
      </w:r>
      <w:r w:rsidRPr="00545447">
        <w:rPr>
          <w:rFonts w:ascii="Times New Roman" w:hAnsi="Times New Roman" w:hint="eastAsia"/>
          <w:sz w:val="24"/>
          <w:szCs w:val="24"/>
        </w:rPr>
        <w:t>подпрограммы</w:t>
      </w:r>
      <w:r w:rsidR="005644ED" w:rsidRPr="005644ED">
        <w:rPr>
          <w:rFonts w:ascii="Times New Roman" w:hAnsi="Times New Roman"/>
          <w:sz w:val="24"/>
          <w:szCs w:val="24"/>
        </w:rPr>
        <w:t xml:space="preserve"> </w:t>
      </w:r>
      <w:r w:rsidRPr="00545447">
        <w:rPr>
          <w:rFonts w:ascii="Times New Roman" w:hAnsi="Times New Roman"/>
          <w:sz w:val="24"/>
          <w:szCs w:val="24"/>
        </w:rPr>
        <w:t>«</w:t>
      </w:r>
      <w:r w:rsidRPr="00545447">
        <w:rPr>
          <w:rFonts w:ascii="Times New Roman" w:hAnsi="Times New Roman" w:hint="eastAsia"/>
          <w:sz w:val="24"/>
          <w:szCs w:val="24"/>
        </w:rPr>
        <w:t>Развитие</w:t>
      </w:r>
      <w:r w:rsidR="005644ED" w:rsidRPr="005644ED">
        <w:rPr>
          <w:rFonts w:ascii="Times New Roman" w:hAnsi="Times New Roman"/>
          <w:sz w:val="24"/>
          <w:szCs w:val="24"/>
        </w:rPr>
        <w:t xml:space="preserve"> </w:t>
      </w:r>
      <w:r w:rsidRPr="00545447">
        <w:rPr>
          <w:rFonts w:ascii="Times New Roman" w:hAnsi="Times New Roman" w:hint="eastAsia"/>
          <w:sz w:val="24"/>
          <w:szCs w:val="24"/>
        </w:rPr>
        <w:t>малого</w:t>
      </w:r>
      <w:r w:rsidR="005644ED" w:rsidRPr="005644ED">
        <w:rPr>
          <w:rFonts w:ascii="Times New Roman" w:hAnsi="Times New Roman"/>
          <w:sz w:val="24"/>
          <w:szCs w:val="24"/>
        </w:rPr>
        <w:t xml:space="preserve"> </w:t>
      </w:r>
      <w:r w:rsidRPr="00545447">
        <w:rPr>
          <w:rFonts w:ascii="Times New Roman" w:hAnsi="Times New Roman" w:hint="eastAsia"/>
          <w:sz w:val="24"/>
          <w:szCs w:val="24"/>
        </w:rPr>
        <w:t>и</w:t>
      </w:r>
      <w:r w:rsidR="005644ED" w:rsidRPr="005644ED">
        <w:rPr>
          <w:rFonts w:ascii="Times New Roman" w:hAnsi="Times New Roman"/>
          <w:sz w:val="24"/>
          <w:szCs w:val="24"/>
        </w:rPr>
        <w:t xml:space="preserve"> </w:t>
      </w:r>
      <w:r w:rsidRPr="00545447">
        <w:rPr>
          <w:rFonts w:ascii="Times New Roman" w:hAnsi="Times New Roman" w:hint="eastAsia"/>
          <w:sz w:val="24"/>
          <w:szCs w:val="24"/>
        </w:rPr>
        <w:t>среднего</w:t>
      </w:r>
      <w:r w:rsidR="005644ED" w:rsidRPr="005644ED">
        <w:rPr>
          <w:rFonts w:ascii="Times New Roman" w:hAnsi="Times New Roman"/>
          <w:sz w:val="24"/>
          <w:szCs w:val="24"/>
        </w:rPr>
        <w:t xml:space="preserve"> </w:t>
      </w:r>
      <w:r w:rsidRPr="00545447">
        <w:rPr>
          <w:rFonts w:ascii="Times New Roman" w:hAnsi="Times New Roman" w:hint="eastAsia"/>
          <w:sz w:val="24"/>
          <w:szCs w:val="24"/>
        </w:rPr>
        <w:t>предпринимательства»</w:t>
      </w:r>
      <w:r w:rsidR="005644ED" w:rsidRPr="005644ED">
        <w:rPr>
          <w:rFonts w:ascii="Times New Roman" w:hAnsi="Times New Roman"/>
          <w:sz w:val="24"/>
          <w:szCs w:val="24"/>
        </w:rPr>
        <w:t xml:space="preserve"> </w:t>
      </w:r>
      <w:r w:rsidRPr="00545447">
        <w:rPr>
          <w:rFonts w:ascii="Times New Roman" w:hAnsi="Times New Roman" w:hint="eastAsia"/>
          <w:sz w:val="24"/>
          <w:szCs w:val="24"/>
        </w:rPr>
        <w:t>муниципальной</w:t>
      </w:r>
      <w:r w:rsidR="005644ED" w:rsidRPr="005644ED">
        <w:rPr>
          <w:rFonts w:ascii="Times New Roman" w:hAnsi="Times New Roman"/>
          <w:sz w:val="24"/>
          <w:szCs w:val="24"/>
        </w:rPr>
        <w:t xml:space="preserve"> </w:t>
      </w:r>
      <w:r w:rsidRPr="00545447">
        <w:rPr>
          <w:rFonts w:ascii="Times New Roman" w:hAnsi="Times New Roman" w:hint="eastAsia"/>
          <w:sz w:val="24"/>
          <w:szCs w:val="24"/>
        </w:rPr>
        <w:t>программы</w:t>
      </w:r>
      <w:r w:rsidR="005644ED" w:rsidRPr="005644ED">
        <w:rPr>
          <w:rFonts w:ascii="Times New Roman" w:hAnsi="Times New Roman"/>
          <w:sz w:val="24"/>
          <w:szCs w:val="24"/>
        </w:rPr>
        <w:t xml:space="preserve"> </w:t>
      </w:r>
      <w:r w:rsidRPr="00545447">
        <w:rPr>
          <w:rFonts w:ascii="Times New Roman" w:hAnsi="Times New Roman"/>
          <w:sz w:val="24"/>
          <w:szCs w:val="24"/>
        </w:rPr>
        <w:t>«</w:t>
      </w:r>
      <w:r w:rsidRPr="00545447">
        <w:rPr>
          <w:rFonts w:ascii="Times New Roman" w:hAnsi="Times New Roman" w:hint="eastAsia"/>
          <w:sz w:val="24"/>
          <w:szCs w:val="24"/>
        </w:rPr>
        <w:t>Социально</w:t>
      </w:r>
      <w:r w:rsidR="005644ED" w:rsidRPr="005644ED">
        <w:rPr>
          <w:rFonts w:ascii="Times New Roman" w:hAnsi="Times New Roman"/>
          <w:sz w:val="24"/>
          <w:szCs w:val="24"/>
        </w:rPr>
        <w:t>-</w:t>
      </w:r>
      <w:r w:rsidRPr="00545447">
        <w:rPr>
          <w:rFonts w:ascii="Times New Roman" w:hAnsi="Times New Roman" w:hint="eastAsia"/>
          <w:sz w:val="24"/>
          <w:szCs w:val="24"/>
        </w:rPr>
        <w:t>экономическое</w:t>
      </w:r>
      <w:r w:rsidR="005644ED" w:rsidRPr="005644ED">
        <w:rPr>
          <w:rFonts w:ascii="Times New Roman" w:hAnsi="Times New Roman"/>
          <w:sz w:val="24"/>
          <w:szCs w:val="24"/>
        </w:rPr>
        <w:t xml:space="preserve"> </w:t>
      </w:r>
      <w:r w:rsidRPr="00545447">
        <w:rPr>
          <w:rFonts w:ascii="Times New Roman" w:hAnsi="Times New Roman" w:hint="eastAsia"/>
          <w:sz w:val="24"/>
          <w:szCs w:val="24"/>
        </w:rPr>
        <w:t>развитие</w:t>
      </w:r>
      <w:r w:rsidR="005644ED" w:rsidRPr="005644ED">
        <w:rPr>
          <w:rFonts w:ascii="Times New Roman" w:hAnsi="Times New Roman"/>
          <w:sz w:val="24"/>
          <w:szCs w:val="24"/>
        </w:rPr>
        <w:t xml:space="preserve"> </w:t>
      </w:r>
      <w:r w:rsidRPr="00545447">
        <w:rPr>
          <w:rFonts w:ascii="Times New Roman" w:hAnsi="Times New Roman" w:hint="eastAsia"/>
          <w:sz w:val="24"/>
          <w:szCs w:val="24"/>
        </w:rPr>
        <w:t>города</w:t>
      </w:r>
      <w:r w:rsidR="005644ED" w:rsidRPr="005644ED">
        <w:rPr>
          <w:rFonts w:ascii="Times New Roman" w:hAnsi="Times New Roman"/>
          <w:sz w:val="24"/>
          <w:szCs w:val="24"/>
        </w:rPr>
        <w:t xml:space="preserve"> </w:t>
      </w:r>
      <w:r w:rsidRPr="00545447">
        <w:rPr>
          <w:rFonts w:ascii="Times New Roman" w:hAnsi="Times New Roman" w:hint="eastAsia"/>
          <w:sz w:val="24"/>
          <w:szCs w:val="24"/>
        </w:rPr>
        <w:t>Нефтеюганска</w:t>
      </w:r>
      <w:r w:rsidR="005644ED" w:rsidRPr="005644ED">
        <w:rPr>
          <w:rFonts w:ascii="Times New Roman" w:hAnsi="Times New Roman"/>
          <w:sz w:val="24"/>
          <w:szCs w:val="24"/>
        </w:rPr>
        <w:t xml:space="preserve"> </w:t>
      </w:r>
      <w:r w:rsidRPr="00545447">
        <w:rPr>
          <w:rFonts w:ascii="Times New Roman" w:hAnsi="Times New Roman" w:hint="eastAsia"/>
          <w:sz w:val="24"/>
          <w:szCs w:val="24"/>
        </w:rPr>
        <w:t>на</w:t>
      </w:r>
      <w:r w:rsidRPr="00545447">
        <w:rPr>
          <w:rFonts w:ascii="Times New Roman" w:hAnsi="Times New Roman"/>
          <w:sz w:val="24"/>
          <w:szCs w:val="24"/>
        </w:rPr>
        <w:t xml:space="preserve"> 2014-2020 </w:t>
      </w:r>
      <w:r w:rsidRPr="00545447">
        <w:rPr>
          <w:rFonts w:ascii="Times New Roman" w:hAnsi="Times New Roman" w:hint="eastAsia"/>
          <w:sz w:val="24"/>
          <w:szCs w:val="24"/>
        </w:rPr>
        <w:t>годы»</w:t>
      </w:r>
      <w:r w:rsidR="005644ED" w:rsidRPr="005644ED">
        <w:rPr>
          <w:rFonts w:ascii="Times New Roman" w:hAnsi="Times New Roman"/>
          <w:sz w:val="24"/>
          <w:szCs w:val="24"/>
        </w:rPr>
        <w:t xml:space="preserve"> </w:t>
      </w:r>
      <w:r w:rsidRPr="00545447">
        <w:rPr>
          <w:rFonts w:ascii="Times New Roman" w:hAnsi="Times New Roman" w:hint="eastAsia"/>
          <w:sz w:val="24"/>
          <w:szCs w:val="24"/>
        </w:rPr>
        <w:t>выделено</w:t>
      </w:r>
      <w:r w:rsidR="00525978" w:rsidRPr="00545447">
        <w:rPr>
          <w:rFonts w:ascii="Times New Roman" w:hAnsi="Times New Roman"/>
          <w:sz w:val="24"/>
          <w:szCs w:val="24"/>
        </w:rPr>
        <w:t>10</w:t>
      </w:r>
      <w:r w:rsidRPr="00545447">
        <w:rPr>
          <w:rFonts w:ascii="Times New Roman" w:hAnsi="Times New Roman"/>
          <w:sz w:val="24"/>
          <w:szCs w:val="24"/>
        </w:rPr>
        <w:t> </w:t>
      </w:r>
      <w:r w:rsidR="00525978" w:rsidRPr="00545447">
        <w:rPr>
          <w:rFonts w:ascii="Times New Roman" w:hAnsi="Times New Roman"/>
          <w:sz w:val="24"/>
          <w:szCs w:val="24"/>
        </w:rPr>
        <w:t>485</w:t>
      </w:r>
      <w:r w:rsidRPr="00545447">
        <w:rPr>
          <w:rFonts w:ascii="Times New Roman" w:hAnsi="Times New Roman"/>
          <w:sz w:val="24"/>
          <w:szCs w:val="24"/>
        </w:rPr>
        <w:t>,</w:t>
      </w:r>
      <w:r w:rsidR="00525978" w:rsidRPr="00545447">
        <w:rPr>
          <w:rFonts w:ascii="Times New Roman" w:hAnsi="Times New Roman"/>
          <w:sz w:val="24"/>
          <w:szCs w:val="24"/>
        </w:rPr>
        <w:t>9</w:t>
      </w:r>
      <w:r w:rsidRPr="00545447">
        <w:rPr>
          <w:rFonts w:ascii="Times New Roman" w:hAnsi="Times New Roman"/>
          <w:sz w:val="24"/>
          <w:szCs w:val="24"/>
        </w:rPr>
        <w:t xml:space="preserve">00 тыс. </w:t>
      </w:r>
      <w:r w:rsidRPr="00545447">
        <w:rPr>
          <w:rFonts w:ascii="Times New Roman" w:hAnsi="Times New Roman" w:hint="eastAsia"/>
          <w:sz w:val="24"/>
          <w:szCs w:val="24"/>
        </w:rPr>
        <w:t>рублей</w:t>
      </w:r>
      <w:r w:rsidRPr="00545447">
        <w:rPr>
          <w:rFonts w:ascii="Times New Roman" w:hAnsi="Times New Roman"/>
          <w:sz w:val="24"/>
          <w:szCs w:val="24"/>
        </w:rPr>
        <w:t xml:space="preserve">, </w:t>
      </w:r>
      <w:r w:rsidRPr="00545447">
        <w:rPr>
          <w:rFonts w:ascii="Times New Roman" w:hAnsi="Times New Roman" w:hint="eastAsia"/>
          <w:sz w:val="24"/>
          <w:szCs w:val="24"/>
        </w:rPr>
        <w:t>в</w:t>
      </w:r>
      <w:r w:rsidR="005644ED" w:rsidRPr="005644ED">
        <w:rPr>
          <w:rFonts w:ascii="Times New Roman" w:hAnsi="Times New Roman"/>
          <w:sz w:val="24"/>
          <w:szCs w:val="24"/>
        </w:rPr>
        <w:t xml:space="preserve"> </w:t>
      </w:r>
      <w:r w:rsidRPr="00545447">
        <w:rPr>
          <w:rFonts w:ascii="Times New Roman" w:hAnsi="Times New Roman" w:hint="eastAsia"/>
          <w:sz w:val="24"/>
          <w:szCs w:val="24"/>
        </w:rPr>
        <w:t>том</w:t>
      </w:r>
      <w:r w:rsidR="005644ED" w:rsidRPr="005644ED">
        <w:rPr>
          <w:rFonts w:ascii="Times New Roman" w:hAnsi="Times New Roman"/>
          <w:sz w:val="24"/>
          <w:szCs w:val="24"/>
        </w:rPr>
        <w:t xml:space="preserve"> </w:t>
      </w:r>
      <w:r w:rsidRPr="00545447">
        <w:rPr>
          <w:rFonts w:ascii="Times New Roman" w:hAnsi="Times New Roman" w:hint="eastAsia"/>
          <w:sz w:val="24"/>
          <w:szCs w:val="24"/>
        </w:rPr>
        <w:t>числе</w:t>
      </w:r>
      <w:r w:rsidRPr="00545447">
        <w:rPr>
          <w:rFonts w:ascii="Times New Roman" w:hAnsi="Times New Roman"/>
          <w:sz w:val="24"/>
          <w:szCs w:val="24"/>
        </w:rPr>
        <w:t>:</w:t>
      </w:r>
    </w:p>
    <w:p w:rsidR="00E97F03" w:rsidRPr="00545447" w:rsidRDefault="00E97F03" w:rsidP="00E97F03">
      <w:pPr>
        <w:widowControl w:val="0"/>
        <w:autoSpaceDE w:val="0"/>
        <w:autoSpaceDN w:val="0"/>
        <w:adjustRightInd w:val="0"/>
        <w:spacing w:after="0" w:line="240" w:lineRule="auto"/>
        <w:ind w:firstLine="708"/>
        <w:jc w:val="both"/>
        <w:rPr>
          <w:rFonts w:ascii="Times New Roman" w:hAnsi="Times New Roman"/>
          <w:b/>
          <w:sz w:val="24"/>
          <w:szCs w:val="24"/>
        </w:rPr>
      </w:pPr>
      <w:r w:rsidRPr="00545447">
        <w:rPr>
          <w:rFonts w:ascii="Times New Roman" w:hAnsi="Times New Roman"/>
          <w:sz w:val="24"/>
          <w:szCs w:val="24"/>
        </w:rPr>
        <w:t>-</w:t>
      </w:r>
      <w:r w:rsidR="00525978" w:rsidRPr="00545447">
        <w:rPr>
          <w:rFonts w:ascii="Times New Roman" w:hAnsi="Times New Roman"/>
          <w:sz w:val="24"/>
          <w:szCs w:val="24"/>
        </w:rPr>
        <w:t>9</w:t>
      </w:r>
      <w:r w:rsidRPr="00545447">
        <w:rPr>
          <w:rFonts w:ascii="Times New Roman" w:hAnsi="Times New Roman"/>
          <w:sz w:val="24"/>
          <w:szCs w:val="24"/>
        </w:rPr>
        <w:t> </w:t>
      </w:r>
      <w:r w:rsidR="00525978" w:rsidRPr="00545447">
        <w:rPr>
          <w:rFonts w:ascii="Times New Roman" w:hAnsi="Times New Roman"/>
          <w:sz w:val="24"/>
          <w:szCs w:val="24"/>
        </w:rPr>
        <w:t>032</w:t>
      </w:r>
      <w:r w:rsidRPr="00545447">
        <w:rPr>
          <w:rFonts w:ascii="Times New Roman" w:hAnsi="Times New Roman"/>
          <w:sz w:val="24"/>
          <w:szCs w:val="24"/>
        </w:rPr>
        <w:t>,</w:t>
      </w:r>
      <w:r w:rsidR="00525978" w:rsidRPr="00545447">
        <w:rPr>
          <w:rFonts w:ascii="Times New Roman" w:hAnsi="Times New Roman"/>
          <w:sz w:val="24"/>
          <w:szCs w:val="24"/>
        </w:rPr>
        <w:t>9</w:t>
      </w:r>
      <w:r w:rsidRPr="00545447">
        <w:rPr>
          <w:rFonts w:ascii="Times New Roman" w:hAnsi="Times New Roman"/>
          <w:sz w:val="24"/>
          <w:szCs w:val="24"/>
        </w:rPr>
        <w:t xml:space="preserve">00 тыс. </w:t>
      </w:r>
      <w:r w:rsidRPr="00545447">
        <w:rPr>
          <w:rFonts w:ascii="Times New Roman" w:hAnsi="Times New Roman" w:hint="eastAsia"/>
          <w:sz w:val="24"/>
          <w:szCs w:val="24"/>
        </w:rPr>
        <w:t>руб</w:t>
      </w:r>
      <w:r w:rsidRPr="00545447">
        <w:rPr>
          <w:rFonts w:ascii="Times New Roman" w:hAnsi="Times New Roman"/>
          <w:sz w:val="24"/>
          <w:szCs w:val="24"/>
        </w:rPr>
        <w:t xml:space="preserve">лей – </w:t>
      </w:r>
      <w:r w:rsidRPr="00545447">
        <w:rPr>
          <w:rFonts w:ascii="Times New Roman" w:hAnsi="Times New Roman" w:hint="eastAsia"/>
          <w:sz w:val="24"/>
          <w:szCs w:val="24"/>
        </w:rPr>
        <w:t>субсидия</w:t>
      </w:r>
      <w:r w:rsidR="005644ED" w:rsidRPr="005644ED">
        <w:rPr>
          <w:rFonts w:ascii="Times New Roman" w:hAnsi="Times New Roman"/>
          <w:sz w:val="24"/>
          <w:szCs w:val="24"/>
        </w:rPr>
        <w:t xml:space="preserve"> </w:t>
      </w:r>
      <w:r w:rsidRPr="00545447">
        <w:rPr>
          <w:rFonts w:ascii="Times New Roman" w:hAnsi="Times New Roman" w:hint="eastAsia"/>
          <w:sz w:val="24"/>
          <w:szCs w:val="24"/>
        </w:rPr>
        <w:t>Ханты</w:t>
      </w:r>
      <w:r w:rsidRPr="00545447">
        <w:rPr>
          <w:rFonts w:ascii="Times New Roman" w:hAnsi="Times New Roman"/>
          <w:sz w:val="24"/>
          <w:szCs w:val="24"/>
        </w:rPr>
        <w:t>-</w:t>
      </w:r>
      <w:r w:rsidRPr="00545447">
        <w:rPr>
          <w:rFonts w:ascii="Times New Roman" w:hAnsi="Times New Roman" w:hint="eastAsia"/>
          <w:sz w:val="24"/>
          <w:szCs w:val="24"/>
        </w:rPr>
        <w:t>Мансийского</w:t>
      </w:r>
      <w:r w:rsidR="005644ED" w:rsidRPr="005644ED">
        <w:rPr>
          <w:rFonts w:ascii="Times New Roman" w:hAnsi="Times New Roman"/>
          <w:sz w:val="24"/>
          <w:szCs w:val="24"/>
        </w:rPr>
        <w:t xml:space="preserve"> </w:t>
      </w:r>
      <w:r w:rsidRPr="00545447">
        <w:rPr>
          <w:rFonts w:ascii="Times New Roman" w:hAnsi="Times New Roman" w:hint="eastAsia"/>
          <w:sz w:val="24"/>
          <w:szCs w:val="24"/>
        </w:rPr>
        <w:t>автономного</w:t>
      </w:r>
      <w:r w:rsidR="005644ED" w:rsidRPr="005644ED">
        <w:rPr>
          <w:rFonts w:ascii="Times New Roman" w:hAnsi="Times New Roman"/>
          <w:sz w:val="24"/>
          <w:szCs w:val="24"/>
        </w:rPr>
        <w:t xml:space="preserve"> </w:t>
      </w:r>
      <w:r w:rsidRPr="00545447">
        <w:rPr>
          <w:rFonts w:ascii="Times New Roman" w:hAnsi="Times New Roman" w:hint="eastAsia"/>
          <w:sz w:val="24"/>
          <w:szCs w:val="24"/>
        </w:rPr>
        <w:t>округа</w:t>
      </w:r>
      <w:r w:rsidRPr="00545447">
        <w:rPr>
          <w:rFonts w:ascii="Times New Roman" w:hAnsi="Times New Roman"/>
          <w:sz w:val="24"/>
          <w:szCs w:val="24"/>
        </w:rPr>
        <w:t xml:space="preserve"> – </w:t>
      </w:r>
      <w:proofErr w:type="spellStart"/>
      <w:r w:rsidRPr="00545447">
        <w:rPr>
          <w:rFonts w:ascii="Times New Roman" w:hAnsi="Times New Roman" w:hint="eastAsia"/>
          <w:sz w:val="24"/>
          <w:szCs w:val="24"/>
        </w:rPr>
        <w:t>Югры</w:t>
      </w:r>
      <w:proofErr w:type="spellEnd"/>
      <w:r w:rsidR="005644ED" w:rsidRPr="005644ED">
        <w:rPr>
          <w:rFonts w:ascii="Times New Roman" w:hAnsi="Times New Roman"/>
          <w:sz w:val="24"/>
          <w:szCs w:val="24"/>
        </w:rPr>
        <w:t xml:space="preserve"> </w:t>
      </w:r>
      <w:r w:rsidRPr="00545447">
        <w:rPr>
          <w:rFonts w:ascii="Times New Roman" w:hAnsi="Times New Roman" w:hint="eastAsia"/>
          <w:sz w:val="24"/>
          <w:szCs w:val="24"/>
        </w:rPr>
        <w:t>на</w:t>
      </w:r>
      <w:r w:rsidR="005644ED" w:rsidRPr="005644ED">
        <w:rPr>
          <w:rFonts w:ascii="Times New Roman" w:hAnsi="Times New Roman"/>
          <w:sz w:val="24"/>
          <w:szCs w:val="24"/>
        </w:rPr>
        <w:t xml:space="preserve"> </w:t>
      </w:r>
      <w:proofErr w:type="spellStart"/>
      <w:r w:rsidRPr="00545447">
        <w:rPr>
          <w:rFonts w:ascii="Times New Roman" w:hAnsi="Times New Roman" w:hint="eastAsia"/>
          <w:sz w:val="24"/>
          <w:szCs w:val="24"/>
        </w:rPr>
        <w:t>софинансирование</w:t>
      </w:r>
      <w:proofErr w:type="spellEnd"/>
      <w:r w:rsidR="005644ED" w:rsidRPr="005644ED">
        <w:rPr>
          <w:rFonts w:ascii="Times New Roman" w:hAnsi="Times New Roman"/>
          <w:sz w:val="24"/>
          <w:szCs w:val="24"/>
        </w:rPr>
        <w:t xml:space="preserve"> </w:t>
      </w:r>
      <w:r w:rsidRPr="00545447">
        <w:rPr>
          <w:rFonts w:ascii="Times New Roman" w:hAnsi="Times New Roman" w:hint="eastAsia"/>
          <w:sz w:val="24"/>
          <w:szCs w:val="24"/>
        </w:rPr>
        <w:t>Подпрограммы</w:t>
      </w:r>
      <w:r w:rsidRPr="00545447">
        <w:rPr>
          <w:rFonts w:ascii="Times New Roman" w:hAnsi="Times New Roman"/>
          <w:sz w:val="24"/>
          <w:szCs w:val="24"/>
        </w:rPr>
        <w:t>;</w:t>
      </w:r>
    </w:p>
    <w:p w:rsidR="00E97F03" w:rsidRPr="00545447" w:rsidRDefault="00E97F03" w:rsidP="00E97F03">
      <w:pPr>
        <w:widowControl w:val="0"/>
        <w:autoSpaceDE w:val="0"/>
        <w:autoSpaceDN w:val="0"/>
        <w:adjustRightInd w:val="0"/>
        <w:spacing w:after="0" w:line="240" w:lineRule="auto"/>
        <w:ind w:firstLine="708"/>
        <w:jc w:val="both"/>
        <w:rPr>
          <w:rFonts w:ascii="Times New Roman" w:hAnsi="Times New Roman"/>
          <w:b/>
          <w:sz w:val="24"/>
          <w:szCs w:val="24"/>
        </w:rPr>
      </w:pPr>
      <w:r w:rsidRPr="00545447">
        <w:rPr>
          <w:rFonts w:ascii="Times New Roman" w:hAnsi="Times New Roman"/>
          <w:sz w:val="24"/>
          <w:szCs w:val="24"/>
        </w:rPr>
        <w:t>-</w:t>
      </w:r>
      <w:r w:rsidR="00525978" w:rsidRPr="00545447">
        <w:rPr>
          <w:rFonts w:ascii="Times New Roman" w:hAnsi="Times New Roman"/>
          <w:sz w:val="24"/>
          <w:szCs w:val="24"/>
        </w:rPr>
        <w:t>2 453</w:t>
      </w:r>
      <w:r w:rsidRPr="00545447">
        <w:rPr>
          <w:rFonts w:ascii="Times New Roman" w:hAnsi="Times New Roman"/>
          <w:sz w:val="24"/>
          <w:szCs w:val="24"/>
        </w:rPr>
        <w:t xml:space="preserve">,000 тыс. </w:t>
      </w:r>
      <w:r w:rsidRPr="00545447">
        <w:rPr>
          <w:rFonts w:ascii="Times New Roman" w:hAnsi="Times New Roman" w:hint="eastAsia"/>
          <w:sz w:val="24"/>
          <w:szCs w:val="24"/>
        </w:rPr>
        <w:t>руб</w:t>
      </w:r>
      <w:r w:rsidRPr="00545447">
        <w:rPr>
          <w:rFonts w:ascii="Times New Roman" w:hAnsi="Times New Roman"/>
          <w:sz w:val="24"/>
          <w:szCs w:val="24"/>
        </w:rPr>
        <w:t xml:space="preserve">лей – </w:t>
      </w:r>
      <w:r w:rsidRPr="00545447">
        <w:rPr>
          <w:rFonts w:ascii="Times New Roman" w:hAnsi="Times New Roman" w:hint="eastAsia"/>
          <w:sz w:val="24"/>
          <w:szCs w:val="24"/>
        </w:rPr>
        <w:t>средства</w:t>
      </w:r>
      <w:r w:rsidR="005644ED" w:rsidRPr="005644ED">
        <w:rPr>
          <w:rFonts w:ascii="Times New Roman" w:hAnsi="Times New Roman"/>
          <w:sz w:val="24"/>
          <w:szCs w:val="24"/>
        </w:rPr>
        <w:t xml:space="preserve"> </w:t>
      </w:r>
      <w:r w:rsidRPr="00545447">
        <w:rPr>
          <w:rFonts w:ascii="Times New Roman" w:hAnsi="Times New Roman" w:hint="eastAsia"/>
          <w:sz w:val="24"/>
          <w:szCs w:val="24"/>
        </w:rPr>
        <w:t>бюджета</w:t>
      </w:r>
      <w:r w:rsidR="005644ED" w:rsidRPr="005644ED">
        <w:rPr>
          <w:rFonts w:ascii="Times New Roman" w:hAnsi="Times New Roman"/>
          <w:sz w:val="24"/>
          <w:szCs w:val="24"/>
        </w:rPr>
        <w:t xml:space="preserve"> </w:t>
      </w:r>
      <w:r w:rsidRPr="00545447">
        <w:rPr>
          <w:rFonts w:ascii="Times New Roman" w:hAnsi="Times New Roman" w:hint="eastAsia"/>
          <w:sz w:val="24"/>
          <w:szCs w:val="24"/>
        </w:rPr>
        <w:t>города</w:t>
      </w:r>
      <w:r w:rsidR="005644ED" w:rsidRPr="005644ED">
        <w:rPr>
          <w:rFonts w:ascii="Times New Roman" w:hAnsi="Times New Roman"/>
          <w:sz w:val="24"/>
          <w:szCs w:val="24"/>
        </w:rPr>
        <w:t xml:space="preserve"> </w:t>
      </w:r>
      <w:r w:rsidRPr="00545447">
        <w:rPr>
          <w:rFonts w:ascii="Times New Roman" w:hAnsi="Times New Roman" w:hint="eastAsia"/>
          <w:sz w:val="24"/>
          <w:szCs w:val="24"/>
        </w:rPr>
        <w:t>Нефтеюганска</w:t>
      </w:r>
      <w:r w:rsidRPr="00545447">
        <w:rPr>
          <w:rFonts w:ascii="Times New Roman" w:hAnsi="Times New Roman"/>
          <w:sz w:val="24"/>
          <w:szCs w:val="24"/>
        </w:rPr>
        <w:t>.</w:t>
      </w:r>
    </w:p>
    <w:p w:rsidR="00525978" w:rsidRPr="00545447" w:rsidRDefault="00E97F03" w:rsidP="00525978">
      <w:pPr>
        <w:widowControl w:val="0"/>
        <w:autoSpaceDE w:val="0"/>
        <w:autoSpaceDN w:val="0"/>
        <w:adjustRightInd w:val="0"/>
        <w:spacing w:after="0" w:line="240" w:lineRule="auto"/>
        <w:ind w:firstLine="708"/>
        <w:jc w:val="both"/>
      </w:pPr>
      <w:r w:rsidRPr="00545447">
        <w:rPr>
          <w:rFonts w:ascii="Times New Roman" w:hAnsi="Times New Roman" w:hint="eastAsia"/>
          <w:sz w:val="24"/>
          <w:szCs w:val="24"/>
        </w:rPr>
        <w:t>Общее</w:t>
      </w:r>
      <w:r w:rsidR="005644ED" w:rsidRPr="005644ED">
        <w:rPr>
          <w:rFonts w:ascii="Times New Roman" w:hAnsi="Times New Roman"/>
          <w:sz w:val="24"/>
          <w:szCs w:val="24"/>
        </w:rPr>
        <w:t xml:space="preserve"> </w:t>
      </w:r>
      <w:r w:rsidRPr="00545447">
        <w:rPr>
          <w:rFonts w:ascii="Times New Roman" w:hAnsi="Times New Roman" w:hint="eastAsia"/>
          <w:sz w:val="24"/>
          <w:szCs w:val="24"/>
        </w:rPr>
        <w:t>исполнение</w:t>
      </w:r>
      <w:r w:rsidR="005644ED" w:rsidRPr="005644ED">
        <w:rPr>
          <w:rFonts w:ascii="Times New Roman" w:hAnsi="Times New Roman"/>
          <w:sz w:val="24"/>
          <w:szCs w:val="24"/>
        </w:rPr>
        <w:t xml:space="preserve"> </w:t>
      </w:r>
      <w:r w:rsidRPr="00545447">
        <w:rPr>
          <w:rFonts w:ascii="Times New Roman" w:hAnsi="Times New Roman" w:hint="eastAsia"/>
          <w:sz w:val="24"/>
          <w:szCs w:val="24"/>
        </w:rPr>
        <w:t>программы</w:t>
      </w:r>
      <w:r w:rsidR="005644ED" w:rsidRPr="005644ED">
        <w:rPr>
          <w:rFonts w:ascii="Times New Roman" w:hAnsi="Times New Roman"/>
          <w:sz w:val="24"/>
          <w:szCs w:val="24"/>
        </w:rPr>
        <w:t xml:space="preserve"> </w:t>
      </w:r>
      <w:r w:rsidRPr="00545447">
        <w:rPr>
          <w:rFonts w:ascii="Times New Roman" w:hAnsi="Times New Roman" w:hint="eastAsia"/>
          <w:sz w:val="24"/>
          <w:szCs w:val="24"/>
        </w:rPr>
        <w:t>составляет</w:t>
      </w:r>
      <w:r w:rsidR="005644ED" w:rsidRPr="005644ED">
        <w:rPr>
          <w:rFonts w:ascii="Times New Roman" w:hAnsi="Times New Roman"/>
          <w:sz w:val="24"/>
          <w:szCs w:val="24"/>
        </w:rPr>
        <w:t xml:space="preserve"> </w:t>
      </w:r>
      <w:r w:rsidR="00525978" w:rsidRPr="00545447">
        <w:rPr>
          <w:rFonts w:ascii="Times New Roman" w:hAnsi="Times New Roman"/>
          <w:sz w:val="24"/>
          <w:szCs w:val="24"/>
        </w:rPr>
        <w:t>9 929,700</w:t>
      </w:r>
      <w:r w:rsidRPr="00545447">
        <w:rPr>
          <w:rFonts w:ascii="Times New Roman" w:hAnsi="Times New Roman"/>
          <w:sz w:val="24"/>
          <w:szCs w:val="24"/>
        </w:rPr>
        <w:t xml:space="preserve"> тыс. </w:t>
      </w:r>
      <w:r w:rsidRPr="00545447">
        <w:rPr>
          <w:rFonts w:ascii="Times New Roman" w:hAnsi="Times New Roman" w:hint="eastAsia"/>
          <w:sz w:val="24"/>
          <w:szCs w:val="24"/>
        </w:rPr>
        <w:t>рублей</w:t>
      </w:r>
      <w:r w:rsidR="005644ED" w:rsidRPr="005644ED">
        <w:rPr>
          <w:rFonts w:ascii="Times New Roman" w:hAnsi="Times New Roman"/>
          <w:sz w:val="24"/>
          <w:szCs w:val="24"/>
        </w:rPr>
        <w:t xml:space="preserve"> </w:t>
      </w:r>
      <w:r w:rsidRPr="00545447">
        <w:rPr>
          <w:rFonts w:ascii="Times New Roman" w:hAnsi="Times New Roman" w:hint="eastAsia"/>
          <w:sz w:val="24"/>
          <w:szCs w:val="24"/>
        </w:rPr>
        <w:t>или</w:t>
      </w:r>
      <w:r w:rsidRPr="00545447">
        <w:rPr>
          <w:rFonts w:ascii="Times New Roman" w:hAnsi="Times New Roman"/>
          <w:sz w:val="24"/>
          <w:szCs w:val="24"/>
        </w:rPr>
        <w:t xml:space="preserve"> 9</w:t>
      </w:r>
      <w:r w:rsidR="00525978" w:rsidRPr="00545447">
        <w:rPr>
          <w:rFonts w:ascii="Times New Roman" w:hAnsi="Times New Roman"/>
          <w:sz w:val="24"/>
          <w:szCs w:val="24"/>
        </w:rPr>
        <w:t>4</w:t>
      </w:r>
      <w:r w:rsidRPr="00545447">
        <w:rPr>
          <w:rFonts w:ascii="Times New Roman" w:hAnsi="Times New Roman"/>
          <w:sz w:val="24"/>
          <w:szCs w:val="24"/>
        </w:rPr>
        <w:t xml:space="preserve">,7%, </w:t>
      </w:r>
      <w:r w:rsidRPr="00545447">
        <w:rPr>
          <w:rFonts w:ascii="Times New Roman" w:hAnsi="Times New Roman" w:hint="eastAsia"/>
          <w:sz w:val="24"/>
          <w:szCs w:val="24"/>
        </w:rPr>
        <w:t>вт</w:t>
      </w:r>
      <w:r w:rsidRPr="00545447">
        <w:rPr>
          <w:rFonts w:ascii="Times New Roman" w:hAnsi="Times New Roman"/>
          <w:sz w:val="24"/>
          <w:szCs w:val="24"/>
        </w:rPr>
        <w:t>.</w:t>
      </w:r>
      <w:r w:rsidRPr="00545447">
        <w:rPr>
          <w:rFonts w:ascii="Times New Roman" w:hAnsi="Times New Roman" w:hint="eastAsia"/>
          <w:sz w:val="24"/>
          <w:szCs w:val="24"/>
        </w:rPr>
        <w:t>ч</w:t>
      </w:r>
      <w:r w:rsidRPr="00545447">
        <w:rPr>
          <w:rFonts w:ascii="Times New Roman" w:hAnsi="Times New Roman"/>
          <w:sz w:val="24"/>
          <w:szCs w:val="24"/>
        </w:rPr>
        <w:t xml:space="preserve">. </w:t>
      </w:r>
      <w:r w:rsidR="00525978" w:rsidRPr="00545447">
        <w:rPr>
          <w:rFonts w:ascii="Times New Roman" w:hAnsi="Times New Roman"/>
          <w:sz w:val="24"/>
          <w:szCs w:val="24"/>
        </w:rPr>
        <w:t>7 476,700</w:t>
      </w:r>
      <w:r w:rsidRPr="00545447">
        <w:rPr>
          <w:rFonts w:ascii="Times New Roman" w:hAnsi="Times New Roman"/>
          <w:sz w:val="24"/>
          <w:szCs w:val="24"/>
        </w:rPr>
        <w:t xml:space="preserve"> тыс</w:t>
      </w:r>
      <w:proofErr w:type="gramStart"/>
      <w:r w:rsidRPr="00545447">
        <w:rPr>
          <w:rFonts w:ascii="Times New Roman" w:hAnsi="Times New Roman"/>
          <w:sz w:val="24"/>
          <w:szCs w:val="24"/>
        </w:rPr>
        <w:t>.</w:t>
      </w:r>
      <w:r w:rsidRPr="00545447">
        <w:rPr>
          <w:rFonts w:ascii="Times New Roman" w:hAnsi="Times New Roman" w:hint="eastAsia"/>
          <w:sz w:val="24"/>
          <w:szCs w:val="24"/>
        </w:rPr>
        <w:t>р</w:t>
      </w:r>
      <w:proofErr w:type="gramEnd"/>
      <w:r w:rsidRPr="00545447">
        <w:rPr>
          <w:rFonts w:ascii="Times New Roman" w:hAnsi="Times New Roman" w:hint="eastAsia"/>
          <w:sz w:val="24"/>
          <w:szCs w:val="24"/>
        </w:rPr>
        <w:t>ублей</w:t>
      </w:r>
      <w:r w:rsidRPr="00545447">
        <w:rPr>
          <w:rFonts w:ascii="Times New Roman" w:hAnsi="Times New Roman"/>
          <w:sz w:val="24"/>
          <w:szCs w:val="24"/>
        </w:rPr>
        <w:t xml:space="preserve"> – </w:t>
      </w:r>
      <w:proofErr w:type="spellStart"/>
      <w:r w:rsidRPr="00545447">
        <w:rPr>
          <w:rFonts w:ascii="Times New Roman" w:hAnsi="Times New Roman" w:hint="eastAsia"/>
          <w:sz w:val="24"/>
          <w:szCs w:val="24"/>
        </w:rPr>
        <w:t>бюджетокруга</w:t>
      </w:r>
      <w:proofErr w:type="spellEnd"/>
      <w:r w:rsidRPr="00545447">
        <w:rPr>
          <w:rFonts w:ascii="Times New Roman" w:hAnsi="Times New Roman"/>
          <w:sz w:val="24"/>
          <w:szCs w:val="24"/>
        </w:rPr>
        <w:t xml:space="preserve"> (9</w:t>
      </w:r>
      <w:r w:rsidR="00525978" w:rsidRPr="00545447">
        <w:rPr>
          <w:rFonts w:ascii="Times New Roman" w:hAnsi="Times New Roman"/>
          <w:sz w:val="24"/>
          <w:szCs w:val="24"/>
        </w:rPr>
        <w:t>3</w:t>
      </w:r>
      <w:r w:rsidRPr="00545447">
        <w:rPr>
          <w:rFonts w:ascii="Times New Roman" w:hAnsi="Times New Roman"/>
          <w:sz w:val="24"/>
          <w:szCs w:val="24"/>
        </w:rPr>
        <w:t xml:space="preserve">,1%), </w:t>
      </w:r>
      <w:r w:rsidR="00525978" w:rsidRPr="00545447">
        <w:rPr>
          <w:rFonts w:ascii="Times New Roman" w:hAnsi="Times New Roman"/>
          <w:sz w:val="24"/>
          <w:szCs w:val="24"/>
        </w:rPr>
        <w:t>2</w:t>
      </w:r>
      <w:r w:rsidRPr="00545447">
        <w:rPr>
          <w:rFonts w:ascii="Times New Roman" w:hAnsi="Times New Roman"/>
          <w:sz w:val="24"/>
          <w:szCs w:val="24"/>
        </w:rPr>
        <w:t> </w:t>
      </w:r>
      <w:r w:rsidR="00525978" w:rsidRPr="00545447">
        <w:rPr>
          <w:rFonts w:ascii="Times New Roman" w:hAnsi="Times New Roman"/>
          <w:sz w:val="24"/>
          <w:szCs w:val="24"/>
        </w:rPr>
        <w:t>453</w:t>
      </w:r>
      <w:r w:rsidRPr="00545447">
        <w:rPr>
          <w:rFonts w:ascii="Times New Roman" w:hAnsi="Times New Roman"/>
          <w:sz w:val="24"/>
          <w:szCs w:val="24"/>
        </w:rPr>
        <w:t xml:space="preserve">,000 тыс. </w:t>
      </w:r>
      <w:r w:rsidRPr="00545447">
        <w:rPr>
          <w:rFonts w:ascii="Times New Roman" w:hAnsi="Times New Roman" w:hint="eastAsia"/>
          <w:sz w:val="24"/>
          <w:szCs w:val="24"/>
        </w:rPr>
        <w:t>рублей</w:t>
      </w:r>
      <w:r w:rsidRPr="00545447">
        <w:rPr>
          <w:rFonts w:ascii="Times New Roman" w:hAnsi="Times New Roman"/>
          <w:sz w:val="24"/>
          <w:szCs w:val="24"/>
        </w:rPr>
        <w:t xml:space="preserve"> – </w:t>
      </w:r>
      <w:r w:rsidRPr="00545447">
        <w:rPr>
          <w:rFonts w:ascii="Times New Roman" w:hAnsi="Times New Roman" w:hint="eastAsia"/>
          <w:sz w:val="24"/>
          <w:szCs w:val="24"/>
        </w:rPr>
        <w:t>бюджет</w:t>
      </w:r>
      <w:r w:rsidR="005644ED" w:rsidRPr="005644ED">
        <w:rPr>
          <w:rFonts w:ascii="Times New Roman" w:hAnsi="Times New Roman"/>
          <w:sz w:val="24"/>
          <w:szCs w:val="24"/>
        </w:rPr>
        <w:t xml:space="preserve"> </w:t>
      </w:r>
      <w:r w:rsidRPr="00545447">
        <w:rPr>
          <w:rFonts w:ascii="Times New Roman" w:hAnsi="Times New Roman" w:hint="eastAsia"/>
          <w:sz w:val="24"/>
          <w:szCs w:val="24"/>
        </w:rPr>
        <w:t>города</w:t>
      </w:r>
      <w:r w:rsidRPr="00545447">
        <w:rPr>
          <w:rFonts w:ascii="Times New Roman" w:hAnsi="Times New Roman"/>
          <w:sz w:val="24"/>
          <w:szCs w:val="24"/>
        </w:rPr>
        <w:t xml:space="preserve"> (100%).</w:t>
      </w:r>
    </w:p>
    <w:p w:rsidR="002F568F" w:rsidRPr="00545447" w:rsidRDefault="002F568F" w:rsidP="002F568F">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Причиной освоения средств бюджета автономного округа не в полном объёме (остаток неиспользованных сре</w:t>
      </w:r>
      <w:proofErr w:type="gramStart"/>
      <w:r w:rsidRPr="00545447">
        <w:rPr>
          <w:rFonts w:ascii="Times New Roman" w:hAnsi="Times New Roman"/>
          <w:sz w:val="24"/>
          <w:szCs w:val="24"/>
        </w:rPr>
        <w:t>дств в р</w:t>
      </w:r>
      <w:proofErr w:type="gramEnd"/>
      <w:r w:rsidRPr="00545447">
        <w:rPr>
          <w:rFonts w:ascii="Times New Roman" w:hAnsi="Times New Roman"/>
          <w:sz w:val="24"/>
          <w:szCs w:val="24"/>
        </w:rPr>
        <w:t>азмере 556,200 тыс. рублей) явилось:</w:t>
      </w:r>
    </w:p>
    <w:p w:rsidR="002F568F" w:rsidRPr="00545447" w:rsidRDefault="002F568F" w:rsidP="002F568F">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-отсутствие в 2015 году заявок от организаций инфраструктуры поддержки предпринимательства в сумме 50,600 тыс</w:t>
      </w:r>
      <w:proofErr w:type="gramStart"/>
      <w:r w:rsidRPr="00545447">
        <w:rPr>
          <w:rFonts w:ascii="Times New Roman" w:hAnsi="Times New Roman"/>
          <w:sz w:val="24"/>
          <w:szCs w:val="24"/>
        </w:rPr>
        <w:t>.р</w:t>
      </w:r>
      <w:proofErr w:type="gramEnd"/>
      <w:r w:rsidRPr="00545447">
        <w:rPr>
          <w:rFonts w:ascii="Times New Roman" w:hAnsi="Times New Roman"/>
          <w:sz w:val="24"/>
          <w:szCs w:val="24"/>
        </w:rPr>
        <w:t>ублей;</w:t>
      </w:r>
    </w:p>
    <w:p w:rsidR="002F568F" w:rsidRPr="00545447" w:rsidRDefault="002F568F" w:rsidP="002F568F">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-отсутствие в 2015 году заявок субъектов малого и среднего предпринимательства на предоставление </w:t>
      </w:r>
      <w:proofErr w:type="spellStart"/>
      <w:r w:rsidRPr="00545447">
        <w:rPr>
          <w:rFonts w:ascii="Times New Roman" w:hAnsi="Times New Roman"/>
          <w:sz w:val="24"/>
          <w:szCs w:val="24"/>
        </w:rPr>
        <w:t>грантовой</w:t>
      </w:r>
      <w:proofErr w:type="spellEnd"/>
      <w:r w:rsidRPr="00545447">
        <w:rPr>
          <w:rFonts w:ascii="Times New Roman" w:hAnsi="Times New Roman"/>
          <w:sz w:val="24"/>
          <w:szCs w:val="24"/>
        </w:rPr>
        <w:t xml:space="preserve"> поддержки начинающим предпринимателям в сумме 5,600 тыс. рублей;</w:t>
      </w:r>
    </w:p>
    <w:p w:rsidR="002F568F" w:rsidRPr="00545447" w:rsidRDefault="002F568F" w:rsidP="002F568F">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-невозможность предоставления третьего транша </w:t>
      </w:r>
      <w:proofErr w:type="spellStart"/>
      <w:r w:rsidRPr="00545447">
        <w:rPr>
          <w:rFonts w:ascii="Times New Roman" w:hAnsi="Times New Roman"/>
          <w:sz w:val="24"/>
          <w:szCs w:val="24"/>
        </w:rPr>
        <w:t>грантовой</w:t>
      </w:r>
      <w:proofErr w:type="spellEnd"/>
      <w:r w:rsidRPr="00545447">
        <w:rPr>
          <w:rFonts w:ascii="Times New Roman" w:hAnsi="Times New Roman"/>
          <w:sz w:val="24"/>
          <w:szCs w:val="24"/>
        </w:rPr>
        <w:t xml:space="preserve"> поддержки Субъекту на </w:t>
      </w:r>
      <w:r w:rsidRPr="00545447">
        <w:rPr>
          <w:rFonts w:ascii="Times New Roman" w:hAnsi="Times New Roman"/>
          <w:sz w:val="24"/>
          <w:szCs w:val="24"/>
        </w:rPr>
        <w:lastRenderedPageBreak/>
        <w:t xml:space="preserve">организацию Центра времяпрепровождения детей в сумме 500,000 тыс. рублей в связи с условиями соглашения (непредставления Субъектом документов, являющихся основанием для перечисления третьего транша). </w:t>
      </w:r>
    </w:p>
    <w:p w:rsidR="002F568F" w:rsidRPr="00545447" w:rsidRDefault="002F568F" w:rsidP="002F568F">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Направлено письмо в Департамент экономического развития Ханты-Мансийского автономного округа – </w:t>
      </w:r>
      <w:proofErr w:type="spellStart"/>
      <w:r w:rsidRPr="00545447">
        <w:rPr>
          <w:rFonts w:ascii="Times New Roman" w:hAnsi="Times New Roman"/>
          <w:sz w:val="24"/>
          <w:szCs w:val="24"/>
        </w:rPr>
        <w:t>Югры</w:t>
      </w:r>
      <w:proofErr w:type="spellEnd"/>
      <w:r w:rsidRPr="00545447">
        <w:rPr>
          <w:rFonts w:ascii="Times New Roman" w:hAnsi="Times New Roman"/>
          <w:sz w:val="24"/>
          <w:szCs w:val="24"/>
        </w:rPr>
        <w:t xml:space="preserve"> о возврате остатка денежных средств 2015 года в сумме 500,000 тыс. рублей в 2016 году для полной реализации мероприятия и принятых муниципальным образованием город Нефтеюганск обязательств.</w:t>
      </w:r>
    </w:p>
    <w:p w:rsidR="002F568F" w:rsidRPr="00545447" w:rsidRDefault="002F568F" w:rsidP="00525978">
      <w:pPr>
        <w:widowControl w:val="0"/>
        <w:autoSpaceDE w:val="0"/>
        <w:autoSpaceDN w:val="0"/>
        <w:adjustRightInd w:val="0"/>
        <w:spacing w:after="0" w:line="240" w:lineRule="auto"/>
        <w:ind w:firstLine="708"/>
        <w:jc w:val="both"/>
      </w:pPr>
      <w:r w:rsidRPr="00545447">
        <w:rPr>
          <w:rFonts w:ascii="Times New Roman" w:hAnsi="Times New Roman"/>
          <w:sz w:val="24"/>
          <w:szCs w:val="24"/>
        </w:rPr>
        <w:t>Запланированные мероприятия Подпрограммы «Развитие малого и среднего предпринимательства» выполнены в полном объёме, ожидаемая эффективность Подпрограммы достигнута.</w:t>
      </w:r>
    </w:p>
    <w:p w:rsidR="00525978" w:rsidRPr="00545447" w:rsidRDefault="00525978" w:rsidP="00525978">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В 2015 году субъектам и организациям предоставлено субсидий на сумму 5 007,900 тыс. рублей, финансовая поддержка оказана 28 субъектам малого и среднего предпринимательства и 1 Организации, в т.ч.:</w:t>
      </w:r>
    </w:p>
    <w:p w:rsidR="00525978" w:rsidRPr="00545447" w:rsidRDefault="00525978" w:rsidP="00525978">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-для реализации проектов по развитию молодёжного предпринимательства - предоставлены субсидии 3 субъектам на сумму 492,300 тыс. рублей;</w:t>
      </w:r>
    </w:p>
    <w:p w:rsidR="00525978" w:rsidRPr="00545447" w:rsidRDefault="00525978" w:rsidP="00525978">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-в части компенсации арендных платежей за нежилые помещения и по предоставленным консалтинговым услугам Субъектов, осуществляющих производство, реализацию товаров и услуг в социально значимых видах деятельности, определённых муниципальным образованием, – предоставлены субсидии 6 субъектам на сумму 712</w:t>
      </w:r>
      <w:r w:rsidR="00482BD2" w:rsidRPr="00545447">
        <w:rPr>
          <w:rFonts w:ascii="Times New Roman" w:hAnsi="Times New Roman"/>
          <w:sz w:val="24"/>
          <w:szCs w:val="24"/>
        </w:rPr>
        <w:t>,</w:t>
      </w:r>
      <w:r w:rsidRPr="00545447">
        <w:rPr>
          <w:rFonts w:ascii="Times New Roman" w:hAnsi="Times New Roman"/>
          <w:sz w:val="24"/>
          <w:szCs w:val="24"/>
        </w:rPr>
        <w:t xml:space="preserve">900 </w:t>
      </w:r>
      <w:r w:rsidR="00482BD2" w:rsidRPr="00545447">
        <w:rPr>
          <w:rFonts w:ascii="Times New Roman" w:hAnsi="Times New Roman"/>
          <w:sz w:val="24"/>
          <w:szCs w:val="24"/>
        </w:rPr>
        <w:t xml:space="preserve">тыс. </w:t>
      </w:r>
      <w:r w:rsidRPr="00545447">
        <w:rPr>
          <w:rFonts w:ascii="Times New Roman" w:hAnsi="Times New Roman"/>
          <w:sz w:val="24"/>
          <w:szCs w:val="24"/>
        </w:rPr>
        <w:t>рублей;</w:t>
      </w:r>
    </w:p>
    <w:p w:rsidR="00525978" w:rsidRPr="00545447" w:rsidRDefault="00525978" w:rsidP="00525978">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-по приобретению оборудования (основных средств) и лицензионных программных продуктов для организации работы Субъекта по профилю бизнеса – предоставлены субсидии 3 субъектам на сумму 587</w:t>
      </w:r>
      <w:r w:rsidR="00482BD2" w:rsidRPr="00545447">
        <w:rPr>
          <w:rFonts w:ascii="Times New Roman" w:hAnsi="Times New Roman"/>
          <w:sz w:val="24"/>
          <w:szCs w:val="24"/>
        </w:rPr>
        <w:t>,</w:t>
      </w:r>
      <w:r w:rsidRPr="00545447">
        <w:rPr>
          <w:rFonts w:ascii="Times New Roman" w:hAnsi="Times New Roman"/>
          <w:sz w:val="24"/>
          <w:szCs w:val="24"/>
        </w:rPr>
        <w:t xml:space="preserve">500 </w:t>
      </w:r>
      <w:r w:rsidR="00482BD2" w:rsidRPr="00545447">
        <w:rPr>
          <w:rFonts w:ascii="Times New Roman" w:hAnsi="Times New Roman"/>
          <w:sz w:val="24"/>
          <w:szCs w:val="24"/>
        </w:rPr>
        <w:t xml:space="preserve">тыс. </w:t>
      </w:r>
      <w:r w:rsidRPr="00545447">
        <w:rPr>
          <w:rFonts w:ascii="Times New Roman" w:hAnsi="Times New Roman"/>
          <w:sz w:val="24"/>
          <w:szCs w:val="24"/>
        </w:rPr>
        <w:t>рублей;</w:t>
      </w:r>
    </w:p>
    <w:p w:rsidR="00525978" w:rsidRPr="00545447" w:rsidRDefault="00525978" w:rsidP="00525978">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-на предоставление финансовой поддержки по обязательной и добровольной сертификации пищевой продукции и продовольственного сырья - предоставлены субсидии 2 субъектам на сумму 120</w:t>
      </w:r>
      <w:r w:rsidR="00482BD2" w:rsidRPr="00545447">
        <w:rPr>
          <w:rFonts w:ascii="Times New Roman" w:hAnsi="Times New Roman"/>
          <w:sz w:val="24"/>
          <w:szCs w:val="24"/>
        </w:rPr>
        <w:t>,</w:t>
      </w:r>
      <w:r w:rsidRPr="00545447">
        <w:rPr>
          <w:rFonts w:ascii="Times New Roman" w:hAnsi="Times New Roman"/>
          <w:sz w:val="24"/>
          <w:szCs w:val="24"/>
        </w:rPr>
        <w:t xml:space="preserve">200 </w:t>
      </w:r>
      <w:r w:rsidR="00482BD2" w:rsidRPr="00545447">
        <w:rPr>
          <w:rFonts w:ascii="Times New Roman" w:hAnsi="Times New Roman"/>
          <w:sz w:val="24"/>
          <w:szCs w:val="24"/>
        </w:rPr>
        <w:t>тыс</w:t>
      </w:r>
      <w:proofErr w:type="gramStart"/>
      <w:r w:rsidR="00482BD2" w:rsidRPr="00545447">
        <w:rPr>
          <w:rFonts w:ascii="Times New Roman" w:hAnsi="Times New Roman"/>
          <w:sz w:val="24"/>
          <w:szCs w:val="24"/>
        </w:rPr>
        <w:t>.</w:t>
      </w:r>
      <w:r w:rsidRPr="00545447">
        <w:rPr>
          <w:rFonts w:ascii="Times New Roman" w:hAnsi="Times New Roman"/>
          <w:sz w:val="24"/>
          <w:szCs w:val="24"/>
        </w:rPr>
        <w:t>р</w:t>
      </w:r>
      <w:proofErr w:type="gramEnd"/>
      <w:r w:rsidRPr="00545447">
        <w:rPr>
          <w:rFonts w:ascii="Times New Roman" w:hAnsi="Times New Roman"/>
          <w:sz w:val="24"/>
          <w:szCs w:val="24"/>
        </w:rPr>
        <w:t>ублей;</w:t>
      </w:r>
    </w:p>
    <w:p w:rsidR="00525978" w:rsidRPr="00545447" w:rsidRDefault="00525978" w:rsidP="00525978">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-на возмещение затрат Субъектов, осуществляющих деятельность в направлениях: экология, быстровозводимое домостроение, крестьянско-фермерские хозяйства, переработка леса, сбор и переработка дикоросов, переработка отходов, </w:t>
      </w:r>
      <w:proofErr w:type="spellStart"/>
      <w:r w:rsidRPr="00545447">
        <w:rPr>
          <w:rFonts w:ascii="Times New Roman" w:hAnsi="Times New Roman"/>
          <w:sz w:val="24"/>
          <w:szCs w:val="24"/>
        </w:rPr>
        <w:t>рыбодобыча</w:t>
      </w:r>
      <w:proofErr w:type="spellEnd"/>
      <w:r w:rsidRPr="00545447">
        <w:rPr>
          <w:rFonts w:ascii="Times New Roman" w:hAnsi="Times New Roman"/>
          <w:sz w:val="24"/>
          <w:szCs w:val="24"/>
        </w:rPr>
        <w:t xml:space="preserve">, </w:t>
      </w:r>
      <w:proofErr w:type="spellStart"/>
      <w:r w:rsidRPr="00545447">
        <w:rPr>
          <w:rFonts w:ascii="Times New Roman" w:hAnsi="Times New Roman"/>
          <w:sz w:val="24"/>
          <w:szCs w:val="24"/>
        </w:rPr>
        <w:t>рыбопереработка</w:t>
      </w:r>
      <w:proofErr w:type="spellEnd"/>
      <w:r w:rsidRPr="00545447">
        <w:rPr>
          <w:rFonts w:ascii="Times New Roman" w:hAnsi="Times New Roman"/>
          <w:sz w:val="24"/>
          <w:szCs w:val="24"/>
        </w:rPr>
        <w:t>, ремесленническая деятельность, въездной и внутренний туризм – предоставлены субсидии 2 субъектам на сумму 200</w:t>
      </w:r>
      <w:r w:rsidR="00482BD2" w:rsidRPr="00545447">
        <w:rPr>
          <w:rFonts w:ascii="Times New Roman" w:hAnsi="Times New Roman"/>
          <w:sz w:val="24"/>
          <w:szCs w:val="24"/>
        </w:rPr>
        <w:t>,</w:t>
      </w:r>
      <w:r w:rsidRPr="00545447">
        <w:rPr>
          <w:rFonts w:ascii="Times New Roman" w:hAnsi="Times New Roman"/>
          <w:sz w:val="24"/>
          <w:szCs w:val="24"/>
        </w:rPr>
        <w:t xml:space="preserve">000 </w:t>
      </w:r>
      <w:r w:rsidR="00482BD2" w:rsidRPr="00545447">
        <w:rPr>
          <w:rFonts w:ascii="Times New Roman" w:hAnsi="Times New Roman"/>
          <w:sz w:val="24"/>
          <w:szCs w:val="24"/>
        </w:rPr>
        <w:t xml:space="preserve">тыс. </w:t>
      </w:r>
      <w:r w:rsidRPr="00545447">
        <w:rPr>
          <w:rFonts w:ascii="Times New Roman" w:hAnsi="Times New Roman"/>
          <w:sz w:val="24"/>
          <w:szCs w:val="24"/>
        </w:rPr>
        <w:t>рублей;</w:t>
      </w:r>
    </w:p>
    <w:p w:rsidR="00E97F03" w:rsidRPr="00545447" w:rsidRDefault="00525978" w:rsidP="00525978">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-для возмещения затрат социального предпринимательства и семейного бизнеса предоставлены субсидии 6 субъектам на сумму 2</w:t>
      </w:r>
      <w:r w:rsidR="00482BD2" w:rsidRPr="00545447">
        <w:rPr>
          <w:rFonts w:ascii="Times New Roman" w:hAnsi="Times New Roman"/>
          <w:sz w:val="24"/>
          <w:szCs w:val="24"/>
        </w:rPr>
        <w:t> </w:t>
      </w:r>
      <w:r w:rsidRPr="00545447">
        <w:rPr>
          <w:rFonts w:ascii="Times New Roman" w:hAnsi="Times New Roman"/>
          <w:sz w:val="24"/>
          <w:szCs w:val="24"/>
        </w:rPr>
        <w:t>395</w:t>
      </w:r>
      <w:r w:rsidR="00482BD2" w:rsidRPr="00545447">
        <w:rPr>
          <w:rFonts w:ascii="Times New Roman" w:hAnsi="Times New Roman"/>
          <w:sz w:val="24"/>
          <w:szCs w:val="24"/>
        </w:rPr>
        <w:t>,</w:t>
      </w:r>
      <w:r w:rsidRPr="00545447">
        <w:rPr>
          <w:rFonts w:ascii="Times New Roman" w:hAnsi="Times New Roman"/>
          <w:sz w:val="24"/>
          <w:szCs w:val="24"/>
        </w:rPr>
        <w:t xml:space="preserve">000 </w:t>
      </w:r>
      <w:r w:rsidR="00482BD2" w:rsidRPr="00545447">
        <w:rPr>
          <w:rFonts w:ascii="Times New Roman" w:hAnsi="Times New Roman"/>
          <w:sz w:val="24"/>
          <w:szCs w:val="24"/>
        </w:rPr>
        <w:t xml:space="preserve">тыс. </w:t>
      </w:r>
      <w:r w:rsidRPr="00545447">
        <w:rPr>
          <w:rFonts w:ascii="Times New Roman" w:hAnsi="Times New Roman"/>
          <w:sz w:val="24"/>
          <w:szCs w:val="24"/>
        </w:rPr>
        <w:t>рублей;</w:t>
      </w:r>
    </w:p>
    <w:p w:rsidR="00482BD2" w:rsidRPr="00545447" w:rsidRDefault="00482BD2" w:rsidP="00482BD2">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Предоставлена финансовая поддержка 1 организации инфраструктуры поддержки малого и среднего предпринимательства (Торгово-промышленной Палате </w:t>
      </w:r>
      <w:proofErr w:type="spellStart"/>
      <w:r w:rsidRPr="00545447">
        <w:rPr>
          <w:rFonts w:ascii="Times New Roman" w:hAnsi="Times New Roman"/>
          <w:sz w:val="24"/>
          <w:szCs w:val="24"/>
        </w:rPr>
        <w:t>ХМАО-Югры</w:t>
      </w:r>
      <w:proofErr w:type="spellEnd"/>
      <w:r w:rsidRPr="00545447">
        <w:rPr>
          <w:rFonts w:ascii="Times New Roman" w:hAnsi="Times New Roman"/>
          <w:sz w:val="24"/>
          <w:szCs w:val="24"/>
        </w:rPr>
        <w:t>) на сумму 500,000 тыс. рублей.</w:t>
      </w:r>
    </w:p>
    <w:p w:rsidR="00482BD2" w:rsidRPr="00545447" w:rsidRDefault="00482BD2" w:rsidP="00482BD2">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В 2015 году предоставлено 7 грантов в форме субсидий:</w:t>
      </w:r>
    </w:p>
    <w:p w:rsidR="00482BD2" w:rsidRPr="00545447" w:rsidRDefault="00482BD2" w:rsidP="00482BD2">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-3 гранта начинающим предпринимателям в размере 900,000 тыс. рублей;</w:t>
      </w:r>
    </w:p>
    <w:p w:rsidR="00482BD2" w:rsidRPr="00545447" w:rsidRDefault="00482BD2" w:rsidP="00482BD2">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-2 гранта субъектам малого предпринимательства, осуществляющим свою деятельность в рамках социального предпринимательства в размере 1 200,000 тыс. рублей;</w:t>
      </w:r>
    </w:p>
    <w:p w:rsidR="00482BD2" w:rsidRPr="00545447" w:rsidRDefault="00482BD2" w:rsidP="00482BD2">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-2 гранта субъектам малого предпринимательства на организацию Центра времяпрепровождения детей в размере 1 500,000 тыс. рублей.</w:t>
      </w:r>
    </w:p>
    <w:p w:rsidR="00482BD2" w:rsidRPr="00545447" w:rsidRDefault="00482BD2" w:rsidP="00482BD2">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Финансирование мероприятий по формированию благоприятного общественного мнения о малом и среднем предпринимательстве составило 1 038,240 тыс. рублей: использованы средства городского бюджета в размере 749,740 тыс. рублей, также привлекались средства субсидии Ханты-Мансийского автономного округа – </w:t>
      </w:r>
      <w:proofErr w:type="spellStart"/>
      <w:r w:rsidRPr="00545447">
        <w:rPr>
          <w:rFonts w:ascii="Times New Roman" w:hAnsi="Times New Roman"/>
          <w:sz w:val="24"/>
          <w:szCs w:val="24"/>
        </w:rPr>
        <w:t>Югры</w:t>
      </w:r>
      <w:proofErr w:type="spellEnd"/>
      <w:r w:rsidRPr="00545447">
        <w:rPr>
          <w:rFonts w:ascii="Times New Roman" w:hAnsi="Times New Roman"/>
          <w:sz w:val="24"/>
          <w:szCs w:val="24"/>
        </w:rPr>
        <w:t xml:space="preserve"> на </w:t>
      </w:r>
      <w:proofErr w:type="spellStart"/>
      <w:r w:rsidRPr="00545447">
        <w:rPr>
          <w:rFonts w:ascii="Times New Roman" w:hAnsi="Times New Roman"/>
          <w:sz w:val="24"/>
          <w:szCs w:val="24"/>
        </w:rPr>
        <w:t>софинансирование</w:t>
      </w:r>
      <w:proofErr w:type="spellEnd"/>
      <w:r w:rsidRPr="00545447">
        <w:rPr>
          <w:rFonts w:ascii="Times New Roman" w:hAnsi="Times New Roman"/>
          <w:sz w:val="24"/>
          <w:szCs w:val="24"/>
        </w:rPr>
        <w:t xml:space="preserve"> Программы, которые составили 288,500 тыс. рублей.</w:t>
      </w:r>
    </w:p>
    <w:p w:rsidR="00482BD2" w:rsidRPr="00545447" w:rsidRDefault="00482BD2" w:rsidP="00482BD2">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Организованы и проведены 6 образовательных мероприятий для поддержки субъектов малого и среднего предпринимательства в области подготовки, переподготовки и повышения квалификации кадров. В семинарах приняли участие порядка 100 человек – представителей 84 субъектов малого и среднего предпринимательства. Из окружного бюджета на данное мероприятие израсходовано 140,300 тыс. рублей, из местного бюджета – </w:t>
      </w:r>
      <w:r w:rsidRPr="00545447">
        <w:rPr>
          <w:rFonts w:ascii="Times New Roman" w:hAnsi="Times New Roman"/>
          <w:sz w:val="24"/>
          <w:szCs w:val="24"/>
        </w:rPr>
        <w:lastRenderedPageBreak/>
        <w:t>143</w:t>
      </w:r>
      <w:r w:rsidR="002F568F" w:rsidRPr="00545447">
        <w:rPr>
          <w:rFonts w:ascii="Times New Roman" w:hAnsi="Times New Roman"/>
          <w:sz w:val="24"/>
          <w:szCs w:val="24"/>
        </w:rPr>
        <w:t>,</w:t>
      </w:r>
      <w:r w:rsidRPr="00545447">
        <w:rPr>
          <w:rFonts w:ascii="Times New Roman" w:hAnsi="Times New Roman"/>
          <w:sz w:val="24"/>
          <w:szCs w:val="24"/>
        </w:rPr>
        <w:t xml:space="preserve">260 </w:t>
      </w:r>
      <w:r w:rsidR="002F568F" w:rsidRPr="00545447">
        <w:rPr>
          <w:rFonts w:ascii="Times New Roman" w:hAnsi="Times New Roman"/>
          <w:sz w:val="24"/>
          <w:szCs w:val="24"/>
        </w:rPr>
        <w:t xml:space="preserve">тыс. </w:t>
      </w:r>
      <w:r w:rsidRPr="00545447">
        <w:rPr>
          <w:rFonts w:ascii="Times New Roman" w:hAnsi="Times New Roman"/>
          <w:sz w:val="24"/>
          <w:szCs w:val="24"/>
        </w:rPr>
        <w:t>рублей.</w:t>
      </w:r>
    </w:p>
    <w:p w:rsidR="00482BD2" w:rsidRPr="00545447" w:rsidRDefault="00482BD2" w:rsidP="00482BD2">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В рамках реализации мероприятий Подпрограммы, в целях изучения экономической ситуации, сложившейся на предприятиях малого и среднего бизнеса в 2015 году проведен мониторинг деятельности субъектов малого и среднего предпринимательства на сумму 199</w:t>
      </w:r>
      <w:r w:rsidR="002F568F" w:rsidRPr="00545447">
        <w:rPr>
          <w:rFonts w:ascii="Times New Roman" w:hAnsi="Times New Roman"/>
          <w:sz w:val="24"/>
          <w:szCs w:val="24"/>
        </w:rPr>
        <w:t>,</w:t>
      </w:r>
      <w:r w:rsidRPr="00545447">
        <w:rPr>
          <w:rFonts w:ascii="Times New Roman" w:hAnsi="Times New Roman"/>
          <w:sz w:val="24"/>
          <w:szCs w:val="24"/>
        </w:rPr>
        <w:t xml:space="preserve">000 </w:t>
      </w:r>
      <w:r w:rsidR="002F568F" w:rsidRPr="00545447">
        <w:rPr>
          <w:rFonts w:ascii="Times New Roman" w:hAnsi="Times New Roman"/>
          <w:sz w:val="24"/>
          <w:szCs w:val="24"/>
        </w:rPr>
        <w:t xml:space="preserve">тыс. </w:t>
      </w:r>
      <w:r w:rsidRPr="00545447">
        <w:rPr>
          <w:rFonts w:ascii="Times New Roman" w:hAnsi="Times New Roman"/>
          <w:sz w:val="24"/>
          <w:szCs w:val="24"/>
        </w:rPr>
        <w:t>рублей.</w:t>
      </w:r>
    </w:p>
    <w:p w:rsidR="00482BD2" w:rsidRPr="00545447" w:rsidRDefault="00482BD2" w:rsidP="00482BD2">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В целях информационно-консультационной поддержки специалистами отдела по вопросам предпринимательства и трудовым отношениям предоставлено 2269 консультаций по общим вопросам предпринимательской деятельности и вопросам оказания поддержки в рамках реализации Подпрограммы. </w:t>
      </w:r>
    </w:p>
    <w:p w:rsidR="00482BD2" w:rsidRPr="00545447" w:rsidRDefault="00482BD2" w:rsidP="00482BD2">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На официальном сайте органов местного самоуправления города действует раздел «Формирование благоприятных условий ведения предпринимательской деятельности», в котором размещается актуальная полезная информация для субъектов малого бизнеса.</w:t>
      </w:r>
    </w:p>
    <w:p w:rsidR="00482BD2" w:rsidRPr="00545447" w:rsidRDefault="00482BD2" w:rsidP="00482BD2">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Постановлением администрации города Нефтеюганска от 13.05.2009 № 1034 «О ведении реестров субъектов малого и среднего предпринимательства - получателей поддержки» определён Порядок ведения реестра.</w:t>
      </w:r>
    </w:p>
    <w:p w:rsidR="00482BD2" w:rsidRPr="00545447" w:rsidRDefault="00482BD2" w:rsidP="002F568F">
      <w:pPr>
        <w:widowControl w:val="0"/>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За отчётный период в реестр субъектов малого и среднего предпринимательства - получателей поддержки внесено 188 </w:t>
      </w:r>
      <w:r w:rsidR="002F568F" w:rsidRPr="00545447">
        <w:rPr>
          <w:rFonts w:ascii="Times New Roman" w:hAnsi="Times New Roman"/>
          <w:sz w:val="24"/>
          <w:szCs w:val="24"/>
        </w:rPr>
        <w:t xml:space="preserve">субъектов предпринимательства. </w:t>
      </w:r>
      <w:r w:rsidRPr="00545447">
        <w:rPr>
          <w:rFonts w:ascii="Times New Roman" w:hAnsi="Times New Roman"/>
          <w:sz w:val="24"/>
          <w:szCs w:val="24"/>
        </w:rPr>
        <w:t xml:space="preserve">Сведения, включенные в реестр, являются открытыми и общедоступными, размещены на официальном сайте органов местного самоуправления города Нефтеюганска в сети Интернет. </w:t>
      </w:r>
    </w:p>
    <w:p w:rsidR="00E97F03" w:rsidRPr="00545447" w:rsidRDefault="00E97F03" w:rsidP="00BD7074">
      <w:pPr>
        <w:spacing w:after="0" w:line="240" w:lineRule="auto"/>
        <w:jc w:val="both"/>
        <w:rPr>
          <w:rFonts w:ascii="Times New Roman" w:hAnsi="Times New Roman" w:cs="Times New Roman"/>
          <w:sz w:val="24"/>
          <w:szCs w:val="24"/>
        </w:rPr>
      </w:pPr>
    </w:p>
    <w:p w:rsidR="00E97F03" w:rsidRPr="00545447" w:rsidRDefault="00E97F03" w:rsidP="00A23EA9">
      <w:pPr>
        <w:spacing w:after="0" w:line="240" w:lineRule="auto"/>
        <w:jc w:val="both"/>
        <w:rPr>
          <w:rFonts w:ascii="Times New Roman" w:eastAsia="Calibri" w:hAnsi="Times New Roman"/>
          <w:b/>
          <w:sz w:val="24"/>
          <w:szCs w:val="24"/>
        </w:rPr>
      </w:pPr>
      <w:r w:rsidRPr="00545447">
        <w:rPr>
          <w:rFonts w:ascii="Times New Roman" w:hAnsi="Times New Roman" w:cs="Times New Roman"/>
          <w:b/>
          <w:color w:val="000000"/>
          <w:sz w:val="24"/>
          <w:szCs w:val="24"/>
        </w:rPr>
        <w:t>2.1.2.</w:t>
      </w:r>
      <w:r w:rsidR="00E105B8" w:rsidRPr="00545447">
        <w:rPr>
          <w:rFonts w:ascii="Times New Roman" w:eastAsia="Calibri" w:hAnsi="Times New Roman"/>
          <w:b/>
          <w:sz w:val="24"/>
          <w:szCs w:val="24"/>
        </w:rPr>
        <w:t xml:space="preserve">Муниципальная программа </w:t>
      </w:r>
      <w:r w:rsidRPr="00545447">
        <w:rPr>
          <w:rFonts w:ascii="Times New Roman" w:hAnsi="Times New Roman"/>
          <w:b/>
          <w:sz w:val="24"/>
          <w:szCs w:val="24"/>
        </w:rPr>
        <w:t xml:space="preserve">«Поддержка </w:t>
      </w:r>
      <w:proofErr w:type="spellStart"/>
      <w:r w:rsidRPr="00545447">
        <w:rPr>
          <w:rFonts w:ascii="Times New Roman" w:hAnsi="Times New Roman"/>
          <w:b/>
          <w:sz w:val="24"/>
          <w:szCs w:val="24"/>
        </w:rPr>
        <w:t>социально-ориентрованных</w:t>
      </w:r>
      <w:proofErr w:type="spellEnd"/>
      <w:r w:rsidRPr="00545447">
        <w:rPr>
          <w:rFonts w:ascii="Times New Roman" w:hAnsi="Times New Roman"/>
          <w:b/>
          <w:sz w:val="24"/>
          <w:szCs w:val="24"/>
        </w:rPr>
        <w:t xml:space="preserve"> некоммерческих организац</w:t>
      </w:r>
      <w:r w:rsidR="00E105B8" w:rsidRPr="00545447">
        <w:rPr>
          <w:rFonts w:ascii="Times New Roman" w:hAnsi="Times New Roman"/>
          <w:b/>
          <w:sz w:val="24"/>
          <w:szCs w:val="24"/>
        </w:rPr>
        <w:t>ий, осуществляющих деятельность</w:t>
      </w:r>
      <w:r w:rsidRPr="00545447">
        <w:rPr>
          <w:rFonts w:ascii="Times New Roman" w:hAnsi="Times New Roman"/>
          <w:b/>
          <w:sz w:val="24"/>
          <w:szCs w:val="24"/>
        </w:rPr>
        <w:t xml:space="preserve"> в городе Нефтеюганске на 2014-2020 годы»</w:t>
      </w:r>
    </w:p>
    <w:p w:rsidR="00E97F03" w:rsidRPr="00545447" w:rsidRDefault="00E97F03" w:rsidP="002E2C78">
      <w:pPr>
        <w:spacing w:after="0" w:line="240" w:lineRule="auto"/>
        <w:ind w:firstLine="708"/>
        <w:jc w:val="both"/>
        <w:rPr>
          <w:rFonts w:ascii="Times New Roman" w:eastAsia="Calibri" w:hAnsi="Times New Roman"/>
          <w:b/>
          <w:sz w:val="24"/>
          <w:szCs w:val="24"/>
        </w:rPr>
      </w:pPr>
      <w:r w:rsidRPr="00545447">
        <w:rPr>
          <w:rFonts w:ascii="Times New Roman" w:hAnsi="Times New Roman"/>
          <w:sz w:val="24"/>
          <w:szCs w:val="24"/>
        </w:rPr>
        <w:t>В рамках реализации муниципальной программы «</w:t>
      </w:r>
      <w:r w:rsidRPr="00545447">
        <w:rPr>
          <w:rFonts w:ascii="Times New Roman" w:eastAsia="Calibri" w:hAnsi="Times New Roman"/>
          <w:sz w:val="24"/>
          <w:szCs w:val="24"/>
        </w:rPr>
        <w:t>Доступная среда в городе Нефтеюганске на 2014-2020 годы</w:t>
      </w:r>
      <w:r w:rsidRPr="00545447">
        <w:rPr>
          <w:rFonts w:ascii="Times New Roman" w:hAnsi="Times New Roman"/>
          <w:sz w:val="24"/>
          <w:szCs w:val="24"/>
        </w:rPr>
        <w:t>» на 201</w:t>
      </w:r>
      <w:r w:rsidR="004A492F" w:rsidRPr="00545447">
        <w:rPr>
          <w:rFonts w:ascii="Times New Roman" w:hAnsi="Times New Roman"/>
          <w:sz w:val="24"/>
          <w:szCs w:val="24"/>
        </w:rPr>
        <w:t>5</w:t>
      </w:r>
      <w:r w:rsidRPr="00545447">
        <w:rPr>
          <w:rFonts w:ascii="Times New Roman" w:hAnsi="Times New Roman"/>
          <w:sz w:val="24"/>
          <w:szCs w:val="24"/>
        </w:rPr>
        <w:t xml:space="preserve"> год предусмотрено финансирование в сумме </w:t>
      </w:r>
      <w:r w:rsidR="004A492F" w:rsidRPr="00545447">
        <w:rPr>
          <w:rFonts w:ascii="Times New Roman" w:hAnsi="Times New Roman"/>
          <w:sz w:val="24"/>
          <w:szCs w:val="24"/>
        </w:rPr>
        <w:t>2 234,20</w:t>
      </w:r>
      <w:r w:rsidR="00836C3C" w:rsidRPr="00545447">
        <w:rPr>
          <w:rFonts w:ascii="Times New Roman" w:hAnsi="Times New Roman"/>
          <w:sz w:val="24"/>
          <w:szCs w:val="24"/>
        </w:rPr>
        <w:t>0</w:t>
      </w:r>
      <w:r w:rsidRPr="00545447">
        <w:rPr>
          <w:rFonts w:ascii="Times New Roman" w:hAnsi="Times New Roman"/>
          <w:sz w:val="24"/>
          <w:szCs w:val="24"/>
        </w:rPr>
        <w:t xml:space="preserve"> тыс. рублей, </w:t>
      </w:r>
      <w:r w:rsidRPr="00545447">
        <w:rPr>
          <w:rFonts w:ascii="Times New Roman" w:eastAsia="Calibri" w:hAnsi="Times New Roman"/>
          <w:sz w:val="24"/>
          <w:szCs w:val="24"/>
        </w:rPr>
        <w:t xml:space="preserve">фактически исполнено </w:t>
      </w:r>
      <w:r w:rsidR="004A492F" w:rsidRPr="00545447">
        <w:rPr>
          <w:rFonts w:ascii="Times New Roman" w:eastAsia="Calibri" w:hAnsi="Times New Roman"/>
          <w:sz w:val="24"/>
          <w:szCs w:val="24"/>
        </w:rPr>
        <w:t>2 205,28</w:t>
      </w:r>
      <w:r w:rsidR="00836C3C" w:rsidRPr="00545447">
        <w:rPr>
          <w:rFonts w:ascii="Times New Roman" w:eastAsia="Calibri" w:hAnsi="Times New Roman"/>
          <w:sz w:val="24"/>
          <w:szCs w:val="24"/>
        </w:rPr>
        <w:t>0</w:t>
      </w:r>
      <w:r w:rsidRPr="00545447">
        <w:rPr>
          <w:rFonts w:ascii="Times New Roman" w:eastAsia="Calibri" w:hAnsi="Times New Roman"/>
          <w:sz w:val="24"/>
          <w:szCs w:val="24"/>
        </w:rPr>
        <w:t>тыс. рублей, что составляет 9</w:t>
      </w:r>
      <w:r w:rsidR="004A492F" w:rsidRPr="00545447">
        <w:rPr>
          <w:rFonts w:ascii="Times New Roman" w:eastAsia="Calibri" w:hAnsi="Times New Roman"/>
          <w:sz w:val="24"/>
          <w:szCs w:val="24"/>
        </w:rPr>
        <w:t>8</w:t>
      </w:r>
      <w:r w:rsidRPr="00545447">
        <w:rPr>
          <w:rFonts w:ascii="Times New Roman" w:eastAsia="Calibri" w:hAnsi="Times New Roman"/>
          <w:sz w:val="24"/>
          <w:szCs w:val="24"/>
        </w:rPr>
        <w:t>,</w:t>
      </w:r>
      <w:r w:rsidR="004A492F" w:rsidRPr="00545447">
        <w:rPr>
          <w:rFonts w:ascii="Times New Roman" w:eastAsia="Calibri" w:hAnsi="Times New Roman"/>
          <w:sz w:val="24"/>
          <w:szCs w:val="24"/>
        </w:rPr>
        <w:t>7</w:t>
      </w:r>
      <w:r w:rsidR="00836C3C" w:rsidRPr="00545447">
        <w:rPr>
          <w:rFonts w:ascii="Times New Roman" w:eastAsia="Calibri" w:hAnsi="Times New Roman"/>
          <w:sz w:val="24"/>
          <w:szCs w:val="24"/>
        </w:rPr>
        <w:t>0</w:t>
      </w:r>
      <w:r w:rsidRPr="00545447">
        <w:rPr>
          <w:rFonts w:ascii="Times New Roman" w:eastAsia="Calibri" w:hAnsi="Times New Roman"/>
          <w:sz w:val="24"/>
          <w:szCs w:val="24"/>
        </w:rPr>
        <w:t>% от плана.</w:t>
      </w:r>
    </w:p>
    <w:p w:rsidR="007248A9" w:rsidRPr="00545447" w:rsidRDefault="00E97F03" w:rsidP="002E2C78">
      <w:pPr>
        <w:spacing w:after="0" w:line="240" w:lineRule="auto"/>
        <w:ind w:firstLine="851"/>
        <w:jc w:val="both"/>
        <w:rPr>
          <w:rFonts w:ascii="Times New Roman" w:hAnsi="Times New Roman"/>
          <w:bCs/>
          <w:sz w:val="24"/>
          <w:szCs w:val="24"/>
        </w:rPr>
      </w:pPr>
      <w:r w:rsidRPr="00545447">
        <w:rPr>
          <w:rFonts w:ascii="Times New Roman" w:hAnsi="Times New Roman"/>
          <w:sz w:val="24"/>
          <w:szCs w:val="24"/>
        </w:rPr>
        <w:t xml:space="preserve">В ходе выполнения программных мероприятий были предоставлены субсидии социально 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 на проведение конкурса </w:t>
      </w:r>
      <w:r w:rsidRPr="00545447">
        <w:rPr>
          <w:rFonts w:ascii="Times New Roman" w:hAnsi="Times New Roman"/>
          <w:bCs/>
          <w:sz w:val="24"/>
          <w:szCs w:val="24"/>
        </w:rPr>
        <w:t>общественно-значимых проектов.</w:t>
      </w:r>
    </w:p>
    <w:p w:rsidR="00726610" w:rsidRPr="00545447" w:rsidRDefault="00726610" w:rsidP="00726610">
      <w:pPr>
        <w:spacing w:after="0" w:line="240" w:lineRule="auto"/>
        <w:ind w:firstLine="851"/>
        <w:jc w:val="both"/>
        <w:rPr>
          <w:rFonts w:ascii="Times New Roman" w:hAnsi="Times New Roman"/>
          <w:sz w:val="24"/>
          <w:szCs w:val="24"/>
        </w:rPr>
      </w:pPr>
      <w:r w:rsidRPr="00545447">
        <w:rPr>
          <w:rFonts w:ascii="Times New Roman" w:hAnsi="Times New Roman"/>
          <w:sz w:val="24"/>
          <w:szCs w:val="24"/>
        </w:rPr>
        <w:t>В рамках мероприятия по оказанию финансовой поддержки путем предоставления субсидий социально ориентированным некоммерческим организациям, не являющимся муниципальными учреждениями, на реализацию социально значимых проектов:</w:t>
      </w:r>
    </w:p>
    <w:p w:rsidR="00726610" w:rsidRPr="00545447" w:rsidRDefault="00726610" w:rsidP="00726610">
      <w:pPr>
        <w:spacing w:after="0" w:line="240" w:lineRule="auto"/>
        <w:ind w:firstLine="851"/>
        <w:jc w:val="both"/>
        <w:rPr>
          <w:rFonts w:ascii="Times New Roman" w:hAnsi="Times New Roman"/>
          <w:bCs/>
          <w:sz w:val="24"/>
          <w:szCs w:val="24"/>
        </w:rPr>
      </w:pPr>
      <w:r w:rsidRPr="00545447">
        <w:rPr>
          <w:rFonts w:ascii="Times New Roman" w:hAnsi="Times New Roman"/>
          <w:sz w:val="24"/>
          <w:szCs w:val="24"/>
        </w:rPr>
        <w:t xml:space="preserve">-проведен конкурс </w:t>
      </w:r>
      <w:r w:rsidRPr="00545447">
        <w:rPr>
          <w:rFonts w:ascii="Times New Roman" w:hAnsi="Times New Roman" w:hint="eastAsia"/>
          <w:sz w:val="24"/>
          <w:szCs w:val="24"/>
        </w:rPr>
        <w:t>на</w:t>
      </w:r>
      <w:r w:rsidR="005644ED" w:rsidRPr="005644ED">
        <w:rPr>
          <w:rFonts w:ascii="Times New Roman" w:hAnsi="Times New Roman"/>
          <w:sz w:val="24"/>
          <w:szCs w:val="24"/>
        </w:rPr>
        <w:t xml:space="preserve"> </w:t>
      </w:r>
      <w:r w:rsidRPr="00545447">
        <w:rPr>
          <w:rFonts w:ascii="Times New Roman" w:hAnsi="Times New Roman" w:hint="eastAsia"/>
          <w:sz w:val="24"/>
          <w:szCs w:val="24"/>
        </w:rPr>
        <w:t>получение</w:t>
      </w:r>
      <w:r w:rsidR="005644ED" w:rsidRPr="005644ED">
        <w:rPr>
          <w:rFonts w:ascii="Times New Roman" w:hAnsi="Times New Roman"/>
          <w:sz w:val="24"/>
          <w:szCs w:val="24"/>
        </w:rPr>
        <w:t xml:space="preserve"> </w:t>
      </w:r>
      <w:r w:rsidRPr="00545447">
        <w:rPr>
          <w:rFonts w:ascii="Times New Roman" w:hAnsi="Times New Roman" w:hint="eastAsia"/>
          <w:sz w:val="24"/>
          <w:szCs w:val="24"/>
        </w:rPr>
        <w:t>субсидий</w:t>
      </w:r>
      <w:r w:rsidR="005644ED" w:rsidRPr="005644ED">
        <w:rPr>
          <w:rFonts w:ascii="Times New Roman" w:hAnsi="Times New Roman"/>
          <w:sz w:val="24"/>
          <w:szCs w:val="24"/>
        </w:rPr>
        <w:t xml:space="preserve"> </w:t>
      </w:r>
      <w:r w:rsidRPr="00545447">
        <w:rPr>
          <w:rFonts w:ascii="Times New Roman" w:hAnsi="Times New Roman" w:hint="eastAsia"/>
          <w:sz w:val="24"/>
          <w:szCs w:val="24"/>
        </w:rPr>
        <w:t>из</w:t>
      </w:r>
      <w:r w:rsidR="005644ED" w:rsidRPr="005644ED">
        <w:rPr>
          <w:rFonts w:ascii="Times New Roman" w:hAnsi="Times New Roman"/>
          <w:sz w:val="24"/>
          <w:szCs w:val="24"/>
        </w:rPr>
        <w:t xml:space="preserve"> </w:t>
      </w:r>
      <w:r w:rsidRPr="00545447">
        <w:rPr>
          <w:rFonts w:ascii="Times New Roman" w:hAnsi="Times New Roman" w:hint="eastAsia"/>
          <w:sz w:val="24"/>
          <w:szCs w:val="24"/>
        </w:rPr>
        <w:t>бюджета</w:t>
      </w:r>
      <w:r w:rsidR="005644ED" w:rsidRPr="005644ED">
        <w:rPr>
          <w:rFonts w:ascii="Times New Roman" w:hAnsi="Times New Roman"/>
          <w:sz w:val="24"/>
          <w:szCs w:val="24"/>
        </w:rPr>
        <w:t xml:space="preserve"> </w:t>
      </w:r>
      <w:r w:rsidRPr="00545447">
        <w:rPr>
          <w:rFonts w:ascii="Times New Roman" w:hAnsi="Times New Roman" w:hint="eastAsia"/>
          <w:sz w:val="24"/>
          <w:szCs w:val="24"/>
        </w:rPr>
        <w:t>города</w:t>
      </w:r>
      <w:r w:rsidR="005644ED" w:rsidRPr="005644ED">
        <w:rPr>
          <w:rFonts w:ascii="Times New Roman" w:hAnsi="Times New Roman"/>
          <w:sz w:val="24"/>
          <w:szCs w:val="24"/>
        </w:rPr>
        <w:t xml:space="preserve"> </w:t>
      </w:r>
      <w:r w:rsidRPr="00545447">
        <w:rPr>
          <w:rFonts w:ascii="Times New Roman" w:hAnsi="Times New Roman" w:hint="eastAsia"/>
          <w:sz w:val="24"/>
          <w:szCs w:val="24"/>
        </w:rPr>
        <w:t>Нефтеюганска</w:t>
      </w:r>
      <w:r w:rsidR="005644ED" w:rsidRPr="005644ED">
        <w:rPr>
          <w:rFonts w:ascii="Times New Roman" w:hAnsi="Times New Roman"/>
          <w:sz w:val="24"/>
          <w:szCs w:val="24"/>
        </w:rPr>
        <w:t xml:space="preserve"> </w:t>
      </w:r>
      <w:r w:rsidRPr="00545447">
        <w:rPr>
          <w:rFonts w:ascii="Times New Roman" w:hAnsi="Times New Roman" w:hint="eastAsia"/>
          <w:sz w:val="24"/>
          <w:szCs w:val="24"/>
        </w:rPr>
        <w:t>на</w:t>
      </w:r>
      <w:r w:rsidR="005644ED" w:rsidRPr="005644ED">
        <w:rPr>
          <w:rFonts w:ascii="Times New Roman" w:hAnsi="Times New Roman"/>
          <w:sz w:val="24"/>
          <w:szCs w:val="24"/>
        </w:rPr>
        <w:t xml:space="preserve"> </w:t>
      </w:r>
      <w:r w:rsidRPr="00545447">
        <w:rPr>
          <w:rFonts w:ascii="Times New Roman" w:hAnsi="Times New Roman" w:hint="eastAsia"/>
          <w:sz w:val="24"/>
          <w:szCs w:val="24"/>
        </w:rPr>
        <w:t>реализацию</w:t>
      </w:r>
      <w:r w:rsidR="005644ED" w:rsidRPr="005644ED">
        <w:rPr>
          <w:rFonts w:ascii="Times New Roman" w:hAnsi="Times New Roman"/>
          <w:sz w:val="24"/>
          <w:szCs w:val="24"/>
        </w:rPr>
        <w:t xml:space="preserve"> </w:t>
      </w:r>
      <w:r w:rsidRPr="00545447">
        <w:rPr>
          <w:rFonts w:ascii="Times New Roman" w:hAnsi="Times New Roman" w:hint="eastAsia"/>
          <w:sz w:val="24"/>
          <w:szCs w:val="24"/>
        </w:rPr>
        <w:t>социально</w:t>
      </w:r>
      <w:r w:rsidR="005644ED" w:rsidRPr="005644ED">
        <w:rPr>
          <w:rFonts w:ascii="Times New Roman" w:hAnsi="Times New Roman"/>
          <w:sz w:val="24"/>
          <w:szCs w:val="24"/>
        </w:rPr>
        <w:t>-</w:t>
      </w:r>
      <w:r w:rsidRPr="00545447">
        <w:rPr>
          <w:rFonts w:ascii="Times New Roman" w:hAnsi="Times New Roman" w:hint="eastAsia"/>
          <w:sz w:val="24"/>
          <w:szCs w:val="24"/>
        </w:rPr>
        <w:t>значимых</w:t>
      </w:r>
      <w:r w:rsidR="005644ED" w:rsidRPr="005644ED">
        <w:rPr>
          <w:rFonts w:ascii="Times New Roman" w:hAnsi="Times New Roman"/>
          <w:sz w:val="24"/>
          <w:szCs w:val="24"/>
        </w:rPr>
        <w:t xml:space="preserve"> </w:t>
      </w:r>
      <w:r w:rsidRPr="00545447">
        <w:rPr>
          <w:rFonts w:ascii="Times New Roman" w:hAnsi="Times New Roman" w:hint="eastAsia"/>
          <w:sz w:val="24"/>
          <w:szCs w:val="24"/>
        </w:rPr>
        <w:t>проектов</w:t>
      </w:r>
      <w:r w:rsidR="005644ED" w:rsidRPr="005644ED">
        <w:rPr>
          <w:rFonts w:ascii="Times New Roman" w:hAnsi="Times New Roman"/>
          <w:sz w:val="24"/>
          <w:szCs w:val="24"/>
        </w:rPr>
        <w:t xml:space="preserve"> </w:t>
      </w:r>
      <w:r w:rsidRPr="00545447">
        <w:rPr>
          <w:rFonts w:ascii="Times New Roman" w:hAnsi="Times New Roman" w:hint="eastAsia"/>
          <w:sz w:val="24"/>
          <w:szCs w:val="24"/>
        </w:rPr>
        <w:t>социально</w:t>
      </w:r>
      <w:r w:rsidR="005644ED" w:rsidRPr="005644ED">
        <w:rPr>
          <w:rFonts w:ascii="Times New Roman" w:hAnsi="Times New Roman"/>
          <w:sz w:val="24"/>
          <w:szCs w:val="24"/>
        </w:rPr>
        <w:t>-</w:t>
      </w:r>
      <w:r w:rsidRPr="00545447">
        <w:rPr>
          <w:rFonts w:ascii="Times New Roman" w:hAnsi="Times New Roman" w:hint="eastAsia"/>
          <w:sz w:val="24"/>
          <w:szCs w:val="24"/>
        </w:rPr>
        <w:t>ориентированным</w:t>
      </w:r>
      <w:r w:rsidR="005644ED" w:rsidRPr="005644ED">
        <w:rPr>
          <w:rFonts w:ascii="Times New Roman" w:hAnsi="Times New Roman"/>
          <w:sz w:val="24"/>
          <w:szCs w:val="24"/>
        </w:rPr>
        <w:t xml:space="preserve"> </w:t>
      </w:r>
      <w:r w:rsidRPr="00545447">
        <w:rPr>
          <w:rFonts w:ascii="Times New Roman" w:hAnsi="Times New Roman" w:hint="eastAsia"/>
          <w:sz w:val="24"/>
          <w:szCs w:val="24"/>
        </w:rPr>
        <w:t>некоммерческим</w:t>
      </w:r>
      <w:r w:rsidR="005644ED" w:rsidRPr="005644ED">
        <w:rPr>
          <w:rFonts w:ascii="Times New Roman" w:hAnsi="Times New Roman"/>
          <w:sz w:val="24"/>
          <w:szCs w:val="24"/>
        </w:rPr>
        <w:t xml:space="preserve"> </w:t>
      </w:r>
      <w:r w:rsidRPr="00545447">
        <w:rPr>
          <w:rFonts w:ascii="Times New Roman" w:hAnsi="Times New Roman" w:hint="eastAsia"/>
          <w:sz w:val="24"/>
          <w:szCs w:val="24"/>
        </w:rPr>
        <w:t>организациям</w:t>
      </w:r>
      <w:r w:rsidRPr="00545447">
        <w:rPr>
          <w:rFonts w:ascii="Times New Roman" w:hAnsi="Times New Roman"/>
          <w:sz w:val="24"/>
          <w:szCs w:val="24"/>
        </w:rPr>
        <w:t xml:space="preserve">, </w:t>
      </w:r>
      <w:r w:rsidRPr="00545447">
        <w:rPr>
          <w:rFonts w:ascii="Times New Roman" w:hAnsi="Times New Roman" w:hint="eastAsia"/>
          <w:sz w:val="24"/>
          <w:szCs w:val="24"/>
        </w:rPr>
        <w:t>не</w:t>
      </w:r>
      <w:r w:rsidR="005644ED" w:rsidRPr="005644ED">
        <w:rPr>
          <w:rFonts w:ascii="Times New Roman" w:hAnsi="Times New Roman"/>
          <w:sz w:val="24"/>
          <w:szCs w:val="24"/>
        </w:rPr>
        <w:t xml:space="preserve"> </w:t>
      </w:r>
      <w:r w:rsidRPr="00545447">
        <w:rPr>
          <w:rFonts w:ascii="Times New Roman" w:hAnsi="Times New Roman" w:hint="eastAsia"/>
          <w:sz w:val="24"/>
          <w:szCs w:val="24"/>
        </w:rPr>
        <w:t>являющимся</w:t>
      </w:r>
      <w:r w:rsidR="005644ED" w:rsidRPr="005644ED">
        <w:rPr>
          <w:rFonts w:ascii="Times New Roman" w:hAnsi="Times New Roman"/>
          <w:sz w:val="24"/>
          <w:szCs w:val="24"/>
        </w:rPr>
        <w:t xml:space="preserve"> </w:t>
      </w:r>
      <w:r w:rsidRPr="00545447">
        <w:rPr>
          <w:rFonts w:ascii="Times New Roman" w:hAnsi="Times New Roman" w:hint="eastAsia"/>
          <w:sz w:val="24"/>
          <w:szCs w:val="24"/>
        </w:rPr>
        <w:t>муниципальными</w:t>
      </w:r>
      <w:r w:rsidR="005644ED" w:rsidRPr="005644ED">
        <w:rPr>
          <w:rFonts w:ascii="Times New Roman" w:hAnsi="Times New Roman"/>
          <w:sz w:val="24"/>
          <w:szCs w:val="24"/>
        </w:rPr>
        <w:t xml:space="preserve"> </w:t>
      </w:r>
      <w:r w:rsidRPr="00545447">
        <w:rPr>
          <w:rFonts w:ascii="Times New Roman" w:hAnsi="Times New Roman" w:hint="eastAsia"/>
          <w:sz w:val="24"/>
          <w:szCs w:val="24"/>
        </w:rPr>
        <w:t>учреждениями</w:t>
      </w:r>
      <w:r w:rsidRPr="00545447">
        <w:rPr>
          <w:rFonts w:ascii="Times New Roman" w:hAnsi="Times New Roman"/>
          <w:sz w:val="24"/>
          <w:szCs w:val="24"/>
        </w:rPr>
        <w:t xml:space="preserve">, </w:t>
      </w:r>
      <w:r w:rsidRPr="00545447">
        <w:rPr>
          <w:rFonts w:ascii="Times New Roman" w:hAnsi="Times New Roman" w:hint="eastAsia"/>
          <w:sz w:val="24"/>
          <w:szCs w:val="24"/>
        </w:rPr>
        <w:t>осуществляющим</w:t>
      </w:r>
      <w:r w:rsidR="005644ED" w:rsidRPr="005644ED">
        <w:rPr>
          <w:rFonts w:ascii="Times New Roman" w:hAnsi="Times New Roman"/>
          <w:sz w:val="24"/>
          <w:szCs w:val="24"/>
        </w:rPr>
        <w:t xml:space="preserve"> </w:t>
      </w:r>
      <w:r w:rsidRPr="00545447">
        <w:rPr>
          <w:rFonts w:ascii="Times New Roman" w:hAnsi="Times New Roman" w:hint="eastAsia"/>
          <w:sz w:val="24"/>
          <w:szCs w:val="24"/>
        </w:rPr>
        <w:t>деятельность</w:t>
      </w:r>
      <w:r w:rsidR="005644ED" w:rsidRPr="005644ED">
        <w:rPr>
          <w:rFonts w:ascii="Times New Roman" w:hAnsi="Times New Roman"/>
          <w:sz w:val="24"/>
          <w:szCs w:val="24"/>
        </w:rPr>
        <w:t xml:space="preserve"> </w:t>
      </w:r>
      <w:r w:rsidRPr="00545447">
        <w:rPr>
          <w:rFonts w:ascii="Times New Roman" w:hAnsi="Times New Roman" w:hint="eastAsia"/>
          <w:sz w:val="24"/>
          <w:szCs w:val="24"/>
        </w:rPr>
        <w:t>в</w:t>
      </w:r>
      <w:r w:rsidR="005644ED" w:rsidRPr="005644ED">
        <w:rPr>
          <w:rFonts w:ascii="Times New Roman" w:hAnsi="Times New Roman"/>
          <w:sz w:val="24"/>
          <w:szCs w:val="24"/>
        </w:rPr>
        <w:t xml:space="preserve"> </w:t>
      </w:r>
      <w:r w:rsidRPr="00545447">
        <w:rPr>
          <w:rFonts w:ascii="Times New Roman" w:hAnsi="Times New Roman" w:hint="eastAsia"/>
          <w:sz w:val="24"/>
          <w:szCs w:val="24"/>
        </w:rPr>
        <w:t>городе</w:t>
      </w:r>
      <w:r w:rsidR="005644ED" w:rsidRPr="005644ED">
        <w:rPr>
          <w:rFonts w:ascii="Times New Roman" w:hAnsi="Times New Roman"/>
          <w:sz w:val="24"/>
          <w:szCs w:val="24"/>
        </w:rPr>
        <w:t xml:space="preserve"> </w:t>
      </w:r>
      <w:r w:rsidRPr="00545447">
        <w:rPr>
          <w:rFonts w:ascii="Times New Roman" w:hAnsi="Times New Roman" w:hint="eastAsia"/>
          <w:sz w:val="24"/>
          <w:szCs w:val="24"/>
        </w:rPr>
        <w:t>Нефтеюганске</w:t>
      </w:r>
      <w:r w:rsidRPr="00545447">
        <w:rPr>
          <w:rFonts w:ascii="Times New Roman" w:hAnsi="Times New Roman"/>
          <w:bCs/>
          <w:sz w:val="24"/>
          <w:szCs w:val="24"/>
        </w:rPr>
        <w:t>;</w:t>
      </w:r>
    </w:p>
    <w:p w:rsidR="00726610" w:rsidRPr="00545447" w:rsidRDefault="00726610" w:rsidP="00726610">
      <w:pPr>
        <w:spacing w:after="0" w:line="240" w:lineRule="auto"/>
        <w:ind w:firstLine="851"/>
        <w:jc w:val="both"/>
        <w:rPr>
          <w:rFonts w:ascii="Times New Roman" w:hAnsi="Times New Roman"/>
          <w:sz w:val="24"/>
          <w:szCs w:val="24"/>
        </w:rPr>
      </w:pPr>
      <w:r w:rsidRPr="00545447">
        <w:rPr>
          <w:rFonts w:ascii="Times New Roman" w:hAnsi="Times New Roman"/>
          <w:bCs/>
          <w:sz w:val="24"/>
          <w:szCs w:val="24"/>
        </w:rPr>
        <w:t>-</w:t>
      </w:r>
      <w:r w:rsidRPr="00545447">
        <w:rPr>
          <w:rFonts w:ascii="Times New Roman" w:hAnsi="Times New Roman"/>
          <w:sz w:val="24"/>
          <w:szCs w:val="24"/>
        </w:rPr>
        <w:t>заключены с</w:t>
      </w:r>
      <w:r w:rsidRPr="00545447">
        <w:rPr>
          <w:rFonts w:ascii="Times New Roman" w:hAnsi="Times New Roman" w:hint="eastAsia"/>
          <w:sz w:val="24"/>
          <w:szCs w:val="24"/>
        </w:rPr>
        <w:t>оглашени</w:t>
      </w:r>
      <w:r w:rsidRPr="00545447">
        <w:rPr>
          <w:rFonts w:ascii="Times New Roman" w:hAnsi="Times New Roman"/>
          <w:sz w:val="24"/>
          <w:szCs w:val="24"/>
        </w:rPr>
        <w:t>я с общественными объединениями</w:t>
      </w:r>
      <w:r w:rsidRPr="00545447">
        <w:rPr>
          <w:rFonts w:ascii="Times New Roman" w:hAnsi="Times New Roman"/>
          <w:sz w:val="24"/>
          <w:szCs w:val="24"/>
          <w:lang w:eastAsia="ar-SA"/>
        </w:rPr>
        <w:br/>
      </w:r>
      <w:r w:rsidRPr="00545447">
        <w:rPr>
          <w:rFonts w:ascii="Times New Roman" w:hAnsi="Times New Roman"/>
          <w:color w:val="000000"/>
          <w:sz w:val="24"/>
          <w:szCs w:val="24"/>
        </w:rPr>
        <w:t xml:space="preserve">о </w:t>
      </w:r>
      <w:r w:rsidRPr="00545447">
        <w:rPr>
          <w:rFonts w:ascii="Times New Roman" w:hAnsi="Times New Roman" w:hint="eastAsia"/>
          <w:color w:val="000000"/>
          <w:sz w:val="24"/>
          <w:szCs w:val="24"/>
        </w:rPr>
        <w:t>предоставлени</w:t>
      </w:r>
      <w:r w:rsidRPr="00545447">
        <w:rPr>
          <w:rFonts w:ascii="Times New Roman" w:hAnsi="Times New Roman"/>
          <w:color w:val="000000"/>
          <w:sz w:val="24"/>
          <w:szCs w:val="24"/>
        </w:rPr>
        <w:t xml:space="preserve">и </w:t>
      </w:r>
      <w:r w:rsidRPr="00545447">
        <w:rPr>
          <w:rFonts w:ascii="Times New Roman" w:hAnsi="Times New Roman" w:hint="eastAsia"/>
          <w:color w:val="000000"/>
          <w:sz w:val="24"/>
          <w:szCs w:val="24"/>
        </w:rPr>
        <w:t>субсиди</w:t>
      </w:r>
      <w:r w:rsidRPr="00545447">
        <w:rPr>
          <w:rFonts w:ascii="Times New Roman" w:hAnsi="Times New Roman"/>
          <w:color w:val="000000"/>
          <w:sz w:val="24"/>
          <w:szCs w:val="24"/>
        </w:rPr>
        <w:t>й</w:t>
      </w:r>
      <w:r w:rsidRPr="00545447">
        <w:rPr>
          <w:rFonts w:ascii="Times New Roman" w:hAnsi="Times New Roman"/>
          <w:sz w:val="24"/>
          <w:szCs w:val="24"/>
        </w:rPr>
        <w:t>;</w:t>
      </w:r>
    </w:p>
    <w:p w:rsidR="00726610" w:rsidRPr="00545447" w:rsidRDefault="00726610" w:rsidP="00726610">
      <w:pPr>
        <w:spacing w:after="0" w:line="240" w:lineRule="auto"/>
        <w:ind w:firstLine="851"/>
        <w:jc w:val="both"/>
        <w:rPr>
          <w:rFonts w:ascii="Times New Roman" w:hAnsi="Times New Roman"/>
          <w:bCs/>
          <w:sz w:val="24"/>
          <w:szCs w:val="24"/>
        </w:rPr>
      </w:pPr>
      <w:r w:rsidRPr="00545447">
        <w:rPr>
          <w:rFonts w:ascii="Times New Roman" w:hAnsi="Times New Roman"/>
          <w:sz w:val="24"/>
          <w:szCs w:val="24"/>
        </w:rPr>
        <w:t xml:space="preserve">-перечислены денежные средства на счет победителей конкурса </w:t>
      </w:r>
      <w:r w:rsidRPr="00545447">
        <w:rPr>
          <w:rFonts w:ascii="Times New Roman" w:hAnsi="Times New Roman"/>
          <w:bCs/>
          <w:sz w:val="24"/>
          <w:szCs w:val="24"/>
        </w:rPr>
        <w:t>общественно значимых проектов.</w:t>
      </w:r>
    </w:p>
    <w:p w:rsidR="00726610" w:rsidRPr="00545447" w:rsidRDefault="00726610" w:rsidP="00726610">
      <w:pPr>
        <w:spacing w:after="0" w:line="240" w:lineRule="auto"/>
        <w:ind w:firstLine="851"/>
        <w:jc w:val="both"/>
        <w:rPr>
          <w:rFonts w:ascii="Times New Roman" w:hAnsi="Times New Roman"/>
          <w:sz w:val="24"/>
          <w:szCs w:val="24"/>
        </w:rPr>
      </w:pPr>
      <w:r w:rsidRPr="00545447">
        <w:rPr>
          <w:rFonts w:ascii="Times New Roman" w:hAnsi="Times New Roman"/>
          <w:bCs/>
          <w:sz w:val="24"/>
          <w:szCs w:val="24"/>
        </w:rPr>
        <w:t>Экономия денежных  средств возникла по п</w:t>
      </w:r>
      <w:r w:rsidRPr="00545447">
        <w:rPr>
          <w:rFonts w:ascii="Times New Roman" w:hAnsi="Times New Roman" w:hint="eastAsia"/>
          <w:bCs/>
          <w:sz w:val="24"/>
          <w:szCs w:val="24"/>
        </w:rPr>
        <w:t>редоставлени</w:t>
      </w:r>
      <w:r w:rsidRPr="00545447">
        <w:rPr>
          <w:rFonts w:ascii="Times New Roman" w:hAnsi="Times New Roman"/>
          <w:bCs/>
          <w:sz w:val="24"/>
          <w:szCs w:val="24"/>
        </w:rPr>
        <w:t xml:space="preserve">ю </w:t>
      </w:r>
      <w:r w:rsidRPr="00545447">
        <w:rPr>
          <w:rFonts w:ascii="Times New Roman" w:hAnsi="Times New Roman" w:hint="eastAsia"/>
          <w:bCs/>
          <w:sz w:val="24"/>
          <w:szCs w:val="24"/>
        </w:rPr>
        <w:t>субсидий</w:t>
      </w:r>
      <w:r w:rsidR="005644ED" w:rsidRPr="005644ED">
        <w:rPr>
          <w:rFonts w:ascii="Times New Roman" w:hAnsi="Times New Roman"/>
          <w:bCs/>
          <w:sz w:val="24"/>
          <w:szCs w:val="24"/>
        </w:rPr>
        <w:t xml:space="preserve"> </w:t>
      </w:r>
      <w:r w:rsidRPr="00545447">
        <w:rPr>
          <w:rFonts w:ascii="Times New Roman" w:hAnsi="Times New Roman" w:hint="eastAsia"/>
          <w:bCs/>
          <w:sz w:val="24"/>
          <w:szCs w:val="24"/>
        </w:rPr>
        <w:t>социально</w:t>
      </w:r>
      <w:r w:rsidR="005644ED" w:rsidRPr="005644ED">
        <w:rPr>
          <w:rFonts w:ascii="Times New Roman" w:hAnsi="Times New Roman"/>
          <w:bCs/>
          <w:sz w:val="24"/>
          <w:szCs w:val="24"/>
        </w:rPr>
        <w:t>-</w:t>
      </w:r>
      <w:r w:rsidRPr="00545447">
        <w:rPr>
          <w:rFonts w:ascii="Times New Roman" w:hAnsi="Times New Roman" w:hint="eastAsia"/>
          <w:bCs/>
          <w:sz w:val="24"/>
          <w:szCs w:val="24"/>
        </w:rPr>
        <w:t>ориентированным</w:t>
      </w:r>
      <w:r w:rsidR="005644ED" w:rsidRPr="005644ED">
        <w:rPr>
          <w:rFonts w:ascii="Times New Roman" w:hAnsi="Times New Roman"/>
          <w:bCs/>
          <w:sz w:val="24"/>
          <w:szCs w:val="24"/>
        </w:rPr>
        <w:t xml:space="preserve"> </w:t>
      </w:r>
      <w:r w:rsidRPr="00545447">
        <w:rPr>
          <w:rFonts w:ascii="Times New Roman" w:hAnsi="Times New Roman" w:hint="eastAsia"/>
          <w:bCs/>
          <w:sz w:val="24"/>
          <w:szCs w:val="24"/>
        </w:rPr>
        <w:t>некоммерческим</w:t>
      </w:r>
      <w:r w:rsidR="005644ED" w:rsidRPr="005644ED">
        <w:rPr>
          <w:rFonts w:ascii="Times New Roman" w:hAnsi="Times New Roman"/>
          <w:bCs/>
          <w:sz w:val="24"/>
          <w:szCs w:val="24"/>
        </w:rPr>
        <w:t xml:space="preserve"> </w:t>
      </w:r>
      <w:r w:rsidRPr="00545447">
        <w:rPr>
          <w:rFonts w:ascii="Times New Roman" w:hAnsi="Times New Roman" w:hint="eastAsia"/>
          <w:bCs/>
          <w:sz w:val="24"/>
          <w:szCs w:val="24"/>
        </w:rPr>
        <w:t>организациям</w:t>
      </w:r>
      <w:r w:rsidRPr="00545447">
        <w:rPr>
          <w:rFonts w:ascii="Times New Roman" w:hAnsi="Times New Roman"/>
          <w:bCs/>
          <w:sz w:val="24"/>
          <w:szCs w:val="24"/>
        </w:rPr>
        <w:t xml:space="preserve">, </w:t>
      </w:r>
      <w:r w:rsidRPr="00545447">
        <w:rPr>
          <w:rFonts w:ascii="Times New Roman" w:hAnsi="Times New Roman" w:hint="eastAsia"/>
          <w:bCs/>
          <w:sz w:val="24"/>
          <w:szCs w:val="24"/>
        </w:rPr>
        <w:t>не</w:t>
      </w:r>
      <w:r w:rsidR="005644ED" w:rsidRPr="005644ED">
        <w:rPr>
          <w:rFonts w:ascii="Times New Roman" w:hAnsi="Times New Roman"/>
          <w:bCs/>
          <w:sz w:val="24"/>
          <w:szCs w:val="24"/>
        </w:rPr>
        <w:t xml:space="preserve"> </w:t>
      </w:r>
      <w:r w:rsidRPr="00545447">
        <w:rPr>
          <w:rFonts w:ascii="Times New Roman" w:hAnsi="Times New Roman" w:hint="eastAsia"/>
          <w:bCs/>
          <w:sz w:val="24"/>
          <w:szCs w:val="24"/>
        </w:rPr>
        <w:t>являющимся</w:t>
      </w:r>
      <w:r w:rsidR="005644ED" w:rsidRPr="005644ED">
        <w:rPr>
          <w:rFonts w:ascii="Times New Roman" w:hAnsi="Times New Roman"/>
          <w:bCs/>
          <w:sz w:val="24"/>
          <w:szCs w:val="24"/>
        </w:rPr>
        <w:t xml:space="preserve"> </w:t>
      </w:r>
      <w:r w:rsidRPr="00545447">
        <w:rPr>
          <w:rFonts w:ascii="Times New Roman" w:hAnsi="Times New Roman" w:hint="eastAsia"/>
          <w:bCs/>
          <w:sz w:val="24"/>
          <w:szCs w:val="24"/>
        </w:rPr>
        <w:t>муниципальными</w:t>
      </w:r>
      <w:r w:rsidR="005644ED" w:rsidRPr="005644ED">
        <w:rPr>
          <w:rFonts w:ascii="Times New Roman" w:hAnsi="Times New Roman"/>
          <w:bCs/>
          <w:sz w:val="24"/>
          <w:szCs w:val="24"/>
        </w:rPr>
        <w:t xml:space="preserve"> </w:t>
      </w:r>
      <w:r w:rsidRPr="00545447">
        <w:rPr>
          <w:rFonts w:ascii="Times New Roman" w:hAnsi="Times New Roman" w:hint="eastAsia"/>
          <w:bCs/>
          <w:sz w:val="24"/>
          <w:szCs w:val="24"/>
        </w:rPr>
        <w:t>учреждениями</w:t>
      </w:r>
      <w:r w:rsidRPr="00545447">
        <w:rPr>
          <w:rFonts w:ascii="Times New Roman" w:hAnsi="Times New Roman"/>
          <w:bCs/>
          <w:sz w:val="24"/>
          <w:szCs w:val="24"/>
        </w:rPr>
        <w:t xml:space="preserve">, </w:t>
      </w:r>
      <w:r w:rsidRPr="00545447">
        <w:rPr>
          <w:rFonts w:ascii="Times New Roman" w:hAnsi="Times New Roman" w:hint="eastAsia"/>
          <w:bCs/>
          <w:sz w:val="24"/>
          <w:szCs w:val="24"/>
        </w:rPr>
        <w:t>осуществляющим</w:t>
      </w:r>
      <w:r w:rsidR="005644ED" w:rsidRPr="005644ED">
        <w:rPr>
          <w:rFonts w:ascii="Times New Roman" w:hAnsi="Times New Roman"/>
          <w:bCs/>
          <w:sz w:val="24"/>
          <w:szCs w:val="24"/>
        </w:rPr>
        <w:t xml:space="preserve"> </w:t>
      </w:r>
      <w:r w:rsidRPr="00545447">
        <w:rPr>
          <w:rFonts w:ascii="Times New Roman" w:hAnsi="Times New Roman" w:hint="eastAsia"/>
          <w:bCs/>
          <w:sz w:val="24"/>
          <w:szCs w:val="24"/>
        </w:rPr>
        <w:t>деятельность</w:t>
      </w:r>
      <w:r w:rsidR="005644ED" w:rsidRPr="005644ED">
        <w:rPr>
          <w:rFonts w:ascii="Times New Roman" w:hAnsi="Times New Roman"/>
          <w:bCs/>
          <w:sz w:val="24"/>
          <w:szCs w:val="24"/>
        </w:rPr>
        <w:t xml:space="preserve"> </w:t>
      </w:r>
      <w:r w:rsidRPr="00545447">
        <w:rPr>
          <w:rFonts w:ascii="Times New Roman" w:hAnsi="Times New Roman" w:hint="eastAsia"/>
          <w:bCs/>
          <w:sz w:val="24"/>
          <w:szCs w:val="24"/>
        </w:rPr>
        <w:t>в</w:t>
      </w:r>
      <w:r w:rsidR="005644ED" w:rsidRPr="005644ED">
        <w:rPr>
          <w:rFonts w:ascii="Times New Roman" w:hAnsi="Times New Roman"/>
          <w:bCs/>
          <w:sz w:val="24"/>
          <w:szCs w:val="24"/>
        </w:rPr>
        <w:t xml:space="preserve"> </w:t>
      </w:r>
      <w:r w:rsidRPr="00545447">
        <w:rPr>
          <w:rFonts w:ascii="Times New Roman" w:hAnsi="Times New Roman" w:hint="eastAsia"/>
          <w:bCs/>
          <w:sz w:val="24"/>
          <w:szCs w:val="24"/>
        </w:rPr>
        <w:t>предоставлении</w:t>
      </w:r>
      <w:r w:rsidR="005644ED" w:rsidRPr="005644ED">
        <w:rPr>
          <w:rFonts w:ascii="Times New Roman" w:hAnsi="Times New Roman"/>
          <w:bCs/>
          <w:sz w:val="24"/>
          <w:szCs w:val="24"/>
        </w:rPr>
        <w:t xml:space="preserve"> </w:t>
      </w:r>
      <w:r w:rsidRPr="00545447">
        <w:rPr>
          <w:rFonts w:ascii="Times New Roman" w:hAnsi="Times New Roman" w:hint="eastAsia"/>
          <w:bCs/>
          <w:sz w:val="24"/>
          <w:szCs w:val="24"/>
        </w:rPr>
        <w:t>общего</w:t>
      </w:r>
      <w:r w:rsidR="005644ED" w:rsidRPr="005644ED">
        <w:rPr>
          <w:rFonts w:ascii="Times New Roman" w:hAnsi="Times New Roman"/>
          <w:bCs/>
          <w:sz w:val="24"/>
          <w:szCs w:val="24"/>
        </w:rPr>
        <w:t xml:space="preserve"> </w:t>
      </w:r>
      <w:r w:rsidRPr="00545447">
        <w:rPr>
          <w:rFonts w:ascii="Times New Roman" w:hAnsi="Times New Roman" w:hint="eastAsia"/>
          <w:bCs/>
          <w:sz w:val="24"/>
          <w:szCs w:val="24"/>
        </w:rPr>
        <w:t>образования</w:t>
      </w:r>
      <w:r w:rsidR="005644ED" w:rsidRPr="005644ED">
        <w:rPr>
          <w:rFonts w:ascii="Times New Roman" w:hAnsi="Times New Roman"/>
          <w:bCs/>
          <w:sz w:val="24"/>
          <w:szCs w:val="24"/>
        </w:rPr>
        <w:t xml:space="preserve"> </w:t>
      </w:r>
      <w:r w:rsidRPr="00545447">
        <w:rPr>
          <w:rFonts w:ascii="Times New Roman" w:hAnsi="Times New Roman" w:hint="eastAsia"/>
          <w:bCs/>
          <w:sz w:val="24"/>
          <w:szCs w:val="24"/>
        </w:rPr>
        <w:t>на</w:t>
      </w:r>
      <w:r w:rsidR="005644ED" w:rsidRPr="005644ED">
        <w:rPr>
          <w:rFonts w:ascii="Times New Roman" w:hAnsi="Times New Roman"/>
          <w:bCs/>
          <w:sz w:val="24"/>
          <w:szCs w:val="24"/>
        </w:rPr>
        <w:t xml:space="preserve"> </w:t>
      </w:r>
      <w:r w:rsidRPr="00545447">
        <w:rPr>
          <w:rFonts w:ascii="Times New Roman" w:hAnsi="Times New Roman" w:hint="eastAsia"/>
          <w:bCs/>
          <w:sz w:val="24"/>
          <w:szCs w:val="24"/>
        </w:rPr>
        <w:t>территории</w:t>
      </w:r>
      <w:r w:rsidR="005644ED" w:rsidRPr="005644ED">
        <w:rPr>
          <w:rFonts w:ascii="Times New Roman" w:hAnsi="Times New Roman"/>
          <w:bCs/>
          <w:sz w:val="24"/>
          <w:szCs w:val="24"/>
        </w:rPr>
        <w:t xml:space="preserve"> </w:t>
      </w:r>
      <w:r w:rsidRPr="00545447">
        <w:rPr>
          <w:rFonts w:ascii="Times New Roman" w:hAnsi="Times New Roman" w:hint="eastAsia"/>
          <w:bCs/>
          <w:sz w:val="24"/>
          <w:szCs w:val="24"/>
        </w:rPr>
        <w:t>города</w:t>
      </w:r>
      <w:r w:rsidR="005644ED" w:rsidRPr="005644ED">
        <w:rPr>
          <w:rFonts w:ascii="Times New Roman" w:hAnsi="Times New Roman"/>
          <w:bCs/>
          <w:sz w:val="24"/>
          <w:szCs w:val="24"/>
        </w:rPr>
        <w:t xml:space="preserve"> </w:t>
      </w:r>
      <w:r w:rsidRPr="00545447">
        <w:rPr>
          <w:rFonts w:ascii="Times New Roman" w:hAnsi="Times New Roman" w:hint="eastAsia"/>
          <w:bCs/>
          <w:sz w:val="24"/>
          <w:szCs w:val="24"/>
        </w:rPr>
        <w:t>Нефтеюганска</w:t>
      </w:r>
      <w:r w:rsidRPr="00545447">
        <w:rPr>
          <w:rFonts w:ascii="Times New Roman" w:hAnsi="Times New Roman"/>
          <w:bCs/>
          <w:sz w:val="24"/>
          <w:szCs w:val="24"/>
        </w:rPr>
        <w:t xml:space="preserve"> в результате оплаты коммунальных услуг по показателям приборов учета.</w:t>
      </w:r>
    </w:p>
    <w:p w:rsidR="00726610" w:rsidRPr="00545447" w:rsidRDefault="00726610" w:rsidP="002E2C78">
      <w:pPr>
        <w:spacing w:after="0" w:line="240" w:lineRule="auto"/>
        <w:ind w:firstLine="851"/>
        <w:jc w:val="both"/>
        <w:rPr>
          <w:rFonts w:ascii="Times New Roman" w:hAnsi="Times New Roman"/>
          <w:bCs/>
          <w:sz w:val="24"/>
          <w:szCs w:val="24"/>
        </w:rPr>
      </w:pPr>
    </w:p>
    <w:p w:rsidR="00AC5D87" w:rsidRPr="00545447" w:rsidRDefault="002E2C78" w:rsidP="00D72D46">
      <w:pPr>
        <w:spacing w:after="0" w:line="240" w:lineRule="auto"/>
        <w:jc w:val="both"/>
        <w:rPr>
          <w:rFonts w:ascii="Times New Roman" w:eastAsia="Calibri" w:hAnsi="Times New Roman"/>
          <w:b/>
          <w:color w:val="000000"/>
          <w:sz w:val="24"/>
          <w:szCs w:val="24"/>
        </w:rPr>
      </w:pPr>
      <w:r w:rsidRPr="00545447">
        <w:rPr>
          <w:rFonts w:ascii="Times New Roman" w:hAnsi="Times New Roman" w:cs="Times New Roman"/>
          <w:b/>
          <w:sz w:val="24"/>
          <w:szCs w:val="24"/>
        </w:rPr>
        <w:t>2.1.3</w:t>
      </w:r>
      <w:r w:rsidR="007248A9" w:rsidRPr="00545447">
        <w:rPr>
          <w:rFonts w:ascii="Times New Roman" w:hAnsi="Times New Roman" w:cs="Times New Roman"/>
          <w:b/>
          <w:sz w:val="24"/>
          <w:szCs w:val="24"/>
        </w:rPr>
        <w:t xml:space="preserve">. </w:t>
      </w:r>
      <w:r w:rsidR="00AC5D87" w:rsidRPr="00545447">
        <w:rPr>
          <w:rFonts w:ascii="Times New Roman" w:eastAsia="Calibri" w:hAnsi="Times New Roman"/>
          <w:b/>
          <w:color w:val="000000"/>
          <w:sz w:val="24"/>
          <w:szCs w:val="24"/>
        </w:rPr>
        <w:t>Муниципальная программа  «Управление муниципальными финансами города Нефтеюганска в 2014-2020 годы»</w:t>
      </w:r>
    </w:p>
    <w:p w:rsidR="00AC5D87" w:rsidRPr="00545447" w:rsidRDefault="00AC5D87" w:rsidP="00AC5D87">
      <w:pPr>
        <w:spacing w:after="0" w:line="240" w:lineRule="auto"/>
        <w:ind w:firstLine="708"/>
        <w:jc w:val="both"/>
        <w:rPr>
          <w:rFonts w:ascii="Times New Roman" w:eastAsia="Calibri" w:hAnsi="Times New Roman"/>
          <w:b/>
          <w:sz w:val="24"/>
          <w:szCs w:val="24"/>
        </w:rPr>
      </w:pPr>
      <w:r w:rsidRPr="00545447">
        <w:rPr>
          <w:rFonts w:ascii="Times New Roman" w:hAnsi="Times New Roman"/>
          <w:sz w:val="24"/>
          <w:szCs w:val="24"/>
        </w:rPr>
        <w:lastRenderedPageBreak/>
        <w:t xml:space="preserve">В рамках реализации  муниципальной программы </w:t>
      </w:r>
      <w:r w:rsidRPr="00545447">
        <w:rPr>
          <w:rFonts w:ascii="Times New Roman" w:eastAsia="Calibri" w:hAnsi="Times New Roman"/>
          <w:color w:val="000000"/>
          <w:sz w:val="24"/>
          <w:szCs w:val="24"/>
        </w:rPr>
        <w:t>«Управление муниципальными финансами города Нефтеюганска в 2014-2020 годы</w:t>
      </w:r>
      <w:proofErr w:type="gramStart"/>
      <w:r w:rsidRPr="00545447">
        <w:rPr>
          <w:rFonts w:ascii="Times New Roman" w:eastAsia="Calibri" w:hAnsi="Times New Roman"/>
          <w:color w:val="000000"/>
          <w:sz w:val="24"/>
          <w:szCs w:val="24"/>
        </w:rPr>
        <w:t>»</w:t>
      </w:r>
      <w:r w:rsidRPr="00545447">
        <w:rPr>
          <w:rFonts w:ascii="Times New Roman" w:hAnsi="Times New Roman"/>
          <w:sz w:val="24"/>
          <w:szCs w:val="24"/>
        </w:rPr>
        <w:t>н</w:t>
      </w:r>
      <w:proofErr w:type="gramEnd"/>
      <w:r w:rsidRPr="00545447">
        <w:rPr>
          <w:rFonts w:ascii="Times New Roman" w:hAnsi="Times New Roman"/>
          <w:sz w:val="24"/>
          <w:szCs w:val="24"/>
        </w:rPr>
        <w:t>а 201</w:t>
      </w:r>
      <w:r w:rsidR="004A492F" w:rsidRPr="00545447">
        <w:rPr>
          <w:rFonts w:ascii="Times New Roman" w:hAnsi="Times New Roman"/>
          <w:sz w:val="24"/>
          <w:szCs w:val="24"/>
        </w:rPr>
        <w:t>5</w:t>
      </w:r>
      <w:r w:rsidRPr="00545447">
        <w:rPr>
          <w:rFonts w:ascii="Times New Roman" w:hAnsi="Times New Roman"/>
          <w:sz w:val="24"/>
          <w:szCs w:val="24"/>
        </w:rPr>
        <w:t xml:space="preserve"> год предусмотрено финансирование в сумме </w:t>
      </w:r>
      <w:r w:rsidR="004A492F" w:rsidRPr="00545447">
        <w:rPr>
          <w:rFonts w:ascii="Times New Roman" w:hAnsi="Times New Roman"/>
          <w:sz w:val="24"/>
          <w:szCs w:val="24"/>
        </w:rPr>
        <w:t>64 007,14</w:t>
      </w:r>
      <w:r w:rsidR="00836C3C" w:rsidRPr="00545447">
        <w:rPr>
          <w:rFonts w:ascii="Times New Roman" w:hAnsi="Times New Roman"/>
          <w:sz w:val="24"/>
          <w:szCs w:val="24"/>
        </w:rPr>
        <w:t>0</w:t>
      </w:r>
      <w:r w:rsidRPr="00545447">
        <w:rPr>
          <w:rFonts w:ascii="Times New Roman" w:hAnsi="Times New Roman"/>
          <w:sz w:val="24"/>
          <w:szCs w:val="24"/>
        </w:rPr>
        <w:t xml:space="preserve">тыс. рублей, </w:t>
      </w:r>
      <w:r w:rsidRPr="00545447">
        <w:rPr>
          <w:rFonts w:ascii="Times New Roman" w:eastAsia="Calibri" w:hAnsi="Times New Roman"/>
          <w:sz w:val="24"/>
          <w:szCs w:val="24"/>
        </w:rPr>
        <w:t xml:space="preserve">фактически исполнено </w:t>
      </w:r>
      <w:r w:rsidR="004A492F" w:rsidRPr="00545447">
        <w:rPr>
          <w:rFonts w:ascii="Times New Roman" w:eastAsia="Calibri" w:hAnsi="Times New Roman"/>
          <w:sz w:val="24"/>
          <w:szCs w:val="24"/>
        </w:rPr>
        <w:t>63 399,98</w:t>
      </w:r>
      <w:r w:rsidR="00836C3C" w:rsidRPr="00545447">
        <w:rPr>
          <w:rFonts w:ascii="Times New Roman" w:eastAsia="Calibri" w:hAnsi="Times New Roman"/>
          <w:sz w:val="24"/>
          <w:szCs w:val="24"/>
        </w:rPr>
        <w:t>0</w:t>
      </w:r>
      <w:r w:rsidRPr="00545447">
        <w:rPr>
          <w:rFonts w:ascii="Times New Roman" w:eastAsia="Calibri" w:hAnsi="Times New Roman"/>
          <w:sz w:val="24"/>
          <w:szCs w:val="24"/>
        </w:rPr>
        <w:t>тыс. рублей, что составляет 99,</w:t>
      </w:r>
      <w:r w:rsidR="004A492F" w:rsidRPr="00545447">
        <w:rPr>
          <w:rFonts w:ascii="Times New Roman" w:eastAsia="Calibri" w:hAnsi="Times New Roman"/>
          <w:sz w:val="24"/>
          <w:szCs w:val="24"/>
        </w:rPr>
        <w:t xml:space="preserve">05 </w:t>
      </w:r>
      <w:r w:rsidRPr="00545447">
        <w:rPr>
          <w:rFonts w:ascii="Times New Roman" w:eastAsia="Calibri" w:hAnsi="Times New Roman"/>
          <w:sz w:val="24"/>
          <w:szCs w:val="24"/>
        </w:rPr>
        <w:t>% от плана на 201</w:t>
      </w:r>
      <w:r w:rsidR="004A492F" w:rsidRPr="00545447">
        <w:rPr>
          <w:rFonts w:ascii="Times New Roman" w:eastAsia="Calibri" w:hAnsi="Times New Roman"/>
          <w:sz w:val="24"/>
          <w:szCs w:val="24"/>
        </w:rPr>
        <w:t>5</w:t>
      </w:r>
      <w:r w:rsidRPr="00545447">
        <w:rPr>
          <w:rFonts w:ascii="Times New Roman" w:eastAsia="Calibri" w:hAnsi="Times New Roman"/>
          <w:sz w:val="24"/>
          <w:szCs w:val="24"/>
        </w:rPr>
        <w:t xml:space="preserve"> год.</w:t>
      </w:r>
    </w:p>
    <w:p w:rsidR="000B0007" w:rsidRPr="00545447" w:rsidRDefault="000B0007" w:rsidP="000B0007">
      <w:pPr>
        <w:spacing w:after="0" w:line="240" w:lineRule="auto"/>
        <w:jc w:val="both"/>
        <w:rPr>
          <w:rFonts w:ascii="Times New Roman" w:hAnsi="Times New Roman" w:cs="Times New Roman"/>
          <w:color w:val="333333"/>
          <w:sz w:val="24"/>
          <w:szCs w:val="24"/>
        </w:rPr>
      </w:pPr>
      <w:r w:rsidRPr="00545447">
        <w:rPr>
          <w:rFonts w:ascii="Times New Roman" w:hAnsi="Times New Roman" w:cs="Times New Roman"/>
          <w:color w:val="333333"/>
          <w:sz w:val="24"/>
          <w:szCs w:val="24"/>
        </w:rPr>
        <w:t xml:space="preserve">        Запланировано 12 мероприятий, которые выполнены в полном объеме:</w:t>
      </w:r>
    </w:p>
    <w:p w:rsidR="000B0007" w:rsidRPr="00545447" w:rsidRDefault="000B0007" w:rsidP="00836C3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color w:val="333333"/>
          <w:sz w:val="24"/>
          <w:szCs w:val="24"/>
        </w:rPr>
        <w:t xml:space="preserve">-в 2015 году осуществлена качественная </w:t>
      </w:r>
      <w:r w:rsidRPr="00545447">
        <w:rPr>
          <w:rFonts w:ascii="Times New Roman" w:hAnsi="Times New Roman" w:cs="Times New Roman"/>
          <w:sz w:val="24"/>
          <w:szCs w:val="24"/>
        </w:rPr>
        <w:t>организация планирования, исполнения бюджета города и формирование отчетности об исполнении бюджета;</w:t>
      </w:r>
    </w:p>
    <w:p w:rsidR="000B0007" w:rsidRPr="00545447" w:rsidRDefault="000B0007" w:rsidP="00836C3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-в течение года осуществлялось обеспечение деятельности департамента финансов;</w:t>
      </w:r>
    </w:p>
    <w:p w:rsidR="000B0007" w:rsidRPr="00545447" w:rsidRDefault="000B0007" w:rsidP="00836C3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-осуществлялся </w:t>
      </w:r>
      <w:proofErr w:type="gramStart"/>
      <w:r w:rsidRPr="00545447">
        <w:rPr>
          <w:rFonts w:ascii="Times New Roman" w:hAnsi="Times New Roman" w:cs="Times New Roman"/>
          <w:sz w:val="24"/>
          <w:szCs w:val="24"/>
        </w:rPr>
        <w:t>контроль за</w:t>
      </w:r>
      <w:proofErr w:type="gramEnd"/>
      <w:r w:rsidRPr="00545447">
        <w:rPr>
          <w:rFonts w:ascii="Times New Roman" w:hAnsi="Times New Roman" w:cs="Times New Roman"/>
          <w:sz w:val="24"/>
          <w:szCs w:val="24"/>
        </w:rPr>
        <w:t xml:space="preserve"> операциями с бюджетными средствами получателей средств бюджета города;</w:t>
      </w:r>
    </w:p>
    <w:p w:rsidR="000B0007" w:rsidRPr="00545447" w:rsidRDefault="000B0007" w:rsidP="00836C3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-организация проведения обучающих (консультационных) мероприятий по вопросам муниципального финансового контроля, бюджетного процесса (отделом учета, отчетности и контроля проведено 2 совещания с главными распорядителями бюджетных средств и муниципальными учреждениями города, по вопросам формирования бюджетной отчетности и 1 совещание в части проведения процедур финансового контроля  внесения; начальником отдела автоматизированного центра контроля Останиной М.Н. проведено совещание с учредителями бюджетных и автономных учреждений по вопросу формирования изменений к проекту бюджета программно-целевым методом);</w:t>
      </w:r>
    </w:p>
    <w:p w:rsidR="000B0007" w:rsidRPr="00545447" w:rsidRDefault="000B0007" w:rsidP="00836C3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-организация и проведение работы рабочей группы по собираемости налоговых платежей поступающих в местный бюджет (проведено 13 заседаний рабочей группы);</w:t>
      </w:r>
    </w:p>
    <w:p w:rsidR="000B0007" w:rsidRPr="00545447" w:rsidRDefault="000B0007" w:rsidP="00836C3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-мониторинг дебиторской и кредиторской задолженности (проведено 4 заседания рабочей группы по мониторингу дебиторской и кредиторской задолженности); </w:t>
      </w:r>
    </w:p>
    <w:p w:rsidR="000B0007" w:rsidRPr="00545447" w:rsidRDefault="000B0007" w:rsidP="00836C3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-планирование ассигнований на исполнение муниципальных гарантий (в 2015 году муниципальные гарантии не предоставлялись);</w:t>
      </w:r>
    </w:p>
    <w:p w:rsidR="000B0007" w:rsidRPr="00545447" w:rsidRDefault="000B0007" w:rsidP="00836C3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-мониторинг состояния муниципального долга; </w:t>
      </w:r>
    </w:p>
    <w:p w:rsidR="000B0007" w:rsidRPr="00545447" w:rsidRDefault="00836C3C" w:rsidP="00836C3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w:t>
      </w:r>
      <w:r w:rsidR="000B0007" w:rsidRPr="00545447">
        <w:rPr>
          <w:rFonts w:ascii="Times New Roman" w:hAnsi="Times New Roman" w:cs="Times New Roman"/>
          <w:sz w:val="24"/>
          <w:szCs w:val="24"/>
        </w:rPr>
        <w:t>обслуживание муниципального долга (бюджетные средства на обслуживание муниципального долга предусмотрены на 2016 год);</w:t>
      </w:r>
    </w:p>
    <w:p w:rsidR="000B0007" w:rsidRPr="00545447" w:rsidRDefault="000B0007" w:rsidP="00836C3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-проведена модернизация информационных баз департамента  финансов администрации город (выполнены работы по внедрению подсистемы, обеспечивающей электронную подпись документов для интеграции с ГИС ГМП, в системах «</w:t>
      </w:r>
      <w:proofErr w:type="spellStart"/>
      <w:r w:rsidRPr="00545447">
        <w:rPr>
          <w:rFonts w:ascii="Times New Roman" w:hAnsi="Times New Roman" w:cs="Times New Roman"/>
          <w:sz w:val="24"/>
          <w:szCs w:val="24"/>
        </w:rPr>
        <w:t>АЦК-Финансы</w:t>
      </w:r>
      <w:proofErr w:type="spellEnd"/>
      <w:r w:rsidRPr="00545447">
        <w:rPr>
          <w:rFonts w:ascii="Times New Roman" w:hAnsi="Times New Roman" w:cs="Times New Roman"/>
          <w:sz w:val="24"/>
          <w:szCs w:val="24"/>
        </w:rPr>
        <w:t>» и «</w:t>
      </w:r>
      <w:proofErr w:type="spellStart"/>
      <w:r w:rsidRPr="00545447">
        <w:rPr>
          <w:rFonts w:ascii="Times New Roman" w:hAnsi="Times New Roman" w:cs="Times New Roman"/>
          <w:sz w:val="24"/>
          <w:szCs w:val="24"/>
        </w:rPr>
        <w:t>АЦК-Планирование</w:t>
      </w:r>
      <w:proofErr w:type="spellEnd"/>
      <w:r w:rsidRPr="00545447">
        <w:rPr>
          <w:rFonts w:ascii="Times New Roman" w:hAnsi="Times New Roman" w:cs="Times New Roman"/>
          <w:sz w:val="24"/>
          <w:szCs w:val="24"/>
        </w:rPr>
        <w:t>» реализован  процесс формирования приложений в соответствии с Порядком ведения сводной бюджетной росписи);</w:t>
      </w:r>
    </w:p>
    <w:p w:rsidR="000B0007" w:rsidRPr="00545447" w:rsidRDefault="000B0007" w:rsidP="00836C3C">
      <w:pPr>
        <w:spacing w:after="0" w:line="240" w:lineRule="auto"/>
        <w:ind w:firstLine="708"/>
        <w:jc w:val="both"/>
        <w:rPr>
          <w:rFonts w:ascii="Times New Roman" w:hAnsi="Times New Roman" w:cs="Times New Roman"/>
          <w:sz w:val="24"/>
          <w:szCs w:val="24"/>
        </w:rPr>
      </w:pPr>
      <w:proofErr w:type="gramStart"/>
      <w:r w:rsidRPr="00545447">
        <w:rPr>
          <w:rFonts w:ascii="Times New Roman" w:hAnsi="Times New Roman" w:cs="Times New Roman"/>
          <w:sz w:val="24"/>
          <w:szCs w:val="24"/>
        </w:rPr>
        <w:t>-обеспечена открытость и доступность для граждан и организаций информация о бюджетном процессе города (на официальном сайте администрации города Нефтеюганска в разделе «Бюджет и финансы» систематически размещается и обновляется актуальная информация в области местных налогов, бюджетной классификации, мониторинга качества финансового менеджмента, деятельности департамента финансов, финансового контроля, открытого бюджета, основных направлений бюджетной и налоговой политики, документов, бюджета для граждан, дня открытых дверей);</w:t>
      </w:r>
      <w:proofErr w:type="gramEnd"/>
    </w:p>
    <w:p w:rsidR="000B0007" w:rsidRPr="00545447" w:rsidRDefault="000B0007" w:rsidP="00836C3C">
      <w:pPr>
        <w:spacing w:after="0" w:line="240" w:lineRule="auto"/>
        <w:ind w:firstLine="708"/>
        <w:jc w:val="both"/>
        <w:rPr>
          <w:rFonts w:ascii="Times New Roman" w:hAnsi="Times New Roman"/>
          <w:sz w:val="24"/>
          <w:szCs w:val="24"/>
        </w:rPr>
      </w:pPr>
      <w:proofErr w:type="gramStart"/>
      <w:r w:rsidRPr="00545447">
        <w:rPr>
          <w:rFonts w:ascii="Times New Roman" w:hAnsi="Times New Roman" w:cs="Times New Roman"/>
          <w:sz w:val="24"/>
          <w:szCs w:val="24"/>
        </w:rPr>
        <w:t xml:space="preserve">-организованы мероприятия, направленные на повышение финансовой грамотности (в департаменте финансов проведен день открытых дверей с участием учащихся школ города; также департаментом финансов организованы дни финансовой грамотности в школах, колледжах и высших учебных заведениях города с участием представителей налоговой инспекции, банковских работников и сотрудников фонда поддержки предпринимателей </w:t>
      </w:r>
      <w:proofErr w:type="spellStart"/>
      <w:r w:rsidRPr="00545447">
        <w:rPr>
          <w:rFonts w:ascii="Times New Roman" w:hAnsi="Times New Roman" w:cs="Times New Roman"/>
          <w:sz w:val="24"/>
          <w:szCs w:val="24"/>
        </w:rPr>
        <w:t>Югры</w:t>
      </w:r>
      <w:proofErr w:type="spellEnd"/>
      <w:r w:rsidRPr="00545447">
        <w:rPr>
          <w:rFonts w:ascii="Times New Roman" w:hAnsi="Times New Roman" w:cs="Times New Roman"/>
          <w:sz w:val="24"/>
          <w:szCs w:val="24"/>
        </w:rPr>
        <w:t>).</w:t>
      </w:r>
      <w:proofErr w:type="gramEnd"/>
    </w:p>
    <w:p w:rsidR="000B0007" w:rsidRPr="00545447" w:rsidRDefault="000B0007" w:rsidP="000B0007">
      <w:pPr>
        <w:spacing w:after="0" w:line="240" w:lineRule="auto"/>
        <w:jc w:val="both"/>
        <w:rPr>
          <w:rFonts w:ascii="Times New Roman" w:hAnsi="Times New Roman" w:cs="Times New Roman"/>
          <w:sz w:val="24"/>
          <w:szCs w:val="24"/>
        </w:rPr>
      </w:pPr>
      <w:r w:rsidRPr="00545447">
        <w:rPr>
          <w:rFonts w:ascii="Times New Roman" w:hAnsi="Times New Roman"/>
          <w:sz w:val="24"/>
          <w:szCs w:val="24"/>
        </w:rPr>
        <w:tab/>
      </w:r>
      <w:r w:rsidRPr="00545447">
        <w:rPr>
          <w:rFonts w:ascii="Times New Roman" w:hAnsi="Times New Roman" w:cs="Times New Roman"/>
          <w:color w:val="333333"/>
          <w:sz w:val="24"/>
          <w:szCs w:val="24"/>
        </w:rPr>
        <w:t>В муниципальной программе предусмотрено достижение 14 целевых показателей. Из них достигнуто 14 показателей, что составляет 100 % от общего количества показателей.</w:t>
      </w:r>
    </w:p>
    <w:p w:rsidR="00776F9E" w:rsidRPr="00545447" w:rsidRDefault="00776F9E" w:rsidP="00AC5D87">
      <w:pPr>
        <w:spacing w:after="0" w:line="240" w:lineRule="auto"/>
        <w:ind w:firstLine="851"/>
        <w:jc w:val="both"/>
        <w:rPr>
          <w:rFonts w:ascii="Times New Roman" w:hAnsi="Times New Roman" w:cs="Times New Roman"/>
          <w:b/>
          <w:bCs/>
          <w:sz w:val="24"/>
          <w:szCs w:val="24"/>
        </w:rPr>
      </w:pPr>
    </w:p>
    <w:p w:rsidR="007248A9" w:rsidRPr="00545447" w:rsidRDefault="007248A9" w:rsidP="007B30E5">
      <w:pPr>
        <w:widowControl w:val="0"/>
        <w:snapToGrid w:val="0"/>
        <w:spacing w:after="0" w:line="240" w:lineRule="auto"/>
        <w:ind w:right="-92"/>
        <w:jc w:val="center"/>
        <w:rPr>
          <w:rFonts w:ascii="Times New Roman" w:hAnsi="Times New Roman" w:cs="Times New Roman"/>
          <w:b/>
          <w:bCs/>
          <w:sz w:val="24"/>
          <w:szCs w:val="24"/>
        </w:rPr>
      </w:pPr>
      <w:r w:rsidRPr="00545447">
        <w:rPr>
          <w:rFonts w:ascii="Times New Roman" w:hAnsi="Times New Roman" w:cs="Times New Roman"/>
          <w:b/>
          <w:bCs/>
          <w:sz w:val="24"/>
          <w:szCs w:val="24"/>
        </w:rPr>
        <w:t>2.2. По направлению «Поддержка высокого качества человеческого потенциала и численности населения»</w:t>
      </w:r>
    </w:p>
    <w:p w:rsidR="00E105B8" w:rsidRPr="00545447" w:rsidRDefault="00E105B8" w:rsidP="007B30E5">
      <w:pPr>
        <w:widowControl w:val="0"/>
        <w:snapToGrid w:val="0"/>
        <w:spacing w:after="0" w:line="240" w:lineRule="auto"/>
        <w:ind w:right="-92"/>
        <w:jc w:val="center"/>
        <w:rPr>
          <w:rFonts w:ascii="Times New Roman" w:hAnsi="Times New Roman" w:cs="Times New Roman"/>
          <w:b/>
          <w:bCs/>
          <w:sz w:val="24"/>
          <w:szCs w:val="24"/>
        </w:rPr>
      </w:pPr>
    </w:p>
    <w:p w:rsidR="00D72D46" w:rsidRPr="00545447" w:rsidRDefault="007248A9" w:rsidP="007B30E5">
      <w:pPr>
        <w:spacing w:after="0" w:line="240" w:lineRule="auto"/>
        <w:jc w:val="both"/>
        <w:rPr>
          <w:rFonts w:ascii="Times New Roman" w:eastAsia="Calibri" w:hAnsi="Times New Roman"/>
          <w:b/>
          <w:color w:val="000000"/>
          <w:sz w:val="24"/>
          <w:szCs w:val="24"/>
        </w:rPr>
      </w:pPr>
      <w:r w:rsidRPr="00545447">
        <w:rPr>
          <w:rFonts w:ascii="Times New Roman" w:hAnsi="Times New Roman" w:cs="Times New Roman"/>
          <w:b/>
          <w:sz w:val="24"/>
          <w:szCs w:val="24"/>
        </w:rPr>
        <w:lastRenderedPageBreak/>
        <w:t xml:space="preserve">2.2.1. </w:t>
      </w:r>
      <w:r w:rsidR="00D72D46" w:rsidRPr="00545447">
        <w:rPr>
          <w:rFonts w:ascii="Times New Roman" w:eastAsia="Calibri" w:hAnsi="Times New Roman"/>
          <w:b/>
          <w:color w:val="000000"/>
          <w:sz w:val="24"/>
          <w:szCs w:val="24"/>
        </w:rPr>
        <w:t xml:space="preserve">Муниципальная программа </w:t>
      </w:r>
      <w:r w:rsidR="00D72D46" w:rsidRPr="00545447">
        <w:rPr>
          <w:rFonts w:ascii="Times New Roman" w:hAnsi="Times New Roman"/>
          <w:b/>
          <w:sz w:val="24"/>
          <w:szCs w:val="24"/>
        </w:rPr>
        <w:t xml:space="preserve">«Развитие сферы культуры в городе </w:t>
      </w:r>
      <w:proofErr w:type="spellStart"/>
      <w:r w:rsidR="00D72D46" w:rsidRPr="00545447">
        <w:rPr>
          <w:rFonts w:ascii="Times New Roman" w:hAnsi="Times New Roman"/>
          <w:b/>
          <w:sz w:val="24"/>
          <w:szCs w:val="24"/>
        </w:rPr>
        <w:t>Нефтеюганскена</w:t>
      </w:r>
      <w:proofErr w:type="spellEnd"/>
      <w:r w:rsidR="00D72D46" w:rsidRPr="00545447">
        <w:rPr>
          <w:rFonts w:ascii="Times New Roman" w:hAnsi="Times New Roman"/>
          <w:b/>
          <w:sz w:val="24"/>
          <w:szCs w:val="24"/>
        </w:rPr>
        <w:t xml:space="preserve"> 2014-2020 годы»</w:t>
      </w:r>
    </w:p>
    <w:p w:rsidR="00D72D46" w:rsidRPr="00545447" w:rsidRDefault="00D72D46" w:rsidP="00D72D46">
      <w:pPr>
        <w:spacing w:after="0" w:line="240" w:lineRule="auto"/>
        <w:ind w:firstLine="708"/>
        <w:jc w:val="both"/>
        <w:rPr>
          <w:rFonts w:ascii="Times New Roman" w:hAnsi="Times New Roman"/>
          <w:b/>
          <w:sz w:val="24"/>
          <w:szCs w:val="24"/>
        </w:rPr>
      </w:pPr>
      <w:r w:rsidRPr="00545447">
        <w:rPr>
          <w:rFonts w:ascii="Times New Roman" w:hAnsi="Times New Roman"/>
          <w:sz w:val="24"/>
          <w:szCs w:val="24"/>
        </w:rPr>
        <w:t>Общий объем финансирования муниципальной программы на 201</w:t>
      </w:r>
      <w:r w:rsidR="004A492F" w:rsidRPr="00545447">
        <w:rPr>
          <w:rFonts w:ascii="Times New Roman" w:hAnsi="Times New Roman"/>
          <w:sz w:val="24"/>
          <w:szCs w:val="24"/>
        </w:rPr>
        <w:t>5</w:t>
      </w:r>
      <w:r w:rsidRPr="00545447">
        <w:rPr>
          <w:rFonts w:ascii="Times New Roman" w:hAnsi="Times New Roman"/>
          <w:sz w:val="24"/>
          <w:szCs w:val="24"/>
        </w:rPr>
        <w:t xml:space="preserve"> год предус</w:t>
      </w:r>
      <w:r w:rsidR="00741462" w:rsidRPr="00545447">
        <w:rPr>
          <w:rFonts w:ascii="Times New Roman" w:hAnsi="Times New Roman"/>
          <w:sz w:val="24"/>
          <w:szCs w:val="24"/>
        </w:rPr>
        <w:t xml:space="preserve">мотрено финансирование в сумме </w:t>
      </w:r>
      <w:r w:rsidR="004A492F" w:rsidRPr="00545447">
        <w:rPr>
          <w:rFonts w:ascii="Times New Roman" w:hAnsi="Times New Roman"/>
          <w:sz w:val="24"/>
          <w:szCs w:val="24"/>
        </w:rPr>
        <w:t>460 918,9</w:t>
      </w:r>
      <w:r w:rsidR="00836C3C" w:rsidRPr="00545447">
        <w:rPr>
          <w:rFonts w:ascii="Times New Roman" w:hAnsi="Times New Roman"/>
          <w:sz w:val="24"/>
          <w:szCs w:val="24"/>
        </w:rPr>
        <w:t>29</w:t>
      </w:r>
      <w:r w:rsidRPr="00545447">
        <w:rPr>
          <w:rFonts w:ascii="Times New Roman" w:hAnsi="Times New Roman"/>
          <w:sz w:val="24"/>
          <w:szCs w:val="24"/>
        </w:rPr>
        <w:t xml:space="preserve">тыс. рублей, </w:t>
      </w:r>
      <w:r w:rsidRPr="00545447">
        <w:rPr>
          <w:rFonts w:ascii="Times New Roman" w:eastAsia="Calibri" w:hAnsi="Times New Roman"/>
          <w:sz w:val="24"/>
          <w:szCs w:val="24"/>
        </w:rPr>
        <w:t xml:space="preserve">фактически исполнено </w:t>
      </w:r>
      <w:r w:rsidR="004A492F" w:rsidRPr="00545447">
        <w:rPr>
          <w:rFonts w:ascii="Times New Roman" w:eastAsia="Calibri" w:hAnsi="Times New Roman"/>
          <w:sz w:val="24"/>
          <w:szCs w:val="24"/>
        </w:rPr>
        <w:t>460 712,9</w:t>
      </w:r>
      <w:r w:rsidR="00836C3C" w:rsidRPr="00545447">
        <w:rPr>
          <w:rFonts w:ascii="Times New Roman" w:eastAsia="Calibri" w:hAnsi="Times New Roman"/>
          <w:sz w:val="24"/>
          <w:szCs w:val="24"/>
        </w:rPr>
        <w:t>57</w:t>
      </w:r>
      <w:r w:rsidRPr="00545447">
        <w:rPr>
          <w:rFonts w:ascii="Times New Roman" w:eastAsia="Calibri" w:hAnsi="Times New Roman"/>
          <w:sz w:val="24"/>
          <w:szCs w:val="24"/>
        </w:rPr>
        <w:t xml:space="preserve">тыс. рублей, что составляет </w:t>
      </w:r>
      <w:r w:rsidR="004A492F" w:rsidRPr="00545447">
        <w:rPr>
          <w:rFonts w:ascii="Times New Roman" w:eastAsia="Calibri" w:hAnsi="Times New Roman"/>
          <w:sz w:val="24"/>
          <w:szCs w:val="24"/>
        </w:rPr>
        <w:t>99</w:t>
      </w:r>
      <w:r w:rsidRPr="00545447">
        <w:rPr>
          <w:rFonts w:ascii="Times New Roman" w:eastAsia="Calibri" w:hAnsi="Times New Roman"/>
          <w:sz w:val="24"/>
          <w:szCs w:val="24"/>
        </w:rPr>
        <w:t>,</w:t>
      </w:r>
      <w:r w:rsidR="00741462" w:rsidRPr="00545447">
        <w:rPr>
          <w:rFonts w:ascii="Times New Roman" w:eastAsia="Calibri" w:hAnsi="Times New Roman"/>
          <w:sz w:val="24"/>
          <w:szCs w:val="24"/>
        </w:rPr>
        <w:t>9</w:t>
      </w:r>
      <w:r w:rsidRPr="00545447">
        <w:rPr>
          <w:rFonts w:ascii="Times New Roman" w:eastAsia="Calibri" w:hAnsi="Times New Roman"/>
          <w:sz w:val="24"/>
          <w:szCs w:val="24"/>
        </w:rPr>
        <w:t>% от плана на 201</w:t>
      </w:r>
      <w:r w:rsidR="004A492F" w:rsidRPr="00545447">
        <w:rPr>
          <w:rFonts w:ascii="Times New Roman" w:eastAsia="Calibri" w:hAnsi="Times New Roman"/>
          <w:sz w:val="24"/>
          <w:szCs w:val="24"/>
        </w:rPr>
        <w:t>5</w:t>
      </w:r>
      <w:r w:rsidRPr="00545447">
        <w:rPr>
          <w:rFonts w:ascii="Times New Roman" w:eastAsia="Calibri" w:hAnsi="Times New Roman"/>
          <w:sz w:val="24"/>
          <w:szCs w:val="24"/>
        </w:rPr>
        <w:t xml:space="preserve"> год.</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Решение задач муниципальной программы в 2015 году позволило достичь следующих показателей:</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-библиотечный фонд на 1 жителя составил 2 экземпляра;</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-100,0% библиотечных фондов </w:t>
      </w:r>
      <w:proofErr w:type="gramStart"/>
      <w:r w:rsidRPr="00545447">
        <w:rPr>
          <w:rFonts w:ascii="Times New Roman" w:hAnsi="Times New Roman"/>
          <w:sz w:val="24"/>
          <w:szCs w:val="24"/>
        </w:rPr>
        <w:t>отражены</w:t>
      </w:r>
      <w:proofErr w:type="gramEnd"/>
      <w:r w:rsidRPr="00545447">
        <w:rPr>
          <w:rFonts w:ascii="Times New Roman" w:hAnsi="Times New Roman"/>
          <w:sz w:val="24"/>
          <w:szCs w:val="24"/>
        </w:rPr>
        <w:t xml:space="preserve"> в электронных каталогах;</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-количество посещений общедоступных библиотек в 2015 году составило 212 879 единиц;</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-посещаемость музеев города Нефтеюганска – 0,24 на 1 жителя в год;</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-рост количества выставочных проектов по отношению к 2011 году составил 12,9%;</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-506 обучающихся детских школ искусств (по видам искусств) стали лауреатами различных конкурсов;</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-доля детей, привлекаемых к участию в творческих мероприятиях, от общего числа детей составила 21,5%;</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-245 детей посетили лагеря дневного пребывания, организованные на базе учреждений культуры;</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-в течение 2015 года учреждениями культуры проведено 642 </w:t>
      </w:r>
      <w:proofErr w:type="spellStart"/>
      <w:r w:rsidRPr="00545447">
        <w:rPr>
          <w:rFonts w:ascii="Times New Roman" w:hAnsi="Times New Roman"/>
          <w:sz w:val="24"/>
          <w:szCs w:val="24"/>
        </w:rPr>
        <w:t>культурно-досуговых</w:t>
      </w:r>
      <w:proofErr w:type="spellEnd"/>
      <w:r w:rsidRPr="00545447">
        <w:rPr>
          <w:rFonts w:ascii="Times New Roman" w:hAnsi="Times New Roman"/>
          <w:sz w:val="24"/>
          <w:szCs w:val="24"/>
        </w:rPr>
        <w:t xml:space="preserve"> мероприятия;</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-на 1% увеличилась численность участников </w:t>
      </w:r>
      <w:proofErr w:type="spellStart"/>
      <w:r w:rsidRPr="00545447">
        <w:rPr>
          <w:rFonts w:ascii="Times New Roman" w:hAnsi="Times New Roman"/>
          <w:sz w:val="24"/>
          <w:szCs w:val="24"/>
        </w:rPr>
        <w:t>культурно-досуговых</w:t>
      </w:r>
      <w:proofErr w:type="spellEnd"/>
      <w:r w:rsidRPr="00545447">
        <w:rPr>
          <w:rFonts w:ascii="Times New Roman" w:hAnsi="Times New Roman"/>
          <w:sz w:val="24"/>
          <w:szCs w:val="24"/>
        </w:rPr>
        <w:t xml:space="preserve"> мероприятий по сравнению с 2014 годом;</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-на базе учреждений культуры действует 43 клубных формирования;</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-количество участников клубных формирований – 1362 человека,</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-организован показ 253 спектаклей, театрализованных постановок;</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-на 7% увеличилось количество посещений театрально-концертных мероприятий по сравнению с 2015 годом,</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-среднемесячная заработная плата работников муниципальных учреждений культуры в 2015 году составила 41,449 тыс. рублей;</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-среднемесячная заработная плата по отдельным категориям работников муниципальных учреждений дополнительного образования в 2015 году составила 66,843 тыс. рублей;</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-95,0% населения удовлетворены качеством услуг, предоставляемых муниципальными учреждениями культуры.</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В соответствии с муниципальной программой в 2015 году осуществлялась реализация следующих мероприятий:</w:t>
      </w:r>
    </w:p>
    <w:p w:rsidR="00741462" w:rsidRPr="00545447" w:rsidRDefault="00741462" w:rsidP="00741462">
      <w:pPr>
        <w:spacing w:after="0" w:line="240" w:lineRule="auto"/>
        <w:ind w:firstLine="851"/>
        <w:jc w:val="both"/>
        <w:rPr>
          <w:rFonts w:ascii="Times New Roman" w:hAnsi="Times New Roman"/>
          <w:i/>
          <w:sz w:val="24"/>
          <w:szCs w:val="24"/>
        </w:rPr>
      </w:pPr>
      <w:r w:rsidRPr="00545447">
        <w:rPr>
          <w:rFonts w:ascii="Times New Roman" w:hAnsi="Times New Roman"/>
          <w:i/>
          <w:sz w:val="24"/>
          <w:szCs w:val="24"/>
        </w:rPr>
        <w:t>Развитие библиотечного дела.</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МБУК «Городская библиотека» оказывает комплекс информационно-библиографических услуг на основе использования правовых систем, справочно-поискового аппарата, традиционных и электронных каталогов, сетевых ресурсов Интернет. </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Фактические показатели работы за 2015 год:</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-услу</w:t>
      </w:r>
      <w:r w:rsidR="001F7CBD" w:rsidRPr="00545447">
        <w:rPr>
          <w:rFonts w:ascii="Times New Roman" w:hAnsi="Times New Roman"/>
          <w:sz w:val="24"/>
          <w:szCs w:val="24"/>
        </w:rPr>
        <w:t>гами библиотеки пользуется 30,1</w:t>
      </w:r>
      <w:r w:rsidRPr="00545447">
        <w:rPr>
          <w:rFonts w:ascii="Times New Roman" w:hAnsi="Times New Roman"/>
          <w:sz w:val="24"/>
          <w:szCs w:val="24"/>
        </w:rPr>
        <w:t>% жителей города, что количественно составляет 37 835 читателей. Каждый читатель в среднем посещает библиотеки 5,4 раз в год, использует 16,4 библиотечных книг;</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-увеличилось число читателей на 197 чел</w:t>
      </w:r>
      <w:r w:rsidR="001F7CBD" w:rsidRPr="00545447">
        <w:rPr>
          <w:rFonts w:ascii="Times New Roman" w:hAnsi="Times New Roman"/>
          <w:sz w:val="24"/>
          <w:szCs w:val="24"/>
        </w:rPr>
        <w:t>.</w:t>
      </w:r>
      <w:r w:rsidRPr="00545447">
        <w:rPr>
          <w:rFonts w:ascii="Times New Roman" w:hAnsi="Times New Roman"/>
          <w:sz w:val="24"/>
          <w:szCs w:val="24"/>
        </w:rPr>
        <w:t>, составляет – 37</w:t>
      </w:r>
      <w:r w:rsidR="001F7CBD" w:rsidRPr="00545447">
        <w:rPr>
          <w:rFonts w:ascii="Times New Roman" w:hAnsi="Times New Roman"/>
          <w:sz w:val="24"/>
          <w:szCs w:val="24"/>
        </w:rPr>
        <w:t> </w:t>
      </w:r>
      <w:r w:rsidRPr="00545447">
        <w:rPr>
          <w:rFonts w:ascii="Times New Roman" w:hAnsi="Times New Roman"/>
          <w:sz w:val="24"/>
          <w:szCs w:val="24"/>
        </w:rPr>
        <w:t>835</w:t>
      </w:r>
      <w:r w:rsidR="001F7CBD" w:rsidRPr="00545447">
        <w:rPr>
          <w:rFonts w:ascii="Times New Roman" w:hAnsi="Times New Roman"/>
          <w:sz w:val="24"/>
          <w:szCs w:val="24"/>
        </w:rPr>
        <w:t xml:space="preserve"> чел.</w:t>
      </w:r>
      <w:r w:rsidRPr="00545447">
        <w:rPr>
          <w:rFonts w:ascii="Times New Roman" w:hAnsi="Times New Roman"/>
          <w:sz w:val="24"/>
          <w:szCs w:val="24"/>
        </w:rPr>
        <w:t>, читателей-детей на 369</w:t>
      </w:r>
      <w:r w:rsidR="001F7CBD" w:rsidRPr="00545447">
        <w:rPr>
          <w:rFonts w:ascii="Times New Roman" w:hAnsi="Times New Roman"/>
          <w:sz w:val="24"/>
          <w:szCs w:val="24"/>
        </w:rPr>
        <w:t xml:space="preserve"> чел.</w:t>
      </w:r>
      <w:r w:rsidRPr="00545447">
        <w:rPr>
          <w:rFonts w:ascii="Times New Roman" w:hAnsi="Times New Roman"/>
          <w:sz w:val="24"/>
          <w:szCs w:val="24"/>
        </w:rPr>
        <w:t xml:space="preserve">, составляет – 22 294 </w:t>
      </w:r>
      <w:r w:rsidR="001F7CBD" w:rsidRPr="00545447">
        <w:rPr>
          <w:rFonts w:ascii="Times New Roman" w:hAnsi="Times New Roman"/>
          <w:sz w:val="24"/>
          <w:szCs w:val="24"/>
        </w:rPr>
        <w:t xml:space="preserve">чел. </w:t>
      </w:r>
      <w:r w:rsidRPr="00545447">
        <w:rPr>
          <w:rFonts w:ascii="Times New Roman" w:hAnsi="Times New Roman"/>
          <w:sz w:val="24"/>
          <w:szCs w:val="24"/>
        </w:rPr>
        <w:t>в ходе реализации летней кампании, культурно-образовательных проектов и программ Учреждения;</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-увеличилось число посещений на 3 399, составляет – 212 879, число посещений детей до 14 лет незначительно уменьшилось на 759, составляет – 120 308 - по результатам реализации культурно-образовательных проектов и программ Учреждения и прокатного характера мероприятий;</w:t>
      </w:r>
    </w:p>
    <w:p w:rsidR="00741462" w:rsidRPr="00545447" w:rsidRDefault="001F7CBD"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lastRenderedPageBreak/>
        <w:t>-</w:t>
      </w:r>
      <w:r w:rsidR="00741462" w:rsidRPr="00545447">
        <w:rPr>
          <w:rFonts w:ascii="Times New Roman" w:hAnsi="Times New Roman"/>
          <w:sz w:val="24"/>
          <w:szCs w:val="24"/>
        </w:rPr>
        <w:t>увеличилось число книговыдач целевым группам: людям пожилого возраста на - 454 экземпляра и инвалидам на - 180 экземпляров;</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-объем электронного каталога – 99 211 записей, увеличение – 3 728 записей или 3,9%. Записей, включенных в Сводный электронный каталог библиотек России – 5 197, увеличение – 1617 записей или 45</w:t>
      </w:r>
      <w:r w:rsidR="001F7CBD" w:rsidRPr="00545447">
        <w:rPr>
          <w:rFonts w:ascii="Times New Roman" w:hAnsi="Times New Roman"/>
          <w:sz w:val="24"/>
          <w:szCs w:val="24"/>
        </w:rPr>
        <w:t>,0</w:t>
      </w:r>
      <w:r w:rsidRPr="00545447">
        <w:rPr>
          <w:rFonts w:ascii="Times New Roman" w:hAnsi="Times New Roman"/>
          <w:sz w:val="24"/>
          <w:szCs w:val="24"/>
        </w:rPr>
        <w:t>%;</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-количество документов, внесенных в электронный каталог – 256 842 экземпляров, доля библиотечного фонда, отраженного в электронном каталоге – 100</w:t>
      </w:r>
      <w:r w:rsidR="001F7CBD" w:rsidRPr="00545447">
        <w:rPr>
          <w:rFonts w:ascii="Times New Roman" w:hAnsi="Times New Roman"/>
          <w:sz w:val="24"/>
          <w:szCs w:val="24"/>
        </w:rPr>
        <w:t>,0</w:t>
      </w:r>
      <w:r w:rsidRPr="00545447">
        <w:rPr>
          <w:rFonts w:ascii="Times New Roman" w:hAnsi="Times New Roman"/>
          <w:sz w:val="24"/>
          <w:szCs w:val="24"/>
        </w:rPr>
        <w:t>%;</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-заимствование записей с электронного каталога Национального информационно-библиотечного центра ЛИБНЕТ (заимствовано 5197 записей) и web-сервера издательства «</w:t>
      </w:r>
      <w:proofErr w:type="spellStart"/>
      <w:r w:rsidRPr="00545447">
        <w:rPr>
          <w:rFonts w:ascii="Times New Roman" w:hAnsi="Times New Roman"/>
          <w:sz w:val="24"/>
          <w:szCs w:val="24"/>
        </w:rPr>
        <w:t>Openforyou</w:t>
      </w:r>
      <w:proofErr w:type="spellEnd"/>
      <w:r w:rsidRPr="00545447">
        <w:rPr>
          <w:rFonts w:ascii="Times New Roman" w:hAnsi="Times New Roman"/>
          <w:sz w:val="24"/>
          <w:szCs w:val="24"/>
        </w:rPr>
        <w:t>»;</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-увеличилось число просмотров сайта на – 3</w:t>
      </w:r>
      <w:r w:rsidR="001F7CBD" w:rsidRPr="00545447">
        <w:rPr>
          <w:rFonts w:ascii="Times New Roman" w:hAnsi="Times New Roman"/>
          <w:sz w:val="24"/>
          <w:szCs w:val="24"/>
        </w:rPr>
        <w:t> </w:t>
      </w:r>
      <w:r w:rsidRPr="00545447">
        <w:rPr>
          <w:rFonts w:ascii="Times New Roman" w:hAnsi="Times New Roman"/>
          <w:sz w:val="24"/>
          <w:szCs w:val="24"/>
        </w:rPr>
        <w:t>531</w:t>
      </w:r>
      <w:r w:rsidR="001F7CBD" w:rsidRPr="00545447">
        <w:rPr>
          <w:rFonts w:ascii="Times New Roman" w:hAnsi="Times New Roman"/>
          <w:sz w:val="24"/>
          <w:szCs w:val="24"/>
        </w:rPr>
        <w:t xml:space="preserve"> шт.</w:t>
      </w:r>
      <w:r w:rsidRPr="00545447">
        <w:rPr>
          <w:rFonts w:ascii="Times New Roman" w:hAnsi="Times New Roman"/>
          <w:sz w:val="24"/>
          <w:szCs w:val="24"/>
        </w:rPr>
        <w:t xml:space="preserve"> и составляет – 13</w:t>
      </w:r>
      <w:r w:rsidR="001F7CBD" w:rsidRPr="00545447">
        <w:rPr>
          <w:rFonts w:ascii="Times New Roman" w:hAnsi="Times New Roman"/>
          <w:sz w:val="24"/>
          <w:szCs w:val="24"/>
        </w:rPr>
        <w:t> </w:t>
      </w:r>
      <w:r w:rsidRPr="00545447">
        <w:rPr>
          <w:rFonts w:ascii="Times New Roman" w:hAnsi="Times New Roman"/>
          <w:sz w:val="24"/>
          <w:szCs w:val="24"/>
        </w:rPr>
        <w:t>547</w:t>
      </w:r>
      <w:r w:rsidR="001F7CBD" w:rsidRPr="00545447">
        <w:rPr>
          <w:rFonts w:ascii="Times New Roman" w:hAnsi="Times New Roman"/>
          <w:sz w:val="24"/>
          <w:szCs w:val="24"/>
        </w:rPr>
        <w:t xml:space="preserve"> шт.</w:t>
      </w:r>
      <w:r w:rsidRPr="00545447">
        <w:rPr>
          <w:rFonts w:ascii="Times New Roman" w:hAnsi="Times New Roman"/>
          <w:sz w:val="24"/>
          <w:szCs w:val="24"/>
        </w:rPr>
        <w:t>, опубликовано 119 новостных материалов;</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В отчетном периоде книжный фонд пополнен на 11 176 экземпляров за счет средств федерального, окружного и местного бюджетов. Ведется активная работа по внедрению новых информационных технологий на основе САБ «ИРБИС»: сервисных модулей «WEB-Ирбис», «Комплектатор», «Каталогизатор», «Книговыдача», «СК Клиент».</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За счет средств депутатов Думы Ханты-Мансийского автономного округа – </w:t>
      </w:r>
      <w:proofErr w:type="spellStart"/>
      <w:r w:rsidRPr="00545447">
        <w:rPr>
          <w:rFonts w:ascii="Times New Roman" w:hAnsi="Times New Roman"/>
          <w:sz w:val="24"/>
          <w:szCs w:val="24"/>
        </w:rPr>
        <w:t>Югры</w:t>
      </w:r>
      <w:proofErr w:type="spellEnd"/>
      <w:r w:rsidRPr="00545447">
        <w:rPr>
          <w:rFonts w:ascii="Times New Roman" w:hAnsi="Times New Roman"/>
          <w:sz w:val="24"/>
          <w:szCs w:val="24"/>
        </w:rPr>
        <w:t xml:space="preserve"> в МБУК «Городская библиотека» на сумму 300,0</w:t>
      </w:r>
      <w:r w:rsidR="001F7CBD" w:rsidRPr="00545447">
        <w:rPr>
          <w:rFonts w:ascii="Times New Roman" w:hAnsi="Times New Roman"/>
          <w:sz w:val="24"/>
          <w:szCs w:val="24"/>
        </w:rPr>
        <w:t>00</w:t>
      </w:r>
      <w:r w:rsidRPr="00545447">
        <w:rPr>
          <w:rFonts w:ascii="Times New Roman" w:hAnsi="Times New Roman"/>
          <w:sz w:val="24"/>
          <w:szCs w:val="24"/>
        </w:rPr>
        <w:t xml:space="preserve"> тыс. рублей приобретена мебель, на сумму 352,0</w:t>
      </w:r>
      <w:r w:rsidR="001F7CBD" w:rsidRPr="00545447">
        <w:rPr>
          <w:rFonts w:ascii="Times New Roman" w:hAnsi="Times New Roman"/>
          <w:sz w:val="24"/>
          <w:szCs w:val="24"/>
        </w:rPr>
        <w:t>00</w:t>
      </w:r>
      <w:r w:rsidRPr="00545447">
        <w:rPr>
          <w:rFonts w:ascii="Times New Roman" w:hAnsi="Times New Roman"/>
          <w:sz w:val="24"/>
          <w:szCs w:val="24"/>
        </w:rPr>
        <w:t xml:space="preserve"> тыс. рублей приобретены и установлены </w:t>
      </w:r>
      <w:proofErr w:type="spellStart"/>
      <w:r w:rsidRPr="00545447">
        <w:rPr>
          <w:rFonts w:ascii="Times New Roman" w:hAnsi="Times New Roman"/>
          <w:sz w:val="24"/>
          <w:szCs w:val="24"/>
        </w:rPr>
        <w:t>сплит-системы</w:t>
      </w:r>
      <w:proofErr w:type="spellEnd"/>
      <w:r w:rsidRPr="00545447">
        <w:rPr>
          <w:rFonts w:ascii="Times New Roman" w:hAnsi="Times New Roman"/>
          <w:sz w:val="24"/>
          <w:szCs w:val="24"/>
        </w:rPr>
        <w:t xml:space="preserve"> в </w:t>
      </w:r>
      <w:proofErr w:type="spellStart"/>
      <w:r w:rsidRPr="00545447">
        <w:rPr>
          <w:rFonts w:ascii="Times New Roman" w:hAnsi="Times New Roman"/>
          <w:sz w:val="24"/>
          <w:szCs w:val="24"/>
        </w:rPr>
        <w:t>конференци</w:t>
      </w:r>
      <w:proofErr w:type="spellEnd"/>
      <w:r w:rsidRPr="00545447">
        <w:rPr>
          <w:rFonts w:ascii="Times New Roman" w:hAnsi="Times New Roman"/>
          <w:sz w:val="24"/>
          <w:szCs w:val="24"/>
        </w:rPr>
        <w:t xml:space="preserve"> выставочном </w:t>
      </w:r>
      <w:r w:rsidR="001F7CBD" w:rsidRPr="00545447">
        <w:rPr>
          <w:rFonts w:ascii="Times New Roman" w:hAnsi="Times New Roman"/>
          <w:sz w:val="24"/>
          <w:szCs w:val="24"/>
        </w:rPr>
        <w:t xml:space="preserve">залах, детском </w:t>
      </w:r>
      <w:proofErr w:type="spellStart"/>
      <w:r w:rsidR="001F7CBD" w:rsidRPr="00545447">
        <w:rPr>
          <w:rFonts w:ascii="Times New Roman" w:hAnsi="Times New Roman"/>
          <w:sz w:val="24"/>
          <w:szCs w:val="24"/>
        </w:rPr>
        <w:t>досуговом</w:t>
      </w:r>
      <w:proofErr w:type="spellEnd"/>
      <w:r w:rsidR="001F7CBD" w:rsidRPr="00545447">
        <w:rPr>
          <w:rFonts w:ascii="Times New Roman" w:hAnsi="Times New Roman"/>
          <w:sz w:val="24"/>
          <w:szCs w:val="24"/>
        </w:rPr>
        <w:t xml:space="preserve"> зале.</w:t>
      </w:r>
    </w:p>
    <w:p w:rsidR="00741462" w:rsidRPr="00545447" w:rsidRDefault="00741462" w:rsidP="00741462">
      <w:pPr>
        <w:spacing w:after="0" w:line="240" w:lineRule="auto"/>
        <w:ind w:firstLine="851"/>
        <w:jc w:val="both"/>
        <w:rPr>
          <w:rFonts w:ascii="Times New Roman" w:hAnsi="Times New Roman"/>
          <w:i/>
          <w:sz w:val="24"/>
          <w:szCs w:val="24"/>
        </w:rPr>
      </w:pPr>
      <w:r w:rsidRPr="00545447">
        <w:rPr>
          <w:rFonts w:ascii="Times New Roman" w:hAnsi="Times New Roman"/>
          <w:i/>
          <w:sz w:val="24"/>
          <w:szCs w:val="24"/>
        </w:rPr>
        <w:t>Развитие музейного дела</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В отчетном периоде 2015 года в НГ МАУК «Историко-художественный музейный комплекс» экспозиционно-выставочная деятельность развивалась по различным направлениям, соответствующим основным аспектам научной, исследовательской, фондовой деятельности учреждения.</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В художественной галерее «Метаморфоза» экспонировались привозные выставки, вызвавшие большой интерес у жителей и гостей города – авторская выставка </w:t>
      </w:r>
      <w:proofErr w:type="spellStart"/>
      <w:r w:rsidRPr="00545447">
        <w:rPr>
          <w:rFonts w:ascii="Times New Roman" w:hAnsi="Times New Roman"/>
          <w:sz w:val="24"/>
          <w:szCs w:val="24"/>
        </w:rPr>
        <w:t>Никаса</w:t>
      </w:r>
      <w:proofErr w:type="spellEnd"/>
      <w:r w:rsidRPr="00545447">
        <w:rPr>
          <w:rFonts w:ascii="Times New Roman" w:hAnsi="Times New Roman"/>
          <w:sz w:val="24"/>
          <w:szCs w:val="24"/>
        </w:rPr>
        <w:t xml:space="preserve"> Сафронова, персональная выставка главного художника драматического театра </w:t>
      </w:r>
      <w:proofErr w:type="gramStart"/>
      <w:r w:rsidRPr="00545447">
        <w:rPr>
          <w:rFonts w:ascii="Times New Roman" w:hAnsi="Times New Roman"/>
          <w:sz w:val="24"/>
          <w:szCs w:val="24"/>
        </w:rPr>
        <w:t>г</w:t>
      </w:r>
      <w:proofErr w:type="gramEnd"/>
      <w:r w:rsidRPr="00545447">
        <w:rPr>
          <w:rFonts w:ascii="Times New Roman" w:hAnsi="Times New Roman"/>
          <w:sz w:val="24"/>
          <w:szCs w:val="24"/>
        </w:rPr>
        <w:t xml:space="preserve">. Нижневартовска В.Н. </w:t>
      </w:r>
      <w:proofErr w:type="spellStart"/>
      <w:r w:rsidRPr="00545447">
        <w:rPr>
          <w:rFonts w:ascii="Times New Roman" w:hAnsi="Times New Roman"/>
          <w:sz w:val="24"/>
          <w:szCs w:val="24"/>
        </w:rPr>
        <w:t>Зайчикова</w:t>
      </w:r>
      <w:proofErr w:type="spellEnd"/>
      <w:r w:rsidRPr="00545447">
        <w:rPr>
          <w:rFonts w:ascii="Times New Roman" w:hAnsi="Times New Roman"/>
          <w:sz w:val="24"/>
          <w:szCs w:val="24"/>
        </w:rPr>
        <w:t>. В результате заключённого договора о сотрудничестве с Юганским заповедником в галерее был проведён цикл экологических интерактивных занятий «Белая книга тайги». В рамках проведения Года сохранения и развития традиционных промыслов и ремёсел организована выставка «Культурные традиции: от бабушки к внучке», где были представлен</w:t>
      </w:r>
      <w:r w:rsidR="001F7CBD" w:rsidRPr="00545447">
        <w:rPr>
          <w:rFonts w:ascii="Times New Roman" w:hAnsi="Times New Roman"/>
          <w:sz w:val="24"/>
          <w:szCs w:val="24"/>
        </w:rPr>
        <w:t xml:space="preserve">ы экспонаты фондовых коллекций </w:t>
      </w:r>
      <w:proofErr w:type="spellStart"/>
      <w:r w:rsidR="001F7CBD" w:rsidRPr="00545447">
        <w:rPr>
          <w:rFonts w:ascii="Times New Roman" w:hAnsi="Times New Roman"/>
          <w:sz w:val="24"/>
          <w:szCs w:val="24"/>
        </w:rPr>
        <w:t>экомузея</w:t>
      </w:r>
      <w:proofErr w:type="spellEnd"/>
      <w:r w:rsidR="001F7CBD" w:rsidRPr="00545447">
        <w:rPr>
          <w:rFonts w:ascii="Times New Roman" w:hAnsi="Times New Roman"/>
          <w:sz w:val="24"/>
          <w:szCs w:val="24"/>
        </w:rPr>
        <w:t xml:space="preserve"> города </w:t>
      </w:r>
      <w:proofErr w:type="spellStart"/>
      <w:r w:rsidR="001F7CBD" w:rsidRPr="00545447">
        <w:rPr>
          <w:rFonts w:ascii="Times New Roman" w:hAnsi="Times New Roman"/>
          <w:sz w:val="24"/>
          <w:szCs w:val="24"/>
        </w:rPr>
        <w:t>Мегиона</w:t>
      </w:r>
      <w:proofErr w:type="spellEnd"/>
      <w:r w:rsidR="001F7CBD" w:rsidRPr="00545447">
        <w:rPr>
          <w:rFonts w:ascii="Times New Roman" w:hAnsi="Times New Roman"/>
          <w:sz w:val="24"/>
          <w:szCs w:val="24"/>
        </w:rPr>
        <w:t>.</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В январе – сентябре текущего года в Музее реки Обь функционировали три стационарные выставки – «Природа реки Обь», «Страницы истории судоходства на Оби», «Югорское наследие», временные - «Русские старожилы Среднего </w:t>
      </w:r>
      <w:proofErr w:type="spellStart"/>
      <w:r w:rsidRPr="00545447">
        <w:rPr>
          <w:rFonts w:ascii="Times New Roman" w:hAnsi="Times New Roman"/>
          <w:sz w:val="24"/>
          <w:szCs w:val="24"/>
        </w:rPr>
        <w:t>Приобья</w:t>
      </w:r>
      <w:proofErr w:type="spellEnd"/>
      <w:r w:rsidRPr="00545447">
        <w:rPr>
          <w:rFonts w:ascii="Times New Roman" w:hAnsi="Times New Roman"/>
          <w:sz w:val="24"/>
          <w:szCs w:val="24"/>
        </w:rPr>
        <w:t xml:space="preserve">», «Искусство северных мастериц», «Редкие книги из фондов Музейного комплекса». На выставке «Из истории посёлка </w:t>
      </w:r>
      <w:proofErr w:type="spellStart"/>
      <w:r w:rsidRPr="00545447">
        <w:rPr>
          <w:rFonts w:ascii="Times New Roman" w:hAnsi="Times New Roman"/>
          <w:sz w:val="24"/>
          <w:szCs w:val="24"/>
        </w:rPr>
        <w:t>Лемпино</w:t>
      </w:r>
      <w:proofErr w:type="spellEnd"/>
      <w:r w:rsidRPr="00545447">
        <w:rPr>
          <w:rFonts w:ascii="Times New Roman" w:hAnsi="Times New Roman"/>
          <w:sz w:val="24"/>
          <w:szCs w:val="24"/>
        </w:rPr>
        <w:t xml:space="preserve">» представлены экспонаты из </w:t>
      </w:r>
      <w:proofErr w:type="spellStart"/>
      <w:r w:rsidRPr="00545447">
        <w:rPr>
          <w:rFonts w:ascii="Times New Roman" w:hAnsi="Times New Roman"/>
          <w:sz w:val="24"/>
          <w:szCs w:val="24"/>
        </w:rPr>
        <w:t>этнокраеведческого</w:t>
      </w:r>
      <w:proofErr w:type="spellEnd"/>
      <w:r w:rsidRPr="00545447">
        <w:rPr>
          <w:rFonts w:ascii="Times New Roman" w:hAnsi="Times New Roman"/>
          <w:sz w:val="24"/>
          <w:szCs w:val="24"/>
        </w:rPr>
        <w:t xml:space="preserve"> музея школы посёлка </w:t>
      </w:r>
      <w:proofErr w:type="spellStart"/>
      <w:r w:rsidRPr="00545447">
        <w:rPr>
          <w:rFonts w:ascii="Times New Roman" w:hAnsi="Times New Roman"/>
          <w:sz w:val="24"/>
          <w:szCs w:val="24"/>
        </w:rPr>
        <w:t>Лемпино</w:t>
      </w:r>
      <w:proofErr w:type="spellEnd"/>
      <w:r w:rsidRPr="00545447">
        <w:rPr>
          <w:rFonts w:ascii="Times New Roman" w:hAnsi="Times New Roman"/>
          <w:sz w:val="24"/>
          <w:szCs w:val="24"/>
        </w:rPr>
        <w:t>.</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Культурно - выставочный комплекс «</w:t>
      </w:r>
      <w:proofErr w:type="spellStart"/>
      <w:r w:rsidRPr="00545447">
        <w:rPr>
          <w:rFonts w:ascii="Times New Roman" w:hAnsi="Times New Roman"/>
          <w:sz w:val="24"/>
          <w:szCs w:val="24"/>
        </w:rPr>
        <w:t>Усть</w:t>
      </w:r>
      <w:proofErr w:type="spellEnd"/>
      <w:r w:rsidRPr="00545447">
        <w:rPr>
          <w:rFonts w:ascii="Times New Roman" w:hAnsi="Times New Roman"/>
          <w:sz w:val="24"/>
          <w:szCs w:val="24"/>
        </w:rPr>
        <w:t xml:space="preserve"> – Балык» представлял экспозиции по истории г</w:t>
      </w:r>
      <w:proofErr w:type="gramStart"/>
      <w:r w:rsidRPr="00545447">
        <w:rPr>
          <w:rFonts w:ascii="Times New Roman" w:hAnsi="Times New Roman"/>
          <w:sz w:val="24"/>
          <w:szCs w:val="24"/>
        </w:rPr>
        <w:t>.Н</w:t>
      </w:r>
      <w:proofErr w:type="gramEnd"/>
      <w:r w:rsidRPr="00545447">
        <w:rPr>
          <w:rFonts w:ascii="Times New Roman" w:hAnsi="Times New Roman"/>
          <w:sz w:val="24"/>
          <w:szCs w:val="24"/>
        </w:rPr>
        <w:t>ефтеюганска, промышленного освоения региона – «Интерьер 60 -</w:t>
      </w:r>
      <w:proofErr w:type="spellStart"/>
      <w:r w:rsidRPr="00545447">
        <w:rPr>
          <w:rFonts w:ascii="Times New Roman" w:hAnsi="Times New Roman"/>
          <w:sz w:val="24"/>
          <w:szCs w:val="24"/>
        </w:rPr>
        <w:t>х</w:t>
      </w:r>
      <w:proofErr w:type="spellEnd"/>
      <w:r w:rsidRPr="00545447">
        <w:rPr>
          <w:rFonts w:ascii="Times New Roman" w:hAnsi="Times New Roman"/>
          <w:sz w:val="24"/>
          <w:szCs w:val="24"/>
        </w:rPr>
        <w:t xml:space="preserve"> </w:t>
      </w:r>
      <w:proofErr w:type="spellStart"/>
      <w:r w:rsidRPr="00545447">
        <w:rPr>
          <w:rFonts w:ascii="Times New Roman" w:hAnsi="Times New Roman"/>
          <w:sz w:val="24"/>
          <w:szCs w:val="24"/>
        </w:rPr>
        <w:t>гг</w:t>
      </w:r>
      <w:proofErr w:type="spellEnd"/>
      <w:r w:rsidRPr="00545447">
        <w:rPr>
          <w:rFonts w:ascii="Times New Roman" w:hAnsi="Times New Roman"/>
          <w:sz w:val="24"/>
          <w:szCs w:val="24"/>
        </w:rPr>
        <w:t>», «Город, рождённый нефтью», сменные выставки разнообразной тематической направленности. Демонстрируются документальные фильмы по истории города. В период январь-март 2015 года Культурно – выставочный центр «</w:t>
      </w:r>
      <w:proofErr w:type="spellStart"/>
      <w:r w:rsidRPr="00545447">
        <w:rPr>
          <w:rFonts w:ascii="Times New Roman" w:hAnsi="Times New Roman"/>
          <w:sz w:val="24"/>
          <w:szCs w:val="24"/>
        </w:rPr>
        <w:t>Усть</w:t>
      </w:r>
      <w:proofErr w:type="spellEnd"/>
      <w:r w:rsidRPr="00545447">
        <w:rPr>
          <w:rFonts w:ascii="Times New Roman" w:hAnsi="Times New Roman"/>
          <w:sz w:val="24"/>
          <w:szCs w:val="24"/>
        </w:rPr>
        <w:t xml:space="preserve"> – Балык», помимо стационарных, организовал работу следующих выставок – «Человек эпохи открытий», к 80 – </w:t>
      </w:r>
      <w:proofErr w:type="spellStart"/>
      <w:r w:rsidRPr="00545447">
        <w:rPr>
          <w:rFonts w:ascii="Times New Roman" w:hAnsi="Times New Roman"/>
          <w:sz w:val="24"/>
          <w:szCs w:val="24"/>
        </w:rPr>
        <w:t>летию</w:t>
      </w:r>
      <w:proofErr w:type="spellEnd"/>
      <w:r w:rsidRPr="00545447">
        <w:rPr>
          <w:rFonts w:ascii="Times New Roman" w:hAnsi="Times New Roman"/>
          <w:sz w:val="24"/>
          <w:szCs w:val="24"/>
        </w:rPr>
        <w:t xml:space="preserve"> Н.А. </w:t>
      </w:r>
      <w:proofErr w:type="spellStart"/>
      <w:r w:rsidRPr="00545447">
        <w:rPr>
          <w:rFonts w:ascii="Times New Roman" w:hAnsi="Times New Roman"/>
          <w:sz w:val="24"/>
          <w:szCs w:val="24"/>
        </w:rPr>
        <w:t>Москаленко</w:t>
      </w:r>
      <w:proofErr w:type="spellEnd"/>
      <w:r w:rsidRPr="00545447">
        <w:rPr>
          <w:rFonts w:ascii="Times New Roman" w:hAnsi="Times New Roman"/>
          <w:sz w:val="24"/>
          <w:szCs w:val="24"/>
        </w:rPr>
        <w:t xml:space="preserve">, «Мир моего творчества» Г.П. Алексеевой из цикла «Мир моих увлечений». </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В отчётный период Музейный комплекс провёл активную работу по экспонированию передвижных выставок – в специальном доме для одиноких и престарелых в 11 микрорайоне прошли три выставки «Кадры времени», «Экскурсия в </w:t>
      </w:r>
      <w:proofErr w:type="spellStart"/>
      <w:r w:rsidRPr="00545447">
        <w:rPr>
          <w:rFonts w:ascii="Times New Roman" w:hAnsi="Times New Roman"/>
          <w:sz w:val="24"/>
          <w:szCs w:val="24"/>
        </w:rPr>
        <w:t>Салымский</w:t>
      </w:r>
      <w:proofErr w:type="spellEnd"/>
      <w:r w:rsidRPr="00545447">
        <w:rPr>
          <w:rFonts w:ascii="Times New Roman" w:hAnsi="Times New Roman"/>
          <w:sz w:val="24"/>
          <w:szCs w:val="24"/>
        </w:rPr>
        <w:t xml:space="preserve"> край», «Память на все времена». Передвижные выставки работали также в Культурном центре «Обь», Городской библиотеке, Управлении подготовки и перекачки нефти компании </w:t>
      </w:r>
      <w:r w:rsidRPr="00545447">
        <w:rPr>
          <w:rFonts w:ascii="Times New Roman" w:hAnsi="Times New Roman"/>
          <w:sz w:val="24"/>
          <w:szCs w:val="24"/>
        </w:rPr>
        <w:lastRenderedPageBreak/>
        <w:t xml:space="preserve">«Роснефть», на улицах города. В МАУК «Краеведческий </w:t>
      </w:r>
      <w:proofErr w:type="spellStart"/>
      <w:r w:rsidRPr="00545447">
        <w:rPr>
          <w:rFonts w:ascii="Times New Roman" w:hAnsi="Times New Roman"/>
          <w:sz w:val="24"/>
          <w:szCs w:val="24"/>
        </w:rPr>
        <w:t>экомузей</w:t>
      </w:r>
      <w:proofErr w:type="spellEnd"/>
      <w:r w:rsidRPr="00545447">
        <w:rPr>
          <w:rFonts w:ascii="Times New Roman" w:hAnsi="Times New Roman"/>
          <w:sz w:val="24"/>
          <w:szCs w:val="24"/>
        </w:rPr>
        <w:t xml:space="preserve">» г. </w:t>
      </w:r>
      <w:proofErr w:type="spellStart"/>
      <w:r w:rsidRPr="00545447">
        <w:rPr>
          <w:rFonts w:ascii="Times New Roman" w:hAnsi="Times New Roman"/>
          <w:sz w:val="24"/>
          <w:szCs w:val="24"/>
        </w:rPr>
        <w:t>Пыть</w:t>
      </w:r>
      <w:proofErr w:type="spellEnd"/>
      <w:r w:rsidRPr="00545447">
        <w:rPr>
          <w:rFonts w:ascii="Times New Roman" w:hAnsi="Times New Roman"/>
          <w:sz w:val="24"/>
          <w:szCs w:val="24"/>
        </w:rPr>
        <w:t xml:space="preserve"> – </w:t>
      </w:r>
      <w:proofErr w:type="spellStart"/>
      <w:r w:rsidRPr="00545447">
        <w:rPr>
          <w:rFonts w:ascii="Times New Roman" w:hAnsi="Times New Roman"/>
          <w:sz w:val="24"/>
          <w:szCs w:val="24"/>
        </w:rPr>
        <w:t>Яха</w:t>
      </w:r>
      <w:proofErr w:type="spellEnd"/>
      <w:r w:rsidRPr="00545447">
        <w:rPr>
          <w:rFonts w:ascii="Times New Roman" w:hAnsi="Times New Roman"/>
          <w:sz w:val="24"/>
          <w:szCs w:val="24"/>
        </w:rPr>
        <w:t xml:space="preserve"> работает фондовая выставка Музейного комплекса «История и современность». </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Всего за отчётный период в НГ МАУК «</w:t>
      </w:r>
      <w:proofErr w:type="spellStart"/>
      <w:proofErr w:type="gramStart"/>
      <w:r w:rsidRPr="00545447">
        <w:rPr>
          <w:rFonts w:ascii="Times New Roman" w:hAnsi="Times New Roman"/>
          <w:sz w:val="24"/>
          <w:szCs w:val="24"/>
        </w:rPr>
        <w:t>Историко</w:t>
      </w:r>
      <w:proofErr w:type="spellEnd"/>
      <w:r w:rsidRPr="00545447">
        <w:rPr>
          <w:rFonts w:ascii="Times New Roman" w:hAnsi="Times New Roman"/>
          <w:sz w:val="24"/>
          <w:szCs w:val="24"/>
        </w:rPr>
        <w:t xml:space="preserve"> – художественный</w:t>
      </w:r>
      <w:proofErr w:type="gramEnd"/>
      <w:r w:rsidRPr="00545447">
        <w:rPr>
          <w:rFonts w:ascii="Times New Roman" w:hAnsi="Times New Roman"/>
          <w:sz w:val="24"/>
          <w:szCs w:val="24"/>
        </w:rPr>
        <w:t xml:space="preserve"> музейный комплекс» функционировало 61 выставка, общее количество посетителей составило 30 670 человек. </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Фондовые коллекции НГ МАУК «</w:t>
      </w:r>
      <w:proofErr w:type="spellStart"/>
      <w:proofErr w:type="gramStart"/>
      <w:r w:rsidRPr="00545447">
        <w:rPr>
          <w:rFonts w:ascii="Times New Roman" w:hAnsi="Times New Roman"/>
          <w:sz w:val="24"/>
          <w:szCs w:val="24"/>
        </w:rPr>
        <w:t>Историко</w:t>
      </w:r>
      <w:proofErr w:type="spellEnd"/>
      <w:r w:rsidRPr="00545447">
        <w:rPr>
          <w:rFonts w:ascii="Times New Roman" w:hAnsi="Times New Roman"/>
          <w:sz w:val="24"/>
          <w:szCs w:val="24"/>
        </w:rPr>
        <w:t xml:space="preserve"> – художественный</w:t>
      </w:r>
      <w:proofErr w:type="gramEnd"/>
      <w:r w:rsidRPr="00545447">
        <w:rPr>
          <w:rFonts w:ascii="Times New Roman" w:hAnsi="Times New Roman"/>
          <w:sz w:val="24"/>
          <w:szCs w:val="24"/>
        </w:rPr>
        <w:t xml:space="preserve"> музейный комплекс» на конец декабря насчитывают 39 013 единиц хранения. Общее количество единиц хранения, внесённых в Комплексную автоматизированную музейну</w:t>
      </w:r>
      <w:r w:rsidR="008F22BF" w:rsidRPr="00545447">
        <w:rPr>
          <w:rFonts w:ascii="Times New Roman" w:hAnsi="Times New Roman"/>
          <w:sz w:val="24"/>
          <w:szCs w:val="24"/>
        </w:rPr>
        <w:t xml:space="preserve">ю информационную систему КАМИС </w:t>
      </w:r>
      <w:r w:rsidRPr="00545447">
        <w:rPr>
          <w:rFonts w:ascii="Times New Roman" w:hAnsi="Times New Roman"/>
          <w:sz w:val="24"/>
          <w:szCs w:val="24"/>
        </w:rPr>
        <w:t xml:space="preserve">- 38 541 единиц. 6 262 экспонатов представлено в сети Интернет через Объёдинённый музейный портал </w:t>
      </w:r>
      <w:proofErr w:type="spellStart"/>
      <w:r w:rsidRPr="00545447">
        <w:rPr>
          <w:rFonts w:ascii="Times New Roman" w:hAnsi="Times New Roman"/>
          <w:sz w:val="24"/>
          <w:szCs w:val="24"/>
        </w:rPr>
        <w:t>Югры</w:t>
      </w:r>
      <w:proofErr w:type="spellEnd"/>
      <w:r w:rsidRPr="00545447">
        <w:rPr>
          <w:rFonts w:ascii="Times New Roman" w:hAnsi="Times New Roman"/>
          <w:sz w:val="24"/>
          <w:szCs w:val="24"/>
        </w:rPr>
        <w:t>. Оцифровано 14 037 экспонатов.</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В «Музее реки Обь» с 2012 года функционирует Центр общественного доступа населения к электронным ресурсам. На его базе сформирована видеотека и предлагаются к просмотру научно-популярные фильмы по этнографии кра</w:t>
      </w:r>
      <w:r w:rsidR="008F22BF" w:rsidRPr="00545447">
        <w:rPr>
          <w:rFonts w:ascii="Times New Roman" w:hAnsi="Times New Roman"/>
          <w:sz w:val="24"/>
          <w:szCs w:val="24"/>
        </w:rPr>
        <w:t xml:space="preserve">я и истории города. Разработан </w:t>
      </w:r>
      <w:r w:rsidRPr="00545447">
        <w:rPr>
          <w:rFonts w:ascii="Times New Roman" w:hAnsi="Times New Roman"/>
          <w:sz w:val="24"/>
          <w:szCs w:val="24"/>
        </w:rPr>
        <w:t>цикл лекций «Экзотические птицы у нас дома». Сформирована библиотека изданий по истории, природе</w:t>
      </w:r>
      <w:r w:rsidR="008F22BF" w:rsidRPr="00545447">
        <w:rPr>
          <w:rFonts w:ascii="Times New Roman" w:hAnsi="Times New Roman"/>
          <w:sz w:val="24"/>
          <w:szCs w:val="24"/>
        </w:rPr>
        <w:t xml:space="preserve"> и этнографии края. За 2015 год ЦОД</w:t>
      </w:r>
      <w:r w:rsidRPr="00545447">
        <w:rPr>
          <w:rFonts w:ascii="Times New Roman" w:hAnsi="Times New Roman"/>
          <w:sz w:val="24"/>
          <w:szCs w:val="24"/>
        </w:rPr>
        <w:t xml:space="preserve"> посетило 244 человека.</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За счет средств депутатов Думы Ханты-Мансийского автономного округа – </w:t>
      </w:r>
      <w:proofErr w:type="spellStart"/>
      <w:r w:rsidRPr="00545447">
        <w:rPr>
          <w:rFonts w:ascii="Times New Roman" w:hAnsi="Times New Roman"/>
          <w:sz w:val="24"/>
          <w:szCs w:val="24"/>
        </w:rPr>
        <w:t>Югры</w:t>
      </w:r>
      <w:proofErr w:type="spellEnd"/>
      <w:r w:rsidRPr="00545447">
        <w:rPr>
          <w:rFonts w:ascii="Times New Roman" w:hAnsi="Times New Roman"/>
          <w:sz w:val="24"/>
          <w:szCs w:val="24"/>
        </w:rPr>
        <w:t xml:space="preserve"> в НГ МАУК «Музейный комплекс» на сумму 267,0</w:t>
      </w:r>
      <w:r w:rsidR="008F22BF" w:rsidRPr="00545447">
        <w:rPr>
          <w:rFonts w:ascii="Times New Roman" w:hAnsi="Times New Roman"/>
          <w:sz w:val="24"/>
          <w:szCs w:val="24"/>
        </w:rPr>
        <w:t>00тыс. рублей напечатан</w:t>
      </w:r>
      <w:r w:rsidRPr="00545447">
        <w:rPr>
          <w:rFonts w:ascii="Times New Roman" w:hAnsi="Times New Roman"/>
          <w:sz w:val="24"/>
          <w:szCs w:val="24"/>
        </w:rPr>
        <w:t xml:space="preserve"> сборник ко дню рождения Е.Е.Петропавловского, на 75,0</w:t>
      </w:r>
      <w:r w:rsidR="008F22BF" w:rsidRPr="00545447">
        <w:rPr>
          <w:rFonts w:ascii="Times New Roman" w:hAnsi="Times New Roman"/>
          <w:sz w:val="24"/>
          <w:szCs w:val="24"/>
        </w:rPr>
        <w:t>00</w:t>
      </w:r>
      <w:r w:rsidRPr="00545447">
        <w:rPr>
          <w:rFonts w:ascii="Times New Roman" w:hAnsi="Times New Roman"/>
          <w:sz w:val="24"/>
          <w:szCs w:val="24"/>
        </w:rPr>
        <w:t xml:space="preserve"> тыс. рублей 19 октября организован познавательный турнир «Нефтеюганск рожден не по Указу».</w:t>
      </w:r>
    </w:p>
    <w:p w:rsidR="00741462" w:rsidRPr="00545447" w:rsidRDefault="00741462" w:rsidP="00741462">
      <w:pPr>
        <w:spacing w:after="0" w:line="240" w:lineRule="auto"/>
        <w:ind w:firstLine="851"/>
        <w:jc w:val="both"/>
        <w:rPr>
          <w:rFonts w:ascii="Times New Roman" w:hAnsi="Times New Roman"/>
          <w:i/>
          <w:sz w:val="24"/>
          <w:szCs w:val="24"/>
        </w:rPr>
      </w:pPr>
      <w:r w:rsidRPr="00545447">
        <w:rPr>
          <w:rFonts w:ascii="Times New Roman" w:hAnsi="Times New Roman"/>
          <w:i/>
          <w:sz w:val="24"/>
          <w:szCs w:val="24"/>
        </w:rPr>
        <w:t>Развитие профессионального искусства</w:t>
      </w:r>
    </w:p>
    <w:p w:rsidR="00741462" w:rsidRPr="00545447" w:rsidRDefault="00741462" w:rsidP="008F22BF">
      <w:pPr>
        <w:spacing w:after="0" w:line="240" w:lineRule="auto"/>
        <w:ind w:firstLine="851"/>
        <w:jc w:val="both"/>
        <w:rPr>
          <w:rFonts w:ascii="Times New Roman" w:hAnsi="Times New Roman"/>
          <w:sz w:val="24"/>
          <w:szCs w:val="24"/>
        </w:rPr>
      </w:pPr>
      <w:r w:rsidRPr="00545447">
        <w:rPr>
          <w:rFonts w:ascii="Times New Roman" w:hAnsi="Times New Roman"/>
          <w:sz w:val="24"/>
          <w:szCs w:val="24"/>
        </w:rPr>
        <w:t>За январь - сентябрь 2015 года МБУК Театр кукол «Волшебная флейта» было проведено 343 мероприятия, ко</w:t>
      </w:r>
      <w:r w:rsidR="008F22BF" w:rsidRPr="00545447">
        <w:rPr>
          <w:rFonts w:ascii="Times New Roman" w:hAnsi="Times New Roman"/>
          <w:sz w:val="24"/>
          <w:szCs w:val="24"/>
        </w:rPr>
        <w:t xml:space="preserve">торыми охвачено 28 702 человек. </w:t>
      </w:r>
      <w:r w:rsidRPr="00545447">
        <w:rPr>
          <w:rFonts w:ascii="Times New Roman" w:hAnsi="Times New Roman"/>
          <w:sz w:val="24"/>
          <w:szCs w:val="24"/>
        </w:rPr>
        <w:t>Репертуар те</w:t>
      </w:r>
      <w:r w:rsidR="008F22BF" w:rsidRPr="00545447">
        <w:rPr>
          <w:rFonts w:ascii="Times New Roman" w:hAnsi="Times New Roman"/>
          <w:sz w:val="24"/>
          <w:szCs w:val="24"/>
        </w:rPr>
        <w:t>атра представлен 22 спектаклями.</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Продолжается работа театральной студии «Юного актёра» (руко</w:t>
      </w:r>
      <w:r w:rsidR="008F22BF" w:rsidRPr="00545447">
        <w:rPr>
          <w:rFonts w:ascii="Times New Roman" w:hAnsi="Times New Roman"/>
          <w:sz w:val="24"/>
          <w:szCs w:val="24"/>
        </w:rPr>
        <w:t>водитель студии Благинина К.А.)</w:t>
      </w:r>
      <w:r w:rsidRPr="00545447">
        <w:rPr>
          <w:rFonts w:ascii="Times New Roman" w:hAnsi="Times New Roman"/>
          <w:sz w:val="24"/>
          <w:szCs w:val="24"/>
        </w:rPr>
        <w:t xml:space="preserve"> для детей от 9 до 17 лет. Занятия проходят 3 раза в неделю. В студии постоянно занимаются 15 человек.</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В июле-августе коллектив театра побывал в гастрольном туре по </w:t>
      </w:r>
      <w:proofErr w:type="spellStart"/>
      <w:r w:rsidRPr="00545447">
        <w:rPr>
          <w:rFonts w:ascii="Times New Roman" w:hAnsi="Times New Roman"/>
          <w:sz w:val="24"/>
          <w:szCs w:val="24"/>
        </w:rPr>
        <w:t>ХМАО-Югре</w:t>
      </w:r>
      <w:proofErr w:type="spellEnd"/>
      <w:r w:rsidRPr="00545447">
        <w:rPr>
          <w:rFonts w:ascii="Times New Roman" w:hAnsi="Times New Roman"/>
          <w:sz w:val="24"/>
          <w:szCs w:val="24"/>
        </w:rPr>
        <w:t xml:space="preserve">. Гастроли прошли по </w:t>
      </w:r>
      <w:proofErr w:type="spellStart"/>
      <w:r w:rsidRPr="00545447">
        <w:rPr>
          <w:rFonts w:ascii="Times New Roman" w:hAnsi="Times New Roman"/>
          <w:sz w:val="24"/>
          <w:szCs w:val="24"/>
        </w:rPr>
        <w:t>Кондинскому</w:t>
      </w:r>
      <w:proofErr w:type="spellEnd"/>
      <w:r w:rsidRPr="00545447">
        <w:rPr>
          <w:rFonts w:ascii="Times New Roman" w:hAnsi="Times New Roman"/>
          <w:sz w:val="24"/>
          <w:szCs w:val="24"/>
        </w:rPr>
        <w:t xml:space="preserve">, Октябрьскому, Белоярскому, Советскому районам и в городах </w:t>
      </w:r>
      <w:proofErr w:type="spellStart"/>
      <w:r w:rsidRPr="00545447">
        <w:rPr>
          <w:rFonts w:ascii="Times New Roman" w:hAnsi="Times New Roman"/>
          <w:sz w:val="24"/>
          <w:szCs w:val="24"/>
        </w:rPr>
        <w:t>Мегион</w:t>
      </w:r>
      <w:proofErr w:type="spellEnd"/>
      <w:r w:rsidRPr="00545447">
        <w:rPr>
          <w:rFonts w:ascii="Times New Roman" w:hAnsi="Times New Roman"/>
          <w:sz w:val="24"/>
          <w:szCs w:val="24"/>
        </w:rPr>
        <w:t xml:space="preserve">, Нижневартовск, Радужный, </w:t>
      </w:r>
      <w:proofErr w:type="spellStart"/>
      <w:r w:rsidRPr="00545447">
        <w:rPr>
          <w:rFonts w:ascii="Times New Roman" w:hAnsi="Times New Roman"/>
          <w:sz w:val="24"/>
          <w:szCs w:val="24"/>
        </w:rPr>
        <w:t>Покачи</w:t>
      </w:r>
      <w:proofErr w:type="spellEnd"/>
      <w:r w:rsidRPr="00545447">
        <w:rPr>
          <w:rFonts w:ascii="Times New Roman" w:hAnsi="Times New Roman"/>
          <w:sz w:val="24"/>
          <w:szCs w:val="24"/>
        </w:rPr>
        <w:t xml:space="preserve">. За время гастрольной поездки актеры </w:t>
      </w:r>
      <w:proofErr w:type="spellStart"/>
      <w:r w:rsidRPr="00545447">
        <w:rPr>
          <w:rFonts w:ascii="Times New Roman" w:hAnsi="Times New Roman"/>
          <w:sz w:val="24"/>
          <w:szCs w:val="24"/>
        </w:rPr>
        <w:t>Нефтеюганского</w:t>
      </w:r>
      <w:proofErr w:type="spellEnd"/>
      <w:r w:rsidRPr="00545447">
        <w:rPr>
          <w:rFonts w:ascii="Times New Roman" w:hAnsi="Times New Roman"/>
          <w:sz w:val="24"/>
          <w:szCs w:val="24"/>
        </w:rPr>
        <w:t xml:space="preserve"> театра побывали в 20 населённых пунктах округа. </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Спектакль «Дорожные приключения» был показан 23 раза, его увидели 2428 зрителей. В ноябре 2015 года коллектив театра принял участие в III городском фестивале театров кукол «</w:t>
      </w:r>
      <w:proofErr w:type="spellStart"/>
      <w:r w:rsidRPr="00545447">
        <w:rPr>
          <w:rFonts w:ascii="Times New Roman" w:hAnsi="Times New Roman"/>
          <w:sz w:val="24"/>
          <w:szCs w:val="24"/>
        </w:rPr>
        <w:t>КУКЛАград</w:t>
      </w:r>
      <w:proofErr w:type="spellEnd"/>
      <w:r w:rsidRPr="00545447">
        <w:rPr>
          <w:rFonts w:ascii="Times New Roman" w:hAnsi="Times New Roman"/>
          <w:sz w:val="24"/>
          <w:szCs w:val="24"/>
        </w:rPr>
        <w:t>» в городе Сургуте, в декабре приняли участие в IX Всероссийском съезде Дедов Морозов и Снегурочек в городе Ханты-Мансийске.</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В рамках исполнения наказов избирателей депутатам Думы Ханты-Мансийского автономного округа – </w:t>
      </w:r>
      <w:proofErr w:type="spellStart"/>
      <w:r w:rsidRPr="00545447">
        <w:rPr>
          <w:rFonts w:ascii="Times New Roman" w:hAnsi="Times New Roman"/>
          <w:sz w:val="24"/>
          <w:szCs w:val="24"/>
        </w:rPr>
        <w:t>Югры</w:t>
      </w:r>
      <w:proofErr w:type="spellEnd"/>
      <w:r w:rsidRPr="00545447">
        <w:rPr>
          <w:rFonts w:ascii="Times New Roman" w:hAnsi="Times New Roman"/>
          <w:sz w:val="24"/>
          <w:szCs w:val="24"/>
        </w:rPr>
        <w:t xml:space="preserve"> Театром кукол поставлен спектакль «Соломенный бычок» (1000,0</w:t>
      </w:r>
      <w:r w:rsidR="00B31697" w:rsidRPr="00545447">
        <w:rPr>
          <w:rFonts w:ascii="Times New Roman" w:hAnsi="Times New Roman"/>
          <w:sz w:val="24"/>
          <w:szCs w:val="24"/>
        </w:rPr>
        <w:t>00</w:t>
      </w:r>
      <w:r w:rsidRPr="00545447">
        <w:rPr>
          <w:rFonts w:ascii="Times New Roman" w:hAnsi="Times New Roman"/>
          <w:sz w:val="24"/>
          <w:szCs w:val="24"/>
        </w:rPr>
        <w:t xml:space="preserve"> тыс. рублей), приобретено световое оборудование в зрительный зал (354,0</w:t>
      </w:r>
      <w:r w:rsidR="00B31697" w:rsidRPr="00545447">
        <w:rPr>
          <w:rFonts w:ascii="Times New Roman" w:hAnsi="Times New Roman"/>
          <w:sz w:val="24"/>
          <w:szCs w:val="24"/>
        </w:rPr>
        <w:t>00</w:t>
      </w:r>
      <w:r w:rsidRPr="00545447">
        <w:rPr>
          <w:rFonts w:ascii="Times New Roman" w:hAnsi="Times New Roman"/>
          <w:sz w:val="24"/>
          <w:szCs w:val="24"/>
        </w:rPr>
        <w:t xml:space="preserve"> тыс. рублей), ведется работа по постановке детского спектакля «</w:t>
      </w:r>
      <w:proofErr w:type="spellStart"/>
      <w:r w:rsidRPr="00545447">
        <w:rPr>
          <w:rFonts w:ascii="Times New Roman" w:hAnsi="Times New Roman"/>
          <w:sz w:val="24"/>
          <w:szCs w:val="24"/>
        </w:rPr>
        <w:t>Фенька</w:t>
      </w:r>
      <w:proofErr w:type="spellEnd"/>
      <w:r w:rsidRPr="00545447">
        <w:rPr>
          <w:rFonts w:ascii="Times New Roman" w:hAnsi="Times New Roman"/>
          <w:sz w:val="24"/>
          <w:szCs w:val="24"/>
        </w:rPr>
        <w:t>» (500,0</w:t>
      </w:r>
      <w:r w:rsidR="00B31697" w:rsidRPr="00545447">
        <w:rPr>
          <w:rFonts w:ascii="Times New Roman" w:hAnsi="Times New Roman"/>
          <w:sz w:val="24"/>
          <w:szCs w:val="24"/>
        </w:rPr>
        <w:t>00</w:t>
      </w:r>
      <w:r w:rsidRPr="00545447">
        <w:rPr>
          <w:rFonts w:ascii="Times New Roman" w:hAnsi="Times New Roman"/>
          <w:sz w:val="24"/>
          <w:szCs w:val="24"/>
        </w:rPr>
        <w:t xml:space="preserve"> тыс. рублей).</w:t>
      </w:r>
    </w:p>
    <w:p w:rsidR="00741462" w:rsidRPr="00545447" w:rsidRDefault="00741462" w:rsidP="00741462">
      <w:pPr>
        <w:spacing w:after="0" w:line="240" w:lineRule="auto"/>
        <w:ind w:firstLine="851"/>
        <w:jc w:val="both"/>
        <w:rPr>
          <w:rFonts w:ascii="Times New Roman" w:hAnsi="Times New Roman"/>
          <w:i/>
          <w:sz w:val="24"/>
          <w:szCs w:val="24"/>
        </w:rPr>
      </w:pPr>
      <w:r w:rsidRPr="00545447">
        <w:rPr>
          <w:rFonts w:ascii="Times New Roman" w:hAnsi="Times New Roman"/>
          <w:i/>
          <w:sz w:val="24"/>
          <w:szCs w:val="24"/>
        </w:rPr>
        <w:t>Развитие художественно-творческой деятельности и народных художественных промыслов и ремесел</w:t>
      </w:r>
      <w:r w:rsidR="008F22BF" w:rsidRPr="00545447">
        <w:rPr>
          <w:rFonts w:ascii="Times New Roman" w:hAnsi="Times New Roman"/>
          <w:i/>
          <w:sz w:val="24"/>
          <w:szCs w:val="24"/>
        </w:rPr>
        <w:t>.</w:t>
      </w:r>
    </w:p>
    <w:p w:rsidR="00741462" w:rsidRPr="00545447" w:rsidRDefault="00741462" w:rsidP="00741462">
      <w:pPr>
        <w:spacing w:after="0" w:line="240" w:lineRule="auto"/>
        <w:ind w:firstLine="851"/>
        <w:jc w:val="both"/>
        <w:rPr>
          <w:rFonts w:ascii="Times New Roman" w:hAnsi="Times New Roman"/>
          <w:sz w:val="24"/>
          <w:szCs w:val="24"/>
        </w:rPr>
      </w:pPr>
      <w:proofErr w:type="gramStart"/>
      <w:r w:rsidRPr="00545447">
        <w:rPr>
          <w:rFonts w:ascii="Times New Roman" w:hAnsi="Times New Roman"/>
          <w:sz w:val="24"/>
          <w:szCs w:val="24"/>
        </w:rPr>
        <w:t>На базе МБУК «</w:t>
      </w:r>
      <w:proofErr w:type="spellStart"/>
      <w:r w:rsidRPr="00545447">
        <w:rPr>
          <w:rFonts w:ascii="Times New Roman" w:hAnsi="Times New Roman"/>
          <w:sz w:val="24"/>
          <w:szCs w:val="24"/>
        </w:rPr>
        <w:t>Культурно-досуговый</w:t>
      </w:r>
      <w:proofErr w:type="spellEnd"/>
      <w:r w:rsidRPr="00545447">
        <w:rPr>
          <w:rFonts w:ascii="Times New Roman" w:hAnsi="Times New Roman"/>
          <w:sz w:val="24"/>
          <w:szCs w:val="24"/>
        </w:rPr>
        <w:t xml:space="preserve"> комплекс» осуществляет свою деятельность 44 творческих коллектива, которые посещают – 892 человека, из них – 20 детских коллективов, которые посещают 563 человек, 3 молодежных, в которых занимается 48 человек, 18 коллективов для взрослой аудитории, которые посещают 223 человек, 3 разновозрастных коллектива, которые посещают 58 человека.</w:t>
      </w:r>
      <w:proofErr w:type="gramEnd"/>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Всего за 2015 год </w:t>
      </w:r>
      <w:proofErr w:type="spellStart"/>
      <w:r w:rsidRPr="00545447">
        <w:rPr>
          <w:rFonts w:ascii="Times New Roman" w:hAnsi="Times New Roman"/>
          <w:sz w:val="24"/>
          <w:szCs w:val="24"/>
        </w:rPr>
        <w:t>Культурно-досугововым</w:t>
      </w:r>
      <w:proofErr w:type="spellEnd"/>
      <w:r w:rsidRPr="00545447">
        <w:rPr>
          <w:rFonts w:ascii="Times New Roman" w:hAnsi="Times New Roman"/>
          <w:sz w:val="24"/>
          <w:szCs w:val="24"/>
        </w:rPr>
        <w:t xml:space="preserve"> комплексом проведено большое количество различных по форме и содержанию мероприятий, охватывающих все социальные слои населения: 459 </w:t>
      </w:r>
      <w:proofErr w:type="spellStart"/>
      <w:r w:rsidRPr="00545447">
        <w:rPr>
          <w:rFonts w:ascii="Times New Roman" w:hAnsi="Times New Roman"/>
          <w:sz w:val="24"/>
          <w:szCs w:val="24"/>
        </w:rPr>
        <w:t>культурно-досуговых</w:t>
      </w:r>
      <w:proofErr w:type="spellEnd"/>
      <w:r w:rsidRPr="00545447">
        <w:rPr>
          <w:rFonts w:ascii="Times New Roman" w:hAnsi="Times New Roman"/>
          <w:sz w:val="24"/>
          <w:szCs w:val="24"/>
        </w:rPr>
        <w:t xml:space="preserve"> мероприятий, которые посетило 119 492 человека, 42 мероприятия – в рамках гастрольной деятельности, обслужено 15365 человек.</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За счет средств депутата Тюменской областной Думы Т.П.Белоконь приобретены: компьютер и оргтехни</w:t>
      </w:r>
      <w:r w:rsidR="008F22BF" w:rsidRPr="00545447">
        <w:rPr>
          <w:rFonts w:ascii="Times New Roman" w:hAnsi="Times New Roman"/>
          <w:sz w:val="24"/>
          <w:szCs w:val="24"/>
        </w:rPr>
        <w:t>ка для студии звукозаписи – 160,</w:t>
      </w:r>
      <w:r w:rsidRPr="00545447">
        <w:rPr>
          <w:rFonts w:ascii="Times New Roman" w:hAnsi="Times New Roman"/>
          <w:sz w:val="24"/>
          <w:szCs w:val="24"/>
        </w:rPr>
        <w:t xml:space="preserve">000 </w:t>
      </w:r>
      <w:r w:rsidR="008F22BF" w:rsidRPr="00545447">
        <w:rPr>
          <w:rFonts w:ascii="Times New Roman" w:hAnsi="Times New Roman"/>
          <w:sz w:val="24"/>
          <w:szCs w:val="24"/>
        </w:rPr>
        <w:t xml:space="preserve">тыс. </w:t>
      </w:r>
      <w:r w:rsidRPr="00545447">
        <w:rPr>
          <w:rFonts w:ascii="Times New Roman" w:hAnsi="Times New Roman"/>
          <w:sz w:val="24"/>
          <w:szCs w:val="24"/>
        </w:rPr>
        <w:t xml:space="preserve">рублей; использованы </w:t>
      </w:r>
      <w:r w:rsidRPr="00545447">
        <w:rPr>
          <w:rFonts w:ascii="Times New Roman" w:hAnsi="Times New Roman"/>
          <w:sz w:val="24"/>
          <w:szCs w:val="24"/>
        </w:rPr>
        <w:lastRenderedPageBreak/>
        <w:t>средства на проведение социально-значимого мероприятия «Встреча трех поколений» - 160</w:t>
      </w:r>
      <w:r w:rsidR="008F22BF" w:rsidRPr="00545447">
        <w:rPr>
          <w:rFonts w:ascii="Times New Roman" w:hAnsi="Times New Roman"/>
          <w:sz w:val="24"/>
          <w:szCs w:val="24"/>
        </w:rPr>
        <w:t>,</w:t>
      </w:r>
      <w:r w:rsidRPr="00545447">
        <w:rPr>
          <w:rFonts w:ascii="Times New Roman" w:hAnsi="Times New Roman"/>
          <w:sz w:val="24"/>
          <w:szCs w:val="24"/>
        </w:rPr>
        <w:t xml:space="preserve">000 </w:t>
      </w:r>
      <w:r w:rsidR="008F22BF" w:rsidRPr="00545447">
        <w:rPr>
          <w:rFonts w:ascii="Times New Roman" w:hAnsi="Times New Roman"/>
          <w:sz w:val="24"/>
          <w:szCs w:val="24"/>
        </w:rPr>
        <w:t xml:space="preserve">тыс. </w:t>
      </w:r>
      <w:r w:rsidRPr="00545447">
        <w:rPr>
          <w:rFonts w:ascii="Times New Roman" w:hAnsi="Times New Roman"/>
          <w:sz w:val="24"/>
          <w:szCs w:val="24"/>
        </w:rPr>
        <w:t>рублей;</w:t>
      </w:r>
    </w:p>
    <w:p w:rsidR="00741462" w:rsidRPr="00545447" w:rsidRDefault="00741462" w:rsidP="00741462">
      <w:pPr>
        <w:spacing w:after="0" w:line="240" w:lineRule="auto"/>
        <w:ind w:firstLine="851"/>
        <w:jc w:val="both"/>
        <w:rPr>
          <w:rFonts w:ascii="Times New Roman" w:hAnsi="Times New Roman"/>
          <w:sz w:val="24"/>
          <w:szCs w:val="24"/>
        </w:rPr>
      </w:pPr>
      <w:proofErr w:type="gramStart"/>
      <w:r w:rsidRPr="00545447">
        <w:rPr>
          <w:rFonts w:ascii="Times New Roman" w:hAnsi="Times New Roman"/>
          <w:sz w:val="24"/>
          <w:szCs w:val="24"/>
        </w:rPr>
        <w:t xml:space="preserve">За счет средств депутатов Думы Ханты-Мансийского автономного округа – </w:t>
      </w:r>
      <w:proofErr w:type="spellStart"/>
      <w:r w:rsidRPr="00545447">
        <w:rPr>
          <w:rFonts w:ascii="Times New Roman" w:hAnsi="Times New Roman"/>
          <w:sz w:val="24"/>
          <w:szCs w:val="24"/>
        </w:rPr>
        <w:t>Югры</w:t>
      </w:r>
      <w:proofErr w:type="spellEnd"/>
      <w:r w:rsidRPr="00545447">
        <w:rPr>
          <w:rFonts w:ascii="Times New Roman" w:hAnsi="Times New Roman"/>
          <w:sz w:val="24"/>
          <w:szCs w:val="24"/>
        </w:rPr>
        <w:t>: осуществлено приобретение тканей, фурнитуры и пошив сценических костюмов для оркестра «Самоцвет Сибири» (рук.</w:t>
      </w:r>
      <w:proofErr w:type="gramEnd"/>
      <w:r w:rsidRPr="00545447">
        <w:rPr>
          <w:rFonts w:ascii="Times New Roman" w:hAnsi="Times New Roman"/>
          <w:sz w:val="24"/>
          <w:szCs w:val="24"/>
        </w:rPr>
        <w:t xml:space="preserve"> </w:t>
      </w:r>
      <w:proofErr w:type="spellStart"/>
      <w:r w:rsidRPr="00545447">
        <w:rPr>
          <w:rFonts w:ascii="Times New Roman" w:hAnsi="Times New Roman"/>
          <w:sz w:val="24"/>
          <w:szCs w:val="24"/>
        </w:rPr>
        <w:t>Дайнеко</w:t>
      </w:r>
      <w:proofErr w:type="spellEnd"/>
      <w:r w:rsidRPr="00545447">
        <w:rPr>
          <w:rFonts w:ascii="Times New Roman" w:hAnsi="Times New Roman"/>
          <w:sz w:val="24"/>
          <w:szCs w:val="24"/>
        </w:rPr>
        <w:t xml:space="preserve"> А.В.) и «образцового» детского хореографического коллектива «Созвездие» (рук. </w:t>
      </w:r>
      <w:proofErr w:type="spellStart"/>
      <w:r w:rsidRPr="00545447">
        <w:rPr>
          <w:rFonts w:ascii="Times New Roman" w:hAnsi="Times New Roman"/>
          <w:sz w:val="24"/>
          <w:szCs w:val="24"/>
        </w:rPr>
        <w:t>Отрош</w:t>
      </w:r>
      <w:proofErr w:type="spellEnd"/>
      <w:r w:rsidRPr="00545447">
        <w:rPr>
          <w:rFonts w:ascii="Times New Roman" w:hAnsi="Times New Roman"/>
          <w:sz w:val="24"/>
          <w:szCs w:val="24"/>
        </w:rPr>
        <w:t xml:space="preserve"> Е.И.) </w:t>
      </w:r>
      <w:r w:rsidR="008F22BF" w:rsidRPr="00545447">
        <w:rPr>
          <w:rFonts w:ascii="Times New Roman" w:hAnsi="Times New Roman"/>
          <w:sz w:val="24"/>
          <w:szCs w:val="24"/>
        </w:rPr>
        <w:t>–</w:t>
      </w:r>
      <w:r w:rsidRPr="00545447">
        <w:rPr>
          <w:rFonts w:ascii="Times New Roman" w:hAnsi="Times New Roman"/>
          <w:sz w:val="24"/>
          <w:szCs w:val="24"/>
        </w:rPr>
        <w:t xml:space="preserve"> 600</w:t>
      </w:r>
      <w:r w:rsidR="008F22BF" w:rsidRPr="00545447">
        <w:rPr>
          <w:rFonts w:ascii="Times New Roman" w:hAnsi="Times New Roman"/>
          <w:sz w:val="24"/>
          <w:szCs w:val="24"/>
        </w:rPr>
        <w:t>,</w:t>
      </w:r>
      <w:r w:rsidRPr="00545447">
        <w:rPr>
          <w:rFonts w:ascii="Times New Roman" w:hAnsi="Times New Roman"/>
          <w:sz w:val="24"/>
          <w:szCs w:val="24"/>
        </w:rPr>
        <w:t xml:space="preserve">000 </w:t>
      </w:r>
      <w:r w:rsidR="008F22BF" w:rsidRPr="00545447">
        <w:rPr>
          <w:rFonts w:ascii="Times New Roman" w:hAnsi="Times New Roman"/>
          <w:sz w:val="24"/>
          <w:szCs w:val="24"/>
        </w:rPr>
        <w:t xml:space="preserve">тыс. </w:t>
      </w:r>
      <w:r w:rsidRPr="00545447">
        <w:rPr>
          <w:rFonts w:ascii="Times New Roman" w:hAnsi="Times New Roman"/>
          <w:sz w:val="24"/>
          <w:szCs w:val="24"/>
        </w:rPr>
        <w:t xml:space="preserve">рублей; использованы средства на проведение мероприятий к 70-летию Великой Победы </w:t>
      </w:r>
      <w:r w:rsidR="008F22BF" w:rsidRPr="00545447">
        <w:rPr>
          <w:rFonts w:ascii="Times New Roman" w:hAnsi="Times New Roman"/>
          <w:sz w:val="24"/>
          <w:szCs w:val="24"/>
        </w:rPr>
        <w:t>–</w:t>
      </w:r>
      <w:r w:rsidRPr="00545447">
        <w:rPr>
          <w:rFonts w:ascii="Times New Roman" w:hAnsi="Times New Roman"/>
          <w:sz w:val="24"/>
          <w:szCs w:val="24"/>
        </w:rPr>
        <w:t xml:space="preserve"> 200</w:t>
      </w:r>
      <w:r w:rsidR="008F22BF" w:rsidRPr="00545447">
        <w:rPr>
          <w:rFonts w:ascii="Times New Roman" w:hAnsi="Times New Roman"/>
          <w:sz w:val="24"/>
          <w:szCs w:val="24"/>
        </w:rPr>
        <w:t>,</w:t>
      </w:r>
      <w:r w:rsidRPr="00545447">
        <w:rPr>
          <w:rFonts w:ascii="Times New Roman" w:hAnsi="Times New Roman"/>
          <w:sz w:val="24"/>
          <w:szCs w:val="24"/>
        </w:rPr>
        <w:t xml:space="preserve">000 </w:t>
      </w:r>
      <w:r w:rsidR="008F22BF" w:rsidRPr="00545447">
        <w:rPr>
          <w:rFonts w:ascii="Times New Roman" w:hAnsi="Times New Roman"/>
          <w:sz w:val="24"/>
          <w:szCs w:val="24"/>
        </w:rPr>
        <w:t xml:space="preserve">тыс. </w:t>
      </w:r>
      <w:r w:rsidRPr="00545447">
        <w:rPr>
          <w:rFonts w:ascii="Times New Roman" w:hAnsi="Times New Roman"/>
          <w:sz w:val="24"/>
          <w:szCs w:val="24"/>
        </w:rPr>
        <w:t>рублей;</w:t>
      </w:r>
    </w:p>
    <w:p w:rsidR="00741462" w:rsidRPr="00545447" w:rsidRDefault="00741462" w:rsidP="00B31697">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На базе МБУК «ЦНК» осуществляют свою деятельность 19 творческих коллективов, которые посещают - 470 человек, из них - 12 детских коллективов, которые посещают 270 </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За отчётный период проведено 183 мероприятия, из них – 91 мероприятие для детей, для молодёжной аудитории –</w:t>
      </w:r>
      <w:r w:rsidR="008F22BF" w:rsidRPr="00545447">
        <w:rPr>
          <w:rFonts w:ascii="Times New Roman" w:hAnsi="Times New Roman"/>
          <w:sz w:val="24"/>
          <w:szCs w:val="24"/>
        </w:rPr>
        <w:t xml:space="preserve"> 13 мероприятий. Охвачено 27258</w:t>
      </w:r>
      <w:r w:rsidRPr="00545447">
        <w:rPr>
          <w:rFonts w:ascii="Times New Roman" w:hAnsi="Times New Roman"/>
          <w:sz w:val="24"/>
          <w:szCs w:val="24"/>
        </w:rPr>
        <w:t xml:space="preserve"> человек, из них 7489 – дети до 14 лет, 774 - ветераны и старожилы, 298 – люди с ограниченными возможностями.</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За отчетный период центром проведено 183 мероприятия, охвачено – 27 258 человек, для детей до 14 лет проведено 91 мероприятий, охвачено 7 489 человек, для старожилов и ветеранов – 27 мероприятия, охвачено 774 человека, для инвалидов – 8 мероприятий, охвачено 298 человек.</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В рамках укрепления материально-технической базы, в 2015 году за счет средств депутатов Думы Ханты-мансийского автономного округа – </w:t>
      </w:r>
      <w:proofErr w:type="spellStart"/>
      <w:r w:rsidRPr="00545447">
        <w:rPr>
          <w:rFonts w:ascii="Times New Roman" w:hAnsi="Times New Roman"/>
          <w:sz w:val="24"/>
          <w:szCs w:val="24"/>
        </w:rPr>
        <w:t>Югры</w:t>
      </w:r>
      <w:proofErr w:type="spellEnd"/>
      <w:r w:rsidRPr="00545447">
        <w:rPr>
          <w:rFonts w:ascii="Times New Roman" w:hAnsi="Times New Roman"/>
          <w:sz w:val="24"/>
          <w:szCs w:val="24"/>
        </w:rPr>
        <w:t xml:space="preserve"> в МБУК «Центр национальных культур» приобретены диваны в фойе (300,0</w:t>
      </w:r>
      <w:r w:rsidR="008F22BF" w:rsidRPr="00545447">
        <w:rPr>
          <w:rFonts w:ascii="Times New Roman" w:hAnsi="Times New Roman"/>
          <w:sz w:val="24"/>
          <w:szCs w:val="24"/>
        </w:rPr>
        <w:t>00</w:t>
      </w:r>
      <w:r w:rsidRPr="00545447">
        <w:rPr>
          <w:rFonts w:ascii="Times New Roman" w:hAnsi="Times New Roman"/>
          <w:sz w:val="24"/>
          <w:szCs w:val="24"/>
        </w:rPr>
        <w:t xml:space="preserve"> тыс. рублей).</w:t>
      </w:r>
    </w:p>
    <w:p w:rsidR="00741462" w:rsidRPr="00545447" w:rsidRDefault="00741462" w:rsidP="00741462">
      <w:pPr>
        <w:spacing w:after="0" w:line="240" w:lineRule="auto"/>
        <w:ind w:firstLine="851"/>
        <w:jc w:val="both"/>
        <w:rPr>
          <w:rFonts w:ascii="Times New Roman" w:hAnsi="Times New Roman"/>
          <w:i/>
          <w:sz w:val="24"/>
          <w:szCs w:val="24"/>
        </w:rPr>
      </w:pPr>
      <w:r w:rsidRPr="00545447">
        <w:rPr>
          <w:rFonts w:ascii="Times New Roman" w:hAnsi="Times New Roman"/>
          <w:i/>
          <w:sz w:val="24"/>
          <w:szCs w:val="24"/>
        </w:rPr>
        <w:t>Развитие дополнительного образования в сфере культуры</w:t>
      </w:r>
      <w:r w:rsidR="008F22BF" w:rsidRPr="00545447">
        <w:rPr>
          <w:rFonts w:ascii="Times New Roman" w:hAnsi="Times New Roman"/>
          <w:i/>
          <w:sz w:val="24"/>
          <w:szCs w:val="24"/>
        </w:rPr>
        <w:t>.</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Образовательную деятельность в сфере культуры на территории города Нефтеюганска осуществляют 2 </w:t>
      </w:r>
      <w:proofErr w:type="gramStart"/>
      <w:r w:rsidRPr="00545447">
        <w:rPr>
          <w:rFonts w:ascii="Times New Roman" w:hAnsi="Times New Roman"/>
          <w:sz w:val="24"/>
          <w:szCs w:val="24"/>
        </w:rPr>
        <w:t>муниципальных</w:t>
      </w:r>
      <w:proofErr w:type="gramEnd"/>
      <w:r w:rsidRPr="00545447">
        <w:rPr>
          <w:rFonts w:ascii="Times New Roman" w:hAnsi="Times New Roman"/>
          <w:sz w:val="24"/>
          <w:szCs w:val="24"/>
        </w:rPr>
        <w:t xml:space="preserve"> бюджетных учреждения дополнительного образования: МБУ </w:t>
      </w:r>
      <w:proofErr w:type="gramStart"/>
      <w:r w:rsidRPr="00545447">
        <w:rPr>
          <w:rFonts w:ascii="Times New Roman" w:hAnsi="Times New Roman"/>
          <w:sz w:val="24"/>
          <w:szCs w:val="24"/>
        </w:rPr>
        <w:t>ДО</w:t>
      </w:r>
      <w:proofErr w:type="gramEnd"/>
      <w:r w:rsidRPr="00545447">
        <w:rPr>
          <w:rFonts w:ascii="Times New Roman" w:hAnsi="Times New Roman"/>
          <w:sz w:val="24"/>
          <w:szCs w:val="24"/>
        </w:rPr>
        <w:t xml:space="preserve"> «</w:t>
      </w:r>
      <w:proofErr w:type="gramStart"/>
      <w:r w:rsidRPr="00545447">
        <w:rPr>
          <w:rFonts w:ascii="Times New Roman" w:hAnsi="Times New Roman"/>
          <w:sz w:val="24"/>
          <w:szCs w:val="24"/>
        </w:rPr>
        <w:t>Детская</w:t>
      </w:r>
      <w:proofErr w:type="gramEnd"/>
      <w:r w:rsidRPr="00545447">
        <w:rPr>
          <w:rFonts w:ascii="Times New Roman" w:hAnsi="Times New Roman"/>
          <w:sz w:val="24"/>
          <w:szCs w:val="24"/>
        </w:rPr>
        <w:t xml:space="preserve"> школа искусств» и МБУ ДО «Детская музыкальная школа им. В.В.Андреева». Контингент обучающихся - 2 180 человек, что составляет 21% от числа детей, обучающихся в общеобразовательных учреждениях в 1 - 8 классах, проживающих на территории города (норматив – 12</w:t>
      </w:r>
      <w:r w:rsidR="008F22BF" w:rsidRPr="00545447">
        <w:rPr>
          <w:rFonts w:ascii="Times New Roman" w:hAnsi="Times New Roman"/>
          <w:sz w:val="24"/>
          <w:szCs w:val="24"/>
        </w:rPr>
        <w:t>,0</w:t>
      </w:r>
      <w:r w:rsidRPr="00545447">
        <w:rPr>
          <w:rFonts w:ascii="Times New Roman" w:hAnsi="Times New Roman"/>
          <w:sz w:val="24"/>
          <w:szCs w:val="24"/>
        </w:rPr>
        <w:t>% в соответствии с распоряжением Правительства Российской Федерации от 03.07.1996 № 1063-р «О социальных нормативах и нормах» (с изменениями от 14.07.2001 № 942-р, от 13.07.2007 № 923-р)). Достаточно высокий процент охвата детей города дополнительным образованием является под</w:t>
      </w:r>
      <w:r w:rsidR="008F22BF" w:rsidRPr="00545447">
        <w:rPr>
          <w:rFonts w:ascii="Times New Roman" w:hAnsi="Times New Roman"/>
          <w:sz w:val="24"/>
          <w:szCs w:val="24"/>
        </w:rPr>
        <w:t xml:space="preserve">тверждением того, что развитие </w:t>
      </w:r>
      <w:r w:rsidRPr="00545447">
        <w:rPr>
          <w:rFonts w:ascii="Times New Roman" w:hAnsi="Times New Roman"/>
          <w:sz w:val="24"/>
          <w:szCs w:val="24"/>
        </w:rPr>
        <w:t>художественного образования в муницип</w:t>
      </w:r>
      <w:r w:rsidR="008F22BF" w:rsidRPr="00545447">
        <w:rPr>
          <w:rFonts w:ascii="Times New Roman" w:hAnsi="Times New Roman"/>
          <w:sz w:val="24"/>
          <w:szCs w:val="24"/>
        </w:rPr>
        <w:t>алитете является приоритетным.</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Обучение ведется по дополнительным общеобразовательным </w:t>
      </w:r>
      <w:proofErr w:type="spellStart"/>
      <w:r w:rsidRPr="00545447">
        <w:rPr>
          <w:rFonts w:ascii="Times New Roman" w:hAnsi="Times New Roman"/>
          <w:sz w:val="24"/>
          <w:szCs w:val="24"/>
        </w:rPr>
        <w:t>предпрофессиональным</w:t>
      </w:r>
      <w:proofErr w:type="spellEnd"/>
      <w:r w:rsidRPr="00545447">
        <w:rPr>
          <w:rFonts w:ascii="Times New Roman" w:hAnsi="Times New Roman"/>
          <w:sz w:val="24"/>
          <w:szCs w:val="24"/>
        </w:rPr>
        <w:t xml:space="preserve"> программам в соответствии с федеральными государственными требованиями (643 человека) и по дополнительным общеобразовательным </w:t>
      </w:r>
      <w:proofErr w:type="spellStart"/>
      <w:r w:rsidRPr="00545447">
        <w:rPr>
          <w:rFonts w:ascii="Times New Roman" w:hAnsi="Times New Roman"/>
          <w:sz w:val="24"/>
          <w:szCs w:val="24"/>
        </w:rPr>
        <w:t>общеразвивающим</w:t>
      </w:r>
      <w:proofErr w:type="spellEnd"/>
      <w:r w:rsidRPr="00545447">
        <w:rPr>
          <w:rFonts w:ascii="Times New Roman" w:hAnsi="Times New Roman"/>
          <w:sz w:val="24"/>
          <w:szCs w:val="24"/>
        </w:rPr>
        <w:t xml:space="preserve"> программам (1537 человек). Данные программы составлены с учетом возможностей и потребностей заказчиков образовательной услуги, занятости обучающихся в общеобразовательной школе и в соответствии с индивидуальными учебными планами и графиками образовательного процесса. Анализ выполнения учебного плана показал 100% реализацию дополнительных образовательных программ. </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Одним из существенных результатов вариативности об</w:t>
      </w:r>
      <w:r w:rsidR="00B31697" w:rsidRPr="00545447">
        <w:rPr>
          <w:rFonts w:ascii="Times New Roman" w:hAnsi="Times New Roman"/>
          <w:sz w:val="24"/>
          <w:szCs w:val="24"/>
        </w:rPr>
        <w:t>разовательных программ является</w:t>
      </w:r>
      <w:r w:rsidRPr="00545447">
        <w:rPr>
          <w:rFonts w:ascii="Times New Roman" w:hAnsi="Times New Roman"/>
          <w:sz w:val="24"/>
          <w:szCs w:val="24"/>
        </w:rPr>
        <w:t xml:space="preserve"> поступление выпускников в профильные средние профессиональные и высшие учебные заведения. На сегодняшний день количество поступивших в профильные </w:t>
      </w:r>
      <w:proofErr w:type="spellStart"/>
      <w:r w:rsidRPr="00545447">
        <w:rPr>
          <w:rFonts w:ascii="Times New Roman" w:hAnsi="Times New Roman"/>
          <w:sz w:val="24"/>
          <w:szCs w:val="24"/>
        </w:rPr>
        <w:t>ССУЗы</w:t>
      </w:r>
      <w:proofErr w:type="spellEnd"/>
      <w:r w:rsidRPr="00545447">
        <w:rPr>
          <w:rFonts w:ascii="Times New Roman" w:hAnsi="Times New Roman"/>
          <w:sz w:val="24"/>
          <w:szCs w:val="24"/>
        </w:rPr>
        <w:t xml:space="preserve"> и ВУЗы</w:t>
      </w:r>
      <w:r w:rsidR="00B31697" w:rsidRPr="00545447">
        <w:rPr>
          <w:rFonts w:ascii="Times New Roman" w:hAnsi="Times New Roman"/>
          <w:sz w:val="24"/>
          <w:szCs w:val="24"/>
        </w:rPr>
        <w:t xml:space="preserve"> составило 23 человека, что на </w:t>
      </w:r>
      <w:r w:rsidRPr="00545447">
        <w:rPr>
          <w:rFonts w:ascii="Times New Roman" w:hAnsi="Times New Roman"/>
          <w:sz w:val="24"/>
          <w:szCs w:val="24"/>
        </w:rPr>
        <w:t>21</w:t>
      </w:r>
      <w:r w:rsidR="00B31697" w:rsidRPr="00545447">
        <w:rPr>
          <w:rFonts w:ascii="Times New Roman" w:hAnsi="Times New Roman"/>
          <w:sz w:val="24"/>
          <w:szCs w:val="24"/>
        </w:rPr>
        <w:t>,0</w:t>
      </w:r>
      <w:r w:rsidRPr="00545447">
        <w:rPr>
          <w:rFonts w:ascii="Times New Roman" w:hAnsi="Times New Roman"/>
          <w:sz w:val="24"/>
          <w:szCs w:val="24"/>
        </w:rPr>
        <w:t>% больше чем в предыдущем году (19 человек). Согласно данным проведенного анализа, наиболее востребованным является отделение художественного искусства (архитектура и строительство, дизайн, изобразительное искусство). Вторую позицию занимает отделени</w:t>
      </w:r>
      <w:r w:rsidR="00B31697" w:rsidRPr="00545447">
        <w:rPr>
          <w:rFonts w:ascii="Times New Roman" w:hAnsi="Times New Roman"/>
          <w:sz w:val="24"/>
          <w:szCs w:val="24"/>
        </w:rPr>
        <w:t xml:space="preserve">е вокала, на третьей позиции - </w:t>
      </w:r>
      <w:r w:rsidRPr="00545447">
        <w:rPr>
          <w:rFonts w:ascii="Times New Roman" w:hAnsi="Times New Roman"/>
          <w:sz w:val="24"/>
          <w:szCs w:val="24"/>
        </w:rPr>
        <w:t>театральное искусство.</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 В 2014-2015 учебном году </w:t>
      </w:r>
      <w:proofErr w:type="gramStart"/>
      <w:r w:rsidRPr="00545447">
        <w:rPr>
          <w:rFonts w:ascii="Times New Roman" w:hAnsi="Times New Roman"/>
          <w:sz w:val="24"/>
          <w:szCs w:val="24"/>
        </w:rPr>
        <w:t>в первые</w:t>
      </w:r>
      <w:proofErr w:type="gramEnd"/>
      <w:r w:rsidRPr="00545447">
        <w:rPr>
          <w:rFonts w:ascii="Times New Roman" w:hAnsi="Times New Roman"/>
          <w:sz w:val="24"/>
          <w:szCs w:val="24"/>
        </w:rPr>
        <w:t xml:space="preserve"> классы по направлениям было принято 643 учащихся, что составляет 29,5% от общего количества учащихся. Существенный рост количества первоклассников произошел за счет активной пропаганды дополнительного образования среди населения, реализации преподавателями и концертмейстерами творческих проектов социальной направленности в дошкольных образовательных </w:t>
      </w:r>
      <w:r w:rsidRPr="00545447">
        <w:rPr>
          <w:rFonts w:ascii="Times New Roman" w:hAnsi="Times New Roman"/>
          <w:sz w:val="24"/>
          <w:szCs w:val="24"/>
        </w:rPr>
        <w:lastRenderedPageBreak/>
        <w:t xml:space="preserve">учреждениях, </w:t>
      </w:r>
      <w:proofErr w:type="spellStart"/>
      <w:r w:rsidRPr="00545447">
        <w:rPr>
          <w:rFonts w:ascii="Times New Roman" w:hAnsi="Times New Roman"/>
          <w:sz w:val="24"/>
          <w:szCs w:val="24"/>
        </w:rPr>
        <w:t>имиджирования</w:t>
      </w:r>
      <w:proofErr w:type="spellEnd"/>
      <w:r w:rsidRPr="00545447">
        <w:rPr>
          <w:rFonts w:ascii="Times New Roman" w:hAnsi="Times New Roman"/>
          <w:sz w:val="24"/>
          <w:szCs w:val="24"/>
        </w:rPr>
        <w:t xml:space="preserve"> детских школ искусств (по видам искусств) в средствах массовой информации, в сети Интернет.</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В настоящее время в Детских школах искусств (по видам искусств) осуществляют работу 18 отделений (11 – ДШИ, 7 – ДМШ им. В.В.Андреева), направления которых позволяют изучать основные виды искусств: музыку, театр, изобразительное искусство, прикладное творчество, хореографию. </w:t>
      </w:r>
      <w:proofErr w:type="gramStart"/>
      <w:r w:rsidRPr="00545447">
        <w:rPr>
          <w:rFonts w:ascii="Times New Roman" w:hAnsi="Times New Roman"/>
          <w:sz w:val="24"/>
          <w:szCs w:val="24"/>
        </w:rPr>
        <w:t xml:space="preserve">Действуют 52 творческих коллектива, в которых организована занятость 1 266 человек (2014 год – 1 304 человека). </w:t>
      </w:r>
      <w:proofErr w:type="gramEnd"/>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В сентябре 2015 года на базе Детской школы искусств начали свою работу любительские студии для детей и взрослых по направлениям: вокально-хоровая студия, студия «Юный художник», студия прикладного творчества «Сувенир», театральная студия. На конец отчетного периода в творческих студиях занимается 89 человек (на платной основе). </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За период январь-декабрь 2015 года детскими школами искусств (по видам искусств) было организовано и проведено 145 мероприятий различного уровня (2014 год – 145 мероприятий). К участию в творческих мероприятиях привлечено 4 557 детей, что составляет 21,5% от числа детей 5-18 лет (21 202 человека). </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В течение 2015 года 1 672 обучающихся приняли участие в 79 конкурсах различного уровня, в том числе: в 33 Международных (613 участников), 7 Всероссийских (85 участников), 8 Окружных (212 участников), 6 региональных (85 участников), 13 городских (193 участника) и 19 школьных (484 участника). </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Важным составляющим, а также одним из </w:t>
      </w:r>
      <w:proofErr w:type="gramStart"/>
      <w:r w:rsidRPr="00545447">
        <w:rPr>
          <w:rFonts w:ascii="Times New Roman" w:hAnsi="Times New Roman"/>
          <w:sz w:val="24"/>
          <w:szCs w:val="24"/>
        </w:rPr>
        <w:t xml:space="preserve">Федеральных государственных требований, установленных к дополнительным общеобразовательным </w:t>
      </w:r>
      <w:proofErr w:type="spellStart"/>
      <w:r w:rsidRPr="00545447">
        <w:rPr>
          <w:rFonts w:ascii="Times New Roman" w:hAnsi="Times New Roman"/>
          <w:sz w:val="24"/>
          <w:szCs w:val="24"/>
        </w:rPr>
        <w:t>предпрофессиональным</w:t>
      </w:r>
      <w:proofErr w:type="spellEnd"/>
      <w:r w:rsidRPr="00545447">
        <w:rPr>
          <w:rFonts w:ascii="Times New Roman" w:hAnsi="Times New Roman"/>
          <w:sz w:val="24"/>
          <w:szCs w:val="24"/>
        </w:rPr>
        <w:t xml:space="preserve"> программам в области искусств является</w:t>
      </w:r>
      <w:proofErr w:type="gramEnd"/>
      <w:r w:rsidRPr="00545447">
        <w:rPr>
          <w:rFonts w:ascii="Times New Roman" w:hAnsi="Times New Roman"/>
          <w:sz w:val="24"/>
          <w:szCs w:val="24"/>
        </w:rPr>
        <w:t xml:space="preserve"> оснащение детских школ искусств (по видам искусств) современным технологическим оборудованием, музыкальными инструментами высокого качества, нотной и методической литературой. Так, в 2015 году в НГ МБОУ ДОД «Детская школа искусств» за счет средств депутатов Думы </w:t>
      </w:r>
      <w:proofErr w:type="spellStart"/>
      <w:r w:rsidRPr="00545447">
        <w:rPr>
          <w:rFonts w:ascii="Times New Roman" w:hAnsi="Times New Roman"/>
          <w:sz w:val="24"/>
          <w:szCs w:val="24"/>
        </w:rPr>
        <w:t>ХМАО-Югры</w:t>
      </w:r>
      <w:proofErr w:type="spellEnd"/>
      <w:r w:rsidRPr="00545447">
        <w:rPr>
          <w:rFonts w:ascii="Times New Roman" w:hAnsi="Times New Roman"/>
          <w:sz w:val="24"/>
          <w:szCs w:val="24"/>
        </w:rPr>
        <w:t xml:space="preserve"> на сумму 200,0 тыс. рублей приобретены парты ученические одноместные и стулья ученические, регулируемые по высоте для оборудования кабинетов теоретических дисциплин.</w:t>
      </w:r>
    </w:p>
    <w:p w:rsidR="00741462" w:rsidRPr="00545447" w:rsidRDefault="00741462" w:rsidP="00741462">
      <w:pPr>
        <w:spacing w:after="0" w:line="240" w:lineRule="auto"/>
        <w:ind w:firstLine="851"/>
        <w:jc w:val="both"/>
        <w:rPr>
          <w:rFonts w:ascii="Times New Roman" w:hAnsi="Times New Roman"/>
          <w:i/>
          <w:sz w:val="24"/>
          <w:szCs w:val="24"/>
        </w:rPr>
      </w:pPr>
      <w:r w:rsidRPr="00545447">
        <w:rPr>
          <w:rFonts w:ascii="Times New Roman" w:hAnsi="Times New Roman"/>
          <w:i/>
          <w:sz w:val="24"/>
          <w:szCs w:val="24"/>
        </w:rPr>
        <w:t xml:space="preserve">Развитие культурно – </w:t>
      </w:r>
      <w:proofErr w:type="spellStart"/>
      <w:r w:rsidRPr="00545447">
        <w:rPr>
          <w:rFonts w:ascii="Times New Roman" w:hAnsi="Times New Roman"/>
          <w:i/>
          <w:sz w:val="24"/>
          <w:szCs w:val="24"/>
        </w:rPr>
        <w:t>досуговой</w:t>
      </w:r>
      <w:proofErr w:type="spellEnd"/>
      <w:r w:rsidRPr="00545447">
        <w:rPr>
          <w:rFonts w:ascii="Times New Roman" w:hAnsi="Times New Roman"/>
          <w:i/>
          <w:sz w:val="24"/>
          <w:szCs w:val="24"/>
        </w:rPr>
        <w:t xml:space="preserve"> деятельности, массового отдыха населения, организация отдыха и оздоровления детей</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В рамках реализации  муниципальной программы, в соответствии с календарным планом культурно-массовых мероприятий в 2015 году проведено 37 социально-значимых мероприятий: городские фестивали и выставки, народные гуляния, программы, посвященные памятным датам и государственным праздникам, спектакли.</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Все планируемые мероприятия еженедельно освещались в СМИ: газета «Здравствуйте, </w:t>
      </w:r>
      <w:proofErr w:type="spellStart"/>
      <w:r w:rsidRPr="00545447">
        <w:rPr>
          <w:rFonts w:ascii="Times New Roman" w:hAnsi="Times New Roman"/>
          <w:sz w:val="24"/>
          <w:szCs w:val="24"/>
        </w:rPr>
        <w:t>Нефтеюганцы</w:t>
      </w:r>
      <w:proofErr w:type="spellEnd"/>
      <w:r w:rsidRPr="00545447">
        <w:rPr>
          <w:rFonts w:ascii="Times New Roman" w:hAnsi="Times New Roman"/>
          <w:sz w:val="24"/>
          <w:szCs w:val="24"/>
        </w:rPr>
        <w:t>!», официальный сайт органов местного самоуправления города Нефтеюганска, радиостанция «Милицейская волна в Нефтеюганске», «Русское радио», ТРК «</w:t>
      </w:r>
      <w:proofErr w:type="spellStart"/>
      <w:r w:rsidRPr="00545447">
        <w:rPr>
          <w:rFonts w:ascii="Times New Roman" w:hAnsi="Times New Roman"/>
          <w:sz w:val="24"/>
          <w:szCs w:val="24"/>
        </w:rPr>
        <w:t>Юганск</w:t>
      </w:r>
      <w:proofErr w:type="spellEnd"/>
      <w:r w:rsidRPr="00545447">
        <w:rPr>
          <w:rFonts w:ascii="Times New Roman" w:hAnsi="Times New Roman"/>
          <w:sz w:val="24"/>
          <w:szCs w:val="24"/>
        </w:rPr>
        <w:t xml:space="preserve">». </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В летний период 2015 года на базе 4 учреждений культуры была организована работа лагерей с дневным пребыванием детей: «Сказочная страна детства», «Жемчужина Востока», «Мастерская талантов», «</w:t>
      </w:r>
      <w:proofErr w:type="spellStart"/>
      <w:proofErr w:type="gramStart"/>
      <w:r w:rsidRPr="00545447">
        <w:rPr>
          <w:rFonts w:ascii="Times New Roman" w:hAnsi="Times New Roman"/>
          <w:sz w:val="24"/>
          <w:szCs w:val="24"/>
        </w:rPr>
        <w:t>Читай-город</w:t>
      </w:r>
      <w:proofErr w:type="spellEnd"/>
      <w:proofErr w:type="gramEnd"/>
      <w:r w:rsidRPr="00545447">
        <w:rPr>
          <w:rFonts w:ascii="Times New Roman" w:hAnsi="Times New Roman"/>
          <w:sz w:val="24"/>
          <w:szCs w:val="24"/>
        </w:rPr>
        <w:t>». Всего за 3 смены летней оздоровительной кампании отдохнуло 245 воспитанников.</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В лагере с дневным пребыванием детей «Жемчужина Востока», на базе МБУК «Центр национальных культур» оздоровилось 25 воспитанников.</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На базе НГ МБОУ ДОД «Детская школа искусств» в лагере с дневным пребыванием детей «Мастерская талантов» оздоровилось 70 вос</w:t>
      </w:r>
      <w:r w:rsidR="00B31697" w:rsidRPr="00545447">
        <w:rPr>
          <w:rFonts w:ascii="Times New Roman" w:hAnsi="Times New Roman"/>
          <w:sz w:val="24"/>
          <w:szCs w:val="24"/>
        </w:rPr>
        <w:t>питанников.</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На базе МБУК «</w:t>
      </w:r>
      <w:proofErr w:type="spellStart"/>
      <w:r w:rsidRPr="00545447">
        <w:rPr>
          <w:rFonts w:ascii="Times New Roman" w:hAnsi="Times New Roman"/>
          <w:sz w:val="24"/>
          <w:szCs w:val="24"/>
        </w:rPr>
        <w:t>Культурно-досуговый</w:t>
      </w:r>
      <w:proofErr w:type="spellEnd"/>
      <w:r w:rsidRPr="00545447">
        <w:rPr>
          <w:rFonts w:ascii="Times New Roman" w:hAnsi="Times New Roman"/>
          <w:sz w:val="24"/>
          <w:szCs w:val="24"/>
        </w:rPr>
        <w:t xml:space="preserve"> комплекс» Культурного центра «Обь» в лагере с дневным пребыванием детей «Сказочная страна детства», оздоровилось 100 детей.</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В лагере с дневным пребыванием детей «</w:t>
      </w:r>
      <w:proofErr w:type="spellStart"/>
      <w:proofErr w:type="gramStart"/>
      <w:r w:rsidRPr="00545447">
        <w:rPr>
          <w:rFonts w:ascii="Times New Roman" w:hAnsi="Times New Roman"/>
          <w:sz w:val="24"/>
          <w:szCs w:val="24"/>
        </w:rPr>
        <w:t>Читай-город</w:t>
      </w:r>
      <w:proofErr w:type="spellEnd"/>
      <w:proofErr w:type="gramEnd"/>
      <w:r w:rsidRPr="00545447">
        <w:rPr>
          <w:rFonts w:ascii="Times New Roman" w:hAnsi="Times New Roman"/>
          <w:sz w:val="24"/>
          <w:szCs w:val="24"/>
        </w:rPr>
        <w:t>», на базе МБУК «Городская библиотека» во вторую и третью смену оздоровилось по 25 воспитанников.</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lastRenderedPageBreak/>
        <w:t xml:space="preserve">Закрытие первой смены детских летних лагерей, организованных на базе учреждений культуры, спорта и образования, отметили общегородским фестивалем художественного творчества «Звезды </w:t>
      </w:r>
      <w:proofErr w:type="spellStart"/>
      <w:r w:rsidRPr="00545447">
        <w:rPr>
          <w:rFonts w:ascii="Times New Roman" w:hAnsi="Times New Roman"/>
          <w:sz w:val="24"/>
          <w:szCs w:val="24"/>
        </w:rPr>
        <w:t>Югана</w:t>
      </w:r>
      <w:proofErr w:type="spellEnd"/>
      <w:r w:rsidRPr="00545447">
        <w:rPr>
          <w:rFonts w:ascii="Times New Roman" w:hAnsi="Times New Roman"/>
          <w:sz w:val="24"/>
          <w:szCs w:val="24"/>
        </w:rPr>
        <w:t xml:space="preserve">», который состоялся 25 июня 2015 года в культурном центре «Обь», участие приняли 15 летних лагерей дневного пребывания детей. В фойе культурного центра была оформлена выставка творческих работ летних лагерей города. В завершение конкурса всем участникам фестиваля были вручены дипломы и сладкие подарки. </w:t>
      </w:r>
    </w:p>
    <w:p w:rsidR="00741462" w:rsidRPr="00545447" w:rsidRDefault="00741462" w:rsidP="00741462">
      <w:pPr>
        <w:spacing w:after="0" w:line="240" w:lineRule="auto"/>
        <w:ind w:firstLine="851"/>
        <w:jc w:val="both"/>
        <w:rPr>
          <w:rFonts w:ascii="Times New Roman" w:hAnsi="Times New Roman"/>
          <w:i/>
          <w:sz w:val="24"/>
          <w:szCs w:val="24"/>
        </w:rPr>
      </w:pPr>
      <w:r w:rsidRPr="00545447">
        <w:rPr>
          <w:rFonts w:ascii="Times New Roman" w:hAnsi="Times New Roman"/>
          <w:i/>
          <w:sz w:val="24"/>
          <w:szCs w:val="24"/>
        </w:rPr>
        <w:t>Развитие материально-технической базы учреждений культуры</w:t>
      </w:r>
      <w:r w:rsidR="00B31697" w:rsidRPr="00545447">
        <w:rPr>
          <w:rFonts w:ascii="Times New Roman" w:hAnsi="Times New Roman"/>
          <w:i/>
          <w:sz w:val="24"/>
          <w:szCs w:val="24"/>
        </w:rPr>
        <w:t>.</w:t>
      </w:r>
    </w:p>
    <w:p w:rsidR="00741462" w:rsidRPr="00545447" w:rsidRDefault="00741462" w:rsidP="00741462">
      <w:pPr>
        <w:spacing w:after="0" w:line="240" w:lineRule="auto"/>
        <w:ind w:firstLine="851"/>
        <w:jc w:val="both"/>
        <w:rPr>
          <w:rFonts w:ascii="Times New Roman" w:hAnsi="Times New Roman"/>
          <w:sz w:val="24"/>
          <w:szCs w:val="24"/>
        </w:rPr>
      </w:pPr>
      <w:proofErr w:type="gramStart"/>
      <w:r w:rsidRPr="00545447">
        <w:rPr>
          <w:rFonts w:ascii="Times New Roman" w:hAnsi="Times New Roman"/>
          <w:sz w:val="24"/>
          <w:szCs w:val="24"/>
        </w:rPr>
        <w:t xml:space="preserve">В 2015 году благодаря участию в государственной программе «Развитие культуры и туризма в Ханты-Мансийском автономном округе – </w:t>
      </w:r>
      <w:proofErr w:type="spellStart"/>
      <w:r w:rsidRPr="00545447">
        <w:rPr>
          <w:rFonts w:ascii="Times New Roman" w:hAnsi="Times New Roman"/>
          <w:sz w:val="24"/>
          <w:szCs w:val="24"/>
        </w:rPr>
        <w:t>Югре</w:t>
      </w:r>
      <w:proofErr w:type="spellEnd"/>
      <w:r w:rsidRPr="00545447">
        <w:rPr>
          <w:rFonts w:ascii="Times New Roman" w:hAnsi="Times New Roman"/>
          <w:sz w:val="24"/>
          <w:szCs w:val="24"/>
        </w:rPr>
        <w:t xml:space="preserve"> на 2016-2020 годы» за счет средств бюджета автономного округа и средств муниципального образования детские школы искусств</w:t>
      </w:r>
      <w:r w:rsidR="00B31697" w:rsidRPr="00545447">
        <w:rPr>
          <w:rFonts w:ascii="Times New Roman" w:hAnsi="Times New Roman"/>
          <w:sz w:val="24"/>
          <w:szCs w:val="24"/>
        </w:rPr>
        <w:t xml:space="preserve"> (по видам искусств) приобрели </w:t>
      </w:r>
      <w:r w:rsidRPr="00545447">
        <w:rPr>
          <w:rFonts w:ascii="Times New Roman" w:hAnsi="Times New Roman"/>
          <w:sz w:val="24"/>
          <w:szCs w:val="24"/>
        </w:rPr>
        <w:t>6 музыкальных инструментов для 6 учебных кабинетов (5 фортепиано и 1 гитару), что позволило обновить парк музыкальных инструментов данного вида в среднем на</w:t>
      </w:r>
      <w:proofErr w:type="gramEnd"/>
      <w:r w:rsidRPr="00545447">
        <w:rPr>
          <w:rFonts w:ascii="Times New Roman" w:hAnsi="Times New Roman"/>
          <w:sz w:val="24"/>
          <w:szCs w:val="24"/>
        </w:rPr>
        <w:t xml:space="preserve"> 9,9%.</w:t>
      </w:r>
    </w:p>
    <w:p w:rsidR="00741462" w:rsidRPr="00545447" w:rsidRDefault="00741462" w:rsidP="00741462">
      <w:pPr>
        <w:spacing w:after="0" w:line="240" w:lineRule="auto"/>
        <w:ind w:firstLine="851"/>
        <w:jc w:val="both"/>
        <w:rPr>
          <w:rFonts w:ascii="Times New Roman" w:hAnsi="Times New Roman"/>
          <w:i/>
          <w:sz w:val="24"/>
          <w:szCs w:val="24"/>
        </w:rPr>
      </w:pPr>
      <w:r w:rsidRPr="00545447">
        <w:rPr>
          <w:rFonts w:ascii="Times New Roman" w:hAnsi="Times New Roman"/>
          <w:i/>
          <w:sz w:val="24"/>
          <w:szCs w:val="24"/>
        </w:rPr>
        <w:t>Создание архитектурных композиций в местах массового отдыха населения</w:t>
      </w:r>
      <w:r w:rsidR="00B31697" w:rsidRPr="00545447">
        <w:rPr>
          <w:rFonts w:ascii="Times New Roman" w:hAnsi="Times New Roman"/>
          <w:i/>
          <w:sz w:val="24"/>
          <w:szCs w:val="24"/>
        </w:rPr>
        <w:t>.</w:t>
      </w:r>
    </w:p>
    <w:p w:rsidR="00741462" w:rsidRPr="00545447" w:rsidRDefault="00741462" w:rsidP="00741462">
      <w:pPr>
        <w:spacing w:after="0" w:line="240" w:lineRule="auto"/>
        <w:ind w:firstLine="851"/>
        <w:jc w:val="both"/>
        <w:rPr>
          <w:rFonts w:ascii="Times New Roman" w:hAnsi="Times New Roman"/>
          <w:sz w:val="24"/>
          <w:szCs w:val="24"/>
        </w:rPr>
      </w:pPr>
      <w:r w:rsidRPr="00545447">
        <w:rPr>
          <w:rFonts w:ascii="Times New Roman" w:hAnsi="Times New Roman"/>
          <w:sz w:val="24"/>
          <w:szCs w:val="24"/>
        </w:rPr>
        <w:t>04 сентября 2015 года в сквере Победы торжественно открыли стелу, посвященную 70-летию Победы в Великой Отечественной войне. На открытии присутствовали ветераны Великой Отечественной войны, старожилы города, представители общественности, обучающиеся кадетских классов, жители города.</w:t>
      </w:r>
    </w:p>
    <w:p w:rsidR="00275287" w:rsidRPr="00545447" w:rsidRDefault="00275287" w:rsidP="00D72D46">
      <w:pPr>
        <w:spacing w:after="0" w:line="240" w:lineRule="auto"/>
        <w:ind w:firstLine="851"/>
        <w:jc w:val="both"/>
        <w:rPr>
          <w:rFonts w:ascii="Times New Roman" w:eastAsia="Calibri" w:hAnsi="Times New Roman" w:cs="Times New Roman"/>
          <w:bCs/>
          <w:color w:val="000000"/>
          <w:sz w:val="24"/>
          <w:szCs w:val="24"/>
        </w:rPr>
      </w:pPr>
    </w:p>
    <w:p w:rsidR="00D72D46" w:rsidRPr="00545447" w:rsidRDefault="003711A9" w:rsidP="007B30E5">
      <w:pPr>
        <w:autoSpaceDE w:val="0"/>
        <w:autoSpaceDN w:val="0"/>
        <w:adjustRightInd w:val="0"/>
        <w:spacing w:after="0" w:line="240" w:lineRule="auto"/>
        <w:jc w:val="both"/>
        <w:rPr>
          <w:rFonts w:ascii="Times New Roman" w:hAnsi="Times New Roman"/>
          <w:b/>
          <w:sz w:val="24"/>
          <w:szCs w:val="24"/>
        </w:rPr>
      </w:pPr>
      <w:r w:rsidRPr="00545447">
        <w:rPr>
          <w:rFonts w:ascii="Times New Roman" w:hAnsi="Times New Roman" w:cs="Times New Roman"/>
          <w:b/>
          <w:sz w:val="24"/>
          <w:szCs w:val="24"/>
        </w:rPr>
        <w:t>2.2.2.</w:t>
      </w:r>
      <w:r w:rsidR="00D72D46" w:rsidRPr="00545447">
        <w:rPr>
          <w:rFonts w:ascii="Times New Roman" w:hAnsi="Times New Roman"/>
          <w:b/>
          <w:sz w:val="24"/>
          <w:szCs w:val="24"/>
        </w:rPr>
        <w:t>М</w:t>
      </w:r>
      <w:r w:rsidRPr="00545447">
        <w:rPr>
          <w:rFonts w:ascii="Times New Roman" w:hAnsi="Times New Roman"/>
          <w:b/>
          <w:color w:val="000000"/>
          <w:sz w:val="24"/>
          <w:szCs w:val="24"/>
        </w:rPr>
        <w:t xml:space="preserve">униципальная </w:t>
      </w:r>
      <w:r w:rsidR="00D72D46" w:rsidRPr="00545447">
        <w:rPr>
          <w:rFonts w:ascii="Times New Roman" w:hAnsi="Times New Roman"/>
          <w:b/>
          <w:color w:val="000000"/>
          <w:sz w:val="24"/>
          <w:szCs w:val="24"/>
        </w:rPr>
        <w:t xml:space="preserve">программа </w:t>
      </w:r>
      <w:r w:rsidR="00D72D46" w:rsidRPr="00545447">
        <w:rPr>
          <w:rFonts w:ascii="Times New Roman" w:hAnsi="Times New Roman"/>
          <w:b/>
          <w:sz w:val="24"/>
          <w:szCs w:val="24"/>
        </w:rPr>
        <w:t>«Развитие физической культуры и спорта в городе Нефтеюганске на 2014-2020 годы»</w:t>
      </w:r>
    </w:p>
    <w:p w:rsidR="00D72D46" w:rsidRPr="00545447" w:rsidRDefault="00D72D46" w:rsidP="007B30E5">
      <w:pPr>
        <w:spacing w:after="0" w:line="240" w:lineRule="auto"/>
        <w:ind w:firstLine="709"/>
        <w:jc w:val="both"/>
        <w:rPr>
          <w:rFonts w:ascii="Times New Roman" w:eastAsia="Calibri" w:hAnsi="Times New Roman"/>
          <w:b/>
          <w:sz w:val="24"/>
          <w:szCs w:val="24"/>
        </w:rPr>
      </w:pPr>
      <w:r w:rsidRPr="00545447">
        <w:rPr>
          <w:rFonts w:ascii="Times New Roman" w:hAnsi="Times New Roman"/>
          <w:sz w:val="24"/>
          <w:szCs w:val="24"/>
        </w:rPr>
        <w:t>В рамках реализации муниципальной программы «Развитие физической культуры и спорта в городе Нефтеюганске на 2014-2020 годы» за 201</w:t>
      </w:r>
      <w:r w:rsidR="004A492F" w:rsidRPr="00545447">
        <w:rPr>
          <w:rFonts w:ascii="Times New Roman" w:hAnsi="Times New Roman"/>
          <w:sz w:val="24"/>
          <w:szCs w:val="24"/>
        </w:rPr>
        <w:t>5</w:t>
      </w:r>
      <w:r w:rsidRPr="00545447">
        <w:rPr>
          <w:rFonts w:ascii="Times New Roman" w:hAnsi="Times New Roman"/>
          <w:sz w:val="24"/>
          <w:szCs w:val="24"/>
        </w:rPr>
        <w:t xml:space="preserve"> год предусмотрено финансирование в сумме </w:t>
      </w:r>
      <w:r w:rsidR="004A492F" w:rsidRPr="00545447">
        <w:rPr>
          <w:rFonts w:ascii="Times New Roman" w:hAnsi="Times New Roman"/>
          <w:sz w:val="24"/>
          <w:szCs w:val="24"/>
        </w:rPr>
        <w:t>790 240,58</w:t>
      </w:r>
      <w:r w:rsidR="00F5223A" w:rsidRPr="00545447">
        <w:rPr>
          <w:rFonts w:ascii="Times New Roman" w:hAnsi="Times New Roman"/>
          <w:sz w:val="24"/>
          <w:szCs w:val="24"/>
        </w:rPr>
        <w:t>0</w:t>
      </w:r>
      <w:r w:rsidRPr="00545447">
        <w:rPr>
          <w:rFonts w:ascii="Times New Roman" w:hAnsi="Times New Roman"/>
          <w:sz w:val="24"/>
          <w:szCs w:val="24"/>
        </w:rPr>
        <w:t xml:space="preserve">тыс. рублей, </w:t>
      </w:r>
      <w:r w:rsidRPr="00545447">
        <w:rPr>
          <w:rFonts w:ascii="Times New Roman" w:eastAsia="Calibri" w:hAnsi="Times New Roman"/>
          <w:sz w:val="24"/>
          <w:szCs w:val="24"/>
        </w:rPr>
        <w:t xml:space="preserve">фактически исполнено </w:t>
      </w:r>
      <w:r w:rsidR="004A492F" w:rsidRPr="00545447">
        <w:rPr>
          <w:rFonts w:ascii="Times New Roman" w:eastAsia="Calibri" w:hAnsi="Times New Roman"/>
          <w:sz w:val="24"/>
          <w:szCs w:val="24"/>
        </w:rPr>
        <w:t>788 651,1</w:t>
      </w:r>
      <w:r w:rsidR="00F5223A" w:rsidRPr="00545447">
        <w:rPr>
          <w:rFonts w:ascii="Times New Roman" w:eastAsia="Calibri" w:hAnsi="Times New Roman"/>
          <w:sz w:val="24"/>
          <w:szCs w:val="24"/>
        </w:rPr>
        <w:t>09</w:t>
      </w:r>
      <w:r w:rsidRPr="00545447">
        <w:rPr>
          <w:rFonts w:ascii="Times New Roman" w:eastAsia="Calibri" w:hAnsi="Times New Roman"/>
          <w:sz w:val="24"/>
          <w:szCs w:val="24"/>
        </w:rPr>
        <w:t xml:space="preserve">тыс. рублей, что составляет  </w:t>
      </w:r>
      <w:r w:rsidR="004A492F" w:rsidRPr="00545447">
        <w:rPr>
          <w:rFonts w:ascii="Times New Roman" w:eastAsia="Calibri" w:hAnsi="Times New Roman"/>
          <w:sz w:val="24"/>
          <w:szCs w:val="24"/>
        </w:rPr>
        <w:t xml:space="preserve">99,80 </w:t>
      </w:r>
      <w:r w:rsidRPr="00545447">
        <w:rPr>
          <w:rFonts w:ascii="Times New Roman" w:eastAsia="Calibri" w:hAnsi="Times New Roman"/>
          <w:sz w:val="24"/>
          <w:szCs w:val="24"/>
        </w:rPr>
        <w:t>% от плана на  201</w:t>
      </w:r>
      <w:r w:rsidR="004A492F" w:rsidRPr="00545447">
        <w:rPr>
          <w:rFonts w:ascii="Times New Roman" w:eastAsia="Calibri" w:hAnsi="Times New Roman"/>
          <w:sz w:val="24"/>
          <w:szCs w:val="24"/>
        </w:rPr>
        <w:t>5</w:t>
      </w:r>
      <w:r w:rsidRPr="00545447">
        <w:rPr>
          <w:rFonts w:ascii="Times New Roman" w:eastAsia="Calibri" w:hAnsi="Times New Roman"/>
          <w:sz w:val="24"/>
          <w:szCs w:val="24"/>
        </w:rPr>
        <w:t xml:space="preserve"> год. </w:t>
      </w:r>
    </w:p>
    <w:p w:rsidR="00A625F6" w:rsidRPr="00545447" w:rsidRDefault="00A625F6" w:rsidP="00A625F6">
      <w:pPr>
        <w:spacing w:after="0" w:line="240" w:lineRule="auto"/>
        <w:ind w:firstLine="709"/>
        <w:jc w:val="both"/>
        <w:rPr>
          <w:rFonts w:ascii="Times New Roman" w:eastAsia="Calibri" w:hAnsi="Times New Roman"/>
          <w:i/>
          <w:sz w:val="24"/>
          <w:szCs w:val="24"/>
        </w:rPr>
      </w:pPr>
      <w:r w:rsidRPr="00545447">
        <w:rPr>
          <w:rFonts w:ascii="Times New Roman" w:eastAsia="Calibri" w:hAnsi="Times New Roman"/>
          <w:i/>
          <w:sz w:val="24"/>
          <w:szCs w:val="24"/>
        </w:rPr>
        <w:t>Подпрограмма «Развитие системы массовой физической культуры, подготовки спортивного резерва и спорта высших достижений»</w:t>
      </w:r>
    </w:p>
    <w:p w:rsidR="00A625F6" w:rsidRPr="00545447" w:rsidRDefault="00A625F6" w:rsidP="00A625F6">
      <w:pPr>
        <w:spacing w:after="0" w:line="240" w:lineRule="auto"/>
        <w:ind w:firstLine="708"/>
        <w:jc w:val="both"/>
        <w:rPr>
          <w:rFonts w:ascii="Times New Roman" w:hAnsi="Times New Roman"/>
          <w:sz w:val="24"/>
          <w:szCs w:val="24"/>
        </w:rPr>
      </w:pPr>
      <w:r w:rsidRPr="00545447">
        <w:rPr>
          <w:rFonts w:ascii="Times New Roman" w:hAnsi="Times New Roman"/>
          <w:sz w:val="24"/>
          <w:szCs w:val="24"/>
        </w:rPr>
        <w:t>В рамках реализации подпрограммы исполняются следующие мероприятия:</w:t>
      </w:r>
    </w:p>
    <w:p w:rsidR="00A625F6" w:rsidRPr="00545447" w:rsidRDefault="00A625F6" w:rsidP="00F5223A">
      <w:pPr>
        <w:spacing w:after="0" w:line="240" w:lineRule="auto"/>
        <w:ind w:firstLine="708"/>
        <w:jc w:val="both"/>
        <w:rPr>
          <w:rFonts w:ascii="Times New Roman" w:hAnsi="Times New Roman"/>
          <w:sz w:val="24"/>
          <w:szCs w:val="24"/>
        </w:rPr>
      </w:pPr>
      <w:r w:rsidRPr="00545447">
        <w:rPr>
          <w:rFonts w:ascii="Times New Roman" w:hAnsi="Times New Roman"/>
          <w:sz w:val="24"/>
          <w:szCs w:val="24"/>
        </w:rPr>
        <w:t>-у</w:t>
      </w:r>
      <w:r w:rsidRPr="00545447">
        <w:rPr>
          <w:rFonts w:ascii="Times New Roman" w:hAnsi="Times New Roman" w:hint="eastAsia"/>
          <w:sz w:val="24"/>
          <w:szCs w:val="24"/>
        </w:rPr>
        <w:t>частие</w:t>
      </w:r>
      <w:r w:rsidR="005644ED" w:rsidRPr="005644ED">
        <w:rPr>
          <w:rFonts w:ascii="Times New Roman" w:hAnsi="Times New Roman"/>
          <w:sz w:val="24"/>
          <w:szCs w:val="24"/>
        </w:rPr>
        <w:t xml:space="preserve"> </w:t>
      </w:r>
      <w:r w:rsidRPr="00545447">
        <w:rPr>
          <w:rFonts w:ascii="Times New Roman" w:hAnsi="Times New Roman" w:hint="eastAsia"/>
          <w:sz w:val="24"/>
          <w:szCs w:val="24"/>
        </w:rPr>
        <w:t>и</w:t>
      </w:r>
      <w:r w:rsidR="005644ED" w:rsidRPr="005644ED">
        <w:rPr>
          <w:rFonts w:ascii="Times New Roman" w:hAnsi="Times New Roman"/>
          <w:sz w:val="24"/>
          <w:szCs w:val="24"/>
        </w:rPr>
        <w:t xml:space="preserve"> </w:t>
      </w:r>
      <w:r w:rsidRPr="00545447">
        <w:rPr>
          <w:rFonts w:ascii="Times New Roman" w:hAnsi="Times New Roman" w:hint="eastAsia"/>
          <w:sz w:val="24"/>
          <w:szCs w:val="24"/>
        </w:rPr>
        <w:t>проведение</w:t>
      </w:r>
      <w:r w:rsidR="005644ED" w:rsidRPr="005644ED">
        <w:rPr>
          <w:rFonts w:ascii="Times New Roman" w:hAnsi="Times New Roman"/>
          <w:sz w:val="24"/>
          <w:szCs w:val="24"/>
        </w:rPr>
        <w:t xml:space="preserve"> </w:t>
      </w:r>
      <w:r w:rsidRPr="00545447">
        <w:rPr>
          <w:rFonts w:ascii="Times New Roman" w:hAnsi="Times New Roman" w:hint="eastAsia"/>
          <w:sz w:val="24"/>
          <w:szCs w:val="24"/>
        </w:rPr>
        <w:t>спортивно</w:t>
      </w:r>
      <w:r w:rsidRPr="00545447">
        <w:rPr>
          <w:rFonts w:ascii="Times New Roman" w:hAnsi="Times New Roman"/>
          <w:sz w:val="24"/>
          <w:szCs w:val="24"/>
        </w:rPr>
        <w:t>-</w:t>
      </w:r>
      <w:r w:rsidRPr="00545447">
        <w:rPr>
          <w:rFonts w:ascii="Times New Roman" w:hAnsi="Times New Roman" w:hint="eastAsia"/>
          <w:sz w:val="24"/>
          <w:szCs w:val="24"/>
        </w:rPr>
        <w:t>массовых</w:t>
      </w:r>
      <w:r w:rsidR="005644ED" w:rsidRPr="005644ED">
        <w:rPr>
          <w:rFonts w:ascii="Times New Roman" w:hAnsi="Times New Roman"/>
          <w:sz w:val="24"/>
          <w:szCs w:val="24"/>
        </w:rPr>
        <w:t xml:space="preserve"> </w:t>
      </w:r>
      <w:r w:rsidRPr="00545447">
        <w:rPr>
          <w:rFonts w:ascii="Times New Roman" w:hAnsi="Times New Roman" w:hint="eastAsia"/>
          <w:sz w:val="24"/>
          <w:szCs w:val="24"/>
        </w:rPr>
        <w:t>и</w:t>
      </w:r>
      <w:r w:rsidR="005644ED" w:rsidRPr="005644ED">
        <w:rPr>
          <w:rFonts w:ascii="Times New Roman" w:hAnsi="Times New Roman"/>
          <w:sz w:val="24"/>
          <w:szCs w:val="24"/>
        </w:rPr>
        <w:t xml:space="preserve"> </w:t>
      </w:r>
      <w:r w:rsidRPr="00545447">
        <w:rPr>
          <w:rFonts w:ascii="Times New Roman" w:hAnsi="Times New Roman" w:hint="eastAsia"/>
          <w:sz w:val="24"/>
          <w:szCs w:val="24"/>
        </w:rPr>
        <w:t>культурных</w:t>
      </w:r>
      <w:r w:rsidR="005644ED" w:rsidRPr="005644ED">
        <w:rPr>
          <w:rFonts w:ascii="Times New Roman" w:hAnsi="Times New Roman"/>
          <w:sz w:val="24"/>
          <w:szCs w:val="24"/>
        </w:rPr>
        <w:t xml:space="preserve"> </w:t>
      </w:r>
      <w:r w:rsidRPr="00545447">
        <w:rPr>
          <w:rFonts w:ascii="Times New Roman" w:hAnsi="Times New Roman" w:hint="eastAsia"/>
          <w:sz w:val="24"/>
          <w:szCs w:val="24"/>
        </w:rPr>
        <w:t>мероприятий</w:t>
      </w:r>
      <w:r w:rsidRPr="00545447">
        <w:rPr>
          <w:rFonts w:ascii="Times New Roman" w:hAnsi="Times New Roman"/>
          <w:sz w:val="24"/>
          <w:szCs w:val="24"/>
        </w:rPr>
        <w:t>: исполнение – 99,76%;</w:t>
      </w:r>
    </w:p>
    <w:p w:rsidR="00A625F6" w:rsidRPr="00545447" w:rsidRDefault="00A625F6" w:rsidP="00F5223A">
      <w:pPr>
        <w:spacing w:after="0" w:line="240" w:lineRule="auto"/>
        <w:ind w:firstLine="708"/>
        <w:jc w:val="both"/>
        <w:rPr>
          <w:rFonts w:ascii="Times New Roman" w:hAnsi="Times New Roman"/>
          <w:sz w:val="24"/>
          <w:szCs w:val="24"/>
        </w:rPr>
      </w:pPr>
      <w:r w:rsidRPr="00545447">
        <w:rPr>
          <w:rFonts w:ascii="Times New Roman" w:hAnsi="Times New Roman"/>
          <w:sz w:val="24"/>
          <w:szCs w:val="24"/>
        </w:rPr>
        <w:t>-и</w:t>
      </w:r>
      <w:r w:rsidRPr="00545447">
        <w:rPr>
          <w:rFonts w:ascii="Times New Roman" w:hAnsi="Times New Roman" w:hint="eastAsia"/>
          <w:sz w:val="24"/>
          <w:szCs w:val="24"/>
        </w:rPr>
        <w:t>сполнение</w:t>
      </w:r>
      <w:r w:rsidR="005644ED" w:rsidRPr="005644ED">
        <w:rPr>
          <w:rFonts w:ascii="Times New Roman" w:hAnsi="Times New Roman"/>
          <w:sz w:val="24"/>
          <w:szCs w:val="24"/>
        </w:rPr>
        <w:t xml:space="preserve"> </w:t>
      </w:r>
      <w:r w:rsidRPr="00545447">
        <w:rPr>
          <w:rFonts w:ascii="Times New Roman" w:hAnsi="Times New Roman" w:hint="eastAsia"/>
          <w:sz w:val="24"/>
          <w:szCs w:val="24"/>
        </w:rPr>
        <w:t>полномочий</w:t>
      </w:r>
      <w:r w:rsidR="005644ED" w:rsidRPr="005644ED">
        <w:rPr>
          <w:rFonts w:ascii="Times New Roman" w:hAnsi="Times New Roman"/>
          <w:sz w:val="24"/>
          <w:szCs w:val="24"/>
        </w:rPr>
        <w:t xml:space="preserve"> </w:t>
      </w:r>
      <w:r w:rsidRPr="00545447">
        <w:rPr>
          <w:rFonts w:ascii="Times New Roman" w:hAnsi="Times New Roman" w:hint="eastAsia"/>
          <w:sz w:val="24"/>
          <w:szCs w:val="24"/>
        </w:rPr>
        <w:t>по</w:t>
      </w:r>
      <w:r w:rsidR="005644ED" w:rsidRPr="005644ED">
        <w:rPr>
          <w:rFonts w:ascii="Times New Roman" w:hAnsi="Times New Roman"/>
          <w:sz w:val="24"/>
          <w:szCs w:val="24"/>
        </w:rPr>
        <w:t xml:space="preserve"> </w:t>
      </w:r>
      <w:r w:rsidRPr="00545447">
        <w:rPr>
          <w:rFonts w:ascii="Times New Roman" w:hAnsi="Times New Roman" w:hint="eastAsia"/>
          <w:sz w:val="24"/>
          <w:szCs w:val="24"/>
        </w:rPr>
        <w:t>использованию</w:t>
      </w:r>
      <w:r w:rsidR="005644ED" w:rsidRPr="005644ED">
        <w:rPr>
          <w:rFonts w:ascii="Times New Roman" w:hAnsi="Times New Roman"/>
          <w:sz w:val="24"/>
          <w:szCs w:val="24"/>
        </w:rPr>
        <w:t xml:space="preserve"> </w:t>
      </w:r>
      <w:r w:rsidRPr="00545447">
        <w:rPr>
          <w:rFonts w:ascii="Times New Roman" w:hAnsi="Times New Roman" w:hint="eastAsia"/>
          <w:sz w:val="24"/>
          <w:szCs w:val="24"/>
        </w:rPr>
        <w:t>субсидий</w:t>
      </w:r>
      <w:r w:rsidR="005644ED" w:rsidRPr="005644ED">
        <w:rPr>
          <w:rFonts w:ascii="Times New Roman" w:hAnsi="Times New Roman"/>
          <w:sz w:val="24"/>
          <w:szCs w:val="24"/>
        </w:rPr>
        <w:t xml:space="preserve"> </w:t>
      </w:r>
      <w:r w:rsidRPr="00545447">
        <w:rPr>
          <w:rFonts w:ascii="Times New Roman" w:hAnsi="Times New Roman" w:hint="eastAsia"/>
          <w:sz w:val="24"/>
          <w:szCs w:val="24"/>
        </w:rPr>
        <w:t>на</w:t>
      </w:r>
      <w:r w:rsidR="005644ED" w:rsidRPr="005644ED">
        <w:rPr>
          <w:rFonts w:ascii="Times New Roman" w:hAnsi="Times New Roman"/>
          <w:sz w:val="24"/>
          <w:szCs w:val="24"/>
        </w:rPr>
        <w:t xml:space="preserve"> </w:t>
      </w:r>
      <w:r w:rsidRPr="00545447">
        <w:rPr>
          <w:rFonts w:ascii="Times New Roman" w:hAnsi="Times New Roman" w:hint="eastAsia"/>
          <w:sz w:val="24"/>
          <w:szCs w:val="24"/>
        </w:rPr>
        <w:t>питание</w:t>
      </w:r>
      <w:r w:rsidR="005644ED" w:rsidRPr="005644ED">
        <w:rPr>
          <w:rFonts w:ascii="Times New Roman" w:hAnsi="Times New Roman"/>
          <w:sz w:val="24"/>
          <w:szCs w:val="24"/>
        </w:rPr>
        <w:t xml:space="preserve"> </w:t>
      </w:r>
      <w:r w:rsidRPr="00545447">
        <w:rPr>
          <w:rFonts w:ascii="Times New Roman" w:hAnsi="Times New Roman" w:hint="eastAsia"/>
          <w:sz w:val="24"/>
          <w:szCs w:val="24"/>
        </w:rPr>
        <w:t>детей</w:t>
      </w:r>
      <w:r w:rsidR="005644ED" w:rsidRPr="005644ED">
        <w:rPr>
          <w:rFonts w:ascii="Times New Roman" w:hAnsi="Times New Roman"/>
          <w:sz w:val="24"/>
          <w:szCs w:val="24"/>
        </w:rPr>
        <w:t xml:space="preserve"> </w:t>
      </w:r>
      <w:r w:rsidRPr="00545447">
        <w:rPr>
          <w:rFonts w:ascii="Times New Roman" w:hAnsi="Times New Roman" w:hint="eastAsia"/>
          <w:sz w:val="24"/>
          <w:szCs w:val="24"/>
        </w:rPr>
        <w:t>в</w:t>
      </w:r>
      <w:r w:rsidR="005644ED" w:rsidRPr="005644ED">
        <w:rPr>
          <w:rFonts w:ascii="Times New Roman" w:hAnsi="Times New Roman"/>
          <w:sz w:val="24"/>
          <w:szCs w:val="24"/>
        </w:rPr>
        <w:t xml:space="preserve"> </w:t>
      </w:r>
      <w:r w:rsidRPr="00545447">
        <w:rPr>
          <w:rFonts w:ascii="Times New Roman" w:hAnsi="Times New Roman" w:hint="eastAsia"/>
          <w:sz w:val="24"/>
          <w:szCs w:val="24"/>
        </w:rPr>
        <w:t>оздоровительных</w:t>
      </w:r>
      <w:r w:rsidR="005644ED" w:rsidRPr="005644ED">
        <w:rPr>
          <w:rFonts w:ascii="Times New Roman" w:hAnsi="Times New Roman"/>
          <w:sz w:val="24"/>
          <w:szCs w:val="24"/>
        </w:rPr>
        <w:t xml:space="preserve"> </w:t>
      </w:r>
      <w:r w:rsidRPr="00545447">
        <w:rPr>
          <w:rFonts w:ascii="Times New Roman" w:hAnsi="Times New Roman" w:hint="eastAsia"/>
          <w:sz w:val="24"/>
          <w:szCs w:val="24"/>
        </w:rPr>
        <w:t>лагерях</w:t>
      </w:r>
      <w:r w:rsidR="005644ED" w:rsidRPr="005644ED">
        <w:rPr>
          <w:rFonts w:ascii="Times New Roman" w:hAnsi="Times New Roman"/>
          <w:sz w:val="24"/>
          <w:szCs w:val="24"/>
        </w:rPr>
        <w:t xml:space="preserve"> </w:t>
      </w:r>
      <w:r w:rsidRPr="00545447">
        <w:rPr>
          <w:rFonts w:ascii="Times New Roman" w:hAnsi="Times New Roman" w:hint="eastAsia"/>
          <w:sz w:val="24"/>
          <w:szCs w:val="24"/>
        </w:rPr>
        <w:t>с</w:t>
      </w:r>
      <w:r w:rsidR="005644ED" w:rsidRPr="005644ED">
        <w:rPr>
          <w:rFonts w:ascii="Times New Roman" w:hAnsi="Times New Roman"/>
          <w:sz w:val="24"/>
          <w:szCs w:val="24"/>
        </w:rPr>
        <w:t xml:space="preserve"> </w:t>
      </w:r>
      <w:r w:rsidRPr="00545447">
        <w:rPr>
          <w:rFonts w:ascii="Times New Roman" w:hAnsi="Times New Roman" w:hint="eastAsia"/>
          <w:sz w:val="24"/>
          <w:szCs w:val="24"/>
        </w:rPr>
        <w:t>дневным</w:t>
      </w:r>
      <w:r w:rsidR="005644ED" w:rsidRPr="005644ED">
        <w:rPr>
          <w:rFonts w:ascii="Times New Roman" w:hAnsi="Times New Roman"/>
          <w:sz w:val="24"/>
          <w:szCs w:val="24"/>
        </w:rPr>
        <w:t xml:space="preserve"> </w:t>
      </w:r>
      <w:r w:rsidRPr="00545447">
        <w:rPr>
          <w:rFonts w:ascii="Times New Roman" w:hAnsi="Times New Roman" w:hint="eastAsia"/>
          <w:sz w:val="24"/>
          <w:szCs w:val="24"/>
        </w:rPr>
        <w:t>пребыванием</w:t>
      </w:r>
      <w:r w:rsidRPr="00545447">
        <w:rPr>
          <w:rFonts w:ascii="Times New Roman" w:hAnsi="Times New Roman"/>
          <w:sz w:val="24"/>
          <w:szCs w:val="24"/>
        </w:rPr>
        <w:t>: исполнение – 100%;</w:t>
      </w:r>
    </w:p>
    <w:p w:rsidR="00A625F6" w:rsidRPr="00545447" w:rsidRDefault="00A625F6" w:rsidP="00F5223A">
      <w:pPr>
        <w:spacing w:after="0" w:line="240" w:lineRule="auto"/>
        <w:ind w:firstLine="708"/>
        <w:jc w:val="both"/>
        <w:rPr>
          <w:rFonts w:ascii="Times New Roman" w:hAnsi="Times New Roman"/>
          <w:sz w:val="24"/>
          <w:szCs w:val="24"/>
        </w:rPr>
      </w:pPr>
      <w:r w:rsidRPr="00545447">
        <w:rPr>
          <w:rFonts w:ascii="Times New Roman" w:hAnsi="Times New Roman"/>
          <w:sz w:val="24"/>
          <w:szCs w:val="24"/>
        </w:rPr>
        <w:t>-и</w:t>
      </w:r>
      <w:r w:rsidRPr="00545447">
        <w:rPr>
          <w:rFonts w:ascii="Times New Roman" w:hAnsi="Times New Roman" w:hint="eastAsia"/>
          <w:sz w:val="24"/>
          <w:szCs w:val="24"/>
        </w:rPr>
        <w:t>сполнение</w:t>
      </w:r>
      <w:r w:rsidR="005644ED" w:rsidRPr="005644ED">
        <w:rPr>
          <w:rFonts w:ascii="Times New Roman" w:hAnsi="Times New Roman"/>
          <w:sz w:val="24"/>
          <w:szCs w:val="24"/>
        </w:rPr>
        <w:t xml:space="preserve"> </w:t>
      </w:r>
      <w:r w:rsidRPr="00545447">
        <w:rPr>
          <w:rFonts w:ascii="Times New Roman" w:hAnsi="Times New Roman" w:hint="eastAsia"/>
          <w:sz w:val="24"/>
          <w:szCs w:val="24"/>
        </w:rPr>
        <w:t>отдельных</w:t>
      </w:r>
      <w:r w:rsidR="005644ED" w:rsidRPr="005644ED">
        <w:rPr>
          <w:rFonts w:ascii="Times New Roman" w:hAnsi="Times New Roman"/>
          <w:sz w:val="24"/>
          <w:szCs w:val="24"/>
        </w:rPr>
        <w:t xml:space="preserve"> </w:t>
      </w:r>
      <w:r w:rsidRPr="00545447">
        <w:rPr>
          <w:rFonts w:ascii="Times New Roman" w:hAnsi="Times New Roman" w:hint="eastAsia"/>
          <w:sz w:val="24"/>
          <w:szCs w:val="24"/>
        </w:rPr>
        <w:t>государственных</w:t>
      </w:r>
      <w:r w:rsidR="005644ED" w:rsidRPr="005644ED">
        <w:rPr>
          <w:rFonts w:ascii="Times New Roman" w:hAnsi="Times New Roman"/>
          <w:sz w:val="24"/>
          <w:szCs w:val="24"/>
        </w:rPr>
        <w:t xml:space="preserve"> </w:t>
      </w:r>
      <w:r w:rsidRPr="00545447">
        <w:rPr>
          <w:rFonts w:ascii="Times New Roman" w:hAnsi="Times New Roman" w:hint="eastAsia"/>
          <w:sz w:val="24"/>
          <w:szCs w:val="24"/>
        </w:rPr>
        <w:t>полномочий</w:t>
      </w:r>
      <w:r w:rsidR="005644ED" w:rsidRPr="005644ED">
        <w:rPr>
          <w:rFonts w:ascii="Times New Roman" w:hAnsi="Times New Roman"/>
          <w:sz w:val="24"/>
          <w:szCs w:val="24"/>
        </w:rPr>
        <w:t xml:space="preserve"> </w:t>
      </w:r>
      <w:r w:rsidRPr="00545447">
        <w:rPr>
          <w:rFonts w:ascii="Times New Roman" w:hAnsi="Times New Roman" w:hint="eastAsia"/>
          <w:sz w:val="24"/>
          <w:szCs w:val="24"/>
        </w:rPr>
        <w:t>Ханты</w:t>
      </w:r>
      <w:r w:rsidRPr="00545447">
        <w:rPr>
          <w:rFonts w:ascii="Times New Roman" w:hAnsi="Times New Roman"/>
          <w:sz w:val="24"/>
          <w:szCs w:val="24"/>
        </w:rPr>
        <w:t>-</w:t>
      </w:r>
      <w:r w:rsidRPr="00545447">
        <w:rPr>
          <w:rFonts w:ascii="Times New Roman" w:hAnsi="Times New Roman" w:hint="eastAsia"/>
          <w:sz w:val="24"/>
          <w:szCs w:val="24"/>
        </w:rPr>
        <w:t>Мансийского</w:t>
      </w:r>
      <w:r w:rsidR="005644ED" w:rsidRPr="005644ED">
        <w:rPr>
          <w:rFonts w:ascii="Times New Roman" w:hAnsi="Times New Roman"/>
          <w:sz w:val="24"/>
          <w:szCs w:val="24"/>
        </w:rPr>
        <w:t xml:space="preserve"> </w:t>
      </w:r>
      <w:r w:rsidRPr="00545447">
        <w:rPr>
          <w:rFonts w:ascii="Times New Roman" w:hAnsi="Times New Roman" w:hint="eastAsia"/>
          <w:sz w:val="24"/>
          <w:szCs w:val="24"/>
        </w:rPr>
        <w:t>автономного</w:t>
      </w:r>
      <w:r w:rsidR="005644ED" w:rsidRPr="005644ED">
        <w:rPr>
          <w:rFonts w:ascii="Times New Roman" w:hAnsi="Times New Roman"/>
          <w:sz w:val="24"/>
          <w:szCs w:val="24"/>
        </w:rPr>
        <w:t xml:space="preserve"> </w:t>
      </w:r>
      <w:r w:rsidRPr="00545447">
        <w:rPr>
          <w:rFonts w:ascii="Times New Roman" w:hAnsi="Times New Roman" w:hint="eastAsia"/>
          <w:sz w:val="24"/>
          <w:szCs w:val="24"/>
        </w:rPr>
        <w:t>округа</w:t>
      </w:r>
      <w:r w:rsidRPr="00545447">
        <w:rPr>
          <w:rFonts w:ascii="Times New Roman" w:hAnsi="Times New Roman"/>
          <w:sz w:val="24"/>
          <w:szCs w:val="24"/>
        </w:rPr>
        <w:t xml:space="preserve"> – </w:t>
      </w:r>
      <w:proofErr w:type="spellStart"/>
      <w:r w:rsidRPr="00545447">
        <w:rPr>
          <w:rFonts w:ascii="Times New Roman" w:hAnsi="Times New Roman" w:hint="eastAsia"/>
          <w:sz w:val="24"/>
          <w:szCs w:val="24"/>
        </w:rPr>
        <w:t>Югры</w:t>
      </w:r>
      <w:proofErr w:type="spellEnd"/>
      <w:r w:rsidR="005644ED" w:rsidRPr="005644ED">
        <w:rPr>
          <w:rFonts w:ascii="Times New Roman" w:hAnsi="Times New Roman"/>
          <w:sz w:val="24"/>
          <w:szCs w:val="24"/>
        </w:rPr>
        <w:t xml:space="preserve"> </w:t>
      </w:r>
      <w:r w:rsidRPr="00545447">
        <w:rPr>
          <w:rFonts w:ascii="Times New Roman" w:hAnsi="Times New Roman" w:hint="eastAsia"/>
          <w:sz w:val="24"/>
          <w:szCs w:val="24"/>
        </w:rPr>
        <w:t>по</w:t>
      </w:r>
      <w:r w:rsidR="005644ED" w:rsidRPr="005644ED">
        <w:rPr>
          <w:rFonts w:ascii="Times New Roman" w:hAnsi="Times New Roman"/>
          <w:sz w:val="24"/>
          <w:szCs w:val="24"/>
        </w:rPr>
        <w:t xml:space="preserve"> </w:t>
      </w:r>
      <w:r w:rsidRPr="00545447">
        <w:rPr>
          <w:rFonts w:ascii="Times New Roman" w:hAnsi="Times New Roman" w:hint="eastAsia"/>
          <w:sz w:val="24"/>
          <w:szCs w:val="24"/>
        </w:rPr>
        <w:t>присвоению</w:t>
      </w:r>
      <w:r w:rsidR="005644ED" w:rsidRPr="005644ED">
        <w:rPr>
          <w:rFonts w:ascii="Times New Roman" w:hAnsi="Times New Roman"/>
          <w:sz w:val="24"/>
          <w:szCs w:val="24"/>
        </w:rPr>
        <w:t xml:space="preserve"> </w:t>
      </w:r>
      <w:r w:rsidRPr="00545447">
        <w:rPr>
          <w:rFonts w:ascii="Times New Roman" w:hAnsi="Times New Roman" w:hint="eastAsia"/>
          <w:sz w:val="24"/>
          <w:szCs w:val="24"/>
        </w:rPr>
        <w:t>спортивных</w:t>
      </w:r>
      <w:r w:rsidR="005644ED" w:rsidRPr="005644ED">
        <w:rPr>
          <w:rFonts w:ascii="Times New Roman" w:hAnsi="Times New Roman"/>
          <w:sz w:val="24"/>
          <w:szCs w:val="24"/>
        </w:rPr>
        <w:t xml:space="preserve"> </w:t>
      </w:r>
      <w:r w:rsidRPr="00545447">
        <w:rPr>
          <w:rFonts w:ascii="Times New Roman" w:hAnsi="Times New Roman" w:hint="eastAsia"/>
          <w:sz w:val="24"/>
          <w:szCs w:val="24"/>
        </w:rPr>
        <w:t>разрядов</w:t>
      </w:r>
      <w:r w:rsidR="005644ED" w:rsidRPr="005644ED">
        <w:rPr>
          <w:rFonts w:ascii="Times New Roman" w:hAnsi="Times New Roman"/>
          <w:sz w:val="24"/>
          <w:szCs w:val="24"/>
        </w:rPr>
        <w:t xml:space="preserve"> </w:t>
      </w:r>
      <w:r w:rsidRPr="00545447">
        <w:rPr>
          <w:rFonts w:ascii="Times New Roman" w:hAnsi="Times New Roman" w:hint="eastAsia"/>
          <w:sz w:val="24"/>
          <w:szCs w:val="24"/>
        </w:rPr>
        <w:t>и</w:t>
      </w:r>
      <w:r w:rsidR="005644ED" w:rsidRPr="005644ED">
        <w:rPr>
          <w:rFonts w:ascii="Times New Roman" w:hAnsi="Times New Roman"/>
          <w:sz w:val="24"/>
          <w:szCs w:val="24"/>
        </w:rPr>
        <w:t xml:space="preserve"> </w:t>
      </w:r>
      <w:r w:rsidRPr="00545447">
        <w:rPr>
          <w:rFonts w:ascii="Times New Roman" w:hAnsi="Times New Roman" w:hint="eastAsia"/>
          <w:sz w:val="24"/>
          <w:szCs w:val="24"/>
        </w:rPr>
        <w:t>квалификационных</w:t>
      </w:r>
      <w:r w:rsidR="005644ED" w:rsidRPr="005644ED">
        <w:rPr>
          <w:rFonts w:ascii="Times New Roman" w:hAnsi="Times New Roman"/>
          <w:sz w:val="24"/>
          <w:szCs w:val="24"/>
        </w:rPr>
        <w:t xml:space="preserve"> </w:t>
      </w:r>
      <w:r w:rsidRPr="00545447">
        <w:rPr>
          <w:rFonts w:ascii="Times New Roman" w:hAnsi="Times New Roman" w:hint="eastAsia"/>
          <w:sz w:val="24"/>
          <w:szCs w:val="24"/>
        </w:rPr>
        <w:t>категорий</w:t>
      </w:r>
      <w:r w:rsidR="005644ED" w:rsidRPr="005644ED">
        <w:rPr>
          <w:rFonts w:ascii="Times New Roman" w:hAnsi="Times New Roman"/>
          <w:sz w:val="24"/>
          <w:szCs w:val="24"/>
        </w:rPr>
        <w:t xml:space="preserve"> </w:t>
      </w:r>
      <w:r w:rsidRPr="00545447">
        <w:rPr>
          <w:rFonts w:ascii="Times New Roman" w:hAnsi="Times New Roman" w:hint="eastAsia"/>
          <w:sz w:val="24"/>
          <w:szCs w:val="24"/>
        </w:rPr>
        <w:t>спортивных</w:t>
      </w:r>
      <w:r w:rsidR="005644ED" w:rsidRPr="005644ED">
        <w:rPr>
          <w:rFonts w:ascii="Times New Roman" w:hAnsi="Times New Roman"/>
          <w:sz w:val="24"/>
          <w:szCs w:val="24"/>
        </w:rPr>
        <w:t xml:space="preserve"> </w:t>
      </w:r>
      <w:r w:rsidRPr="00545447">
        <w:rPr>
          <w:rFonts w:ascii="Times New Roman" w:hAnsi="Times New Roman" w:hint="eastAsia"/>
          <w:sz w:val="24"/>
          <w:szCs w:val="24"/>
        </w:rPr>
        <w:t>судей</w:t>
      </w:r>
      <w:r w:rsidRPr="00545447">
        <w:rPr>
          <w:rFonts w:ascii="Times New Roman" w:hAnsi="Times New Roman"/>
          <w:sz w:val="24"/>
          <w:szCs w:val="24"/>
        </w:rPr>
        <w:t>: исполнение – 100%;</w:t>
      </w:r>
    </w:p>
    <w:p w:rsidR="00A625F6" w:rsidRPr="00545447" w:rsidRDefault="00A625F6" w:rsidP="00F5223A">
      <w:pPr>
        <w:spacing w:after="0" w:line="240" w:lineRule="auto"/>
        <w:ind w:firstLine="708"/>
        <w:jc w:val="both"/>
        <w:rPr>
          <w:rFonts w:ascii="Times New Roman" w:hAnsi="Times New Roman"/>
          <w:sz w:val="24"/>
          <w:szCs w:val="24"/>
        </w:rPr>
      </w:pPr>
      <w:r w:rsidRPr="00545447">
        <w:rPr>
          <w:rFonts w:ascii="Times New Roman" w:hAnsi="Times New Roman"/>
          <w:sz w:val="24"/>
          <w:szCs w:val="24"/>
        </w:rPr>
        <w:t>-</w:t>
      </w:r>
      <w:proofErr w:type="spellStart"/>
      <w:r w:rsidRPr="00545447">
        <w:rPr>
          <w:rFonts w:ascii="Times New Roman" w:hAnsi="Times New Roman"/>
          <w:sz w:val="24"/>
          <w:szCs w:val="24"/>
        </w:rPr>
        <w:t>с</w:t>
      </w:r>
      <w:r w:rsidRPr="00545447">
        <w:rPr>
          <w:rFonts w:ascii="Times New Roman" w:hAnsi="Times New Roman" w:hint="eastAsia"/>
          <w:sz w:val="24"/>
          <w:szCs w:val="24"/>
        </w:rPr>
        <w:t>офинансирование</w:t>
      </w:r>
      <w:proofErr w:type="spellEnd"/>
      <w:r w:rsidR="005644ED" w:rsidRPr="005644ED">
        <w:rPr>
          <w:rFonts w:ascii="Times New Roman" w:hAnsi="Times New Roman"/>
          <w:sz w:val="24"/>
          <w:szCs w:val="24"/>
        </w:rPr>
        <w:t xml:space="preserve"> </w:t>
      </w:r>
      <w:r w:rsidRPr="00545447">
        <w:rPr>
          <w:rFonts w:ascii="Times New Roman" w:hAnsi="Times New Roman" w:hint="eastAsia"/>
          <w:sz w:val="24"/>
          <w:szCs w:val="24"/>
        </w:rPr>
        <w:t>организации</w:t>
      </w:r>
      <w:r w:rsidR="005644ED" w:rsidRPr="005644ED">
        <w:rPr>
          <w:rFonts w:ascii="Times New Roman" w:hAnsi="Times New Roman"/>
          <w:sz w:val="24"/>
          <w:szCs w:val="24"/>
        </w:rPr>
        <w:t xml:space="preserve"> </w:t>
      </w:r>
      <w:r w:rsidRPr="00545447">
        <w:rPr>
          <w:rFonts w:ascii="Times New Roman" w:hAnsi="Times New Roman" w:hint="eastAsia"/>
          <w:sz w:val="24"/>
          <w:szCs w:val="24"/>
        </w:rPr>
        <w:t>питания</w:t>
      </w:r>
      <w:r w:rsidR="005644ED" w:rsidRPr="005644ED">
        <w:rPr>
          <w:rFonts w:ascii="Times New Roman" w:hAnsi="Times New Roman"/>
          <w:sz w:val="24"/>
          <w:szCs w:val="24"/>
        </w:rPr>
        <w:t xml:space="preserve"> </w:t>
      </w:r>
      <w:r w:rsidRPr="00545447">
        <w:rPr>
          <w:rFonts w:ascii="Times New Roman" w:hAnsi="Times New Roman" w:hint="eastAsia"/>
          <w:sz w:val="24"/>
          <w:szCs w:val="24"/>
        </w:rPr>
        <w:t>детей</w:t>
      </w:r>
      <w:r w:rsidR="005644ED" w:rsidRPr="005644ED">
        <w:rPr>
          <w:rFonts w:ascii="Times New Roman" w:hAnsi="Times New Roman"/>
          <w:sz w:val="24"/>
          <w:szCs w:val="24"/>
        </w:rPr>
        <w:t xml:space="preserve"> </w:t>
      </w:r>
      <w:r w:rsidRPr="00545447">
        <w:rPr>
          <w:rFonts w:ascii="Times New Roman" w:hAnsi="Times New Roman" w:hint="eastAsia"/>
          <w:sz w:val="24"/>
          <w:szCs w:val="24"/>
        </w:rPr>
        <w:t>в</w:t>
      </w:r>
      <w:r w:rsidR="005644ED" w:rsidRPr="005644ED">
        <w:rPr>
          <w:rFonts w:ascii="Times New Roman" w:hAnsi="Times New Roman"/>
          <w:sz w:val="24"/>
          <w:szCs w:val="24"/>
        </w:rPr>
        <w:t xml:space="preserve"> </w:t>
      </w:r>
      <w:r w:rsidRPr="00545447">
        <w:rPr>
          <w:rFonts w:ascii="Times New Roman" w:hAnsi="Times New Roman" w:hint="eastAsia"/>
          <w:sz w:val="24"/>
          <w:szCs w:val="24"/>
        </w:rPr>
        <w:t>оздоровительных</w:t>
      </w:r>
      <w:r w:rsidR="005644ED" w:rsidRPr="005644ED">
        <w:rPr>
          <w:rFonts w:ascii="Times New Roman" w:hAnsi="Times New Roman"/>
          <w:sz w:val="24"/>
          <w:szCs w:val="24"/>
        </w:rPr>
        <w:t xml:space="preserve"> </w:t>
      </w:r>
      <w:r w:rsidRPr="00545447">
        <w:rPr>
          <w:rFonts w:ascii="Times New Roman" w:hAnsi="Times New Roman" w:hint="eastAsia"/>
          <w:sz w:val="24"/>
          <w:szCs w:val="24"/>
        </w:rPr>
        <w:t>лагерях</w:t>
      </w:r>
      <w:r w:rsidR="005644ED" w:rsidRPr="005644ED">
        <w:rPr>
          <w:rFonts w:ascii="Times New Roman" w:hAnsi="Times New Roman"/>
          <w:sz w:val="24"/>
          <w:szCs w:val="24"/>
        </w:rPr>
        <w:t xml:space="preserve"> </w:t>
      </w:r>
      <w:r w:rsidRPr="00545447">
        <w:rPr>
          <w:rFonts w:ascii="Times New Roman" w:hAnsi="Times New Roman" w:hint="eastAsia"/>
          <w:sz w:val="24"/>
          <w:szCs w:val="24"/>
        </w:rPr>
        <w:t>с</w:t>
      </w:r>
      <w:r w:rsidR="005644ED" w:rsidRPr="005644ED">
        <w:rPr>
          <w:rFonts w:ascii="Times New Roman" w:hAnsi="Times New Roman"/>
          <w:sz w:val="24"/>
          <w:szCs w:val="24"/>
        </w:rPr>
        <w:t xml:space="preserve"> </w:t>
      </w:r>
      <w:r w:rsidRPr="00545447">
        <w:rPr>
          <w:rFonts w:ascii="Times New Roman" w:hAnsi="Times New Roman" w:hint="eastAsia"/>
          <w:sz w:val="24"/>
          <w:szCs w:val="24"/>
        </w:rPr>
        <w:t>дневным</w:t>
      </w:r>
      <w:r w:rsidR="005644ED" w:rsidRPr="005644ED">
        <w:rPr>
          <w:rFonts w:ascii="Times New Roman" w:hAnsi="Times New Roman"/>
          <w:sz w:val="24"/>
          <w:szCs w:val="24"/>
        </w:rPr>
        <w:t xml:space="preserve"> </w:t>
      </w:r>
      <w:r w:rsidRPr="00545447">
        <w:rPr>
          <w:rFonts w:ascii="Times New Roman" w:hAnsi="Times New Roman" w:hint="eastAsia"/>
          <w:sz w:val="24"/>
          <w:szCs w:val="24"/>
        </w:rPr>
        <w:t>пребыванием</w:t>
      </w:r>
      <w:r w:rsidRPr="00545447">
        <w:rPr>
          <w:rFonts w:ascii="Times New Roman" w:hAnsi="Times New Roman"/>
          <w:sz w:val="24"/>
          <w:szCs w:val="24"/>
        </w:rPr>
        <w:t>: исполнение – 100%;</w:t>
      </w:r>
    </w:p>
    <w:p w:rsidR="00A625F6" w:rsidRPr="00545447" w:rsidRDefault="00A625F6" w:rsidP="00F5223A">
      <w:pPr>
        <w:spacing w:after="0" w:line="240" w:lineRule="auto"/>
        <w:ind w:firstLine="708"/>
        <w:jc w:val="both"/>
        <w:rPr>
          <w:rFonts w:ascii="Times New Roman" w:hAnsi="Times New Roman"/>
          <w:sz w:val="24"/>
          <w:szCs w:val="24"/>
        </w:rPr>
      </w:pPr>
      <w:r w:rsidRPr="00545447">
        <w:rPr>
          <w:rFonts w:ascii="Times New Roman" w:hAnsi="Times New Roman"/>
          <w:sz w:val="24"/>
          <w:szCs w:val="24"/>
        </w:rPr>
        <w:t>-</w:t>
      </w:r>
      <w:proofErr w:type="spellStart"/>
      <w:r w:rsidRPr="00545447">
        <w:rPr>
          <w:rFonts w:ascii="Times New Roman" w:hAnsi="Times New Roman"/>
          <w:sz w:val="24"/>
          <w:szCs w:val="24"/>
        </w:rPr>
        <w:t>м</w:t>
      </w:r>
      <w:r w:rsidRPr="00545447">
        <w:rPr>
          <w:rFonts w:ascii="Times New Roman" w:hAnsi="Times New Roman" w:hint="eastAsia"/>
          <w:sz w:val="24"/>
          <w:szCs w:val="24"/>
        </w:rPr>
        <w:t>ероприятияпоорганизацииоздоровлениядетейвлетнийпериод</w:t>
      </w:r>
      <w:proofErr w:type="spellEnd"/>
      <w:r w:rsidRPr="00545447">
        <w:rPr>
          <w:rFonts w:ascii="Times New Roman" w:hAnsi="Times New Roman"/>
          <w:sz w:val="24"/>
          <w:szCs w:val="24"/>
        </w:rPr>
        <w:t>: исполнение – 100%;</w:t>
      </w:r>
    </w:p>
    <w:p w:rsidR="00A625F6" w:rsidRPr="00545447" w:rsidRDefault="00A625F6" w:rsidP="00F5223A">
      <w:pPr>
        <w:spacing w:after="0" w:line="240" w:lineRule="auto"/>
        <w:ind w:firstLine="708"/>
        <w:jc w:val="both"/>
        <w:rPr>
          <w:rFonts w:ascii="Times New Roman" w:hAnsi="Times New Roman"/>
          <w:sz w:val="24"/>
          <w:szCs w:val="24"/>
        </w:rPr>
      </w:pPr>
      <w:r w:rsidRPr="00545447">
        <w:rPr>
          <w:rFonts w:ascii="Times New Roman" w:hAnsi="Times New Roman"/>
          <w:sz w:val="24"/>
          <w:szCs w:val="24"/>
        </w:rPr>
        <w:t>-р</w:t>
      </w:r>
      <w:r w:rsidRPr="00545447">
        <w:rPr>
          <w:rFonts w:ascii="Times New Roman" w:hAnsi="Times New Roman" w:hint="eastAsia"/>
          <w:sz w:val="24"/>
          <w:szCs w:val="24"/>
        </w:rPr>
        <w:t>асходы</w:t>
      </w:r>
      <w:r w:rsidR="005644ED" w:rsidRPr="005644ED">
        <w:rPr>
          <w:rFonts w:ascii="Times New Roman" w:hAnsi="Times New Roman"/>
          <w:sz w:val="24"/>
          <w:szCs w:val="24"/>
        </w:rPr>
        <w:t xml:space="preserve"> </w:t>
      </w:r>
      <w:r w:rsidRPr="00545447">
        <w:rPr>
          <w:rFonts w:ascii="Times New Roman" w:hAnsi="Times New Roman" w:hint="eastAsia"/>
          <w:sz w:val="24"/>
          <w:szCs w:val="24"/>
        </w:rPr>
        <w:t>на</w:t>
      </w:r>
      <w:r w:rsidR="005644ED" w:rsidRPr="005644ED">
        <w:rPr>
          <w:rFonts w:ascii="Times New Roman" w:hAnsi="Times New Roman"/>
          <w:sz w:val="24"/>
          <w:szCs w:val="24"/>
        </w:rPr>
        <w:t xml:space="preserve"> </w:t>
      </w:r>
      <w:r w:rsidRPr="00545447">
        <w:rPr>
          <w:rFonts w:ascii="Times New Roman" w:hAnsi="Times New Roman" w:hint="eastAsia"/>
          <w:sz w:val="24"/>
          <w:szCs w:val="24"/>
        </w:rPr>
        <w:t>обеспечение</w:t>
      </w:r>
      <w:r w:rsidR="005644ED" w:rsidRPr="005644ED">
        <w:rPr>
          <w:rFonts w:ascii="Times New Roman" w:hAnsi="Times New Roman"/>
          <w:sz w:val="24"/>
          <w:szCs w:val="24"/>
        </w:rPr>
        <w:t xml:space="preserve"> </w:t>
      </w:r>
      <w:r w:rsidRPr="00545447">
        <w:rPr>
          <w:rFonts w:ascii="Times New Roman" w:hAnsi="Times New Roman" w:hint="eastAsia"/>
          <w:sz w:val="24"/>
          <w:szCs w:val="24"/>
        </w:rPr>
        <w:t>деятельности</w:t>
      </w:r>
      <w:r w:rsidR="005644ED" w:rsidRPr="005644ED">
        <w:rPr>
          <w:rFonts w:ascii="Times New Roman" w:hAnsi="Times New Roman"/>
          <w:sz w:val="24"/>
          <w:szCs w:val="24"/>
        </w:rPr>
        <w:t xml:space="preserve"> </w:t>
      </w:r>
      <w:r w:rsidRPr="00545447">
        <w:rPr>
          <w:rFonts w:ascii="Times New Roman" w:hAnsi="Times New Roman" w:hint="eastAsia"/>
          <w:sz w:val="24"/>
          <w:szCs w:val="24"/>
        </w:rPr>
        <w:t>подведомственных</w:t>
      </w:r>
      <w:r w:rsidR="005644ED" w:rsidRPr="005644ED">
        <w:rPr>
          <w:rFonts w:ascii="Times New Roman" w:hAnsi="Times New Roman"/>
          <w:sz w:val="24"/>
          <w:szCs w:val="24"/>
        </w:rPr>
        <w:t xml:space="preserve"> </w:t>
      </w:r>
      <w:r w:rsidRPr="00545447">
        <w:rPr>
          <w:rFonts w:ascii="Times New Roman" w:hAnsi="Times New Roman" w:hint="eastAsia"/>
          <w:sz w:val="24"/>
          <w:szCs w:val="24"/>
        </w:rPr>
        <w:t>учреждений</w:t>
      </w:r>
      <w:r w:rsidR="005644ED" w:rsidRPr="005644ED">
        <w:rPr>
          <w:rFonts w:ascii="Times New Roman" w:hAnsi="Times New Roman"/>
          <w:sz w:val="24"/>
          <w:szCs w:val="24"/>
        </w:rPr>
        <w:t xml:space="preserve"> </w:t>
      </w:r>
      <w:r w:rsidRPr="00545447">
        <w:rPr>
          <w:rFonts w:ascii="Times New Roman" w:hAnsi="Times New Roman" w:hint="eastAsia"/>
          <w:sz w:val="24"/>
          <w:szCs w:val="24"/>
        </w:rPr>
        <w:t>дополнительного</w:t>
      </w:r>
      <w:r w:rsidR="005644ED" w:rsidRPr="005644ED">
        <w:rPr>
          <w:rFonts w:ascii="Times New Roman" w:hAnsi="Times New Roman"/>
          <w:sz w:val="24"/>
          <w:szCs w:val="24"/>
        </w:rPr>
        <w:t xml:space="preserve"> </w:t>
      </w:r>
      <w:r w:rsidRPr="00545447">
        <w:rPr>
          <w:rFonts w:ascii="Times New Roman" w:hAnsi="Times New Roman" w:hint="eastAsia"/>
          <w:sz w:val="24"/>
          <w:szCs w:val="24"/>
        </w:rPr>
        <w:t>образования</w:t>
      </w:r>
      <w:r w:rsidRPr="00545447">
        <w:rPr>
          <w:rFonts w:ascii="Times New Roman" w:hAnsi="Times New Roman"/>
          <w:sz w:val="24"/>
          <w:szCs w:val="24"/>
        </w:rPr>
        <w:t>: исполнение – 100%;</w:t>
      </w:r>
    </w:p>
    <w:p w:rsidR="00A625F6" w:rsidRPr="00545447" w:rsidRDefault="00A625F6" w:rsidP="00F5223A">
      <w:pPr>
        <w:spacing w:after="0" w:line="240" w:lineRule="auto"/>
        <w:ind w:firstLine="708"/>
        <w:jc w:val="both"/>
        <w:rPr>
          <w:rFonts w:ascii="Times New Roman" w:hAnsi="Times New Roman"/>
          <w:sz w:val="24"/>
          <w:szCs w:val="24"/>
        </w:rPr>
      </w:pPr>
      <w:r w:rsidRPr="00545447">
        <w:rPr>
          <w:rFonts w:ascii="Times New Roman" w:hAnsi="Times New Roman"/>
          <w:sz w:val="24"/>
          <w:szCs w:val="24"/>
        </w:rPr>
        <w:t>-р</w:t>
      </w:r>
      <w:r w:rsidRPr="00545447">
        <w:rPr>
          <w:rFonts w:ascii="Times New Roman" w:hAnsi="Times New Roman" w:hint="eastAsia"/>
          <w:sz w:val="24"/>
          <w:szCs w:val="24"/>
        </w:rPr>
        <w:t>асходы</w:t>
      </w:r>
      <w:r w:rsidR="005644ED" w:rsidRPr="005644ED">
        <w:rPr>
          <w:rFonts w:ascii="Times New Roman" w:hAnsi="Times New Roman"/>
          <w:sz w:val="24"/>
          <w:szCs w:val="24"/>
        </w:rPr>
        <w:t xml:space="preserve"> </w:t>
      </w:r>
      <w:r w:rsidRPr="00545447">
        <w:rPr>
          <w:rFonts w:ascii="Times New Roman" w:hAnsi="Times New Roman" w:hint="eastAsia"/>
          <w:sz w:val="24"/>
          <w:szCs w:val="24"/>
        </w:rPr>
        <w:t>на</w:t>
      </w:r>
      <w:r w:rsidR="005644ED" w:rsidRPr="005644ED">
        <w:rPr>
          <w:rFonts w:ascii="Times New Roman" w:hAnsi="Times New Roman"/>
          <w:sz w:val="24"/>
          <w:szCs w:val="24"/>
        </w:rPr>
        <w:t xml:space="preserve"> </w:t>
      </w:r>
      <w:r w:rsidRPr="00545447">
        <w:rPr>
          <w:rFonts w:ascii="Times New Roman" w:hAnsi="Times New Roman" w:hint="eastAsia"/>
          <w:sz w:val="24"/>
          <w:szCs w:val="24"/>
        </w:rPr>
        <w:t>обеспечение</w:t>
      </w:r>
      <w:r w:rsidR="005644ED" w:rsidRPr="005644ED">
        <w:rPr>
          <w:rFonts w:ascii="Times New Roman" w:hAnsi="Times New Roman"/>
          <w:sz w:val="24"/>
          <w:szCs w:val="24"/>
        </w:rPr>
        <w:t xml:space="preserve"> </w:t>
      </w:r>
      <w:r w:rsidRPr="00545447">
        <w:rPr>
          <w:rFonts w:ascii="Times New Roman" w:hAnsi="Times New Roman" w:hint="eastAsia"/>
          <w:sz w:val="24"/>
          <w:szCs w:val="24"/>
        </w:rPr>
        <w:t>деятельности</w:t>
      </w:r>
      <w:r w:rsidR="005644ED" w:rsidRPr="005644ED">
        <w:rPr>
          <w:rFonts w:ascii="Times New Roman" w:hAnsi="Times New Roman"/>
          <w:sz w:val="24"/>
          <w:szCs w:val="24"/>
        </w:rPr>
        <w:t xml:space="preserve"> </w:t>
      </w:r>
      <w:r w:rsidRPr="00545447">
        <w:rPr>
          <w:rFonts w:ascii="Times New Roman" w:hAnsi="Times New Roman" w:hint="eastAsia"/>
          <w:sz w:val="24"/>
          <w:szCs w:val="24"/>
        </w:rPr>
        <w:t>подведомственных</w:t>
      </w:r>
      <w:r w:rsidR="005644ED" w:rsidRPr="005644ED">
        <w:rPr>
          <w:rFonts w:ascii="Times New Roman" w:hAnsi="Times New Roman"/>
          <w:sz w:val="24"/>
          <w:szCs w:val="24"/>
        </w:rPr>
        <w:t xml:space="preserve"> </w:t>
      </w:r>
      <w:r w:rsidRPr="00545447">
        <w:rPr>
          <w:rFonts w:ascii="Times New Roman" w:hAnsi="Times New Roman" w:hint="eastAsia"/>
          <w:sz w:val="24"/>
          <w:szCs w:val="24"/>
        </w:rPr>
        <w:t>учреждений</w:t>
      </w:r>
      <w:r w:rsidRPr="00545447">
        <w:rPr>
          <w:rFonts w:ascii="Times New Roman" w:hAnsi="Times New Roman"/>
          <w:sz w:val="24"/>
          <w:szCs w:val="24"/>
        </w:rPr>
        <w:t>: исполнение – 99,82%;</w:t>
      </w:r>
    </w:p>
    <w:p w:rsidR="00A625F6" w:rsidRPr="00545447" w:rsidRDefault="00A625F6" w:rsidP="00F5223A">
      <w:pPr>
        <w:spacing w:after="0" w:line="240" w:lineRule="auto"/>
        <w:ind w:firstLine="708"/>
        <w:jc w:val="both"/>
        <w:rPr>
          <w:rFonts w:ascii="Times New Roman" w:hAnsi="Times New Roman"/>
          <w:sz w:val="24"/>
          <w:szCs w:val="24"/>
        </w:rPr>
      </w:pPr>
      <w:r w:rsidRPr="00545447">
        <w:rPr>
          <w:rFonts w:ascii="Times New Roman" w:hAnsi="Times New Roman"/>
          <w:sz w:val="24"/>
          <w:szCs w:val="24"/>
        </w:rPr>
        <w:t>-с</w:t>
      </w:r>
      <w:r w:rsidRPr="00545447">
        <w:rPr>
          <w:rFonts w:ascii="Times New Roman" w:hAnsi="Times New Roman" w:hint="eastAsia"/>
          <w:sz w:val="24"/>
          <w:szCs w:val="24"/>
        </w:rPr>
        <w:t>убсиди</w:t>
      </w:r>
      <w:r w:rsidRPr="00545447">
        <w:rPr>
          <w:rFonts w:ascii="Times New Roman" w:hAnsi="Times New Roman"/>
          <w:sz w:val="24"/>
          <w:szCs w:val="24"/>
        </w:rPr>
        <w:t xml:space="preserve">и </w:t>
      </w:r>
      <w:r w:rsidRPr="00545447">
        <w:rPr>
          <w:rFonts w:ascii="Times New Roman" w:hAnsi="Times New Roman" w:hint="eastAsia"/>
          <w:sz w:val="24"/>
          <w:szCs w:val="24"/>
        </w:rPr>
        <w:t>на</w:t>
      </w:r>
      <w:r w:rsidR="005644ED" w:rsidRPr="005644ED">
        <w:rPr>
          <w:rFonts w:ascii="Times New Roman" w:hAnsi="Times New Roman"/>
          <w:sz w:val="24"/>
          <w:szCs w:val="24"/>
        </w:rPr>
        <w:t xml:space="preserve"> </w:t>
      </w:r>
      <w:r w:rsidRPr="00545447">
        <w:rPr>
          <w:rFonts w:ascii="Times New Roman" w:hAnsi="Times New Roman" w:hint="eastAsia"/>
          <w:sz w:val="24"/>
          <w:szCs w:val="24"/>
        </w:rPr>
        <w:t>повышение</w:t>
      </w:r>
      <w:r w:rsidR="005644ED" w:rsidRPr="005644ED">
        <w:rPr>
          <w:rFonts w:ascii="Times New Roman" w:hAnsi="Times New Roman"/>
          <w:sz w:val="24"/>
          <w:szCs w:val="24"/>
        </w:rPr>
        <w:t xml:space="preserve"> </w:t>
      </w:r>
      <w:r w:rsidRPr="00545447">
        <w:rPr>
          <w:rFonts w:ascii="Times New Roman" w:hAnsi="Times New Roman" w:hint="eastAsia"/>
          <w:sz w:val="24"/>
          <w:szCs w:val="24"/>
        </w:rPr>
        <w:t>оплаты</w:t>
      </w:r>
      <w:r w:rsidR="005644ED" w:rsidRPr="005644ED">
        <w:rPr>
          <w:rFonts w:ascii="Times New Roman" w:hAnsi="Times New Roman"/>
          <w:sz w:val="24"/>
          <w:szCs w:val="24"/>
        </w:rPr>
        <w:t xml:space="preserve"> </w:t>
      </w:r>
      <w:r w:rsidRPr="00545447">
        <w:rPr>
          <w:rFonts w:ascii="Times New Roman" w:hAnsi="Times New Roman" w:hint="eastAsia"/>
          <w:sz w:val="24"/>
          <w:szCs w:val="24"/>
        </w:rPr>
        <w:t>труда</w:t>
      </w:r>
      <w:r w:rsidR="005644ED" w:rsidRPr="005644ED">
        <w:rPr>
          <w:rFonts w:ascii="Times New Roman" w:hAnsi="Times New Roman"/>
          <w:sz w:val="24"/>
          <w:szCs w:val="24"/>
        </w:rPr>
        <w:t xml:space="preserve"> </w:t>
      </w:r>
      <w:r w:rsidRPr="00545447">
        <w:rPr>
          <w:rFonts w:ascii="Times New Roman" w:hAnsi="Times New Roman" w:hint="eastAsia"/>
          <w:sz w:val="24"/>
          <w:szCs w:val="24"/>
        </w:rPr>
        <w:t>педагогическим</w:t>
      </w:r>
      <w:r w:rsidR="005644ED" w:rsidRPr="005644ED">
        <w:rPr>
          <w:rFonts w:ascii="Times New Roman" w:hAnsi="Times New Roman"/>
          <w:sz w:val="24"/>
          <w:szCs w:val="24"/>
        </w:rPr>
        <w:t xml:space="preserve"> </w:t>
      </w:r>
      <w:r w:rsidRPr="00545447">
        <w:rPr>
          <w:rFonts w:ascii="Times New Roman" w:hAnsi="Times New Roman" w:hint="eastAsia"/>
          <w:sz w:val="24"/>
          <w:szCs w:val="24"/>
        </w:rPr>
        <w:t>работникам</w:t>
      </w:r>
      <w:r w:rsidR="005644ED" w:rsidRPr="005644ED">
        <w:rPr>
          <w:rFonts w:ascii="Times New Roman" w:hAnsi="Times New Roman"/>
          <w:sz w:val="24"/>
          <w:szCs w:val="24"/>
        </w:rPr>
        <w:t xml:space="preserve"> </w:t>
      </w:r>
      <w:r w:rsidRPr="00545447">
        <w:rPr>
          <w:rFonts w:ascii="Times New Roman" w:hAnsi="Times New Roman" w:hint="eastAsia"/>
          <w:sz w:val="24"/>
          <w:szCs w:val="24"/>
        </w:rPr>
        <w:t>учреждений</w:t>
      </w:r>
      <w:r w:rsidR="005644ED" w:rsidRPr="005644ED">
        <w:rPr>
          <w:rFonts w:ascii="Times New Roman" w:hAnsi="Times New Roman"/>
          <w:sz w:val="24"/>
          <w:szCs w:val="24"/>
        </w:rPr>
        <w:t xml:space="preserve"> </w:t>
      </w:r>
      <w:r w:rsidRPr="00545447">
        <w:rPr>
          <w:rFonts w:ascii="Times New Roman" w:hAnsi="Times New Roman" w:hint="eastAsia"/>
          <w:sz w:val="24"/>
          <w:szCs w:val="24"/>
        </w:rPr>
        <w:t>дополнительного</w:t>
      </w:r>
      <w:r w:rsidR="005644ED" w:rsidRPr="005644ED">
        <w:rPr>
          <w:rFonts w:ascii="Times New Roman" w:hAnsi="Times New Roman"/>
          <w:sz w:val="24"/>
          <w:szCs w:val="24"/>
        </w:rPr>
        <w:t xml:space="preserve"> </w:t>
      </w:r>
      <w:r w:rsidRPr="00545447">
        <w:rPr>
          <w:rFonts w:ascii="Times New Roman" w:hAnsi="Times New Roman" w:hint="eastAsia"/>
          <w:sz w:val="24"/>
          <w:szCs w:val="24"/>
        </w:rPr>
        <w:t>образования</w:t>
      </w:r>
      <w:r w:rsidRPr="00545447">
        <w:rPr>
          <w:rFonts w:ascii="Times New Roman" w:hAnsi="Times New Roman"/>
          <w:sz w:val="24"/>
          <w:szCs w:val="24"/>
        </w:rPr>
        <w:t>: исполнение – 100%;</w:t>
      </w:r>
    </w:p>
    <w:p w:rsidR="00A625F6" w:rsidRPr="00545447" w:rsidRDefault="00A625F6" w:rsidP="00F5223A">
      <w:pPr>
        <w:spacing w:after="0" w:line="240" w:lineRule="auto"/>
        <w:ind w:firstLine="624"/>
        <w:jc w:val="both"/>
        <w:rPr>
          <w:rFonts w:ascii="Times New Roman" w:hAnsi="Times New Roman"/>
          <w:sz w:val="24"/>
          <w:szCs w:val="24"/>
        </w:rPr>
      </w:pPr>
      <w:r w:rsidRPr="00545447">
        <w:rPr>
          <w:rFonts w:ascii="Times New Roman" w:hAnsi="Times New Roman"/>
          <w:sz w:val="24"/>
          <w:szCs w:val="24"/>
        </w:rPr>
        <w:t>-и</w:t>
      </w:r>
      <w:r w:rsidRPr="00545447">
        <w:rPr>
          <w:rFonts w:ascii="Times New Roman" w:hAnsi="Times New Roman" w:hint="eastAsia"/>
          <w:sz w:val="24"/>
          <w:szCs w:val="24"/>
        </w:rPr>
        <w:t>ные</w:t>
      </w:r>
      <w:r w:rsidR="005644ED" w:rsidRPr="005644ED">
        <w:rPr>
          <w:rFonts w:ascii="Times New Roman" w:hAnsi="Times New Roman"/>
          <w:sz w:val="24"/>
          <w:szCs w:val="24"/>
        </w:rPr>
        <w:t xml:space="preserve"> </w:t>
      </w:r>
      <w:r w:rsidRPr="00545447">
        <w:rPr>
          <w:rFonts w:ascii="Times New Roman" w:hAnsi="Times New Roman" w:hint="eastAsia"/>
          <w:sz w:val="24"/>
          <w:szCs w:val="24"/>
        </w:rPr>
        <w:t>межбюджетные</w:t>
      </w:r>
      <w:r w:rsidR="005644ED" w:rsidRPr="005644ED">
        <w:rPr>
          <w:rFonts w:ascii="Times New Roman" w:hAnsi="Times New Roman"/>
          <w:sz w:val="24"/>
          <w:szCs w:val="24"/>
        </w:rPr>
        <w:t xml:space="preserve"> </w:t>
      </w:r>
      <w:r w:rsidRPr="00545447">
        <w:rPr>
          <w:rFonts w:ascii="Times New Roman" w:hAnsi="Times New Roman" w:hint="eastAsia"/>
          <w:sz w:val="24"/>
          <w:szCs w:val="24"/>
        </w:rPr>
        <w:t>трансферты</w:t>
      </w:r>
      <w:r w:rsidR="005644ED" w:rsidRPr="005644ED">
        <w:rPr>
          <w:rFonts w:ascii="Times New Roman" w:hAnsi="Times New Roman"/>
          <w:sz w:val="24"/>
          <w:szCs w:val="24"/>
        </w:rPr>
        <w:t xml:space="preserve"> </w:t>
      </w:r>
      <w:r w:rsidRPr="00545447">
        <w:rPr>
          <w:rFonts w:ascii="Times New Roman" w:hAnsi="Times New Roman" w:hint="eastAsia"/>
          <w:sz w:val="24"/>
          <w:szCs w:val="24"/>
        </w:rPr>
        <w:t>в</w:t>
      </w:r>
      <w:r w:rsidR="005644ED" w:rsidRPr="005644ED">
        <w:rPr>
          <w:rFonts w:ascii="Times New Roman" w:hAnsi="Times New Roman"/>
          <w:sz w:val="24"/>
          <w:szCs w:val="24"/>
        </w:rPr>
        <w:t xml:space="preserve"> </w:t>
      </w:r>
      <w:r w:rsidRPr="00545447">
        <w:rPr>
          <w:rFonts w:ascii="Times New Roman" w:hAnsi="Times New Roman" w:hint="eastAsia"/>
          <w:sz w:val="24"/>
          <w:szCs w:val="24"/>
        </w:rPr>
        <w:t>рамках</w:t>
      </w:r>
      <w:r w:rsidR="005644ED" w:rsidRPr="005644ED">
        <w:rPr>
          <w:rFonts w:ascii="Times New Roman" w:hAnsi="Times New Roman"/>
          <w:sz w:val="24"/>
          <w:szCs w:val="24"/>
        </w:rPr>
        <w:t xml:space="preserve"> </w:t>
      </w:r>
      <w:r w:rsidRPr="00545447">
        <w:rPr>
          <w:rFonts w:ascii="Times New Roman" w:hAnsi="Times New Roman" w:hint="eastAsia"/>
          <w:sz w:val="24"/>
          <w:szCs w:val="24"/>
        </w:rPr>
        <w:t>реализации</w:t>
      </w:r>
      <w:r w:rsidR="005644ED" w:rsidRPr="005644ED">
        <w:rPr>
          <w:rFonts w:ascii="Times New Roman" w:hAnsi="Times New Roman"/>
          <w:sz w:val="24"/>
          <w:szCs w:val="24"/>
        </w:rPr>
        <w:t xml:space="preserve"> </w:t>
      </w:r>
      <w:r w:rsidRPr="00545447">
        <w:rPr>
          <w:rFonts w:ascii="Times New Roman" w:hAnsi="Times New Roman" w:hint="eastAsia"/>
          <w:sz w:val="24"/>
          <w:szCs w:val="24"/>
        </w:rPr>
        <w:t>наказов</w:t>
      </w:r>
      <w:r w:rsidR="005644ED" w:rsidRPr="005644ED">
        <w:rPr>
          <w:rFonts w:ascii="Times New Roman" w:hAnsi="Times New Roman"/>
          <w:sz w:val="24"/>
          <w:szCs w:val="24"/>
        </w:rPr>
        <w:t xml:space="preserve"> </w:t>
      </w:r>
      <w:r w:rsidRPr="00545447">
        <w:rPr>
          <w:rFonts w:ascii="Times New Roman" w:hAnsi="Times New Roman" w:hint="eastAsia"/>
          <w:sz w:val="24"/>
          <w:szCs w:val="24"/>
        </w:rPr>
        <w:t>избирателей</w:t>
      </w:r>
      <w:r w:rsidR="005644ED" w:rsidRPr="005644ED">
        <w:rPr>
          <w:rFonts w:ascii="Times New Roman" w:hAnsi="Times New Roman"/>
          <w:sz w:val="24"/>
          <w:szCs w:val="24"/>
        </w:rPr>
        <w:t xml:space="preserve"> </w:t>
      </w:r>
      <w:r w:rsidRPr="00545447">
        <w:rPr>
          <w:rFonts w:ascii="Times New Roman" w:hAnsi="Times New Roman" w:hint="eastAsia"/>
          <w:sz w:val="24"/>
          <w:szCs w:val="24"/>
        </w:rPr>
        <w:t>депут</w:t>
      </w:r>
      <w:r w:rsidR="005644ED">
        <w:rPr>
          <w:rFonts w:ascii="Times New Roman" w:hAnsi="Times New Roman"/>
          <w:sz w:val="24"/>
          <w:szCs w:val="24"/>
        </w:rPr>
        <w:t>а</w:t>
      </w:r>
      <w:r w:rsidRPr="00545447">
        <w:rPr>
          <w:rFonts w:ascii="Times New Roman" w:hAnsi="Times New Roman" w:hint="eastAsia"/>
          <w:sz w:val="24"/>
          <w:szCs w:val="24"/>
        </w:rPr>
        <w:t>там</w:t>
      </w:r>
      <w:r w:rsidR="005644ED" w:rsidRPr="005644ED">
        <w:rPr>
          <w:rFonts w:ascii="Times New Roman" w:hAnsi="Times New Roman"/>
          <w:sz w:val="24"/>
          <w:szCs w:val="24"/>
        </w:rPr>
        <w:t xml:space="preserve"> </w:t>
      </w:r>
      <w:r w:rsidRPr="00545447">
        <w:rPr>
          <w:rFonts w:ascii="Times New Roman" w:hAnsi="Times New Roman" w:hint="eastAsia"/>
          <w:sz w:val="24"/>
          <w:szCs w:val="24"/>
        </w:rPr>
        <w:t>Думы</w:t>
      </w:r>
      <w:r w:rsidR="005644ED" w:rsidRPr="005644ED">
        <w:rPr>
          <w:rFonts w:ascii="Times New Roman" w:hAnsi="Times New Roman"/>
          <w:sz w:val="24"/>
          <w:szCs w:val="24"/>
        </w:rPr>
        <w:t xml:space="preserve"> </w:t>
      </w:r>
      <w:proofErr w:type="spellStart"/>
      <w:r w:rsidRPr="00545447">
        <w:rPr>
          <w:rFonts w:ascii="Times New Roman" w:hAnsi="Times New Roman" w:hint="eastAsia"/>
          <w:sz w:val="24"/>
          <w:szCs w:val="24"/>
        </w:rPr>
        <w:t>ХМАО</w:t>
      </w:r>
      <w:r w:rsidRPr="00545447">
        <w:rPr>
          <w:rFonts w:ascii="Times New Roman" w:hAnsi="Times New Roman"/>
          <w:sz w:val="24"/>
          <w:szCs w:val="24"/>
        </w:rPr>
        <w:t>-</w:t>
      </w:r>
      <w:r w:rsidRPr="00545447">
        <w:rPr>
          <w:rFonts w:ascii="Times New Roman" w:hAnsi="Times New Roman" w:hint="eastAsia"/>
          <w:sz w:val="24"/>
          <w:szCs w:val="24"/>
        </w:rPr>
        <w:t>Югры</w:t>
      </w:r>
      <w:proofErr w:type="spellEnd"/>
      <w:r w:rsidRPr="00545447">
        <w:rPr>
          <w:rFonts w:ascii="Times New Roman" w:hAnsi="Times New Roman"/>
          <w:sz w:val="24"/>
          <w:szCs w:val="24"/>
        </w:rPr>
        <w:t>: исполнение – 100%.</w:t>
      </w:r>
    </w:p>
    <w:p w:rsidR="00A625F6" w:rsidRPr="00545447" w:rsidRDefault="00A625F6" w:rsidP="00A625F6">
      <w:pPr>
        <w:spacing w:after="0" w:line="240" w:lineRule="auto"/>
        <w:ind w:firstLine="624"/>
        <w:jc w:val="both"/>
        <w:rPr>
          <w:rFonts w:ascii="Times New Roman" w:hAnsi="Times New Roman"/>
          <w:i/>
          <w:sz w:val="24"/>
          <w:szCs w:val="24"/>
        </w:rPr>
      </w:pPr>
      <w:r w:rsidRPr="00545447">
        <w:rPr>
          <w:rFonts w:ascii="Times New Roman" w:hAnsi="Times New Roman" w:hint="eastAsia"/>
          <w:i/>
          <w:sz w:val="24"/>
          <w:szCs w:val="24"/>
        </w:rPr>
        <w:t>Подпрограмма</w:t>
      </w:r>
      <w:r w:rsidRPr="00545447">
        <w:rPr>
          <w:rFonts w:ascii="Times New Roman" w:hAnsi="Times New Roman"/>
          <w:i/>
          <w:sz w:val="24"/>
          <w:szCs w:val="24"/>
        </w:rPr>
        <w:t xml:space="preserve"> «</w:t>
      </w:r>
      <w:r w:rsidRPr="00545447">
        <w:rPr>
          <w:rFonts w:ascii="Times New Roman" w:hAnsi="Times New Roman" w:hint="eastAsia"/>
          <w:i/>
          <w:sz w:val="24"/>
          <w:szCs w:val="24"/>
        </w:rPr>
        <w:t>Обеспечение</w:t>
      </w:r>
      <w:r w:rsidR="005644ED" w:rsidRPr="005644ED">
        <w:rPr>
          <w:rFonts w:ascii="Times New Roman" w:hAnsi="Times New Roman"/>
          <w:i/>
          <w:sz w:val="24"/>
          <w:szCs w:val="24"/>
        </w:rPr>
        <w:t xml:space="preserve"> </w:t>
      </w:r>
      <w:r w:rsidRPr="00545447">
        <w:rPr>
          <w:rFonts w:ascii="Times New Roman" w:hAnsi="Times New Roman" w:hint="eastAsia"/>
          <w:i/>
          <w:sz w:val="24"/>
          <w:szCs w:val="24"/>
        </w:rPr>
        <w:t>реализации</w:t>
      </w:r>
      <w:r w:rsidR="005644ED" w:rsidRPr="005644ED">
        <w:rPr>
          <w:rFonts w:ascii="Times New Roman" w:hAnsi="Times New Roman"/>
          <w:i/>
          <w:sz w:val="24"/>
          <w:szCs w:val="24"/>
        </w:rPr>
        <w:t xml:space="preserve"> </w:t>
      </w:r>
      <w:r w:rsidRPr="00545447">
        <w:rPr>
          <w:rFonts w:ascii="Times New Roman" w:hAnsi="Times New Roman" w:hint="eastAsia"/>
          <w:i/>
          <w:sz w:val="24"/>
          <w:szCs w:val="24"/>
        </w:rPr>
        <w:t>муниципальной</w:t>
      </w:r>
      <w:r w:rsidR="005644ED" w:rsidRPr="005644ED">
        <w:rPr>
          <w:rFonts w:ascii="Times New Roman" w:hAnsi="Times New Roman"/>
          <w:i/>
          <w:sz w:val="24"/>
          <w:szCs w:val="24"/>
        </w:rPr>
        <w:t xml:space="preserve"> </w:t>
      </w:r>
      <w:r w:rsidRPr="00545447">
        <w:rPr>
          <w:rFonts w:ascii="Times New Roman" w:hAnsi="Times New Roman" w:hint="eastAsia"/>
          <w:i/>
          <w:sz w:val="24"/>
          <w:szCs w:val="24"/>
        </w:rPr>
        <w:t>программы</w:t>
      </w:r>
      <w:r w:rsidRPr="00545447">
        <w:rPr>
          <w:rFonts w:ascii="Times New Roman" w:hAnsi="Times New Roman"/>
          <w:i/>
          <w:sz w:val="24"/>
          <w:szCs w:val="24"/>
        </w:rPr>
        <w:t xml:space="preserve">, </w:t>
      </w:r>
      <w:r w:rsidRPr="00545447">
        <w:rPr>
          <w:rFonts w:ascii="Times New Roman" w:hAnsi="Times New Roman" w:hint="eastAsia"/>
          <w:i/>
          <w:sz w:val="24"/>
          <w:szCs w:val="24"/>
        </w:rPr>
        <w:t>развитие</w:t>
      </w:r>
      <w:r w:rsidR="005644ED">
        <w:rPr>
          <w:rFonts w:ascii="Times New Roman" w:hAnsi="Times New Roman"/>
          <w:i/>
          <w:sz w:val="24"/>
          <w:szCs w:val="24"/>
        </w:rPr>
        <w:t xml:space="preserve"> </w:t>
      </w:r>
      <w:r w:rsidRPr="00545447">
        <w:rPr>
          <w:rFonts w:ascii="Times New Roman" w:hAnsi="Times New Roman" w:hint="eastAsia"/>
          <w:i/>
          <w:sz w:val="24"/>
          <w:szCs w:val="24"/>
        </w:rPr>
        <w:t>материально</w:t>
      </w:r>
      <w:r w:rsidRPr="00545447">
        <w:rPr>
          <w:rFonts w:ascii="Times New Roman" w:hAnsi="Times New Roman"/>
          <w:i/>
          <w:sz w:val="24"/>
          <w:szCs w:val="24"/>
        </w:rPr>
        <w:t>-</w:t>
      </w:r>
      <w:r w:rsidRPr="00545447">
        <w:rPr>
          <w:rFonts w:ascii="Times New Roman" w:hAnsi="Times New Roman" w:hint="eastAsia"/>
          <w:i/>
          <w:sz w:val="24"/>
          <w:szCs w:val="24"/>
        </w:rPr>
        <w:t>технической</w:t>
      </w:r>
      <w:r w:rsidR="005644ED">
        <w:rPr>
          <w:rFonts w:ascii="Times New Roman" w:hAnsi="Times New Roman"/>
          <w:i/>
          <w:sz w:val="24"/>
          <w:szCs w:val="24"/>
        </w:rPr>
        <w:t xml:space="preserve"> </w:t>
      </w:r>
      <w:r w:rsidRPr="00545447">
        <w:rPr>
          <w:rFonts w:ascii="Times New Roman" w:hAnsi="Times New Roman" w:hint="eastAsia"/>
          <w:i/>
          <w:sz w:val="24"/>
          <w:szCs w:val="24"/>
        </w:rPr>
        <w:t>базы</w:t>
      </w:r>
      <w:r w:rsidR="005644ED">
        <w:rPr>
          <w:rFonts w:ascii="Times New Roman" w:hAnsi="Times New Roman"/>
          <w:i/>
          <w:sz w:val="24"/>
          <w:szCs w:val="24"/>
        </w:rPr>
        <w:t xml:space="preserve">  </w:t>
      </w:r>
      <w:proofErr w:type="spellStart"/>
      <w:r w:rsidRPr="00545447">
        <w:rPr>
          <w:rFonts w:ascii="Times New Roman" w:hAnsi="Times New Roman" w:hint="eastAsia"/>
          <w:i/>
          <w:sz w:val="24"/>
          <w:szCs w:val="24"/>
        </w:rPr>
        <w:t>испортивной</w:t>
      </w:r>
      <w:proofErr w:type="spellEnd"/>
      <w:r w:rsidR="005644ED">
        <w:rPr>
          <w:rFonts w:ascii="Times New Roman" w:hAnsi="Times New Roman"/>
          <w:i/>
          <w:sz w:val="24"/>
          <w:szCs w:val="24"/>
        </w:rPr>
        <w:t xml:space="preserve"> </w:t>
      </w:r>
      <w:r w:rsidRPr="00545447">
        <w:rPr>
          <w:rFonts w:ascii="Times New Roman" w:hAnsi="Times New Roman" w:hint="eastAsia"/>
          <w:i/>
          <w:sz w:val="24"/>
          <w:szCs w:val="24"/>
        </w:rPr>
        <w:t>инфраструктуры</w:t>
      </w:r>
      <w:r w:rsidRPr="00545447">
        <w:rPr>
          <w:rFonts w:ascii="Times New Roman" w:hAnsi="Times New Roman"/>
          <w:i/>
          <w:sz w:val="24"/>
          <w:szCs w:val="24"/>
        </w:rPr>
        <w:t>»</w:t>
      </w:r>
    </w:p>
    <w:p w:rsidR="00A625F6" w:rsidRPr="00545447" w:rsidRDefault="00A625F6" w:rsidP="00A625F6">
      <w:pPr>
        <w:spacing w:after="0" w:line="240" w:lineRule="auto"/>
        <w:ind w:firstLine="708"/>
        <w:jc w:val="both"/>
        <w:rPr>
          <w:rFonts w:ascii="Times New Roman" w:hAnsi="Times New Roman"/>
          <w:sz w:val="24"/>
          <w:szCs w:val="24"/>
        </w:rPr>
      </w:pPr>
      <w:r w:rsidRPr="00545447">
        <w:rPr>
          <w:rFonts w:ascii="Times New Roman" w:hAnsi="Times New Roman"/>
          <w:sz w:val="24"/>
          <w:szCs w:val="24"/>
        </w:rPr>
        <w:t>В рамках реализации подпрограммы исполняются следующие мероприятия:</w:t>
      </w:r>
    </w:p>
    <w:p w:rsidR="00A625F6" w:rsidRPr="00545447" w:rsidRDefault="00A625F6" w:rsidP="00F10DD2">
      <w:pPr>
        <w:spacing w:after="0" w:line="240" w:lineRule="auto"/>
        <w:ind w:firstLine="708"/>
        <w:jc w:val="both"/>
        <w:rPr>
          <w:rFonts w:ascii="Times New Roman" w:hAnsi="Times New Roman"/>
          <w:sz w:val="24"/>
          <w:szCs w:val="24"/>
        </w:rPr>
      </w:pPr>
      <w:r w:rsidRPr="00545447">
        <w:rPr>
          <w:rFonts w:ascii="Times New Roman" w:hAnsi="Times New Roman"/>
          <w:sz w:val="24"/>
          <w:szCs w:val="24"/>
        </w:rPr>
        <w:t>-</w:t>
      </w:r>
      <w:proofErr w:type="spellStart"/>
      <w:r w:rsidRPr="00545447">
        <w:rPr>
          <w:rFonts w:ascii="Times New Roman" w:hAnsi="Times New Roman"/>
          <w:sz w:val="24"/>
          <w:szCs w:val="24"/>
        </w:rPr>
        <w:t>с</w:t>
      </w:r>
      <w:r w:rsidRPr="00545447">
        <w:rPr>
          <w:rFonts w:ascii="Times New Roman" w:hAnsi="Times New Roman" w:hint="eastAsia"/>
          <w:sz w:val="24"/>
          <w:szCs w:val="24"/>
        </w:rPr>
        <w:t>троительствоспортивныхобъектов</w:t>
      </w:r>
      <w:proofErr w:type="spellEnd"/>
      <w:r w:rsidRPr="00545447">
        <w:rPr>
          <w:rFonts w:ascii="Times New Roman" w:hAnsi="Times New Roman"/>
          <w:sz w:val="24"/>
          <w:szCs w:val="24"/>
        </w:rPr>
        <w:t xml:space="preserve">: исполнение – 100%; </w:t>
      </w:r>
    </w:p>
    <w:p w:rsidR="00A625F6" w:rsidRPr="00545447" w:rsidRDefault="00A625F6" w:rsidP="00F10DD2">
      <w:pPr>
        <w:spacing w:after="0" w:line="240" w:lineRule="auto"/>
        <w:ind w:firstLine="708"/>
        <w:jc w:val="both"/>
        <w:rPr>
          <w:rFonts w:ascii="Times New Roman" w:hAnsi="Times New Roman"/>
          <w:sz w:val="24"/>
          <w:szCs w:val="24"/>
        </w:rPr>
      </w:pPr>
      <w:r w:rsidRPr="00545447">
        <w:rPr>
          <w:rFonts w:ascii="Times New Roman" w:hAnsi="Times New Roman"/>
          <w:sz w:val="24"/>
          <w:szCs w:val="24"/>
        </w:rPr>
        <w:lastRenderedPageBreak/>
        <w:t>-п</w:t>
      </w:r>
      <w:r w:rsidRPr="00545447">
        <w:rPr>
          <w:rFonts w:ascii="Times New Roman" w:hAnsi="Times New Roman" w:hint="eastAsia"/>
          <w:sz w:val="24"/>
          <w:szCs w:val="24"/>
        </w:rPr>
        <w:t>риобретение</w:t>
      </w:r>
      <w:r w:rsidR="005644ED">
        <w:rPr>
          <w:rFonts w:ascii="Times New Roman" w:hAnsi="Times New Roman"/>
          <w:sz w:val="24"/>
          <w:szCs w:val="24"/>
        </w:rPr>
        <w:t xml:space="preserve"> </w:t>
      </w:r>
      <w:r w:rsidRPr="00545447">
        <w:rPr>
          <w:rFonts w:ascii="Times New Roman" w:hAnsi="Times New Roman" w:hint="eastAsia"/>
          <w:sz w:val="24"/>
          <w:szCs w:val="24"/>
        </w:rPr>
        <w:t>оборудования</w:t>
      </w:r>
      <w:r w:rsidR="005644ED">
        <w:rPr>
          <w:rFonts w:ascii="Times New Roman" w:hAnsi="Times New Roman"/>
          <w:sz w:val="24"/>
          <w:szCs w:val="24"/>
        </w:rPr>
        <w:t xml:space="preserve"> </w:t>
      </w:r>
      <w:r w:rsidRPr="00545447">
        <w:rPr>
          <w:rFonts w:ascii="Times New Roman" w:hAnsi="Times New Roman" w:hint="eastAsia"/>
          <w:sz w:val="24"/>
          <w:szCs w:val="24"/>
        </w:rPr>
        <w:t>для</w:t>
      </w:r>
      <w:r w:rsidRPr="00545447">
        <w:rPr>
          <w:rFonts w:ascii="Times New Roman" w:hAnsi="Times New Roman"/>
          <w:sz w:val="24"/>
          <w:szCs w:val="24"/>
        </w:rPr>
        <w:t xml:space="preserve"> «</w:t>
      </w:r>
      <w:proofErr w:type="spellStart"/>
      <w:r w:rsidRPr="00545447">
        <w:rPr>
          <w:rFonts w:ascii="Times New Roman" w:hAnsi="Times New Roman" w:hint="eastAsia"/>
          <w:sz w:val="24"/>
          <w:szCs w:val="24"/>
        </w:rPr>
        <w:t>Парко</w:t>
      </w:r>
      <w:r w:rsidRPr="00545447">
        <w:rPr>
          <w:rFonts w:ascii="Times New Roman" w:hAnsi="Times New Roman"/>
          <w:sz w:val="24"/>
          <w:szCs w:val="24"/>
        </w:rPr>
        <w:t>-</w:t>
      </w:r>
      <w:r w:rsidRPr="00545447">
        <w:rPr>
          <w:rFonts w:ascii="Times New Roman" w:hAnsi="Times New Roman" w:hint="eastAsia"/>
          <w:sz w:val="24"/>
          <w:szCs w:val="24"/>
        </w:rPr>
        <w:t>досуговой</w:t>
      </w:r>
      <w:proofErr w:type="spellEnd"/>
      <w:r w:rsidR="005644ED">
        <w:rPr>
          <w:rFonts w:ascii="Times New Roman" w:hAnsi="Times New Roman"/>
          <w:sz w:val="24"/>
          <w:szCs w:val="24"/>
        </w:rPr>
        <w:t xml:space="preserve"> </w:t>
      </w:r>
      <w:r w:rsidRPr="00545447">
        <w:rPr>
          <w:rFonts w:ascii="Times New Roman" w:hAnsi="Times New Roman" w:hint="eastAsia"/>
          <w:sz w:val="24"/>
          <w:szCs w:val="24"/>
        </w:rPr>
        <w:t>зоны</w:t>
      </w:r>
      <w:r w:rsidR="005644ED">
        <w:rPr>
          <w:rFonts w:ascii="Times New Roman" w:hAnsi="Times New Roman"/>
          <w:sz w:val="24"/>
          <w:szCs w:val="24"/>
        </w:rPr>
        <w:t xml:space="preserve"> </w:t>
      </w:r>
      <w:r w:rsidRPr="00545447">
        <w:rPr>
          <w:rFonts w:ascii="Times New Roman" w:hAnsi="Times New Roman" w:hint="eastAsia"/>
          <w:sz w:val="24"/>
          <w:szCs w:val="24"/>
        </w:rPr>
        <w:t>созданием</w:t>
      </w:r>
      <w:r w:rsidR="005644ED">
        <w:rPr>
          <w:rFonts w:ascii="Times New Roman" w:hAnsi="Times New Roman"/>
          <w:sz w:val="24"/>
          <w:szCs w:val="24"/>
        </w:rPr>
        <w:t xml:space="preserve"> </w:t>
      </w:r>
      <w:r w:rsidRPr="00545447">
        <w:rPr>
          <w:rFonts w:ascii="Times New Roman" w:hAnsi="Times New Roman" w:hint="eastAsia"/>
          <w:sz w:val="24"/>
          <w:szCs w:val="24"/>
        </w:rPr>
        <w:t>крытого</w:t>
      </w:r>
      <w:r w:rsidR="005644ED">
        <w:rPr>
          <w:rFonts w:ascii="Times New Roman" w:hAnsi="Times New Roman"/>
          <w:sz w:val="24"/>
          <w:szCs w:val="24"/>
        </w:rPr>
        <w:t xml:space="preserve"> </w:t>
      </w:r>
      <w:r w:rsidRPr="00545447">
        <w:rPr>
          <w:rFonts w:ascii="Times New Roman" w:hAnsi="Times New Roman" w:hint="eastAsia"/>
          <w:sz w:val="24"/>
          <w:szCs w:val="24"/>
        </w:rPr>
        <w:t>бассейна»</w:t>
      </w:r>
      <w:r w:rsidRPr="00545447">
        <w:rPr>
          <w:rFonts w:ascii="Times New Roman" w:hAnsi="Times New Roman"/>
          <w:sz w:val="24"/>
          <w:szCs w:val="24"/>
        </w:rPr>
        <w:t xml:space="preserve">: исполнение – 100%; </w:t>
      </w:r>
    </w:p>
    <w:p w:rsidR="00A625F6" w:rsidRPr="00545447" w:rsidRDefault="00F10DD2" w:rsidP="00F10DD2">
      <w:pPr>
        <w:spacing w:after="0" w:line="240" w:lineRule="auto"/>
        <w:ind w:firstLine="708"/>
        <w:jc w:val="both"/>
        <w:rPr>
          <w:rFonts w:ascii="Times New Roman" w:hAnsi="Times New Roman"/>
          <w:sz w:val="24"/>
          <w:szCs w:val="24"/>
        </w:rPr>
      </w:pPr>
      <w:r w:rsidRPr="00545447">
        <w:rPr>
          <w:rFonts w:ascii="Times New Roman" w:hAnsi="Times New Roman"/>
          <w:sz w:val="24"/>
          <w:szCs w:val="24"/>
        </w:rPr>
        <w:t>-</w:t>
      </w:r>
      <w:r w:rsidR="00A625F6" w:rsidRPr="00545447">
        <w:rPr>
          <w:rFonts w:ascii="Times New Roman" w:hAnsi="Times New Roman"/>
          <w:sz w:val="24"/>
          <w:szCs w:val="24"/>
        </w:rPr>
        <w:t>о</w:t>
      </w:r>
      <w:r w:rsidR="00A625F6" w:rsidRPr="00545447">
        <w:rPr>
          <w:rFonts w:ascii="Times New Roman" w:hAnsi="Times New Roman" w:hint="eastAsia"/>
          <w:sz w:val="24"/>
          <w:szCs w:val="24"/>
        </w:rPr>
        <w:t>беспечение</w:t>
      </w:r>
      <w:r w:rsidR="005644ED">
        <w:rPr>
          <w:rFonts w:ascii="Times New Roman" w:hAnsi="Times New Roman"/>
          <w:sz w:val="24"/>
          <w:szCs w:val="24"/>
        </w:rPr>
        <w:t xml:space="preserve"> </w:t>
      </w:r>
      <w:r w:rsidR="00A625F6" w:rsidRPr="00545447">
        <w:rPr>
          <w:rFonts w:ascii="Times New Roman" w:hAnsi="Times New Roman" w:hint="eastAsia"/>
          <w:sz w:val="24"/>
          <w:szCs w:val="24"/>
        </w:rPr>
        <w:t>функций</w:t>
      </w:r>
      <w:r w:rsidR="005644ED">
        <w:rPr>
          <w:rFonts w:ascii="Times New Roman" w:hAnsi="Times New Roman"/>
          <w:sz w:val="24"/>
          <w:szCs w:val="24"/>
        </w:rPr>
        <w:t xml:space="preserve"> </w:t>
      </w:r>
      <w:r w:rsidR="00A625F6" w:rsidRPr="00545447">
        <w:rPr>
          <w:rFonts w:ascii="Times New Roman" w:hAnsi="Times New Roman" w:hint="eastAsia"/>
          <w:sz w:val="24"/>
          <w:szCs w:val="24"/>
        </w:rPr>
        <w:t>органов</w:t>
      </w:r>
      <w:r w:rsidR="005644ED">
        <w:rPr>
          <w:rFonts w:ascii="Times New Roman" w:hAnsi="Times New Roman"/>
          <w:sz w:val="24"/>
          <w:szCs w:val="24"/>
        </w:rPr>
        <w:t xml:space="preserve"> </w:t>
      </w:r>
      <w:proofErr w:type="spellStart"/>
      <w:r w:rsidR="00A625F6" w:rsidRPr="00545447">
        <w:rPr>
          <w:rFonts w:ascii="Times New Roman" w:hAnsi="Times New Roman" w:hint="eastAsia"/>
          <w:sz w:val="24"/>
          <w:szCs w:val="24"/>
        </w:rPr>
        <w:t>местногосамоуправления</w:t>
      </w:r>
      <w:proofErr w:type="spellEnd"/>
      <w:r w:rsidR="00A625F6" w:rsidRPr="00545447">
        <w:rPr>
          <w:rFonts w:ascii="Times New Roman" w:hAnsi="Times New Roman"/>
          <w:sz w:val="24"/>
          <w:szCs w:val="24"/>
        </w:rPr>
        <w:t xml:space="preserve">: исполнение – 100%; </w:t>
      </w:r>
    </w:p>
    <w:p w:rsidR="00A625F6" w:rsidRPr="00545447" w:rsidRDefault="00A625F6" w:rsidP="00F10DD2">
      <w:pPr>
        <w:spacing w:after="0" w:line="240" w:lineRule="auto"/>
        <w:ind w:firstLine="624"/>
        <w:jc w:val="both"/>
        <w:rPr>
          <w:rFonts w:ascii="Times New Roman" w:hAnsi="Times New Roman"/>
          <w:sz w:val="24"/>
          <w:szCs w:val="24"/>
        </w:rPr>
      </w:pPr>
      <w:r w:rsidRPr="00545447">
        <w:rPr>
          <w:rFonts w:ascii="Times New Roman" w:hAnsi="Times New Roman"/>
          <w:sz w:val="24"/>
          <w:szCs w:val="24"/>
        </w:rPr>
        <w:t>-с</w:t>
      </w:r>
      <w:r w:rsidRPr="00545447">
        <w:rPr>
          <w:rFonts w:ascii="Times New Roman" w:hAnsi="Times New Roman" w:hint="eastAsia"/>
          <w:sz w:val="24"/>
          <w:szCs w:val="24"/>
        </w:rPr>
        <w:t>убсиди</w:t>
      </w:r>
      <w:r w:rsidRPr="00545447">
        <w:rPr>
          <w:rFonts w:ascii="Times New Roman" w:hAnsi="Times New Roman"/>
          <w:sz w:val="24"/>
          <w:szCs w:val="24"/>
        </w:rPr>
        <w:t xml:space="preserve">и </w:t>
      </w:r>
      <w:r w:rsidRPr="00545447">
        <w:rPr>
          <w:rFonts w:ascii="Times New Roman" w:hAnsi="Times New Roman" w:hint="eastAsia"/>
          <w:sz w:val="24"/>
          <w:szCs w:val="24"/>
        </w:rPr>
        <w:t>на</w:t>
      </w:r>
      <w:r w:rsidR="005644ED">
        <w:rPr>
          <w:rFonts w:ascii="Times New Roman" w:hAnsi="Times New Roman"/>
          <w:sz w:val="24"/>
          <w:szCs w:val="24"/>
        </w:rPr>
        <w:t xml:space="preserve"> </w:t>
      </w:r>
      <w:r w:rsidRPr="00545447">
        <w:rPr>
          <w:rFonts w:ascii="Times New Roman" w:hAnsi="Times New Roman" w:hint="eastAsia"/>
          <w:sz w:val="24"/>
          <w:szCs w:val="24"/>
        </w:rPr>
        <w:t>развитие</w:t>
      </w:r>
      <w:r w:rsidR="005644ED">
        <w:rPr>
          <w:rFonts w:ascii="Times New Roman" w:hAnsi="Times New Roman"/>
          <w:sz w:val="24"/>
          <w:szCs w:val="24"/>
        </w:rPr>
        <w:t xml:space="preserve"> </w:t>
      </w:r>
      <w:r w:rsidRPr="00545447">
        <w:rPr>
          <w:rFonts w:ascii="Times New Roman" w:hAnsi="Times New Roman" w:hint="eastAsia"/>
          <w:sz w:val="24"/>
          <w:szCs w:val="24"/>
        </w:rPr>
        <w:t>общественной</w:t>
      </w:r>
      <w:r w:rsidR="005644ED">
        <w:rPr>
          <w:rFonts w:ascii="Times New Roman" w:hAnsi="Times New Roman"/>
          <w:sz w:val="24"/>
          <w:szCs w:val="24"/>
        </w:rPr>
        <w:t xml:space="preserve"> </w:t>
      </w:r>
      <w:r w:rsidRPr="00545447">
        <w:rPr>
          <w:rFonts w:ascii="Times New Roman" w:hAnsi="Times New Roman" w:hint="eastAsia"/>
          <w:sz w:val="24"/>
          <w:szCs w:val="24"/>
        </w:rPr>
        <w:t>инфраструктуры</w:t>
      </w:r>
      <w:r w:rsidR="005644ED">
        <w:rPr>
          <w:rFonts w:ascii="Times New Roman" w:hAnsi="Times New Roman"/>
          <w:sz w:val="24"/>
          <w:szCs w:val="24"/>
        </w:rPr>
        <w:t xml:space="preserve"> </w:t>
      </w:r>
      <w:r w:rsidRPr="00545447">
        <w:rPr>
          <w:rFonts w:ascii="Times New Roman" w:hAnsi="Times New Roman" w:hint="eastAsia"/>
          <w:sz w:val="24"/>
          <w:szCs w:val="24"/>
        </w:rPr>
        <w:t>и</w:t>
      </w:r>
      <w:r w:rsidR="005644ED">
        <w:rPr>
          <w:rFonts w:ascii="Times New Roman" w:hAnsi="Times New Roman"/>
          <w:sz w:val="24"/>
          <w:szCs w:val="24"/>
        </w:rPr>
        <w:t xml:space="preserve"> </w:t>
      </w:r>
      <w:r w:rsidRPr="00545447">
        <w:rPr>
          <w:rFonts w:ascii="Times New Roman" w:hAnsi="Times New Roman" w:hint="eastAsia"/>
          <w:sz w:val="24"/>
          <w:szCs w:val="24"/>
        </w:rPr>
        <w:t>реализацию</w:t>
      </w:r>
      <w:r w:rsidR="005644ED">
        <w:rPr>
          <w:rFonts w:ascii="Times New Roman" w:hAnsi="Times New Roman"/>
          <w:sz w:val="24"/>
          <w:szCs w:val="24"/>
        </w:rPr>
        <w:t xml:space="preserve"> </w:t>
      </w:r>
      <w:r w:rsidRPr="00545447">
        <w:rPr>
          <w:rFonts w:ascii="Times New Roman" w:hAnsi="Times New Roman" w:hint="eastAsia"/>
          <w:sz w:val="24"/>
          <w:szCs w:val="24"/>
        </w:rPr>
        <w:t>приоритетных</w:t>
      </w:r>
      <w:r w:rsidR="005644ED">
        <w:rPr>
          <w:rFonts w:ascii="Times New Roman" w:hAnsi="Times New Roman"/>
          <w:sz w:val="24"/>
          <w:szCs w:val="24"/>
        </w:rPr>
        <w:t xml:space="preserve"> </w:t>
      </w:r>
      <w:r w:rsidRPr="00545447">
        <w:rPr>
          <w:rFonts w:ascii="Times New Roman" w:hAnsi="Times New Roman" w:hint="eastAsia"/>
          <w:sz w:val="24"/>
          <w:szCs w:val="24"/>
        </w:rPr>
        <w:t>направлений</w:t>
      </w:r>
      <w:r w:rsidRPr="00545447">
        <w:rPr>
          <w:rFonts w:ascii="Times New Roman" w:hAnsi="Times New Roman"/>
          <w:sz w:val="24"/>
          <w:szCs w:val="24"/>
        </w:rPr>
        <w:t>: исполнение – 100%.</w:t>
      </w:r>
    </w:p>
    <w:p w:rsidR="00A625F6" w:rsidRPr="00545447" w:rsidRDefault="00A625F6" w:rsidP="00A625F6">
      <w:pPr>
        <w:pStyle w:val="Style5"/>
        <w:widowControl/>
        <w:spacing w:line="240" w:lineRule="auto"/>
      </w:pPr>
      <w:r w:rsidRPr="00545447">
        <w:tab/>
        <w:t>За 2015 год на территории МО г. Нефтеюганск осуществляют свою деятельность 6 учреждений спортивной направленности, из них 4 учреждений дополнительного образования детей.</w:t>
      </w:r>
    </w:p>
    <w:p w:rsidR="00A625F6" w:rsidRPr="00545447" w:rsidRDefault="00A625F6" w:rsidP="00A625F6">
      <w:pPr>
        <w:autoSpaceDE w:val="0"/>
        <w:autoSpaceDN w:val="0"/>
        <w:adjustRightInd w:val="0"/>
        <w:spacing w:after="0" w:line="240" w:lineRule="auto"/>
        <w:ind w:firstLine="706"/>
        <w:jc w:val="both"/>
        <w:rPr>
          <w:rFonts w:ascii="Times New Roman" w:hAnsi="Times New Roman"/>
          <w:sz w:val="24"/>
          <w:szCs w:val="24"/>
        </w:rPr>
      </w:pPr>
      <w:r w:rsidRPr="00545447">
        <w:rPr>
          <w:rFonts w:ascii="Times New Roman" w:hAnsi="Times New Roman"/>
          <w:sz w:val="24"/>
          <w:szCs w:val="24"/>
        </w:rPr>
        <w:t>Деятельность спортивных учреждений направлена на привлечение наибольшего количества детей и подростков к систематическим занятиям физической культурой и спортом, развитие физкультурно-оздоровительной, спортивно-массовой работы, пропаганду и развитие культивируемых видов спорта в городе.</w:t>
      </w:r>
    </w:p>
    <w:p w:rsidR="00A625F6" w:rsidRPr="00545447" w:rsidRDefault="00A625F6" w:rsidP="00A625F6">
      <w:pPr>
        <w:spacing w:after="0" w:line="240" w:lineRule="auto"/>
        <w:ind w:firstLine="709"/>
        <w:jc w:val="both"/>
        <w:rPr>
          <w:rFonts w:ascii="Times New Roman" w:hAnsi="Times New Roman"/>
          <w:sz w:val="24"/>
          <w:szCs w:val="24"/>
        </w:rPr>
      </w:pPr>
      <w:r w:rsidRPr="00545447">
        <w:rPr>
          <w:rFonts w:ascii="Times New Roman" w:hAnsi="Times New Roman"/>
          <w:sz w:val="24"/>
          <w:szCs w:val="24"/>
        </w:rPr>
        <w:t>За отчетный период количество лиц систематически занимающихся физической культурой и спортом составило 24 635</w:t>
      </w:r>
      <w:r w:rsidRPr="00545447">
        <w:rPr>
          <w:rFonts w:ascii="Times New Roman" w:hAnsi="Times New Roman"/>
          <w:sz w:val="24"/>
          <w:szCs w:val="24"/>
          <w:lang w:bidi="en-US"/>
        </w:rPr>
        <w:t xml:space="preserve"> человек, или </w:t>
      </w:r>
      <w:r w:rsidRPr="00545447">
        <w:rPr>
          <w:rFonts w:ascii="Times New Roman" w:hAnsi="Times New Roman"/>
          <w:sz w:val="24"/>
          <w:szCs w:val="24"/>
        </w:rPr>
        <w:t>21,0 %.</w:t>
      </w:r>
    </w:p>
    <w:p w:rsidR="00A625F6" w:rsidRPr="00545447" w:rsidRDefault="00A625F6" w:rsidP="00A625F6">
      <w:pPr>
        <w:spacing w:after="0" w:line="240" w:lineRule="auto"/>
        <w:ind w:firstLine="709"/>
        <w:jc w:val="both"/>
        <w:rPr>
          <w:rFonts w:ascii="Times New Roman" w:hAnsi="Times New Roman"/>
          <w:sz w:val="24"/>
          <w:szCs w:val="24"/>
        </w:rPr>
      </w:pPr>
      <w:r w:rsidRPr="00545447">
        <w:rPr>
          <w:rFonts w:ascii="Times New Roman" w:hAnsi="Times New Roman"/>
          <w:spacing w:val="2"/>
          <w:sz w:val="24"/>
          <w:szCs w:val="24"/>
        </w:rPr>
        <w:t xml:space="preserve">Обеспеченность плавательными бассейнами составляет 22,3% </w:t>
      </w:r>
      <w:r w:rsidRPr="00545447">
        <w:rPr>
          <w:rFonts w:ascii="Times New Roman" w:hAnsi="Times New Roman"/>
          <w:sz w:val="24"/>
          <w:szCs w:val="24"/>
        </w:rPr>
        <w:t xml:space="preserve">от норматива, установленного в Российской Федерации, при </w:t>
      </w:r>
      <w:proofErr w:type="spellStart"/>
      <w:r w:rsidRPr="00545447">
        <w:rPr>
          <w:rFonts w:ascii="Times New Roman" w:hAnsi="Times New Roman"/>
          <w:sz w:val="24"/>
          <w:szCs w:val="24"/>
        </w:rPr>
        <w:t>среднеокружном</w:t>
      </w:r>
      <w:proofErr w:type="spellEnd"/>
      <w:r w:rsidRPr="00545447">
        <w:rPr>
          <w:rFonts w:ascii="Times New Roman" w:hAnsi="Times New Roman"/>
          <w:sz w:val="24"/>
          <w:szCs w:val="24"/>
        </w:rPr>
        <w:t xml:space="preserve"> 17,68%. </w:t>
      </w:r>
    </w:p>
    <w:p w:rsidR="00A625F6" w:rsidRPr="00545447" w:rsidRDefault="00A625F6" w:rsidP="00A625F6">
      <w:pPr>
        <w:spacing w:after="0" w:line="240" w:lineRule="auto"/>
        <w:ind w:firstLine="709"/>
        <w:jc w:val="both"/>
        <w:rPr>
          <w:rFonts w:ascii="Times New Roman" w:hAnsi="Times New Roman"/>
          <w:sz w:val="24"/>
          <w:szCs w:val="24"/>
        </w:rPr>
      </w:pPr>
      <w:r w:rsidRPr="00545447">
        <w:rPr>
          <w:rFonts w:ascii="Times New Roman" w:hAnsi="Times New Roman"/>
          <w:sz w:val="24"/>
          <w:szCs w:val="24"/>
        </w:rPr>
        <w:t>Всего в городе функционирует 129 спортивных сооружений различной ведомственной принадлежности с единовременной пропускной способностью 3423 человек, что составляет 15,2 % от норматива, установленного в Российской Федерации.</w:t>
      </w:r>
    </w:p>
    <w:p w:rsidR="00A625F6" w:rsidRPr="00545447" w:rsidRDefault="00A625F6" w:rsidP="00A625F6">
      <w:pPr>
        <w:spacing w:after="0" w:line="240" w:lineRule="auto"/>
        <w:ind w:firstLine="709"/>
        <w:jc w:val="both"/>
        <w:rPr>
          <w:rFonts w:ascii="Times New Roman" w:hAnsi="Times New Roman"/>
          <w:sz w:val="24"/>
          <w:szCs w:val="24"/>
        </w:rPr>
      </w:pPr>
      <w:r w:rsidRPr="00545447">
        <w:rPr>
          <w:rFonts w:ascii="Times New Roman" w:hAnsi="Times New Roman"/>
          <w:sz w:val="24"/>
          <w:szCs w:val="24"/>
        </w:rPr>
        <w:t>На территории города Нефтеюганска расположены 63 плоскостных спортивных сооружений, общей площадью 57787,0 м</w:t>
      </w:r>
      <w:proofErr w:type="gramStart"/>
      <w:r w:rsidRPr="00545447">
        <w:rPr>
          <w:rFonts w:ascii="Times New Roman" w:hAnsi="Times New Roman"/>
          <w:sz w:val="24"/>
          <w:szCs w:val="24"/>
          <w:vertAlign w:val="superscript"/>
        </w:rPr>
        <w:t>2</w:t>
      </w:r>
      <w:proofErr w:type="gramEnd"/>
      <w:r w:rsidRPr="00545447">
        <w:rPr>
          <w:rFonts w:ascii="Times New Roman" w:hAnsi="Times New Roman"/>
          <w:sz w:val="24"/>
          <w:szCs w:val="24"/>
        </w:rPr>
        <w:t>, что составляет 25,0% от норматива, установленного в Российской Федерации.</w:t>
      </w:r>
    </w:p>
    <w:p w:rsidR="00A625F6" w:rsidRPr="00545447" w:rsidRDefault="00A625F6" w:rsidP="00A625F6">
      <w:pPr>
        <w:spacing w:after="0" w:line="240" w:lineRule="auto"/>
        <w:ind w:firstLine="900"/>
        <w:jc w:val="both"/>
        <w:rPr>
          <w:rFonts w:ascii="Times New Roman" w:hAnsi="Times New Roman"/>
          <w:sz w:val="24"/>
          <w:szCs w:val="24"/>
        </w:rPr>
      </w:pPr>
      <w:r w:rsidRPr="00545447">
        <w:rPr>
          <w:rFonts w:ascii="Times New Roman" w:hAnsi="Times New Roman"/>
          <w:sz w:val="24"/>
          <w:szCs w:val="24"/>
        </w:rPr>
        <w:t xml:space="preserve">В учреждениях дополнительного образования спортивной направленности занимается 4 787 человек. </w:t>
      </w:r>
    </w:p>
    <w:p w:rsidR="00A625F6" w:rsidRPr="00545447" w:rsidRDefault="00A625F6" w:rsidP="00A625F6">
      <w:pPr>
        <w:tabs>
          <w:tab w:val="left" w:pos="1965"/>
        </w:tabs>
        <w:spacing w:after="0" w:line="240" w:lineRule="auto"/>
        <w:ind w:firstLine="993"/>
        <w:jc w:val="both"/>
        <w:rPr>
          <w:rFonts w:ascii="Times New Roman" w:hAnsi="Times New Roman"/>
          <w:sz w:val="24"/>
          <w:szCs w:val="24"/>
        </w:rPr>
      </w:pPr>
      <w:r w:rsidRPr="00545447">
        <w:rPr>
          <w:rFonts w:ascii="Times New Roman" w:hAnsi="Times New Roman"/>
          <w:sz w:val="24"/>
          <w:szCs w:val="24"/>
        </w:rPr>
        <w:t>За период 2015 года присвоено 2 Мастера спорта России Международного класса (Довгань Дмитрий, Седова Евгения), 9 Мастера спорта России, 31 кандидатов в Мастера спорта, 76 спортсменов 1 взрослого разряда, 1100 человек массовых разрядов, судейскую категорию получили 33 человека.</w:t>
      </w:r>
    </w:p>
    <w:p w:rsidR="00A625F6" w:rsidRPr="00545447" w:rsidRDefault="00A625F6" w:rsidP="00A625F6">
      <w:pPr>
        <w:tabs>
          <w:tab w:val="left" w:pos="567"/>
        </w:tabs>
        <w:spacing w:after="0" w:line="240" w:lineRule="auto"/>
        <w:jc w:val="both"/>
        <w:rPr>
          <w:rFonts w:ascii="Times New Roman" w:hAnsi="Times New Roman"/>
          <w:sz w:val="24"/>
          <w:szCs w:val="24"/>
        </w:rPr>
      </w:pPr>
      <w:r w:rsidRPr="00545447">
        <w:rPr>
          <w:rFonts w:ascii="Times New Roman" w:hAnsi="Times New Roman"/>
          <w:sz w:val="24"/>
          <w:szCs w:val="24"/>
        </w:rPr>
        <w:tab/>
      </w:r>
      <w:r w:rsidRPr="00545447">
        <w:rPr>
          <w:rFonts w:ascii="Times New Roman" w:hAnsi="Times New Roman"/>
          <w:sz w:val="24"/>
          <w:szCs w:val="24"/>
        </w:rPr>
        <w:tab/>
        <w:t>В 2015 году, спортсмены города Нефтеюганска приняли участие в 507 соревнованиях, из них городских соревнований, первен</w:t>
      </w:r>
      <w:proofErr w:type="gramStart"/>
      <w:r w:rsidRPr="00545447">
        <w:rPr>
          <w:rFonts w:ascii="Times New Roman" w:hAnsi="Times New Roman"/>
          <w:sz w:val="24"/>
          <w:szCs w:val="24"/>
        </w:rPr>
        <w:t>ств сп</w:t>
      </w:r>
      <w:proofErr w:type="gramEnd"/>
      <w:r w:rsidRPr="00545447">
        <w:rPr>
          <w:rFonts w:ascii="Times New Roman" w:hAnsi="Times New Roman"/>
          <w:sz w:val="24"/>
          <w:szCs w:val="24"/>
        </w:rPr>
        <w:t xml:space="preserve">ортивных школ города – 190, а также выездных – 311, из них - чемпионаты и первенства России, </w:t>
      </w:r>
      <w:proofErr w:type="spellStart"/>
      <w:r w:rsidRPr="00545447">
        <w:rPr>
          <w:rFonts w:ascii="Times New Roman" w:hAnsi="Times New Roman"/>
          <w:sz w:val="24"/>
          <w:szCs w:val="24"/>
        </w:rPr>
        <w:t>ХМАО-Югры</w:t>
      </w:r>
      <w:proofErr w:type="spellEnd"/>
      <w:r w:rsidRPr="00545447">
        <w:rPr>
          <w:rFonts w:ascii="Times New Roman" w:hAnsi="Times New Roman"/>
          <w:sz w:val="24"/>
          <w:szCs w:val="24"/>
        </w:rPr>
        <w:t xml:space="preserve"> - 190. Общий охват участвующих в соревнованиях составил 18179 человек. Спортсмены нашего города на соревнованиях различного уровня, завоевали 1 446 медалей на выездных мероприятиях и 4 467 медалей городского уровня.</w:t>
      </w:r>
    </w:p>
    <w:p w:rsidR="00A625F6" w:rsidRPr="00545447" w:rsidRDefault="00A625F6" w:rsidP="00A625F6">
      <w:pPr>
        <w:spacing w:after="0" w:line="240" w:lineRule="auto"/>
        <w:ind w:firstLine="708"/>
        <w:jc w:val="both"/>
        <w:rPr>
          <w:rFonts w:ascii="Times New Roman" w:hAnsi="Times New Roman"/>
          <w:sz w:val="24"/>
          <w:szCs w:val="24"/>
        </w:rPr>
      </w:pPr>
      <w:proofErr w:type="gramStart"/>
      <w:r w:rsidRPr="00545447">
        <w:rPr>
          <w:rFonts w:ascii="Times New Roman" w:hAnsi="Times New Roman"/>
          <w:sz w:val="24"/>
          <w:szCs w:val="24"/>
        </w:rPr>
        <w:t xml:space="preserve">На территории города среди лиц с ограниченными возможностями развиваются 9 видов спорта, таких как: бадминтон, баскетбол, </w:t>
      </w:r>
      <w:proofErr w:type="spellStart"/>
      <w:r w:rsidRPr="00545447">
        <w:rPr>
          <w:rFonts w:ascii="Times New Roman" w:hAnsi="Times New Roman"/>
          <w:sz w:val="24"/>
          <w:szCs w:val="24"/>
        </w:rPr>
        <w:t>бочча</w:t>
      </w:r>
      <w:proofErr w:type="spellEnd"/>
      <w:r w:rsidRPr="00545447">
        <w:rPr>
          <w:rFonts w:ascii="Times New Roman" w:hAnsi="Times New Roman"/>
          <w:sz w:val="24"/>
          <w:szCs w:val="24"/>
        </w:rPr>
        <w:t xml:space="preserve">, </w:t>
      </w:r>
      <w:proofErr w:type="spellStart"/>
      <w:r w:rsidRPr="00545447">
        <w:rPr>
          <w:rFonts w:ascii="Times New Roman" w:hAnsi="Times New Roman"/>
          <w:sz w:val="24"/>
          <w:szCs w:val="24"/>
        </w:rPr>
        <w:t>дартс</w:t>
      </w:r>
      <w:proofErr w:type="spellEnd"/>
      <w:r w:rsidRPr="00545447">
        <w:rPr>
          <w:rFonts w:ascii="Times New Roman" w:hAnsi="Times New Roman"/>
          <w:sz w:val="24"/>
          <w:szCs w:val="24"/>
        </w:rPr>
        <w:t>, легкая атлетика, лыжные гонки, настольный теннис, шахматы, плавание с общей численностью занимающихся 282 человека, в возрасте от 6 до 18 лет – 191 занимающийся, от 19 до 59 – 59 занимающихся, и 32 занимающихся в возрасте от 60 до 79 лет.</w:t>
      </w:r>
      <w:proofErr w:type="gramEnd"/>
      <w:r w:rsidRPr="00545447">
        <w:rPr>
          <w:rFonts w:ascii="Times New Roman" w:hAnsi="Times New Roman"/>
          <w:sz w:val="24"/>
          <w:szCs w:val="24"/>
        </w:rPr>
        <w:t xml:space="preserve"> Данную работу осуществляют три учреждения, одно из них находится в сфере физической культуры и спорта и два в ведении образования. Занятия ведут одиннадцать квалифицированных специалистов в области адаптивной физической культуры и спорта. </w:t>
      </w:r>
    </w:p>
    <w:p w:rsidR="00A625F6" w:rsidRPr="00545447" w:rsidRDefault="00A625F6" w:rsidP="00A625F6">
      <w:pPr>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За 2015 год </w:t>
      </w:r>
      <w:proofErr w:type="spellStart"/>
      <w:r w:rsidRPr="00545447">
        <w:rPr>
          <w:rFonts w:ascii="Times New Roman" w:hAnsi="Times New Roman"/>
          <w:sz w:val="24"/>
          <w:szCs w:val="24"/>
        </w:rPr>
        <w:t>Нефтеюганские</w:t>
      </w:r>
      <w:proofErr w:type="spellEnd"/>
      <w:r w:rsidRPr="00545447">
        <w:rPr>
          <w:rFonts w:ascii="Times New Roman" w:hAnsi="Times New Roman"/>
          <w:sz w:val="24"/>
          <w:szCs w:val="24"/>
        </w:rPr>
        <w:t xml:space="preserve"> спортсмены-инвалиды приняли участие в 37 муниципальных и окружных соревнованиях, где показали высокие результаты:</w:t>
      </w:r>
    </w:p>
    <w:p w:rsidR="00A625F6" w:rsidRPr="00545447" w:rsidRDefault="00D3563E" w:rsidP="00D3563E">
      <w:pPr>
        <w:spacing w:after="0" w:line="240" w:lineRule="auto"/>
        <w:ind w:firstLine="708"/>
        <w:jc w:val="both"/>
        <w:rPr>
          <w:rFonts w:ascii="Times New Roman" w:hAnsi="Times New Roman"/>
          <w:sz w:val="24"/>
          <w:szCs w:val="24"/>
        </w:rPr>
      </w:pPr>
      <w:r w:rsidRPr="00545447">
        <w:rPr>
          <w:rFonts w:ascii="Times New Roman" w:hAnsi="Times New Roman"/>
          <w:sz w:val="24"/>
          <w:szCs w:val="24"/>
        </w:rPr>
        <w:t>-</w:t>
      </w:r>
      <w:r w:rsidR="00A625F6" w:rsidRPr="00545447">
        <w:rPr>
          <w:rFonts w:ascii="Times New Roman" w:hAnsi="Times New Roman" w:hint="eastAsia"/>
          <w:sz w:val="24"/>
          <w:szCs w:val="24"/>
        </w:rPr>
        <w:t>Открытый</w:t>
      </w:r>
      <w:r w:rsidR="005644ED">
        <w:rPr>
          <w:rFonts w:ascii="Times New Roman" w:hAnsi="Times New Roman"/>
          <w:sz w:val="24"/>
          <w:szCs w:val="24"/>
        </w:rPr>
        <w:t xml:space="preserve"> </w:t>
      </w:r>
      <w:r w:rsidR="00A625F6" w:rsidRPr="00545447">
        <w:rPr>
          <w:rFonts w:ascii="Times New Roman" w:hAnsi="Times New Roman" w:hint="eastAsia"/>
          <w:sz w:val="24"/>
          <w:szCs w:val="24"/>
        </w:rPr>
        <w:t>шахматно</w:t>
      </w:r>
      <w:r w:rsidR="00A625F6" w:rsidRPr="00545447">
        <w:rPr>
          <w:rFonts w:ascii="Times New Roman" w:hAnsi="Times New Roman"/>
          <w:sz w:val="24"/>
          <w:szCs w:val="24"/>
        </w:rPr>
        <w:t>-</w:t>
      </w:r>
      <w:r w:rsidR="00A625F6" w:rsidRPr="00545447">
        <w:rPr>
          <w:rFonts w:ascii="Times New Roman" w:hAnsi="Times New Roman" w:hint="eastAsia"/>
          <w:sz w:val="24"/>
          <w:szCs w:val="24"/>
        </w:rPr>
        <w:t>шашечный</w:t>
      </w:r>
      <w:r w:rsidR="005644ED">
        <w:rPr>
          <w:rFonts w:ascii="Times New Roman" w:hAnsi="Times New Roman"/>
          <w:sz w:val="24"/>
          <w:szCs w:val="24"/>
        </w:rPr>
        <w:t xml:space="preserve"> </w:t>
      </w:r>
      <w:r w:rsidR="00A625F6" w:rsidRPr="00545447">
        <w:rPr>
          <w:rFonts w:ascii="Times New Roman" w:hAnsi="Times New Roman" w:hint="eastAsia"/>
          <w:sz w:val="24"/>
          <w:szCs w:val="24"/>
        </w:rPr>
        <w:t>турнир</w:t>
      </w:r>
      <w:r w:rsidR="005644ED">
        <w:rPr>
          <w:rFonts w:ascii="Times New Roman" w:hAnsi="Times New Roman"/>
          <w:sz w:val="24"/>
          <w:szCs w:val="24"/>
        </w:rPr>
        <w:t xml:space="preserve"> </w:t>
      </w:r>
      <w:r w:rsidR="00A625F6" w:rsidRPr="00545447">
        <w:rPr>
          <w:rFonts w:ascii="Times New Roman" w:hAnsi="Times New Roman" w:hint="eastAsia"/>
          <w:sz w:val="24"/>
          <w:szCs w:val="24"/>
        </w:rPr>
        <w:t>Тюменской</w:t>
      </w:r>
      <w:r w:rsidR="005644ED">
        <w:rPr>
          <w:rFonts w:ascii="Times New Roman" w:hAnsi="Times New Roman"/>
          <w:sz w:val="24"/>
          <w:szCs w:val="24"/>
        </w:rPr>
        <w:t xml:space="preserve"> </w:t>
      </w:r>
      <w:r w:rsidR="00A625F6" w:rsidRPr="00545447">
        <w:rPr>
          <w:rFonts w:ascii="Times New Roman" w:hAnsi="Times New Roman" w:hint="eastAsia"/>
          <w:sz w:val="24"/>
          <w:szCs w:val="24"/>
        </w:rPr>
        <w:t>обл</w:t>
      </w:r>
      <w:r w:rsidR="00A625F6" w:rsidRPr="00545447">
        <w:rPr>
          <w:rFonts w:ascii="Times New Roman" w:hAnsi="Times New Roman"/>
          <w:sz w:val="24"/>
          <w:szCs w:val="24"/>
        </w:rPr>
        <w:t xml:space="preserve">асти </w:t>
      </w:r>
      <w:r w:rsidR="00A625F6" w:rsidRPr="00545447">
        <w:rPr>
          <w:rFonts w:ascii="Times New Roman" w:hAnsi="Times New Roman" w:hint="eastAsia"/>
          <w:sz w:val="24"/>
          <w:szCs w:val="24"/>
        </w:rPr>
        <w:t>среди</w:t>
      </w:r>
      <w:r w:rsidR="005644ED">
        <w:rPr>
          <w:rFonts w:ascii="Times New Roman" w:hAnsi="Times New Roman"/>
          <w:sz w:val="24"/>
          <w:szCs w:val="24"/>
        </w:rPr>
        <w:t xml:space="preserve"> </w:t>
      </w:r>
      <w:r w:rsidR="00A625F6" w:rsidRPr="00545447">
        <w:rPr>
          <w:rFonts w:ascii="Times New Roman" w:hAnsi="Times New Roman" w:hint="eastAsia"/>
          <w:sz w:val="24"/>
          <w:szCs w:val="24"/>
        </w:rPr>
        <w:t>инвалидов</w:t>
      </w:r>
      <w:r w:rsidR="005644ED">
        <w:rPr>
          <w:rFonts w:ascii="Times New Roman" w:hAnsi="Times New Roman"/>
          <w:sz w:val="24"/>
          <w:szCs w:val="24"/>
        </w:rPr>
        <w:t xml:space="preserve"> </w:t>
      </w:r>
      <w:r w:rsidR="00A625F6" w:rsidRPr="00545447">
        <w:rPr>
          <w:rFonts w:ascii="Times New Roman" w:hAnsi="Times New Roman" w:hint="eastAsia"/>
          <w:sz w:val="24"/>
          <w:szCs w:val="24"/>
        </w:rPr>
        <w:t>ВОС</w:t>
      </w:r>
      <w:r w:rsidR="005644ED">
        <w:rPr>
          <w:rFonts w:ascii="Times New Roman" w:hAnsi="Times New Roman"/>
          <w:sz w:val="24"/>
          <w:szCs w:val="24"/>
        </w:rPr>
        <w:t xml:space="preserve"> </w:t>
      </w:r>
      <w:r w:rsidR="00A625F6" w:rsidRPr="00545447">
        <w:rPr>
          <w:rFonts w:ascii="Times New Roman" w:hAnsi="Times New Roman" w:hint="eastAsia"/>
          <w:sz w:val="24"/>
          <w:szCs w:val="24"/>
        </w:rPr>
        <w:t>г</w:t>
      </w:r>
      <w:r w:rsidR="00A625F6" w:rsidRPr="00545447">
        <w:rPr>
          <w:rFonts w:ascii="Times New Roman" w:hAnsi="Times New Roman"/>
          <w:sz w:val="24"/>
          <w:szCs w:val="24"/>
        </w:rPr>
        <w:t xml:space="preserve">. </w:t>
      </w:r>
      <w:r w:rsidR="00A625F6" w:rsidRPr="00545447">
        <w:rPr>
          <w:rFonts w:ascii="Times New Roman" w:hAnsi="Times New Roman" w:hint="eastAsia"/>
          <w:sz w:val="24"/>
          <w:szCs w:val="24"/>
        </w:rPr>
        <w:t>Тюмень</w:t>
      </w:r>
      <w:r w:rsidR="00A625F6" w:rsidRPr="00545447">
        <w:rPr>
          <w:rFonts w:ascii="Times New Roman" w:hAnsi="Times New Roman"/>
          <w:sz w:val="24"/>
          <w:szCs w:val="24"/>
        </w:rPr>
        <w:t xml:space="preserve"> - 1 </w:t>
      </w:r>
      <w:proofErr w:type="spellStart"/>
      <w:r w:rsidR="00A625F6" w:rsidRPr="00545447">
        <w:rPr>
          <w:rFonts w:ascii="Times New Roman" w:hAnsi="Times New Roman" w:hint="eastAsia"/>
          <w:sz w:val="24"/>
          <w:szCs w:val="24"/>
        </w:rPr>
        <w:t>место</w:t>
      </w:r>
      <w:r w:rsidR="00A625F6" w:rsidRPr="00545447">
        <w:rPr>
          <w:rFonts w:ascii="Times New Roman" w:hAnsi="Times New Roman"/>
          <w:sz w:val="24"/>
          <w:szCs w:val="24"/>
        </w:rPr>
        <w:t>-</w:t>
      </w:r>
      <w:r w:rsidR="00A625F6" w:rsidRPr="00545447">
        <w:rPr>
          <w:rFonts w:ascii="Times New Roman" w:hAnsi="Times New Roman" w:hint="eastAsia"/>
          <w:sz w:val="24"/>
          <w:szCs w:val="24"/>
        </w:rPr>
        <w:t>ЕршовЮ</w:t>
      </w:r>
      <w:proofErr w:type="spellEnd"/>
      <w:r w:rsidR="00A625F6" w:rsidRPr="00545447">
        <w:rPr>
          <w:rFonts w:ascii="Times New Roman" w:hAnsi="Times New Roman"/>
          <w:sz w:val="24"/>
          <w:szCs w:val="24"/>
        </w:rPr>
        <w:t>.;</w:t>
      </w:r>
    </w:p>
    <w:p w:rsidR="00A625F6" w:rsidRPr="00545447" w:rsidRDefault="00A625F6" w:rsidP="00D3563E">
      <w:pPr>
        <w:spacing w:after="0" w:line="240" w:lineRule="auto"/>
        <w:ind w:firstLine="708"/>
        <w:jc w:val="both"/>
        <w:rPr>
          <w:rFonts w:ascii="Times New Roman" w:hAnsi="Times New Roman"/>
          <w:sz w:val="24"/>
          <w:szCs w:val="24"/>
        </w:rPr>
      </w:pPr>
      <w:r w:rsidRPr="00545447">
        <w:rPr>
          <w:rFonts w:ascii="Times New Roman" w:hAnsi="Times New Roman"/>
          <w:sz w:val="24"/>
          <w:szCs w:val="24"/>
        </w:rPr>
        <w:t>-</w:t>
      </w:r>
      <w:r w:rsidRPr="00545447">
        <w:rPr>
          <w:rFonts w:ascii="Times New Roman" w:hAnsi="Times New Roman" w:hint="eastAsia"/>
          <w:sz w:val="24"/>
          <w:szCs w:val="24"/>
        </w:rPr>
        <w:t>Чемпионат</w:t>
      </w:r>
      <w:r w:rsidR="005644ED">
        <w:rPr>
          <w:rFonts w:ascii="Times New Roman" w:hAnsi="Times New Roman"/>
          <w:sz w:val="24"/>
          <w:szCs w:val="24"/>
        </w:rPr>
        <w:t xml:space="preserve"> </w:t>
      </w:r>
      <w:r w:rsidRPr="00545447">
        <w:rPr>
          <w:rFonts w:ascii="Times New Roman" w:hAnsi="Times New Roman" w:hint="eastAsia"/>
          <w:sz w:val="24"/>
          <w:szCs w:val="24"/>
        </w:rPr>
        <w:t>ХМАО</w:t>
      </w:r>
      <w:r w:rsidRPr="00545447">
        <w:rPr>
          <w:rFonts w:ascii="Times New Roman" w:hAnsi="Times New Roman"/>
          <w:sz w:val="24"/>
          <w:szCs w:val="24"/>
        </w:rPr>
        <w:t xml:space="preserve"> </w:t>
      </w:r>
      <w:r w:rsidR="005644ED">
        <w:rPr>
          <w:rFonts w:ascii="Times New Roman" w:hAnsi="Times New Roman"/>
          <w:sz w:val="24"/>
          <w:szCs w:val="24"/>
        </w:rPr>
        <w:t>–</w:t>
      </w:r>
      <w:r w:rsidRPr="00545447">
        <w:rPr>
          <w:rFonts w:ascii="Times New Roman" w:hAnsi="Times New Roman"/>
          <w:sz w:val="24"/>
          <w:szCs w:val="24"/>
        </w:rPr>
        <w:t xml:space="preserve"> </w:t>
      </w:r>
      <w:proofErr w:type="spellStart"/>
      <w:r w:rsidRPr="00545447">
        <w:rPr>
          <w:rFonts w:ascii="Times New Roman" w:hAnsi="Times New Roman" w:hint="eastAsia"/>
          <w:sz w:val="24"/>
          <w:szCs w:val="24"/>
        </w:rPr>
        <w:t>Югры</w:t>
      </w:r>
      <w:proofErr w:type="spellEnd"/>
      <w:r w:rsidR="005644ED">
        <w:rPr>
          <w:rFonts w:ascii="Times New Roman" w:hAnsi="Times New Roman"/>
          <w:sz w:val="24"/>
          <w:szCs w:val="24"/>
        </w:rPr>
        <w:t xml:space="preserve"> </w:t>
      </w:r>
      <w:r w:rsidRPr="00545447">
        <w:rPr>
          <w:rFonts w:ascii="Times New Roman" w:hAnsi="Times New Roman" w:hint="eastAsia"/>
          <w:sz w:val="24"/>
          <w:szCs w:val="24"/>
        </w:rPr>
        <w:t>по</w:t>
      </w:r>
      <w:r w:rsidR="005644ED">
        <w:rPr>
          <w:rFonts w:ascii="Times New Roman" w:hAnsi="Times New Roman"/>
          <w:sz w:val="24"/>
          <w:szCs w:val="24"/>
        </w:rPr>
        <w:t xml:space="preserve"> </w:t>
      </w:r>
      <w:r w:rsidRPr="00545447">
        <w:rPr>
          <w:rFonts w:ascii="Times New Roman" w:hAnsi="Times New Roman" w:hint="eastAsia"/>
          <w:sz w:val="24"/>
          <w:szCs w:val="24"/>
        </w:rPr>
        <w:t>плаванию</w:t>
      </w:r>
      <w:r w:rsidR="005644ED">
        <w:rPr>
          <w:rFonts w:ascii="Times New Roman" w:hAnsi="Times New Roman"/>
          <w:sz w:val="24"/>
          <w:szCs w:val="24"/>
        </w:rPr>
        <w:t xml:space="preserve"> </w:t>
      </w:r>
      <w:r w:rsidRPr="00545447">
        <w:rPr>
          <w:rFonts w:ascii="Times New Roman" w:hAnsi="Times New Roman" w:hint="eastAsia"/>
          <w:sz w:val="24"/>
          <w:szCs w:val="24"/>
        </w:rPr>
        <w:t>в</w:t>
      </w:r>
      <w:r w:rsidR="005644ED">
        <w:rPr>
          <w:rFonts w:ascii="Times New Roman" w:hAnsi="Times New Roman"/>
          <w:sz w:val="24"/>
          <w:szCs w:val="24"/>
        </w:rPr>
        <w:t xml:space="preserve"> </w:t>
      </w:r>
      <w:r w:rsidRPr="00545447">
        <w:rPr>
          <w:rFonts w:ascii="Times New Roman" w:hAnsi="Times New Roman" w:hint="eastAsia"/>
          <w:sz w:val="24"/>
          <w:szCs w:val="24"/>
        </w:rPr>
        <w:t>зачет</w:t>
      </w:r>
      <w:r w:rsidR="005644ED">
        <w:rPr>
          <w:rFonts w:ascii="Times New Roman" w:hAnsi="Times New Roman"/>
          <w:sz w:val="24"/>
          <w:szCs w:val="24"/>
        </w:rPr>
        <w:t xml:space="preserve"> </w:t>
      </w:r>
      <w:proofErr w:type="spellStart"/>
      <w:r w:rsidRPr="00545447">
        <w:rPr>
          <w:rFonts w:ascii="Times New Roman" w:hAnsi="Times New Roman" w:hint="eastAsia"/>
          <w:sz w:val="24"/>
          <w:szCs w:val="24"/>
        </w:rPr>
        <w:t>Параспартакиады</w:t>
      </w:r>
      <w:proofErr w:type="spellEnd"/>
      <w:r w:rsidR="005644ED">
        <w:rPr>
          <w:rFonts w:ascii="Times New Roman" w:hAnsi="Times New Roman"/>
          <w:sz w:val="24"/>
          <w:szCs w:val="24"/>
        </w:rPr>
        <w:t xml:space="preserve"> </w:t>
      </w:r>
      <w:r w:rsidRPr="00545447">
        <w:rPr>
          <w:rFonts w:ascii="Times New Roman" w:hAnsi="Times New Roman" w:hint="eastAsia"/>
          <w:sz w:val="24"/>
          <w:szCs w:val="24"/>
        </w:rPr>
        <w:t>г</w:t>
      </w:r>
      <w:proofErr w:type="gramStart"/>
      <w:r w:rsidRPr="00545447">
        <w:rPr>
          <w:rFonts w:ascii="Times New Roman" w:hAnsi="Times New Roman"/>
          <w:sz w:val="24"/>
          <w:szCs w:val="24"/>
        </w:rPr>
        <w:t>.</w:t>
      </w:r>
      <w:r w:rsidRPr="00545447">
        <w:rPr>
          <w:rFonts w:ascii="Times New Roman" w:hAnsi="Times New Roman" w:hint="eastAsia"/>
          <w:sz w:val="24"/>
          <w:szCs w:val="24"/>
        </w:rPr>
        <w:t>Х</w:t>
      </w:r>
      <w:proofErr w:type="gramEnd"/>
      <w:r w:rsidRPr="00545447">
        <w:rPr>
          <w:rFonts w:ascii="Times New Roman" w:hAnsi="Times New Roman" w:hint="eastAsia"/>
          <w:sz w:val="24"/>
          <w:szCs w:val="24"/>
        </w:rPr>
        <w:t>анты</w:t>
      </w:r>
      <w:r w:rsidRPr="00545447">
        <w:rPr>
          <w:rFonts w:ascii="Times New Roman" w:hAnsi="Times New Roman"/>
          <w:sz w:val="24"/>
          <w:szCs w:val="24"/>
        </w:rPr>
        <w:t>-</w:t>
      </w:r>
      <w:r w:rsidRPr="00545447">
        <w:rPr>
          <w:rFonts w:ascii="Times New Roman" w:hAnsi="Times New Roman" w:hint="eastAsia"/>
          <w:sz w:val="24"/>
          <w:szCs w:val="24"/>
        </w:rPr>
        <w:t>Мансийск</w:t>
      </w:r>
      <w:r w:rsidRPr="00545447">
        <w:rPr>
          <w:rFonts w:ascii="Times New Roman" w:hAnsi="Times New Roman"/>
          <w:sz w:val="24"/>
          <w:szCs w:val="24"/>
        </w:rPr>
        <w:t xml:space="preserve"> – 1 место </w:t>
      </w:r>
      <w:proofErr w:type="spellStart"/>
      <w:r w:rsidRPr="00545447">
        <w:rPr>
          <w:rFonts w:ascii="Times New Roman" w:hAnsi="Times New Roman" w:hint="eastAsia"/>
          <w:sz w:val="24"/>
          <w:szCs w:val="24"/>
        </w:rPr>
        <w:t>Зарипов</w:t>
      </w:r>
      <w:proofErr w:type="spellEnd"/>
      <w:r w:rsidR="005644ED">
        <w:rPr>
          <w:rFonts w:ascii="Times New Roman" w:hAnsi="Times New Roman"/>
          <w:sz w:val="24"/>
          <w:szCs w:val="24"/>
        </w:rPr>
        <w:t xml:space="preserve"> </w:t>
      </w:r>
      <w:r w:rsidRPr="00545447">
        <w:rPr>
          <w:rFonts w:ascii="Times New Roman" w:hAnsi="Times New Roman" w:hint="eastAsia"/>
          <w:sz w:val="24"/>
          <w:szCs w:val="24"/>
        </w:rPr>
        <w:t>З</w:t>
      </w:r>
      <w:r w:rsidRPr="00545447">
        <w:rPr>
          <w:rFonts w:ascii="Times New Roman" w:hAnsi="Times New Roman"/>
          <w:sz w:val="24"/>
          <w:szCs w:val="24"/>
        </w:rPr>
        <w:t xml:space="preserve">., </w:t>
      </w:r>
      <w:proofErr w:type="spellStart"/>
      <w:r w:rsidRPr="00545447">
        <w:rPr>
          <w:rFonts w:ascii="Times New Roman" w:hAnsi="Times New Roman" w:hint="eastAsia"/>
          <w:sz w:val="24"/>
          <w:szCs w:val="24"/>
        </w:rPr>
        <w:t>Ямалова</w:t>
      </w:r>
      <w:proofErr w:type="spellEnd"/>
      <w:r w:rsidR="005644ED">
        <w:rPr>
          <w:rFonts w:ascii="Times New Roman" w:hAnsi="Times New Roman"/>
          <w:sz w:val="24"/>
          <w:szCs w:val="24"/>
        </w:rPr>
        <w:t xml:space="preserve"> </w:t>
      </w:r>
      <w:r w:rsidRPr="00545447">
        <w:rPr>
          <w:rFonts w:ascii="Times New Roman" w:hAnsi="Times New Roman" w:hint="eastAsia"/>
          <w:sz w:val="24"/>
          <w:szCs w:val="24"/>
        </w:rPr>
        <w:t>А</w:t>
      </w:r>
      <w:r w:rsidRPr="00545447">
        <w:rPr>
          <w:rFonts w:ascii="Times New Roman" w:hAnsi="Times New Roman"/>
          <w:sz w:val="24"/>
          <w:szCs w:val="24"/>
        </w:rPr>
        <w:t>.</w:t>
      </w:r>
    </w:p>
    <w:p w:rsidR="00A625F6" w:rsidRPr="00545447" w:rsidRDefault="00A625F6" w:rsidP="00D3563E">
      <w:pPr>
        <w:spacing w:after="0" w:line="240" w:lineRule="auto"/>
        <w:ind w:firstLine="708"/>
        <w:jc w:val="both"/>
        <w:rPr>
          <w:rFonts w:ascii="Times New Roman" w:hAnsi="Times New Roman"/>
          <w:sz w:val="24"/>
          <w:szCs w:val="24"/>
        </w:rPr>
      </w:pPr>
      <w:r w:rsidRPr="00545447">
        <w:rPr>
          <w:rFonts w:ascii="Times New Roman" w:hAnsi="Times New Roman"/>
          <w:sz w:val="24"/>
          <w:szCs w:val="24"/>
        </w:rPr>
        <w:t>-Чемпионат России по настольному теннису среди лиц с ПОДА, Николаева И. заняла 3 место и выполнила звание Мастера спорта России.</w:t>
      </w:r>
    </w:p>
    <w:p w:rsidR="00A625F6" w:rsidRPr="00545447" w:rsidRDefault="00A625F6" w:rsidP="00A625F6">
      <w:pPr>
        <w:spacing w:after="0" w:line="240" w:lineRule="auto"/>
        <w:jc w:val="both"/>
        <w:rPr>
          <w:rFonts w:ascii="Times New Roman" w:hAnsi="Times New Roman"/>
          <w:sz w:val="24"/>
          <w:szCs w:val="24"/>
        </w:rPr>
      </w:pPr>
      <w:r w:rsidRPr="00545447">
        <w:rPr>
          <w:rFonts w:ascii="Times New Roman" w:hAnsi="Times New Roman"/>
          <w:sz w:val="24"/>
          <w:szCs w:val="24"/>
        </w:rPr>
        <w:tab/>
        <w:t xml:space="preserve">За 2015 год произведен текущий ремонт здания городского стадиона «Нефтяник». Установлен пандус, а также произведен ремонт кровли, ограждения стадиона и спортивных </w:t>
      </w:r>
      <w:r w:rsidRPr="00545447">
        <w:rPr>
          <w:rFonts w:ascii="Times New Roman" w:hAnsi="Times New Roman"/>
          <w:sz w:val="24"/>
          <w:szCs w:val="24"/>
        </w:rPr>
        <w:lastRenderedPageBreak/>
        <w:t>площадок. Закончен ремонт в</w:t>
      </w:r>
      <w:proofErr w:type="gramStart"/>
      <w:r w:rsidRPr="00545447">
        <w:rPr>
          <w:rFonts w:ascii="Times New Roman" w:hAnsi="Times New Roman"/>
          <w:sz w:val="24"/>
          <w:szCs w:val="24"/>
        </w:rPr>
        <w:t xml:space="preserve"> Д</w:t>
      </w:r>
      <w:proofErr w:type="gramEnd"/>
      <w:r w:rsidRPr="00545447">
        <w:rPr>
          <w:rFonts w:ascii="Times New Roman" w:hAnsi="Times New Roman"/>
          <w:sz w:val="24"/>
          <w:szCs w:val="24"/>
        </w:rPr>
        <w:t xml:space="preserve">/С «Сибиряк» чаши малого бассейна. </w:t>
      </w:r>
      <w:proofErr w:type="gramStart"/>
      <w:r w:rsidRPr="00545447">
        <w:rPr>
          <w:rFonts w:ascii="Times New Roman" w:hAnsi="Times New Roman"/>
          <w:sz w:val="24"/>
          <w:szCs w:val="24"/>
        </w:rPr>
        <w:t>В С/К «Олимп» проведен косметический ремонт в кабинетах и раздевальных помещениях, «борцовского зала», в спортивном зале «Авангард» - частичный ремонт кровли, косметический ремонт кабинетов и зала.</w:t>
      </w:r>
      <w:proofErr w:type="gramEnd"/>
      <w:r w:rsidRPr="00545447">
        <w:rPr>
          <w:rFonts w:ascii="Times New Roman" w:hAnsi="Times New Roman"/>
          <w:sz w:val="24"/>
          <w:szCs w:val="24"/>
        </w:rPr>
        <w:t xml:space="preserve"> На городской лыжной базе произошла замена инженерных сетей, а также реконструкция хоккейной площадки в 9мкр., </w:t>
      </w:r>
      <w:r w:rsidRPr="00545447">
        <w:rPr>
          <w:rFonts w:ascii="Times New Roman" w:hAnsi="Times New Roman"/>
          <w:bCs/>
          <w:sz w:val="24"/>
          <w:szCs w:val="24"/>
        </w:rPr>
        <w:t>произведен</w:t>
      </w:r>
      <w:r w:rsidRPr="00545447">
        <w:rPr>
          <w:rFonts w:ascii="Times New Roman" w:hAnsi="Times New Roman"/>
          <w:sz w:val="24"/>
          <w:szCs w:val="24"/>
        </w:rPr>
        <w:t xml:space="preserve"> текущий ремонт здания хоккейного корта (утепление теплового контура здания).</w:t>
      </w:r>
    </w:p>
    <w:p w:rsidR="00275287" w:rsidRPr="00545447" w:rsidRDefault="00275287" w:rsidP="00E97F03">
      <w:pPr>
        <w:widowControl w:val="0"/>
        <w:snapToGrid w:val="0"/>
        <w:spacing w:after="0" w:line="240" w:lineRule="auto"/>
        <w:ind w:right="-92"/>
        <w:jc w:val="both"/>
        <w:rPr>
          <w:rFonts w:ascii="Times New Roman" w:hAnsi="Times New Roman" w:cs="Times New Roman"/>
          <w:sz w:val="24"/>
          <w:szCs w:val="24"/>
        </w:rPr>
      </w:pPr>
    </w:p>
    <w:p w:rsidR="0018642F" w:rsidRPr="00545447" w:rsidRDefault="007248A9" w:rsidP="0018642F">
      <w:pPr>
        <w:autoSpaceDE w:val="0"/>
        <w:autoSpaceDN w:val="0"/>
        <w:adjustRightInd w:val="0"/>
        <w:spacing w:after="0" w:line="240" w:lineRule="auto"/>
        <w:jc w:val="both"/>
        <w:rPr>
          <w:rFonts w:ascii="Times New Roman" w:hAnsi="Times New Roman" w:cs="Times New Roman"/>
          <w:b/>
          <w:sz w:val="24"/>
          <w:szCs w:val="24"/>
        </w:rPr>
      </w:pPr>
      <w:r w:rsidRPr="00545447">
        <w:rPr>
          <w:rFonts w:ascii="Times New Roman" w:hAnsi="Times New Roman" w:cs="Times New Roman"/>
          <w:b/>
          <w:sz w:val="24"/>
          <w:szCs w:val="24"/>
        </w:rPr>
        <w:t>2.2.</w:t>
      </w:r>
      <w:r w:rsidR="00E97F03" w:rsidRPr="00545447">
        <w:rPr>
          <w:rFonts w:ascii="Times New Roman" w:hAnsi="Times New Roman" w:cs="Times New Roman"/>
          <w:b/>
          <w:sz w:val="24"/>
          <w:szCs w:val="24"/>
        </w:rPr>
        <w:t>3</w:t>
      </w:r>
      <w:r w:rsidR="003711A9" w:rsidRPr="00545447">
        <w:rPr>
          <w:rFonts w:ascii="Times New Roman" w:hAnsi="Times New Roman" w:cs="Times New Roman"/>
          <w:b/>
          <w:sz w:val="24"/>
          <w:szCs w:val="24"/>
        </w:rPr>
        <w:t>.</w:t>
      </w:r>
      <w:r w:rsidR="00D3563E" w:rsidRPr="00545447">
        <w:rPr>
          <w:rFonts w:ascii="Times New Roman" w:hAnsi="Times New Roman" w:cs="Times New Roman"/>
          <w:b/>
          <w:sz w:val="24"/>
          <w:szCs w:val="24"/>
        </w:rPr>
        <w:t xml:space="preserve">Муниципальная программа </w:t>
      </w:r>
      <w:r w:rsidR="0018642F" w:rsidRPr="00545447">
        <w:rPr>
          <w:rFonts w:ascii="Times New Roman" w:hAnsi="Times New Roman" w:cs="Times New Roman"/>
          <w:b/>
          <w:sz w:val="24"/>
          <w:szCs w:val="24"/>
        </w:rPr>
        <w:t>«Развитие образования и молодёжной политики в городе Нефтеюганске на 2014-2020 годы»</w:t>
      </w:r>
    </w:p>
    <w:p w:rsidR="0018642F" w:rsidRPr="00545447" w:rsidRDefault="0018642F" w:rsidP="0018642F">
      <w:pPr>
        <w:spacing w:after="0" w:line="240" w:lineRule="auto"/>
        <w:ind w:firstLine="709"/>
        <w:jc w:val="both"/>
        <w:rPr>
          <w:rFonts w:ascii="Times New Roman" w:hAnsi="Times New Roman" w:cs="Times New Roman"/>
          <w:b/>
          <w:color w:val="000000"/>
          <w:sz w:val="24"/>
          <w:szCs w:val="24"/>
        </w:rPr>
      </w:pPr>
      <w:r w:rsidRPr="00545447">
        <w:rPr>
          <w:rFonts w:ascii="Times New Roman" w:hAnsi="Times New Roman" w:cs="Times New Roman"/>
          <w:color w:val="000000"/>
          <w:sz w:val="24"/>
          <w:szCs w:val="24"/>
        </w:rPr>
        <w:t xml:space="preserve">В рамках муниципальной программы города Нефтеюганска «Развитие образования и молодёжной политики в городе Нефтеюганске на 2014-2020 годы» </w:t>
      </w:r>
      <w:r w:rsidRPr="00545447">
        <w:rPr>
          <w:rFonts w:ascii="Times New Roman" w:hAnsi="Times New Roman" w:cs="Times New Roman"/>
          <w:sz w:val="24"/>
          <w:szCs w:val="24"/>
        </w:rPr>
        <w:t>на 201</w:t>
      </w:r>
      <w:r w:rsidR="00045A87" w:rsidRPr="00545447">
        <w:rPr>
          <w:rFonts w:ascii="Times New Roman" w:hAnsi="Times New Roman" w:cs="Times New Roman"/>
          <w:sz w:val="24"/>
          <w:szCs w:val="24"/>
        </w:rPr>
        <w:t>5</w:t>
      </w:r>
      <w:r w:rsidRPr="00545447">
        <w:rPr>
          <w:rFonts w:ascii="Times New Roman" w:hAnsi="Times New Roman" w:cs="Times New Roman"/>
          <w:sz w:val="24"/>
          <w:szCs w:val="24"/>
        </w:rPr>
        <w:t xml:space="preserve"> год на организацию мероприятий предус</w:t>
      </w:r>
      <w:r w:rsidR="00D3563E" w:rsidRPr="00545447">
        <w:rPr>
          <w:rFonts w:ascii="Times New Roman" w:hAnsi="Times New Roman" w:cs="Times New Roman"/>
          <w:sz w:val="24"/>
          <w:szCs w:val="24"/>
        </w:rPr>
        <w:t xml:space="preserve">мотрено финансирование в сумме </w:t>
      </w:r>
      <w:r w:rsidR="00045A87" w:rsidRPr="00545447">
        <w:rPr>
          <w:rFonts w:ascii="Times New Roman" w:hAnsi="Times New Roman" w:cs="Times New Roman"/>
          <w:color w:val="000000"/>
          <w:sz w:val="24"/>
          <w:szCs w:val="24"/>
        </w:rPr>
        <w:t>2 991 274,81</w:t>
      </w:r>
      <w:r w:rsidR="00D3563E" w:rsidRPr="00545447">
        <w:rPr>
          <w:rFonts w:ascii="Times New Roman" w:hAnsi="Times New Roman" w:cs="Times New Roman"/>
          <w:color w:val="000000"/>
          <w:sz w:val="24"/>
          <w:szCs w:val="24"/>
        </w:rPr>
        <w:t>0</w:t>
      </w:r>
      <w:r w:rsidRPr="00545447">
        <w:rPr>
          <w:rFonts w:ascii="Times New Roman" w:hAnsi="Times New Roman" w:cs="Times New Roman"/>
          <w:sz w:val="24"/>
          <w:szCs w:val="24"/>
        </w:rPr>
        <w:t>тыс</w:t>
      </w:r>
      <w:proofErr w:type="gramStart"/>
      <w:r w:rsidRPr="00545447">
        <w:rPr>
          <w:rFonts w:ascii="Times New Roman" w:hAnsi="Times New Roman" w:cs="Times New Roman"/>
          <w:sz w:val="24"/>
          <w:szCs w:val="24"/>
        </w:rPr>
        <w:t>.р</w:t>
      </w:r>
      <w:proofErr w:type="gramEnd"/>
      <w:r w:rsidRPr="00545447">
        <w:rPr>
          <w:rFonts w:ascii="Times New Roman" w:hAnsi="Times New Roman" w:cs="Times New Roman"/>
          <w:sz w:val="24"/>
          <w:szCs w:val="24"/>
        </w:rPr>
        <w:t xml:space="preserve">ублей, освоено </w:t>
      </w:r>
      <w:r w:rsidR="00045A87" w:rsidRPr="00545447">
        <w:rPr>
          <w:rFonts w:ascii="Times New Roman" w:hAnsi="Times New Roman" w:cs="Times New Roman"/>
          <w:sz w:val="24"/>
          <w:szCs w:val="24"/>
        </w:rPr>
        <w:t>2 972 249,4</w:t>
      </w:r>
      <w:r w:rsidR="00D3563E" w:rsidRPr="00545447">
        <w:rPr>
          <w:rFonts w:ascii="Times New Roman" w:hAnsi="Times New Roman" w:cs="Times New Roman"/>
          <w:sz w:val="24"/>
          <w:szCs w:val="24"/>
        </w:rPr>
        <w:t>66</w:t>
      </w:r>
      <w:r w:rsidRPr="00545447">
        <w:rPr>
          <w:rFonts w:ascii="Times New Roman" w:hAnsi="Times New Roman" w:cs="Times New Roman"/>
          <w:sz w:val="24"/>
          <w:szCs w:val="24"/>
        </w:rPr>
        <w:t xml:space="preserve">тыс. рублей или </w:t>
      </w:r>
      <w:r w:rsidR="00045A87" w:rsidRPr="00545447">
        <w:rPr>
          <w:rFonts w:ascii="Times New Roman" w:hAnsi="Times New Roman" w:cs="Times New Roman"/>
          <w:sz w:val="24"/>
          <w:szCs w:val="24"/>
        </w:rPr>
        <w:t xml:space="preserve">99,36 </w:t>
      </w:r>
      <w:r w:rsidRPr="00545447">
        <w:rPr>
          <w:rFonts w:ascii="Times New Roman" w:hAnsi="Times New Roman" w:cs="Times New Roman"/>
          <w:sz w:val="24"/>
          <w:szCs w:val="24"/>
        </w:rPr>
        <w:t>% от плана.</w:t>
      </w:r>
    </w:p>
    <w:p w:rsidR="0018642F" w:rsidRPr="00545447" w:rsidRDefault="0018642F" w:rsidP="0018642F">
      <w:pPr>
        <w:spacing w:after="0" w:line="240" w:lineRule="auto"/>
        <w:ind w:firstLine="709"/>
        <w:jc w:val="both"/>
        <w:rPr>
          <w:rFonts w:ascii="Times New Roman" w:hAnsi="Times New Roman" w:cs="Times New Roman"/>
          <w:b/>
          <w:color w:val="000000"/>
          <w:sz w:val="24"/>
          <w:szCs w:val="24"/>
        </w:rPr>
      </w:pPr>
      <w:r w:rsidRPr="00545447">
        <w:rPr>
          <w:rFonts w:ascii="Times New Roman" w:hAnsi="Times New Roman" w:cs="Times New Roman"/>
          <w:color w:val="000000"/>
          <w:sz w:val="24"/>
          <w:szCs w:val="24"/>
        </w:rPr>
        <w:t>Муниципальная программа города Нефтеюганска «Развитие образования и молодёжной политики в городе Нефтеюганске на 2014-2020 годы» реализуется в рамках 5 подпрограмм.</w:t>
      </w:r>
    </w:p>
    <w:p w:rsidR="004E0AEC" w:rsidRPr="00545447" w:rsidRDefault="004E0AEC" w:rsidP="004E0AEC">
      <w:pPr>
        <w:spacing w:after="0" w:line="240" w:lineRule="auto"/>
        <w:ind w:firstLine="709"/>
        <w:jc w:val="both"/>
        <w:rPr>
          <w:rFonts w:ascii="Times New Roman" w:hAnsi="Times New Roman" w:cs="Times New Roman"/>
          <w:bCs/>
          <w:i/>
          <w:sz w:val="24"/>
          <w:szCs w:val="24"/>
        </w:rPr>
      </w:pPr>
      <w:r w:rsidRPr="00545447">
        <w:rPr>
          <w:rFonts w:ascii="Times New Roman" w:hAnsi="Times New Roman" w:cs="Times New Roman"/>
          <w:bCs/>
          <w:i/>
          <w:sz w:val="24"/>
          <w:szCs w:val="24"/>
        </w:rPr>
        <w:t xml:space="preserve">Подпрограмма </w:t>
      </w:r>
      <w:r w:rsidR="00D3563E" w:rsidRPr="00545447">
        <w:rPr>
          <w:rFonts w:ascii="Times New Roman" w:hAnsi="Times New Roman" w:cs="Times New Roman"/>
          <w:bCs/>
          <w:i/>
          <w:sz w:val="24"/>
          <w:szCs w:val="24"/>
        </w:rPr>
        <w:t>«</w:t>
      </w:r>
      <w:r w:rsidRPr="00545447">
        <w:rPr>
          <w:rFonts w:ascii="Times New Roman" w:hAnsi="Times New Roman" w:cs="Times New Roman"/>
          <w:bCs/>
          <w:i/>
          <w:sz w:val="24"/>
          <w:szCs w:val="24"/>
        </w:rPr>
        <w:t>Развитие дошкольного, общего и дополнительного образования</w:t>
      </w:r>
      <w:r w:rsidR="00D3563E" w:rsidRPr="00545447">
        <w:rPr>
          <w:rFonts w:ascii="Times New Roman" w:hAnsi="Times New Roman" w:cs="Times New Roman"/>
          <w:bCs/>
          <w:i/>
          <w:sz w:val="24"/>
          <w:szCs w:val="24"/>
        </w:rPr>
        <w:t>»</w:t>
      </w:r>
      <w:r w:rsidRPr="00545447">
        <w:rPr>
          <w:rFonts w:ascii="Times New Roman" w:hAnsi="Times New Roman" w:cs="Times New Roman"/>
          <w:bCs/>
          <w:i/>
          <w:sz w:val="24"/>
          <w:szCs w:val="24"/>
        </w:rPr>
        <w:t>.</w:t>
      </w:r>
    </w:p>
    <w:p w:rsidR="004E0AEC" w:rsidRPr="00545447" w:rsidRDefault="004E0AEC" w:rsidP="004E0AEC">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Программу дошкольного образования реализуют 23 муниципальные образовательные организации. Услуги дошкольного образования в муниципальных образовательных организациях  получают 6 556 детей. Охват дошкольным образованием детей в возрасте от 3 до 6 лет, включая вариативные формы организации дошкольного о</w:t>
      </w:r>
      <w:r w:rsidR="00D3563E" w:rsidRPr="00545447">
        <w:rPr>
          <w:rFonts w:ascii="Times New Roman" w:hAnsi="Times New Roman" w:cs="Times New Roman"/>
          <w:sz w:val="24"/>
          <w:szCs w:val="24"/>
        </w:rPr>
        <w:t>бразования, составляет 100%.</w:t>
      </w:r>
    </w:p>
    <w:p w:rsidR="004E0AEC" w:rsidRPr="00545447" w:rsidRDefault="004E0AEC" w:rsidP="004E0AEC">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Для реализации задач по внедрению Федерального государственного образовательного стандарта нового поколения (далее – ФГОС)  организована деятельность: 5 федеральных экспериментальных площадок; 1 региональная стажёрская площадка по введению ФГОС начального общего образования; 4 региональных </w:t>
      </w:r>
      <w:proofErr w:type="spellStart"/>
      <w:r w:rsidRPr="00545447">
        <w:rPr>
          <w:rFonts w:ascii="Times New Roman" w:hAnsi="Times New Roman" w:cs="Times New Roman"/>
          <w:sz w:val="24"/>
          <w:szCs w:val="24"/>
        </w:rPr>
        <w:t>пилотных</w:t>
      </w:r>
      <w:proofErr w:type="spellEnd"/>
      <w:r w:rsidRPr="00545447">
        <w:rPr>
          <w:rFonts w:ascii="Times New Roman" w:hAnsi="Times New Roman" w:cs="Times New Roman"/>
          <w:sz w:val="24"/>
          <w:szCs w:val="24"/>
        </w:rPr>
        <w:t xml:space="preserve"> площадки по введению ФГОС основного общего образования; 9 региональных инновационных площадок.</w:t>
      </w:r>
    </w:p>
    <w:p w:rsidR="004E0AEC" w:rsidRPr="00545447" w:rsidRDefault="004E0AEC" w:rsidP="004E0AEC">
      <w:pPr>
        <w:pStyle w:val="31"/>
        <w:widowControl w:val="0"/>
        <w:tabs>
          <w:tab w:val="left" w:pos="709"/>
        </w:tabs>
        <w:spacing w:after="0"/>
        <w:ind w:left="0" w:firstLine="709"/>
        <w:jc w:val="both"/>
        <w:rPr>
          <w:rFonts w:ascii="Times New Roman" w:hAnsi="Times New Roman"/>
          <w:sz w:val="24"/>
          <w:szCs w:val="24"/>
        </w:rPr>
      </w:pPr>
      <w:r w:rsidRPr="00545447">
        <w:rPr>
          <w:rFonts w:ascii="Times New Roman" w:hAnsi="Times New Roman"/>
          <w:sz w:val="24"/>
          <w:szCs w:val="24"/>
        </w:rPr>
        <w:t>Число обучающихся общеобразовательных организаций в 2015-2016 учебном году 12 541 человек, в том числе 196 обучающихся НОУ «НПГ» (2014 г. - 2015г. учебный год – 12 207 человек, в том</w:t>
      </w:r>
      <w:r w:rsidR="00D3563E" w:rsidRPr="00545447">
        <w:rPr>
          <w:rFonts w:ascii="Times New Roman" w:hAnsi="Times New Roman"/>
          <w:sz w:val="24"/>
          <w:szCs w:val="24"/>
        </w:rPr>
        <w:t xml:space="preserve"> числе 197 учащихся НОУ «НПГ»).</w:t>
      </w:r>
    </w:p>
    <w:p w:rsidR="004E0AEC" w:rsidRPr="00545447" w:rsidRDefault="004E0AEC" w:rsidP="004E0AEC">
      <w:pPr>
        <w:pStyle w:val="31"/>
        <w:widowControl w:val="0"/>
        <w:tabs>
          <w:tab w:val="left" w:pos="709"/>
        </w:tabs>
        <w:spacing w:after="0"/>
        <w:ind w:left="0" w:firstLine="709"/>
        <w:jc w:val="both"/>
        <w:rPr>
          <w:rFonts w:ascii="Times New Roman" w:hAnsi="Times New Roman"/>
          <w:sz w:val="24"/>
          <w:szCs w:val="24"/>
        </w:rPr>
      </w:pPr>
      <w:r w:rsidRPr="00545447">
        <w:rPr>
          <w:rFonts w:ascii="Times New Roman" w:hAnsi="Times New Roman"/>
          <w:sz w:val="24"/>
          <w:szCs w:val="24"/>
        </w:rPr>
        <w:t>Отмечается рост численности обучающихся на 1,13% (2013 г. на 1,26%, 2014 г. на 2,2</w:t>
      </w:r>
      <w:r w:rsidR="00D3563E" w:rsidRPr="00545447">
        <w:rPr>
          <w:rFonts w:ascii="Times New Roman" w:hAnsi="Times New Roman"/>
          <w:sz w:val="24"/>
          <w:szCs w:val="24"/>
        </w:rPr>
        <w:t>0</w:t>
      </w:r>
      <w:r w:rsidRPr="00545447">
        <w:rPr>
          <w:rFonts w:ascii="Times New Roman" w:hAnsi="Times New Roman"/>
          <w:sz w:val="24"/>
          <w:szCs w:val="24"/>
        </w:rPr>
        <w:t>%,), данная тенденция сохранится на протяжении ближайших лет. Охват детей общим образованием составляет 100%. Обучение в две смены ведётся в 12 образовательных организациях (67%), при этом 32,5</w:t>
      </w:r>
      <w:r w:rsidR="00D3563E" w:rsidRPr="00545447">
        <w:rPr>
          <w:rFonts w:ascii="Times New Roman" w:hAnsi="Times New Roman"/>
          <w:sz w:val="24"/>
          <w:szCs w:val="24"/>
        </w:rPr>
        <w:t>0</w:t>
      </w:r>
      <w:r w:rsidRPr="00545447">
        <w:rPr>
          <w:rFonts w:ascii="Times New Roman" w:hAnsi="Times New Roman"/>
          <w:sz w:val="24"/>
          <w:szCs w:val="24"/>
        </w:rPr>
        <w:t>% составляют обучающиеся 1-4 классов (1 800 человек).</w:t>
      </w:r>
    </w:p>
    <w:p w:rsidR="004E0AEC" w:rsidRPr="00545447" w:rsidRDefault="004E0AEC" w:rsidP="004E0AEC">
      <w:pPr>
        <w:widowControl w:val="0"/>
        <w:spacing w:after="0" w:line="240" w:lineRule="auto"/>
        <w:ind w:firstLine="708"/>
        <w:jc w:val="both"/>
        <w:rPr>
          <w:rFonts w:ascii="Times New Roman" w:hAnsi="Times New Roman" w:cs="Times New Roman"/>
          <w:bCs/>
          <w:iCs/>
          <w:sz w:val="24"/>
          <w:szCs w:val="24"/>
          <w:lang w:eastAsia="en-US"/>
        </w:rPr>
      </w:pPr>
      <w:r w:rsidRPr="00545447">
        <w:rPr>
          <w:rFonts w:ascii="Times New Roman" w:hAnsi="Times New Roman" w:cs="Times New Roman"/>
          <w:bCs/>
          <w:iCs/>
          <w:sz w:val="24"/>
          <w:szCs w:val="24"/>
          <w:lang w:eastAsia="en-US"/>
        </w:rPr>
        <w:t>Во исполнение Указа Президента Российской Федерации от 07.05.2012 №599 «О мерах по реализации государственной политики в области образования и науки» в 2015 году:</w:t>
      </w:r>
    </w:p>
    <w:p w:rsidR="004E0AEC" w:rsidRPr="00545447" w:rsidRDefault="004E0AEC" w:rsidP="004E0AEC">
      <w:pPr>
        <w:widowControl w:val="0"/>
        <w:spacing w:after="0" w:line="240" w:lineRule="auto"/>
        <w:ind w:firstLine="709"/>
        <w:jc w:val="both"/>
        <w:rPr>
          <w:rFonts w:ascii="Times New Roman" w:hAnsi="Times New Roman" w:cs="Times New Roman"/>
          <w:bCs/>
          <w:iCs/>
          <w:sz w:val="24"/>
          <w:szCs w:val="24"/>
          <w:lang w:eastAsia="en-US"/>
        </w:rPr>
      </w:pPr>
      <w:r w:rsidRPr="00545447">
        <w:rPr>
          <w:rFonts w:ascii="Times New Roman" w:hAnsi="Times New Roman" w:cs="Times New Roman"/>
          <w:bCs/>
          <w:iCs/>
          <w:sz w:val="24"/>
          <w:szCs w:val="24"/>
          <w:lang w:eastAsia="en-US"/>
        </w:rPr>
        <w:t>-открыты дошкольные группы МБОУ «Средняя общеобразовательная школа № 6» после к</w:t>
      </w:r>
      <w:r w:rsidR="00D3563E" w:rsidRPr="00545447">
        <w:rPr>
          <w:rFonts w:ascii="Times New Roman" w:hAnsi="Times New Roman" w:cs="Times New Roman"/>
          <w:bCs/>
          <w:iCs/>
          <w:sz w:val="24"/>
          <w:szCs w:val="24"/>
          <w:lang w:eastAsia="en-US"/>
        </w:rPr>
        <w:t>апитального ремонта - 280 мест;</w:t>
      </w:r>
    </w:p>
    <w:p w:rsidR="004E0AEC" w:rsidRPr="00545447" w:rsidRDefault="004E0AEC" w:rsidP="004E0AEC">
      <w:pPr>
        <w:widowControl w:val="0"/>
        <w:spacing w:after="0" w:line="240" w:lineRule="auto"/>
        <w:ind w:firstLine="708"/>
        <w:jc w:val="both"/>
        <w:rPr>
          <w:rFonts w:ascii="Times New Roman" w:hAnsi="Times New Roman" w:cs="Times New Roman"/>
          <w:bCs/>
          <w:iCs/>
          <w:sz w:val="24"/>
          <w:szCs w:val="24"/>
          <w:lang w:eastAsia="en-US"/>
        </w:rPr>
      </w:pPr>
      <w:r w:rsidRPr="00545447">
        <w:rPr>
          <w:rFonts w:ascii="Times New Roman" w:hAnsi="Times New Roman" w:cs="Times New Roman"/>
          <w:bCs/>
          <w:iCs/>
          <w:sz w:val="24"/>
          <w:szCs w:val="24"/>
          <w:lang w:eastAsia="en-US"/>
        </w:rPr>
        <w:t>-открыты дошкольные группы МБОУ «Средняя общеобразовательная школа № 7» после капитального ремонта - 100 мест;</w:t>
      </w:r>
    </w:p>
    <w:p w:rsidR="004E0AEC" w:rsidRPr="00545447" w:rsidRDefault="004E0AEC" w:rsidP="004E0AEC">
      <w:pPr>
        <w:widowControl w:val="0"/>
        <w:spacing w:after="0" w:line="240" w:lineRule="auto"/>
        <w:ind w:firstLine="708"/>
        <w:jc w:val="both"/>
        <w:rPr>
          <w:rFonts w:ascii="Times New Roman" w:hAnsi="Times New Roman" w:cs="Times New Roman"/>
          <w:bCs/>
          <w:iCs/>
          <w:sz w:val="24"/>
          <w:szCs w:val="24"/>
          <w:lang w:eastAsia="en-US"/>
        </w:rPr>
      </w:pPr>
      <w:r w:rsidRPr="00545447">
        <w:rPr>
          <w:rFonts w:ascii="Times New Roman" w:hAnsi="Times New Roman" w:cs="Times New Roman"/>
          <w:bCs/>
          <w:iCs/>
          <w:sz w:val="24"/>
          <w:szCs w:val="24"/>
          <w:lang w:eastAsia="en-US"/>
        </w:rPr>
        <w:t>-открыты дополнительные группы МАДОУ «Детский сад № 26 «Радость», МБОУ «Начальная школа № 15», МБДОУ «Детский сад № 7» - 90 мест.</w:t>
      </w:r>
    </w:p>
    <w:p w:rsidR="004E0AEC" w:rsidRPr="00545447" w:rsidRDefault="004E0AEC" w:rsidP="004E0AEC">
      <w:pPr>
        <w:widowControl w:val="0"/>
        <w:spacing w:after="0" w:line="240" w:lineRule="auto"/>
        <w:jc w:val="both"/>
        <w:rPr>
          <w:rFonts w:ascii="Times New Roman" w:hAnsi="Times New Roman" w:cs="Times New Roman"/>
          <w:sz w:val="24"/>
          <w:szCs w:val="24"/>
        </w:rPr>
      </w:pPr>
      <w:r w:rsidRPr="00545447">
        <w:rPr>
          <w:rFonts w:ascii="Times New Roman" w:eastAsia="Calibri" w:hAnsi="Times New Roman" w:cs="Times New Roman"/>
          <w:sz w:val="24"/>
          <w:szCs w:val="24"/>
          <w:lang w:eastAsia="en-US"/>
        </w:rPr>
        <w:tab/>
      </w:r>
      <w:r w:rsidRPr="00545447">
        <w:rPr>
          <w:rFonts w:ascii="Times New Roman" w:hAnsi="Times New Roman" w:cs="Times New Roman"/>
          <w:sz w:val="24"/>
          <w:szCs w:val="24"/>
        </w:rPr>
        <w:t>Дополнительное образование осуществляется на базе 3 организаций дополнительного образования, подведомственных Департаменту, и в общеобразовательных организациях. Численность детей в возрасте 5-18 лет, получающих услуги по дополнительному образованию в системе образования, составила 10 419 обучающихся (87,2 %), из них в общеобразовательных организациях в кружках и секциях занимается 4 063 человека (39,2 %).</w:t>
      </w:r>
    </w:p>
    <w:p w:rsidR="004E0AEC" w:rsidRPr="00545447" w:rsidRDefault="004E0AEC" w:rsidP="004E0AEC">
      <w:pPr>
        <w:widowControl w:val="0"/>
        <w:spacing w:after="0" w:line="240" w:lineRule="auto"/>
        <w:ind w:firstLine="708"/>
        <w:jc w:val="both"/>
        <w:rPr>
          <w:rFonts w:ascii="Times New Roman" w:hAnsi="Times New Roman" w:cs="Times New Roman"/>
          <w:color w:val="000000"/>
          <w:sz w:val="24"/>
          <w:szCs w:val="24"/>
        </w:rPr>
      </w:pPr>
      <w:r w:rsidRPr="00545447">
        <w:rPr>
          <w:rFonts w:ascii="Times New Roman" w:hAnsi="Times New Roman" w:cs="Times New Roman"/>
          <w:color w:val="000000"/>
          <w:sz w:val="24"/>
          <w:szCs w:val="24"/>
        </w:rPr>
        <w:t>Организованы мероприятия, направленные на выявление, поддержку и стимулирование системы обучения и воспитания:</w:t>
      </w:r>
    </w:p>
    <w:p w:rsidR="004E0AEC" w:rsidRPr="00545447" w:rsidRDefault="004E0AEC" w:rsidP="004E0AEC">
      <w:pPr>
        <w:pStyle w:val="31"/>
        <w:tabs>
          <w:tab w:val="left" w:pos="709"/>
        </w:tabs>
        <w:spacing w:after="0"/>
        <w:ind w:left="0" w:firstLine="708"/>
        <w:jc w:val="both"/>
        <w:rPr>
          <w:rFonts w:ascii="Times New Roman" w:hAnsi="Times New Roman"/>
          <w:sz w:val="24"/>
          <w:szCs w:val="24"/>
        </w:rPr>
      </w:pPr>
      <w:proofErr w:type="gramStart"/>
      <w:r w:rsidRPr="00545447">
        <w:rPr>
          <w:rFonts w:ascii="Times New Roman" w:hAnsi="Times New Roman"/>
          <w:sz w:val="24"/>
          <w:szCs w:val="24"/>
        </w:rPr>
        <w:t>-общая численность участников Всероссийской олимпиады школьников на всех этапах её проведения увеличилась и составила 4 749 человек (2014 г. – 4 235 человек);</w:t>
      </w:r>
      <w:proofErr w:type="gramEnd"/>
    </w:p>
    <w:p w:rsidR="004E0AEC" w:rsidRPr="00545447" w:rsidRDefault="004E0AEC" w:rsidP="004E0AEC">
      <w:pPr>
        <w:pStyle w:val="31"/>
        <w:tabs>
          <w:tab w:val="left" w:pos="709"/>
        </w:tabs>
        <w:spacing w:after="0"/>
        <w:ind w:left="0" w:firstLine="708"/>
        <w:jc w:val="both"/>
        <w:rPr>
          <w:rFonts w:ascii="Times New Roman" w:hAnsi="Times New Roman"/>
          <w:sz w:val="24"/>
          <w:szCs w:val="24"/>
        </w:rPr>
      </w:pPr>
      <w:r w:rsidRPr="00545447">
        <w:rPr>
          <w:rFonts w:ascii="Times New Roman" w:hAnsi="Times New Roman"/>
          <w:sz w:val="24"/>
          <w:szCs w:val="24"/>
        </w:rPr>
        <w:lastRenderedPageBreak/>
        <w:t>- в дистанционных олимпиадах для школьников приняли участие 7 891 человек (2014 г. – 4 939 человек), из них ставших победителями и призёрами - 3 677 человек (2014 г. - 1 485 человек).</w:t>
      </w:r>
    </w:p>
    <w:p w:rsidR="004E0AEC" w:rsidRPr="00545447" w:rsidRDefault="004E0AEC" w:rsidP="004E0A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Стабильна численность учащихся, ставших победителями Всероссийской олимпиады школьников:</w:t>
      </w:r>
    </w:p>
    <w:p w:rsidR="004E0AEC" w:rsidRPr="00545447" w:rsidRDefault="004E0AEC" w:rsidP="004E0A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-муниципальный этап - 444 человека (2014 г. – 440 человек);</w:t>
      </w:r>
    </w:p>
    <w:p w:rsidR="004E0AEC" w:rsidRPr="00545447" w:rsidRDefault="004E0AEC" w:rsidP="004E0A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-региональный этап - 20 человек (2014 г. - 20 человек);</w:t>
      </w:r>
    </w:p>
    <w:p w:rsidR="004E0AEC" w:rsidRPr="00545447" w:rsidRDefault="00D3563E" w:rsidP="004E0A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-з</w:t>
      </w:r>
      <w:r w:rsidR="004E0AEC" w:rsidRPr="00545447">
        <w:rPr>
          <w:rFonts w:ascii="Times New Roman" w:hAnsi="Times New Roman" w:cs="Times New Roman"/>
          <w:sz w:val="24"/>
          <w:szCs w:val="24"/>
        </w:rPr>
        <w:t>аключительный этап - 1 человек (2014 г. – 1 человек).</w:t>
      </w:r>
    </w:p>
    <w:p w:rsidR="004E0AEC" w:rsidRPr="00545447" w:rsidRDefault="004E0AEC" w:rsidP="004E0AEC">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Численность учащихся, ставших участниками заключительного этапа Всероссийской олимпиады школьников - 17 человек (2014 г. - 20 человек). Стабильна численность учащихся, ставших победителями заключительного этапа Всероссийской олимпиады школьников - 1 человек (2014 г. – 1 человек).</w:t>
      </w:r>
    </w:p>
    <w:p w:rsidR="004E0AEC" w:rsidRPr="00545447" w:rsidRDefault="004E0AEC" w:rsidP="004E0AEC">
      <w:pPr>
        <w:pStyle w:val="31"/>
        <w:widowControl w:val="0"/>
        <w:spacing w:after="0"/>
        <w:ind w:left="0" w:firstLine="709"/>
        <w:jc w:val="both"/>
        <w:rPr>
          <w:rFonts w:ascii="Times New Roman" w:hAnsi="Times New Roman"/>
          <w:sz w:val="24"/>
          <w:szCs w:val="24"/>
        </w:rPr>
      </w:pPr>
      <w:r w:rsidRPr="00545447">
        <w:rPr>
          <w:rFonts w:ascii="Times New Roman" w:hAnsi="Times New Roman"/>
          <w:sz w:val="24"/>
          <w:szCs w:val="24"/>
        </w:rPr>
        <w:t>С целью развития лидерских качеств, формирования активной гражданской позиции, формирования пространства для общения старшеклассников проведены:</w:t>
      </w:r>
    </w:p>
    <w:p w:rsidR="004E0AEC" w:rsidRPr="00545447" w:rsidRDefault="00D3563E" w:rsidP="004E0AEC">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муниципальный этап Всероссийской акции «Я – гражданин России»;</w:t>
      </w:r>
    </w:p>
    <w:p w:rsidR="004E0AEC" w:rsidRPr="00545447" w:rsidRDefault="00D3563E" w:rsidP="004E0AEC">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городской конкурс «Ученик года – 2015»;</w:t>
      </w:r>
    </w:p>
    <w:p w:rsidR="004E0AEC" w:rsidRPr="00545447" w:rsidRDefault="00D3563E" w:rsidP="004E0AEC">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городской лагерь лидеров детских общественных объединений «Жить в мире с собой и другими»;</w:t>
      </w:r>
    </w:p>
    <w:p w:rsidR="004E0AEC" w:rsidRPr="00545447" w:rsidRDefault="00D3563E" w:rsidP="004E0AEC">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городская конференция «Мы вместе».</w:t>
      </w:r>
    </w:p>
    <w:p w:rsidR="004E0AEC" w:rsidRPr="00545447" w:rsidRDefault="004E0AEC" w:rsidP="004E0AEC">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На базе Центра технического творчества «Эксперимент» (МБУ «Центр молодёжных инициатив») организована работа со старшеклассниками города с целью подготовки талантливых инженерных кадров для науки  и п</w:t>
      </w:r>
      <w:r w:rsidR="00D3563E" w:rsidRPr="00545447">
        <w:rPr>
          <w:rFonts w:ascii="Times New Roman" w:hAnsi="Times New Roman" w:cs="Times New Roman"/>
          <w:sz w:val="24"/>
          <w:szCs w:val="24"/>
        </w:rPr>
        <w:t>ромышленности через включение в</w:t>
      </w:r>
      <w:r w:rsidRPr="00545447">
        <w:rPr>
          <w:rFonts w:ascii="Times New Roman" w:hAnsi="Times New Roman" w:cs="Times New Roman"/>
          <w:sz w:val="24"/>
          <w:szCs w:val="24"/>
        </w:rPr>
        <w:t xml:space="preserve"> решение ко</w:t>
      </w:r>
      <w:r w:rsidR="00D3563E" w:rsidRPr="00545447">
        <w:rPr>
          <w:rFonts w:ascii="Times New Roman" w:hAnsi="Times New Roman" w:cs="Times New Roman"/>
          <w:sz w:val="24"/>
          <w:szCs w:val="24"/>
        </w:rPr>
        <w:t>нструкторских, изобретательских</w:t>
      </w:r>
      <w:r w:rsidRPr="00545447">
        <w:rPr>
          <w:rFonts w:ascii="Times New Roman" w:hAnsi="Times New Roman" w:cs="Times New Roman"/>
          <w:sz w:val="24"/>
          <w:szCs w:val="24"/>
        </w:rPr>
        <w:t xml:space="preserve"> задач с использованием ТРИЗ – технологии. Обеспечено участие обучающихся 7-8 классов и 10-11 классов в многопрофильной инженерной олимпиаде «Будущее России». 18 обучающихся приняли участие в заключительном этапе </w:t>
      </w:r>
      <w:r w:rsidRPr="00545447">
        <w:rPr>
          <w:rFonts w:ascii="Times New Roman" w:hAnsi="Times New Roman" w:cs="Times New Roman"/>
          <w:bCs/>
          <w:sz w:val="24"/>
          <w:szCs w:val="24"/>
        </w:rPr>
        <w:t>Всероссийской многопрофильной инженерной олимпиады «Будущее России», из них 12 стали победителями и призерами.</w:t>
      </w:r>
    </w:p>
    <w:p w:rsidR="004E0AEC" w:rsidRPr="00545447" w:rsidRDefault="004E0AEC" w:rsidP="004E0AEC">
      <w:pPr>
        <w:widowControl w:val="0"/>
        <w:spacing w:after="0" w:line="240" w:lineRule="auto"/>
        <w:ind w:firstLine="709"/>
        <w:jc w:val="both"/>
        <w:rPr>
          <w:rFonts w:ascii="Times New Roman" w:hAnsi="Times New Roman" w:cs="Times New Roman"/>
          <w:bCs/>
          <w:sz w:val="24"/>
          <w:szCs w:val="24"/>
        </w:rPr>
      </w:pPr>
      <w:r w:rsidRPr="00545447">
        <w:rPr>
          <w:rFonts w:ascii="Times New Roman" w:hAnsi="Times New Roman" w:cs="Times New Roman"/>
          <w:sz w:val="24"/>
          <w:szCs w:val="24"/>
        </w:rPr>
        <w:t xml:space="preserve">В марте 2015 года в образовательных организациях организована </w:t>
      </w:r>
      <w:r w:rsidRPr="00545447">
        <w:rPr>
          <w:rFonts w:ascii="Times New Roman" w:hAnsi="Times New Roman" w:cs="Times New Roman"/>
          <w:bCs/>
          <w:sz w:val="24"/>
          <w:szCs w:val="24"/>
        </w:rPr>
        <w:t xml:space="preserve">«Неделя высоких технологий», проведены циклы учебных исследований и учебных проектов для учащихся в области </w:t>
      </w:r>
      <w:proofErr w:type="spellStart"/>
      <w:r w:rsidRPr="00545447">
        <w:rPr>
          <w:rFonts w:ascii="Times New Roman" w:hAnsi="Times New Roman" w:cs="Times New Roman"/>
          <w:bCs/>
          <w:sz w:val="24"/>
          <w:szCs w:val="24"/>
        </w:rPr>
        <w:t>нанотехнологий</w:t>
      </w:r>
      <w:proofErr w:type="spellEnd"/>
      <w:r w:rsidRPr="00545447">
        <w:rPr>
          <w:rFonts w:ascii="Times New Roman" w:hAnsi="Times New Roman" w:cs="Times New Roman"/>
          <w:bCs/>
          <w:sz w:val="24"/>
          <w:szCs w:val="24"/>
        </w:rPr>
        <w:t>,  интеллектуальные игры.</w:t>
      </w:r>
    </w:p>
    <w:p w:rsidR="004E0AEC" w:rsidRPr="00545447" w:rsidRDefault="004E0AEC" w:rsidP="004E0AEC">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В сентябре 2015 года на базе МБУ </w:t>
      </w:r>
      <w:proofErr w:type="gramStart"/>
      <w:r w:rsidRPr="00545447">
        <w:rPr>
          <w:rFonts w:ascii="Times New Roman" w:hAnsi="Times New Roman" w:cs="Times New Roman"/>
          <w:sz w:val="24"/>
          <w:szCs w:val="24"/>
        </w:rPr>
        <w:t>ДО</w:t>
      </w:r>
      <w:proofErr w:type="gramEnd"/>
      <w:r w:rsidRPr="00545447">
        <w:rPr>
          <w:rFonts w:ascii="Times New Roman" w:hAnsi="Times New Roman" w:cs="Times New Roman"/>
          <w:sz w:val="24"/>
          <w:szCs w:val="24"/>
        </w:rPr>
        <w:t xml:space="preserve"> «</w:t>
      </w:r>
      <w:proofErr w:type="gramStart"/>
      <w:r w:rsidRPr="00545447">
        <w:rPr>
          <w:rFonts w:ascii="Times New Roman" w:hAnsi="Times New Roman" w:cs="Times New Roman"/>
          <w:sz w:val="24"/>
          <w:szCs w:val="24"/>
        </w:rPr>
        <w:t>Центр</w:t>
      </w:r>
      <w:proofErr w:type="gramEnd"/>
      <w:r w:rsidRPr="00545447">
        <w:rPr>
          <w:rFonts w:ascii="Times New Roman" w:hAnsi="Times New Roman" w:cs="Times New Roman"/>
          <w:sz w:val="24"/>
          <w:szCs w:val="24"/>
        </w:rPr>
        <w:t xml:space="preserve"> дополнительного образования «Поиск» проведён 2 этап конкурса на призы главы города в номинации «</w:t>
      </w:r>
      <w:proofErr w:type="spellStart"/>
      <w:r w:rsidRPr="00545447">
        <w:rPr>
          <w:rFonts w:ascii="Times New Roman" w:hAnsi="Times New Roman" w:cs="Times New Roman"/>
          <w:sz w:val="24"/>
          <w:szCs w:val="24"/>
        </w:rPr>
        <w:t>Компетентностный</w:t>
      </w:r>
      <w:proofErr w:type="spellEnd"/>
      <w:r w:rsidRPr="00545447">
        <w:rPr>
          <w:rFonts w:ascii="Times New Roman" w:hAnsi="Times New Roman" w:cs="Times New Roman"/>
          <w:sz w:val="24"/>
          <w:szCs w:val="24"/>
        </w:rPr>
        <w:t xml:space="preserve"> учащийся образовательной организации», в котором приняли участие 40 обучающихся, успешных в учебно-исследовательской, творческой, социально-значимой деятельности и спортивных достижениях. Победителями конкурса стали 20 </w:t>
      </w:r>
      <w:proofErr w:type="gramStart"/>
      <w:r w:rsidRPr="00545447">
        <w:rPr>
          <w:rFonts w:ascii="Times New Roman" w:hAnsi="Times New Roman" w:cs="Times New Roman"/>
          <w:sz w:val="24"/>
          <w:szCs w:val="24"/>
        </w:rPr>
        <w:t>обучающихся</w:t>
      </w:r>
      <w:proofErr w:type="gramEnd"/>
      <w:r w:rsidRPr="00545447">
        <w:rPr>
          <w:rFonts w:ascii="Times New Roman" w:hAnsi="Times New Roman" w:cs="Times New Roman"/>
          <w:sz w:val="24"/>
          <w:szCs w:val="24"/>
        </w:rPr>
        <w:t>.</w:t>
      </w:r>
    </w:p>
    <w:p w:rsidR="004E0AEC" w:rsidRPr="00545447" w:rsidRDefault="004E0AEC" w:rsidP="004E0AEC">
      <w:pPr>
        <w:pStyle w:val="af5"/>
        <w:widowControl w:val="0"/>
        <w:spacing w:before="0" w:beforeAutospacing="0" w:after="0" w:afterAutospacing="0"/>
        <w:ind w:firstLine="709"/>
        <w:jc w:val="both"/>
        <w:rPr>
          <w:rFonts w:ascii="Times New Roman" w:hAnsi="Times New Roman"/>
        </w:rPr>
      </w:pPr>
      <w:r w:rsidRPr="00545447">
        <w:rPr>
          <w:rFonts w:ascii="Times New Roman" w:hAnsi="Times New Roman"/>
        </w:rPr>
        <w:t xml:space="preserve">В целях создания условий комплексной безопасной среды </w:t>
      </w:r>
      <w:r w:rsidR="00D3563E" w:rsidRPr="00545447">
        <w:rPr>
          <w:rFonts w:ascii="Times New Roman" w:hAnsi="Times New Roman"/>
        </w:rPr>
        <w:t>воспитанников и обучающихся 100</w:t>
      </w:r>
      <w:r w:rsidRPr="00545447">
        <w:rPr>
          <w:rFonts w:ascii="Times New Roman" w:hAnsi="Times New Roman"/>
        </w:rPr>
        <w:t>% образовательных организаций имеют кнопки экстренного вызова, телефоны с автоматическим определителем номера; установлены системы видеонаблюдения, системы контроля доступа (</w:t>
      </w:r>
      <w:proofErr w:type="spellStart"/>
      <w:r w:rsidRPr="00545447">
        <w:rPr>
          <w:rFonts w:ascii="Times New Roman" w:hAnsi="Times New Roman"/>
        </w:rPr>
        <w:t>домофоны</w:t>
      </w:r>
      <w:proofErr w:type="spellEnd"/>
      <w:r w:rsidRPr="00545447">
        <w:rPr>
          <w:rFonts w:ascii="Times New Roman" w:hAnsi="Times New Roman"/>
        </w:rPr>
        <w:t>, электромагнитные замки, шлагбаум, электронные проходные; установлена и подключена на пульт подразделения пожарной части объектовая станция «Стрелец-Мониторинг»).</w:t>
      </w:r>
    </w:p>
    <w:p w:rsidR="004E0AEC" w:rsidRPr="00545447" w:rsidRDefault="004E0AEC" w:rsidP="004E0AEC">
      <w:pPr>
        <w:pStyle w:val="af5"/>
        <w:widowControl w:val="0"/>
        <w:spacing w:before="0" w:beforeAutospacing="0" w:after="0" w:afterAutospacing="0"/>
        <w:ind w:firstLine="708"/>
        <w:jc w:val="both"/>
        <w:rPr>
          <w:rFonts w:ascii="Times New Roman" w:hAnsi="Times New Roman"/>
        </w:rPr>
      </w:pPr>
      <w:r w:rsidRPr="00545447">
        <w:rPr>
          <w:rFonts w:ascii="Times New Roman" w:hAnsi="Times New Roman"/>
        </w:rPr>
        <w:t>В целях устранения предписаний ТО «</w:t>
      </w:r>
      <w:proofErr w:type="spellStart"/>
      <w:r w:rsidRPr="00545447">
        <w:rPr>
          <w:rFonts w:ascii="Times New Roman" w:hAnsi="Times New Roman"/>
        </w:rPr>
        <w:t>Роспотребнадзор</w:t>
      </w:r>
      <w:proofErr w:type="spellEnd"/>
      <w:r w:rsidRPr="00545447">
        <w:rPr>
          <w:rFonts w:ascii="Times New Roman" w:hAnsi="Times New Roman"/>
        </w:rPr>
        <w:t>» проведены:</w:t>
      </w:r>
    </w:p>
    <w:p w:rsidR="004E0AEC" w:rsidRPr="00545447" w:rsidRDefault="004E0AEC" w:rsidP="00D3563E">
      <w:pPr>
        <w:pStyle w:val="af5"/>
        <w:widowControl w:val="0"/>
        <w:spacing w:before="0" w:beforeAutospacing="0" w:after="0" w:afterAutospacing="0"/>
        <w:ind w:firstLine="708"/>
        <w:jc w:val="both"/>
        <w:rPr>
          <w:rFonts w:ascii="Times New Roman" w:hAnsi="Times New Roman"/>
        </w:rPr>
      </w:pPr>
      <w:r w:rsidRPr="00545447">
        <w:rPr>
          <w:rFonts w:ascii="Times New Roman" w:hAnsi="Times New Roman"/>
        </w:rPr>
        <w:t>-капитальный ремонт кровли - МБОУ «СОШ № 3», МБОУ «СОШ № 7», МБОУ «СОШ № 13», МБОУ «СОШ № 10», МБДОУ «Детский сад № 5»;</w:t>
      </w:r>
    </w:p>
    <w:p w:rsidR="004E0AEC" w:rsidRPr="00545447" w:rsidRDefault="00D3563E" w:rsidP="00D3563E">
      <w:pPr>
        <w:pStyle w:val="af5"/>
        <w:widowControl w:val="0"/>
        <w:spacing w:before="0" w:beforeAutospacing="0" w:after="0" w:afterAutospacing="0"/>
        <w:ind w:firstLine="708"/>
        <w:jc w:val="both"/>
        <w:rPr>
          <w:rFonts w:ascii="Times New Roman" w:hAnsi="Times New Roman"/>
        </w:rPr>
      </w:pPr>
      <w:r w:rsidRPr="00545447">
        <w:rPr>
          <w:rFonts w:ascii="Times New Roman" w:hAnsi="Times New Roman"/>
        </w:rPr>
        <w:t>-</w:t>
      </w:r>
      <w:r w:rsidR="004E0AEC" w:rsidRPr="00545447">
        <w:rPr>
          <w:rFonts w:ascii="Times New Roman" w:hAnsi="Times New Roman"/>
        </w:rPr>
        <w:t xml:space="preserve">капитальный ремонт здания – МБОУ «СОШ №13» (здание коррекционной школы (13 </w:t>
      </w:r>
      <w:proofErr w:type="spellStart"/>
      <w:r w:rsidR="004E0AEC" w:rsidRPr="00545447">
        <w:rPr>
          <w:rFonts w:ascii="Times New Roman" w:hAnsi="Times New Roman"/>
        </w:rPr>
        <w:t>мкр</w:t>
      </w:r>
      <w:proofErr w:type="spellEnd"/>
      <w:r w:rsidR="004E0AEC" w:rsidRPr="00545447">
        <w:rPr>
          <w:rFonts w:ascii="Times New Roman" w:hAnsi="Times New Roman"/>
        </w:rPr>
        <w:t>.);</w:t>
      </w:r>
    </w:p>
    <w:p w:rsidR="004E0AEC" w:rsidRPr="00545447" w:rsidRDefault="00FB14F2" w:rsidP="00FB14F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капитальный ремонт по усилению строительных конструкций - МБДОУ «Детский сад № 18»;</w:t>
      </w:r>
    </w:p>
    <w:p w:rsidR="004E0AEC" w:rsidRPr="00545447" w:rsidRDefault="00FB14F2" w:rsidP="00FB14F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 xml:space="preserve">капитальный ремонт актового и спортивного залов - МБОУ «Лицей №1»; </w:t>
      </w:r>
    </w:p>
    <w:p w:rsidR="004E0AEC" w:rsidRPr="00545447" w:rsidRDefault="00FB14F2" w:rsidP="00FB14F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капитальный ремонт лестничного марша выход № 5 - МБОУ «Школа развития № 24»;</w:t>
      </w:r>
    </w:p>
    <w:p w:rsidR="004E0AEC" w:rsidRPr="00545447" w:rsidRDefault="00FB14F2" w:rsidP="00FB14F2">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капитальный ремонт начального блока - МБОУ «СОШ № 6»;</w:t>
      </w:r>
    </w:p>
    <w:p w:rsidR="004E0AEC" w:rsidRPr="00545447" w:rsidRDefault="00FB14F2" w:rsidP="00FB14F2">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lastRenderedPageBreak/>
        <w:t>-</w:t>
      </w:r>
      <w:r w:rsidR="004E0AEC" w:rsidRPr="00545447">
        <w:rPr>
          <w:rFonts w:ascii="Times New Roman" w:hAnsi="Times New Roman" w:cs="Times New Roman"/>
          <w:sz w:val="24"/>
          <w:szCs w:val="24"/>
        </w:rPr>
        <w:t>ремонт медицинского кабинета – МБОУ «Прогимназия «Сообщество»;</w:t>
      </w:r>
    </w:p>
    <w:p w:rsidR="004E0AEC" w:rsidRPr="00545447" w:rsidRDefault="00FB14F2" w:rsidP="00FB14F2">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замена оконных блоков – МБОУ «СОШ № 7», МБОУ «СОШ № 14», МБОУ «СОШ № 1»;</w:t>
      </w:r>
    </w:p>
    <w:p w:rsidR="004E0AEC" w:rsidRPr="00545447" w:rsidRDefault="00FB14F2" w:rsidP="00FB14F2">
      <w:pPr>
        <w:spacing w:after="0" w:line="240" w:lineRule="auto"/>
        <w:ind w:firstLine="708"/>
        <w:jc w:val="both"/>
        <w:rPr>
          <w:rFonts w:ascii="Times New Roman" w:hAnsi="Times New Roman" w:cs="Times New Roman"/>
          <w:sz w:val="24"/>
          <w:szCs w:val="24"/>
        </w:rPr>
      </w:pPr>
      <w:proofErr w:type="gramStart"/>
      <w:r w:rsidRPr="00545447">
        <w:rPr>
          <w:rFonts w:ascii="Times New Roman" w:hAnsi="Times New Roman" w:cs="Times New Roman"/>
          <w:sz w:val="24"/>
          <w:szCs w:val="24"/>
        </w:rPr>
        <w:t>-</w:t>
      </w:r>
      <w:r w:rsidR="004E0AEC" w:rsidRPr="00545447">
        <w:rPr>
          <w:rFonts w:ascii="Times New Roman" w:hAnsi="Times New Roman" w:cs="Times New Roman"/>
          <w:sz w:val="24"/>
          <w:szCs w:val="24"/>
        </w:rPr>
        <w:t>текущие ремонты – МБОУ «СОШ № 1», МБОУ «СОШ № 3», МБОУ «СОШ № 5», МБОУ «СОШ №10», МБОУ «СОШ №13», МБДОУ «Начальная школа № 15», МБОУ «Прогимназия «Сообщество», МБДОУ «Детский сад № 2», МАДОУ «Детский сад № 6», МБДОУ «Детский сад № 7», МАДОУ «Детский сад № 9», МБДОУ «Детский сад № 17», МБДОУ «Детский сад № 18», МАДОУ «Детский сад № 20», МБДОУ «Детский сад № 25», МАДОУ «Детский сад № 26</w:t>
      </w:r>
      <w:proofErr w:type="gramEnd"/>
      <w:r w:rsidR="004E0AEC" w:rsidRPr="00545447">
        <w:rPr>
          <w:rFonts w:ascii="Times New Roman" w:hAnsi="Times New Roman" w:cs="Times New Roman"/>
          <w:sz w:val="24"/>
          <w:szCs w:val="24"/>
        </w:rPr>
        <w:t>», МАДОУ «Детский сад № 32», МБОУ ДОД «Поиск», МБОУ ДОД «Дом детского творчества»;</w:t>
      </w:r>
    </w:p>
    <w:p w:rsidR="004E0AEC" w:rsidRPr="00545447" w:rsidRDefault="00FB14F2" w:rsidP="004E0AEC">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текущие ремонты пищеблоков – МБОУ «СОШ № 5»; МБОУ «Школа развития № 24»;</w:t>
      </w:r>
    </w:p>
    <w:p w:rsidR="004E0AEC" w:rsidRPr="00545447" w:rsidRDefault="00FB14F2" w:rsidP="004E0AEC">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приобретение мебели - МБДОУ «Детский сад №18», МБДОУ «Детский сад №2», МБДОУ «Детский сад №13», МБДОУ «Детский сад №16», МБДОУ «Детский сад №17», МБДОУ «Детский сад №7», МАДОУ «Детский сад №9», МАДОУ «Детский сад №26», МАДОУ «Детский сад №32», МАДОУ «Детский сад №6», МБДОУ «Начальная школа №15»;</w:t>
      </w:r>
    </w:p>
    <w:p w:rsidR="004E0AEC" w:rsidRPr="00545447" w:rsidRDefault="00FB14F2" w:rsidP="004E0AEC">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приобретение оборудования для открытия дошкольных отделений - МБОУ «СОШ №6», МБОУ «СОШ №7»;</w:t>
      </w:r>
    </w:p>
    <w:p w:rsidR="004E0AEC" w:rsidRPr="00545447" w:rsidRDefault="00FB14F2" w:rsidP="004E0AEC">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поставка оборудования для системы доочистки питьевой воды для спортивного центра МБОУ «СОКШ №4»;</w:t>
      </w:r>
    </w:p>
    <w:p w:rsidR="004E0AEC" w:rsidRPr="00545447" w:rsidRDefault="00FB14F2" w:rsidP="004E0AE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ремонт тамбура, напольного покрытия в группе, изостудии МАДОУ «Детский сад № 20»;</w:t>
      </w:r>
    </w:p>
    <w:p w:rsidR="004E0AEC" w:rsidRPr="00545447" w:rsidRDefault="00FB14F2" w:rsidP="004E0AE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 xml:space="preserve">ремонт подвального помещения МБОУ «СОШ №2 </w:t>
      </w:r>
      <w:proofErr w:type="spellStart"/>
      <w:r w:rsidR="004E0AEC" w:rsidRPr="00545447">
        <w:rPr>
          <w:rFonts w:ascii="Times New Roman" w:hAnsi="Times New Roman" w:cs="Times New Roman"/>
          <w:sz w:val="24"/>
          <w:szCs w:val="24"/>
        </w:rPr>
        <w:t>им.А.И.Исаевой</w:t>
      </w:r>
      <w:proofErr w:type="spellEnd"/>
      <w:r w:rsidR="004E0AEC" w:rsidRPr="00545447">
        <w:rPr>
          <w:rFonts w:ascii="Times New Roman" w:hAnsi="Times New Roman" w:cs="Times New Roman"/>
          <w:sz w:val="24"/>
          <w:szCs w:val="24"/>
        </w:rPr>
        <w:t>»;</w:t>
      </w:r>
    </w:p>
    <w:p w:rsidR="004E0AEC" w:rsidRPr="00545447" w:rsidRDefault="00FB14F2" w:rsidP="004E0AEC">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 xml:space="preserve">благоустройство территории МБОУ «СОШ № 1», МБОУ «СОКШ </w:t>
      </w:r>
      <w:r w:rsidRPr="00545447">
        <w:rPr>
          <w:rFonts w:ascii="Times New Roman" w:hAnsi="Times New Roman" w:cs="Times New Roman"/>
          <w:sz w:val="24"/>
          <w:szCs w:val="24"/>
        </w:rPr>
        <w:t>№4», МБДОУ «Детский сад  № 18».</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На реализацию мероприятий подпрограммы на 2015 год предусмотрено – </w:t>
      </w:r>
      <w:r w:rsidRPr="00545447">
        <w:rPr>
          <w:rFonts w:ascii="Times New Roman" w:hAnsi="Times New Roman" w:cs="Times New Roman"/>
          <w:bCs/>
          <w:sz w:val="24"/>
          <w:szCs w:val="24"/>
        </w:rPr>
        <w:t>2 969 889,16</w:t>
      </w:r>
      <w:r w:rsidR="00AA5B0C" w:rsidRPr="00545447">
        <w:rPr>
          <w:rFonts w:ascii="Times New Roman" w:hAnsi="Times New Roman" w:cs="Times New Roman"/>
          <w:bCs/>
          <w:sz w:val="24"/>
          <w:szCs w:val="24"/>
        </w:rPr>
        <w:t>0</w:t>
      </w:r>
      <w:r w:rsidRPr="00545447">
        <w:rPr>
          <w:rFonts w:ascii="Times New Roman" w:hAnsi="Times New Roman" w:cs="Times New Roman"/>
          <w:sz w:val="24"/>
          <w:szCs w:val="24"/>
        </w:rPr>
        <w:t xml:space="preserve">тыс. </w:t>
      </w:r>
      <w:r w:rsidR="00FB14F2" w:rsidRPr="00545447">
        <w:rPr>
          <w:rFonts w:ascii="Times New Roman" w:hAnsi="Times New Roman" w:cs="Times New Roman"/>
          <w:sz w:val="24"/>
          <w:szCs w:val="24"/>
        </w:rPr>
        <w:t xml:space="preserve">рублей, фактически исполнено - </w:t>
      </w:r>
      <w:r w:rsidRPr="00545447">
        <w:rPr>
          <w:rFonts w:ascii="Times New Roman" w:hAnsi="Times New Roman" w:cs="Times New Roman"/>
          <w:bCs/>
          <w:sz w:val="24"/>
          <w:szCs w:val="24"/>
        </w:rPr>
        <w:t>2 950 972,42</w:t>
      </w:r>
      <w:r w:rsidR="00AA5B0C" w:rsidRPr="00545447">
        <w:rPr>
          <w:rFonts w:ascii="Times New Roman" w:hAnsi="Times New Roman" w:cs="Times New Roman"/>
          <w:bCs/>
          <w:sz w:val="24"/>
          <w:szCs w:val="24"/>
        </w:rPr>
        <w:t>0</w:t>
      </w:r>
      <w:r w:rsidRPr="00545447">
        <w:rPr>
          <w:rFonts w:ascii="Times New Roman" w:hAnsi="Times New Roman" w:cs="Times New Roman"/>
          <w:sz w:val="24"/>
          <w:szCs w:val="24"/>
        </w:rPr>
        <w:t>тыс. рублей или 99</w:t>
      </w:r>
      <w:r w:rsidR="00AA5B0C" w:rsidRPr="00545447">
        <w:rPr>
          <w:rFonts w:ascii="Times New Roman" w:hAnsi="Times New Roman" w:cs="Times New Roman"/>
          <w:sz w:val="24"/>
          <w:szCs w:val="24"/>
        </w:rPr>
        <w:t>,36</w:t>
      </w:r>
      <w:r w:rsidRPr="00545447">
        <w:rPr>
          <w:rFonts w:ascii="Times New Roman" w:hAnsi="Times New Roman" w:cs="Times New Roman"/>
          <w:sz w:val="24"/>
          <w:szCs w:val="24"/>
        </w:rPr>
        <w:t xml:space="preserve"> %, в том числе:</w:t>
      </w:r>
    </w:p>
    <w:p w:rsidR="004E0AEC" w:rsidRPr="00545447" w:rsidRDefault="00FB14F2"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 xml:space="preserve">средства местного бюджета– </w:t>
      </w:r>
      <w:r w:rsidR="004E0AEC" w:rsidRPr="00545447">
        <w:rPr>
          <w:rFonts w:ascii="Times New Roman" w:hAnsi="Times New Roman" w:cs="Times New Roman"/>
          <w:bCs/>
          <w:sz w:val="24"/>
          <w:szCs w:val="24"/>
        </w:rPr>
        <w:t xml:space="preserve">510 810,96 </w:t>
      </w:r>
      <w:r w:rsidR="004E0AEC" w:rsidRPr="00545447">
        <w:rPr>
          <w:rFonts w:ascii="Times New Roman" w:hAnsi="Times New Roman" w:cs="Times New Roman"/>
          <w:sz w:val="24"/>
          <w:szCs w:val="24"/>
        </w:rPr>
        <w:t xml:space="preserve">тыс. рублей, фактически исполнено – </w:t>
      </w:r>
      <w:r w:rsidR="004E0AEC" w:rsidRPr="00545447">
        <w:rPr>
          <w:rFonts w:ascii="Times New Roman" w:hAnsi="Times New Roman" w:cs="Times New Roman"/>
          <w:bCs/>
          <w:sz w:val="24"/>
          <w:szCs w:val="24"/>
        </w:rPr>
        <w:t>496 549,04</w:t>
      </w:r>
      <w:r w:rsidRPr="00545447">
        <w:rPr>
          <w:rFonts w:ascii="Times New Roman" w:hAnsi="Times New Roman" w:cs="Times New Roman"/>
          <w:sz w:val="24"/>
          <w:szCs w:val="24"/>
        </w:rPr>
        <w:t xml:space="preserve"> тыс. рублей или 98 %;</w:t>
      </w:r>
    </w:p>
    <w:p w:rsidR="004E0AEC" w:rsidRPr="00545447" w:rsidRDefault="00FB14F2"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 xml:space="preserve">средства окружного бюджета– </w:t>
      </w:r>
      <w:r w:rsidR="004E0AEC" w:rsidRPr="00545447">
        <w:rPr>
          <w:rFonts w:ascii="Times New Roman" w:hAnsi="Times New Roman" w:cs="Times New Roman"/>
          <w:bCs/>
          <w:sz w:val="24"/>
          <w:szCs w:val="24"/>
        </w:rPr>
        <w:t xml:space="preserve">2 288 715,23 </w:t>
      </w:r>
      <w:r w:rsidR="004E0AEC" w:rsidRPr="00545447">
        <w:rPr>
          <w:rFonts w:ascii="Times New Roman" w:hAnsi="Times New Roman" w:cs="Times New Roman"/>
          <w:sz w:val="24"/>
          <w:szCs w:val="24"/>
        </w:rPr>
        <w:t xml:space="preserve">тыс. рублей, фактически исполнено – </w:t>
      </w:r>
      <w:r w:rsidR="004E0AEC" w:rsidRPr="00545447">
        <w:rPr>
          <w:rFonts w:ascii="Times New Roman" w:hAnsi="Times New Roman" w:cs="Times New Roman"/>
          <w:bCs/>
          <w:sz w:val="24"/>
          <w:szCs w:val="24"/>
        </w:rPr>
        <w:t xml:space="preserve">2 277 711, 95 </w:t>
      </w:r>
      <w:r w:rsidR="004E0AEC" w:rsidRPr="00545447">
        <w:rPr>
          <w:rFonts w:ascii="Times New Roman" w:hAnsi="Times New Roman" w:cs="Times New Roman"/>
          <w:sz w:val="24"/>
          <w:szCs w:val="24"/>
        </w:rPr>
        <w:t>тыс. рублей или 100 %.</w:t>
      </w:r>
    </w:p>
    <w:p w:rsidR="004E0AEC" w:rsidRPr="00545447" w:rsidRDefault="00FB14F2" w:rsidP="004E0AEC">
      <w:pPr>
        <w:widowControl w:val="0"/>
        <w:autoSpaceDE w:val="0"/>
        <w:autoSpaceDN w:val="0"/>
        <w:adjustRightInd w:val="0"/>
        <w:spacing w:after="0" w:line="240" w:lineRule="auto"/>
        <w:ind w:firstLine="708"/>
        <w:jc w:val="both"/>
        <w:rPr>
          <w:rFonts w:ascii="Times New Roman" w:hAnsi="Times New Roman" w:cs="Times New Roman"/>
          <w:i/>
          <w:sz w:val="24"/>
          <w:szCs w:val="24"/>
        </w:rPr>
      </w:pPr>
      <w:r w:rsidRPr="00545447">
        <w:rPr>
          <w:rFonts w:ascii="Times New Roman" w:hAnsi="Times New Roman" w:cs="Times New Roman"/>
          <w:i/>
          <w:sz w:val="24"/>
          <w:szCs w:val="24"/>
        </w:rPr>
        <w:t>Подпрограмма «</w:t>
      </w:r>
      <w:r w:rsidR="004E0AEC" w:rsidRPr="00545447">
        <w:rPr>
          <w:rFonts w:ascii="Times New Roman" w:hAnsi="Times New Roman" w:cs="Times New Roman"/>
          <w:i/>
          <w:sz w:val="24"/>
          <w:szCs w:val="24"/>
        </w:rPr>
        <w:t>Совершенствование системы оценки качества образования и информационной прозрачности системы образования</w:t>
      </w:r>
      <w:r w:rsidRPr="00545447">
        <w:rPr>
          <w:rFonts w:ascii="Times New Roman" w:hAnsi="Times New Roman" w:cs="Times New Roman"/>
          <w:i/>
          <w:sz w:val="24"/>
          <w:szCs w:val="24"/>
        </w:rPr>
        <w:t>»</w:t>
      </w:r>
      <w:r w:rsidR="004E0AEC" w:rsidRPr="00545447">
        <w:rPr>
          <w:rFonts w:ascii="Times New Roman" w:hAnsi="Times New Roman" w:cs="Times New Roman"/>
          <w:i/>
          <w:sz w:val="24"/>
          <w:szCs w:val="24"/>
        </w:rPr>
        <w:t>.</w:t>
      </w:r>
    </w:p>
    <w:p w:rsidR="004E0AEC" w:rsidRPr="00545447" w:rsidRDefault="004E0AEC" w:rsidP="004E0AEC">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en-US"/>
        </w:rPr>
      </w:pPr>
      <w:r w:rsidRPr="00545447">
        <w:rPr>
          <w:rFonts w:ascii="Times New Roman" w:eastAsia="Calibri" w:hAnsi="Times New Roman" w:cs="Times New Roman"/>
          <w:sz w:val="24"/>
          <w:szCs w:val="24"/>
          <w:lang w:eastAsia="en-US"/>
        </w:rPr>
        <w:t>В рамках реализации программных мероприятий проводится работа по оценке результатов деятельности по реализации федерального государственного стандарта и учёту динамики достижений каждого обуча</w:t>
      </w:r>
      <w:r w:rsidR="00FB14F2" w:rsidRPr="00545447">
        <w:rPr>
          <w:rFonts w:ascii="Times New Roman" w:eastAsia="Calibri" w:hAnsi="Times New Roman" w:cs="Times New Roman"/>
          <w:sz w:val="24"/>
          <w:szCs w:val="24"/>
          <w:lang w:eastAsia="en-US"/>
        </w:rPr>
        <w:t>ющегося.</w:t>
      </w:r>
    </w:p>
    <w:p w:rsidR="004E0AEC" w:rsidRPr="00545447" w:rsidRDefault="004E0AEC" w:rsidP="004E0AE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Стабильны качественные показатели по результатам ЕГЭ в 2015 году: доля выпускников общеобразовательных организаций, сдавших единый государственный экзамен по русскому языку и математике, составила 100% (2014 г. – 100%), отсутствуют выпускники 11 классов, не получившие аттестат о среднем общем образовании (2014 г. – 0 человек). В 2015 году 11 выпускников получили 100 баллов при сдаче ЕГЭ (7 человек по химии, 4 человека – по русскому языку), что является лучшим показателем по </w:t>
      </w:r>
      <w:proofErr w:type="spellStart"/>
      <w:r w:rsidRPr="00545447">
        <w:rPr>
          <w:rFonts w:ascii="Times New Roman" w:hAnsi="Times New Roman" w:cs="Times New Roman"/>
          <w:sz w:val="24"/>
          <w:szCs w:val="24"/>
        </w:rPr>
        <w:t>ХМАО-Югре</w:t>
      </w:r>
      <w:proofErr w:type="spellEnd"/>
      <w:r w:rsidRPr="00545447">
        <w:rPr>
          <w:rFonts w:ascii="Times New Roman" w:hAnsi="Times New Roman" w:cs="Times New Roman"/>
          <w:sz w:val="24"/>
          <w:szCs w:val="24"/>
        </w:rPr>
        <w:t>.</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На реализацию мероприятий подпрограммы на 2015 год предусмотрено – 420,000 тыс. рублей, фактически исполнено – </w:t>
      </w:r>
      <w:r w:rsidR="00AA5B0C" w:rsidRPr="00545447">
        <w:rPr>
          <w:rFonts w:ascii="Times New Roman" w:hAnsi="Times New Roman" w:cs="Times New Roman"/>
          <w:sz w:val="24"/>
          <w:szCs w:val="24"/>
        </w:rPr>
        <w:t>419,990</w:t>
      </w:r>
      <w:r w:rsidRPr="00545447">
        <w:rPr>
          <w:rFonts w:ascii="Times New Roman" w:hAnsi="Times New Roman" w:cs="Times New Roman"/>
          <w:sz w:val="24"/>
          <w:szCs w:val="24"/>
        </w:rPr>
        <w:t xml:space="preserve"> тыс. рублей или </w:t>
      </w:r>
      <w:r w:rsidR="00AA5B0C" w:rsidRPr="00545447">
        <w:rPr>
          <w:rFonts w:ascii="Times New Roman" w:hAnsi="Times New Roman" w:cs="Times New Roman"/>
          <w:sz w:val="24"/>
          <w:szCs w:val="24"/>
        </w:rPr>
        <w:t>99,99</w:t>
      </w:r>
      <w:r w:rsidRPr="00545447">
        <w:rPr>
          <w:rFonts w:ascii="Times New Roman" w:hAnsi="Times New Roman" w:cs="Times New Roman"/>
          <w:sz w:val="24"/>
          <w:szCs w:val="24"/>
        </w:rPr>
        <w:t xml:space="preserve"> %, в том числе:</w:t>
      </w:r>
    </w:p>
    <w:p w:rsidR="004E0AEC" w:rsidRPr="00545447" w:rsidRDefault="00FB14F2" w:rsidP="004E0AEC">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 xml:space="preserve">средства местного бюджета– </w:t>
      </w:r>
      <w:r w:rsidR="004E0AEC" w:rsidRPr="00545447">
        <w:rPr>
          <w:rFonts w:ascii="Times New Roman" w:hAnsi="Times New Roman" w:cs="Times New Roman"/>
          <w:bCs/>
          <w:sz w:val="24"/>
          <w:szCs w:val="24"/>
        </w:rPr>
        <w:t xml:space="preserve">320,00 </w:t>
      </w:r>
      <w:r w:rsidR="004E0AEC" w:rsidRPr="00545447">
        <w:rPr>
          <w:rFonts w:ascii="Times New Roman" w:hAnsi="Times New Roman" w:cs="Times New Roman"/>
          <w:sz w:val="24"/>
          <w:szCs w:val="24"/>
        </w:rPr>
        <w:t xml:space="preserve">тыс. рублей, фактически исполнено – </w:t>
      </w:r>
      <w:r w:rsidR="004E0AEC" w:rsidRPr="00545447">
        <w:rPr>
          <w:rFonts w:ascii="Times New Roman" w:hAnsi="Times New Roman" w:cs="Times New Roman"/>
          <w:bCs/>
          <w:sz w:val="24"/>
          <w:szCs w:val="24"/>
        </w:rPr>
        <w:t>320,00</w:t>
      </w:r>
      <w:r w:rsidRPr="00545447">
        <w:rPr>
          <w:rFonts w:ascii="Times New Roman" w:hAnsi="Times New Roman" w:cs="Times New Roman"/>
          <w:sz w:val="24"/>
          <w:szCs w:val="24"/>
        </w:rPr>
        <w:t xml:space="preserve"> тыс. рублей или 100 %;</w:t>
      </w:r>
    </w:p>
    <w:p w:rsidR="004E0AEC" w:rsidRPr="00545447" w:rsidRDefault="00FB14F2"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w:t>
      </w:r>
      <w:r w:rsidR="004E0AEC" w:rsidRPr="00545447">
        <w:rPr>
          <w:rFonts w:ascii="Times New Roman" w:hAnsi="Times New Roman" w:cs="Times New Roman"/>
          <w:sz w:val="24"/>
          <w:szCs w:val="24"/>
        </w:rPr>
        <w:t xml:space="preserve">средства окружного бюджета– </w:t>
      </w:r>
      <w:r w:rsidR="004E0AEC" w:rsidRPr="00545447">
        <w:rPr>
          <w:rFonts w:ascii="Times New Roman" w:hAnsi="Times New Roman" w:cs="Times New Roman"/>
          <w:bCs/>
          <w:sz w:val="24"/>
          <w:szCs w:val="24"/>
        </w:rPr>
        <w:t xml:space="preserve">100,000 </w:t>
      </w:r>
      <w:r w:rsidR="004E0AEC" w:rsidRPr="00545447">
        <w:rPr>
          <w:rFonts w:ascii="Times New Roman" w:hAnsi="Times New Roman" w:cs="Times New Roman"/>
          <w:sz w:val="24"/>
          <w:szCs w:val="24"/>
        </w:rPr>
        <w:t xml:space="preserve">тыс. рублей, фактически исполнено – </w:t>
      </w:r>
      <w:r w:rsidR="004E0AEC" w:rsidRPr="00545447">
        <w:rPr>
          <w:rFonts w:ascii="Times New Roman" w:hAnsi="Times New Roman" w:cs="Times New Roman"/>
          <w:bCs/>
          <w:sz w:val="24"/>
          <w:szCs w:val="24"/>
        </w:rPr>
        <w:t xml:space="preserve">99,99 </w:t>
      </w:r>
      <w:r w:rsidR="004E0AEC" w:rsidRPr="00545447">
        <w:rPr>
          <w:rFonts w:ascii="Times New Roman" w:hAnsi="Times New Roman" w:cs="Times New Roman"/>
          <w:sz w:val="24"/>
          <w:szCs w:val="24"/>
        </w:rPr>
        <w:t>тыс. рублей или 100 %.</w:t>
      </w:r>
    </w:p>
    <w:p w:rsidR="004E0AEC" w:rsidRPr="00545447" w:rsidRDefault="004E0AEC" w:rsidP="00FB14F2">
      <w:pPr>
        <w:widowControl w:val="0"/>
        <w:autoSpaceDE w:val="0"/>
        <w:autoSpaceDN w:val="0"/>
        <w:adjustRightInd w:val="0"/>
        <w:spacing w:after="0" w:line="240" w:lineRule="auto"/>
        <w:ind w:firstLine="708"/>
        <w:rPr>
          <w:rFonts w:ascii="Times New Roman" w:hAnsi="Times New Roman" w:cs="Times New Roman"/>
          <w:i/>
          <w:sz w:val="24"/>
          <w:szCs w:val="24"/>
        </w:rPr>
      </w:pPr>
      <w:r w:rsidRPr="00545447">
        <w:rPr>
          <w:rFonts w:ascii="Times New Roman" w:hAnsi="Times New Roman" w:cs="Times New Roman"/>
          <w:i/>
          <w:sz w:val="24"/>
          <w:szCs w:val="24"/>
        </w:rPr>
        <w:t xml:space="preserve">Подпрограмма </w:t>
      </w:r>
      <w:r w:rsidR="00FB14F2" w:rsidRPr="00545447">
        <w:rPr>
          <w:rFonts w:ascii="Times New Roman" w:hAnsi="Times New Roman" w:cs="Times New Roman"/>
          <w:i/>
          <w:sz w:val="24"/>
          <w:szCs w:val="24"/>
        </w:rPr>
        <w:t>«</w:t>
      </w:r>
      <w:r w:rsidRPr="00545447">
        <w:rPr>
          <w:rFonts w:ascii="Times New Roman" w:hAnsi="Times New Roman" w:cs="Times New Roman"/>
          <w:i/>
          <w:sz w:val="24"/>
          <w:szCs w:val="24"/>
        </w:rPr>
        <w:t>Отдых и оздоровление детей</w:t>
      </w:r>
      <w:r w:rsidR="00FB14F2" w:rsidRPr="00545447">
        <w:rPr>
          <w:rFonts w:ascii="Times New Roman" w:hAnsi="Times New Roman" w:cs="Times New Roman"/>
          <w:i/>
          <w:sz w:val="24"/>
          <w:szCs w:val="24"/>
        </w:rPr>
        <w:t>»</w:t>
      </w:r>
      <w:r w:rsidRPr="00545447">
        <w:rPr>
          <w:rFonts w:ascii="Times New Roman" w:hAnsi="Times New Roman" w:cs="Times New Roman"/>
          <w:i/>
          <w:sz w:val="24"/>
          <w:szCs w:val="24"/>
        </w:rPr>
        <w:t>.</w:t>
      </w:r>
    </w:p>
    <w:p w:rsidR="004E0AEC" w:rsidRPr="00545447" w:rsidRDefault="004E0AEC" w:rsidP="004E0AEC">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Отдых и занятость детей, подростков и молодёжи города  осуществляется в соответствии с постановлением администрации города Нефтеюганска от 25.12.2014 № 1482-</w:t>
      </w:r>
      <w:r w:rsidRPr="00545447">
        <w:rPr>
          <w:rFonts w:ascii="Times New Roman" w:hAnsi="Times New Roman" w:cs="Times New Roman"/>
          <w:sz w:val="24"/>
          <w:szCs w:val="24"/>
        </w:rPr>
        <w:lastRenderedPageBreak/>
        <w:t>п «О комплексе мер по организации отдыха и оздоровления детей, проживающих в городе Нефтеюганске, на 2015 год».</w:t>
      </w:r>
    </w:p>
    <w:p w:rsidR="004E0AEC" w:rsidRPr="00545447" w:rsidRDefault="004E0AEC" w:rsidP="004E0AE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Организованы отдых и занятость 5 197 детей школьного возраста в лагерях </w:t>
      </w:r>
      <w:r w:rsidR="00FB14F2" w:rsidRPr="00545447">
        <w:rPr>
          <w:rFonts w:ascii="Times New Roman" w:hAnsi="Times New Roman" w:cs="Times New Roman"/>
          <w:sz w:val="24"/>
          <w:szCs w:val="24"/>
        </w:rPr>
        <w:t>с дневным пребыванием (2014 г. – 5 121 человек), в том числе:</w:t>
      </w:r>
    </w:p>
    <w:p w:rsidR="004E0AEC" w:rsidRPr="00545447" w:rsidRDefault="004E0AEC" w:rsidP="004E0AE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-в период весенних каникул – 1 640 детей на базе 19 образовательных организаций;</w:t>
      </w:r>
    </w:p>
    <w:p w:rsidR="004E0AEC" w:rsidRPr="00545447" w:rsidRDefault="004E0AEC" w:rsidP="004E0AE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-в период осенних каникул – 2 117 детей на базе 20 образовательных организаций;</w:t>
      </w:r>
    </w:p>
    <w:p w:rsidR="004E0AEC" w:rsidRPr="00545447" w:rsidRDefault="004E0AEC" w:rsidP="004E0AE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-в летний период осуществляли работу 14 муниципальных образовательных учреждений, в которых отдохнули 1 440 детей. </w:t>
      </w:r>
    </w:p>
    <w:p w:rsidR="004E0AEC" w:rsidRPr="00545447" w:rsidRDefault="004E0AEC" w:rsidP="004E0AE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В соответствии с приказом Департамента </w:t>
      </w:r>
      <w:r w:rsidRPr="00545447">
        <w:rPr>
          <w:rFonts w:ascii="Times New Roman" w:hAnsi="Times New Roman" w:cs="Times New Roman"/>
          <w:bCs/>
          <w:sz w:val="24"/>
          <w:szCs w:val="24"/>
        </w:rPr>
        <w:t>«О стоимости содержания детей и размере родительской платы в детских оздоровительных лагерях с дневным пребыванием детей, организованных на базе муниципальных образовательных организаций, в каникулярное время (июнь-август) 2015 года</w:t>
      </w:r>
      <w:proofErr w:type="gramStart"/>
      <w:r w:rsidRPr="00545447">
        <w:rPr>
          <w:rFonts w:ascii="Times New Roman" w:hAnsi="Times New Roman" w:cs="Times New Roman"/>
          <w:bCs/>
          <w:sz w:val="24"/>
          <w:szCs w:val="24"/>
        </w:rPr>
        <w:t>»</w:t>
      </w:r>
      <w:r w:rsidR="00FB14F2" w:rsidRPr="00545447">
        <w:rPr>
          <w:rFonts w:ascii="Times New Roman" w:hAnsi="Times New Roman" w:cs="Times New Roman"/>
          <w:bCs/>
          <w:sz w:val="24"/>
          <w:szCs w:val="24"/>
        </w:rPr>
        <w:t>о</w:t>
      </w:r>
      <w:proofErr w:type="gramEnd"/>
      <w:r w:rsidR="00FB14F2" w:rsidRPr="00545447">
        <w:rPr>
          <w:rFonts w:ascii="Times New Roman" w:hAnsi="Times New Roman" w:cs="Times New Roman"/>
          <w:bCs/>
          <w:sz w:val="24"/>
          <w:szCs w:val="24"/>
        </w:rPr>
        <w:t xml:space="preserve">т 13.05.2015 </w:t>
      </w:r>
      <w:r w:rsidRPr="00545447">
        <w:rPr>
          <w:rFonts w:ascii="Times New Roman" w:hAnsi="Times New Roman" w:cs="Times New Roman"/>
          <w:bCs/>
          <w:sz w:val="24"/>
          <w:szCs w:val="24"/>
        </w:rPr>
        <w:t xml:space="preserve">№ 49-нп (с </w:t>
      </w:r>
      <w:proofErr w:type="spellStart"/>
      <w:r w:rsidRPr="00545447">
        <w:rPr>
          <w:rFonts w:ascii="Times New Roman" w:hAnsi="Times New Roman" w:cs="Times New Roman"/>
          <w:bCs/>
          <w:sz w:val="24"/>
          <w:szCs w:val="24"/>
        </w:rPr>
        <w:t>изм</w:t>
      </w:r>
      <w:proofErr w:type="spellEnd"/>
      <w:r w:rsidRPr="00545447">
        <w:rPr>
          <w:rFonts w:ascii="Times New Roman" w:hAnsi="Times New Roman" w:cs="Times New Roman"/>
          <w:bCs/>
          <w:sz w:val="24"/>
          <w:szCs w:val="24"/>
        </w:rPr>
        <w:t xml:space="preserve">. на </w:t>
      </w:r>
      <w:r w:rsidRPr="00545447">
        <w:rPr>
          <w:rFonts w:ascii="Times New Roman" w:hAnsi="Times New Roman" w:cs="Times New Roman"/>
          <w:sz w:val="24"/>
          <w:szCs w:val="24"/>
        </w:rPr>
        <w:t xml:space="preserve">09.06.2015 № 65-нп), размер родительской платы за содержание ребёнка на 21 день </w:t>
      </w:r>
      <w:r w:rsidRPr="00545447">
        <w:rPr>
          <w:rFonts w:ascii="Times New Roman" w:hAnsi="Times New Roman" w:cs="Times New Roman"/>
          <w:bCs/>
          <w:sz w:val="24"/>
          <w:szCs w:val="24"/>
        </w:rPr>
        <w:t>в детских оздоровительных лагерях с дневным пребыванием детей, организованных на базе организаций с 10-часовым пребыванием детей, организацией 3</w:t>
      </w:r>
      <w:r w:rsidR="00FB14F2" w:rsidRPr="00545447">
        <w:rPr>
          <w:rFonts w:ascii="Times New Roman" w:hAnsi="Times New Roman" w:cs="Times New Roman"/>
          <w:bCs/>
          <w:sz w:val="24"/>
          <w:szCs w:val="24"/>
        </w:rPr>
        <w:t>–</w:t>
      </w:r>
      <w:proofErr w:type="spellStart"/>
      <w:r w:rsidR="00FB14F2" w:rsidRPr="00545447">
        <w:rPr>
          <w:rFonts w:ascii="Times New Roman" w:hAnsi="Times New Roman" w:cs="Times New Roman"/>
          <w:bCs/>
          <w:sz w:val="24"/>
          <w:szCs w:val="24"/>
        </w:rPr>
        <w:t>х</w:t>
      </w:r>
      <w:proofErr w:type="spellEnd"/>
      <w:r w:rsidR="00FB14F2" w:rsidRPr="00545447">
        <w:rPr>
          <w:rFonts w:ascii="Times New Roman" w:hAnsi="Times New Roman" w:cs="Times New Roman"/>
          <w:bCs/>
          <w:sz w:val="24"/>
          <w:szCs w:val="24"/>
        </w:rPr>
        <w:t xml:space="preserve"> </w:t>
      </w:r>
      <w:r w:rsidRPr="00545447">
        <w:rPr>
          <w:rFonts w:ascii="Times New Roman" w:hAnsi="Times New Roman" w:cs="Times New Roman"/>
          <w:bCs/>
          <w:sz w:val="24"/>
          <w:szCs w:val="24"/>
        </w:rPr>
        <w:t>разового питания, составлял 1</w:t>
      </w:r>
      <w:r w:rsidR="00FB14F2" w:rsidRPr="00545447">
        <w:rPr>
          <w:rFonts w:ascii="Times New Roman" w:hAnsi="Times New Roman" w:cs="Times New Roman"/>
          <w:bCs/>
          <w:sz w:val="24"/>
          <w:szCs w:val="24"/>
        </w:rPr>
        <w:t>,</w:t>
      </w:r>
      <w:r w:rsidRPr="00545447">
        <w:rPr>
          <w:rFonts w:ascii="Times New Roman" w:hAnsi="Times New Roman" w:cs="Times New Roman"/>
          <w:bCs/>
          <w:sz w:val="24"/>
          <w:szCs w:val="24"/>
        </w:rPr>
        <w:t xml:space="preserve">800 </w:t>
      </w:r>
      <w:r w:rsidR="00FB14F2" w:rsidRPr="00545447">
        <w:rPr>
          <w:rFonts w:ascii="Times New Roman" w:hAnsi="Times New Roman" w:cs="Times New Roman"/>
          <w:bCs/>
          <w:sz w:val="24"/>
          <w:szCs w:val="24"/>
        </w:rPr>
        <w:t xml:space="preserve">тыс. </w:t>
      </w:r>
      <w:r w:rsidRPr="00545447">
        <w:rPr>
          <w:rFonts w:ascii="Times New Roman" w:hAnsi="Times New Roman" w:cs="Times New Roman"/>
          <w:bCs/>
          <w:sz w:val="24"/>
          <w:szCs w:val="24"/>
        </w:rPr>
        <w:t>рублей; с 6-часовым пребыванием детей, организацией 2-</w:t>
      </w:r>
      <w:r w:rsidR="00FB14F2" w:rsidRPr="00545447">
        <w:rPr>
          <w:rFonts w:ascii="Times New Roman" w:hAnsi="Times New Roman" w:cs="Times New Roman"/>
          <w:bCs/>
          <w:sz w:val="24"/>
          <w:szCs w:val="24"/>
        </w:rPr>
        <w:t xml:space="preserve">х </w:t>
      </w:r>
      <w:r w:rsidRPr="00545447">
        <w:rPr>
          <w:rFonts w:ascii="Times New Roman" w:hAnsi="Times New Roman" w:cs="Times New Roman"/>
          <w:bCs/>
          <w:sz w:val="24"/>
          <w:szCs w:val="24"/>
        </w:rPr>
        <w:t xml:space="preserve">разового питания </w:t>
      </w:r>
      <w:r w:rsidR="00FB14F2" w:rsidRPr="00545447">
        <w:rPr>
          <w:rFonts w:ascii="Times New Roman" w:hAnsi="Times New Roman" w:cs="Times New Roman"/>
          <w:sz w:val="24"/>
          <w:szCs w:val="24"/>
        </w:rPr>
        <w:t>–</w:t>
      </w:r>
      <w:r w:rsidRPr="00545447">
        <w:rPr>
          <w:rFonts w:ascii="Times New Roman" w:hAnsi="Times New Roman" w:cs="Times New Roman"/>
          <w:sz w:val="24"/>
          <w:szCs w:val="24"/>
        </w:rPr>
        <w:t xml:space="preserve"> 1</w:t>
      </w:r>
      <w:r w:rsidR="00FB14F2" w:rsidRPr="00545447">
        <w:rPr>
          <w:rFonts w:ascii="Times New Roman" w:hAnsi="Times New Roman" w:cs="Times New Roman"/>
          <w:sz w:val="24"/>
          <w:szCs w:val="24"/>
        </w:rPr>
        <w:t>,</w:t>
      </w:r>
      <w:r w:rsidRPr="00545447">
        <w:rPr>
          <w:rFonts w:ascii="Times New Roman" w:hAnsi="Times New Roman" w:cs="Times New Roman"/>
          <w:sz w:val="24"/>
          <w:szCs w:val="24"/>
        </w:rPr>
        <w:t xml:space="preserve">230 </w:t>
      </w:r>
      <w:r w:rsidR="00FB14F2" w:rsidRPr="00545447">
        <w:rPr>
          <w:rFonts w:ascii="Times New Roman" w:hAnsi="Times New Roman" w:cs="Times New Roman"/>
          <w:sz w:val="24"/>
          <w:szCs w:val="24"/>
        </w:rPr>
        <w:t xml:space="preserve">тыс. </w:t>
      </w:r>
      <w:r w:rsidRPr="00545447">
        <w:rPr>
          <w:rFonts w:ascii="Times New Roman" w:hAnsi="Times New Roman" w:cs="Times New Roman"/>
          <w:sz w:val="24"/>
          <w:szCs w:val="24"/>
        </w:rPr>
        <w:t>рублей.</w:t>
      </w:r>
    </w:p>
    <w:p w:rsidR="004E0AEC" w:rsidRPr="00545447" w:rsidRDefault="004E0AEC" w:rsidP="004E0AEC">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В 2015 году впервые организована работа </w:t>
      </w:r>
      <w:proofErr w:type="spellStart"/>
      <w:r w:rsidRPr="00545447">
        <w:rPr>
          <w:rFonts w:ascii="Times New Roman" w:hAnsi="Times New Roman" w:cs="Times New Roman"/>
          <w:sz w:val="24"/>
          <w:szCs w:val="24"/>
        </w:rPr>
        <w:t>этноплощадок</w:t>
      </w:r>
      <w:proofErr w:type="spellEnd"/>
      <w:r w:rsidRPr="00545447">
        <w:rPr>
          <w:rFonts w:ascii="Times New Roman" w:hAnsi="Times New Roman" w:cs="Times New Roman"/>
          <w:sz w:val="24"/>
          <w:szCs w:val="24"/>
        </w:rPr>
        <w:t xml:space="preserve">: «Этнический калейдоскоп» (СОШ № 7), «Тропа </w:t>
      </w:r>
      <w:proofErr w:type="spellStart"/>
      <w:r w:rsidRPr="00545447">
        <w:rPr>
          <w:rFonts w:ascii="Times New Roman" w:hAnsi="Times New Roman" w:cs="Times New Roman"/>
          <w:sz w:val="24"/>
          <w:szCs w:val="24"/>
        </w:rPr>
        <w:t>Нун-Торрума</w:t>
      </w:r>
      <w:proofErr w:type="spellEnd"/>
      <w:r w:rsidRPr="00545447">
        <w:rPr>
          <w:rFonts w:ascii="Times New Roman" w:hAnsi="Times New Roman" w:cs="Times New Roman"/>
          <w:sz w:val="24"/>
          <w:szCs w:val="24"/>
        </w:rPr>
        <w:t>» (СОШ №14).</w:t>
      </w:r>
    </w:p>
    <w:p w:rsidR="004E0AEC" w:rsidRPr="00545447" w:rsidRDefault="004E0AEC" w:rsidP="004E0AEC">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Реализован </w:t>
      </w:r>
      <w:proofErr w:type="spellStart"/>
      <w:r w:rsidRPr="00545447">
        <w:rPr>
          <w:rFonts w:ascii="Times New Roman" w:hAnsi="Times New Roman" w:cs="Times New Roman"/>
          <w:sz w:val="24"/>
          <w:szCs w:val="24"/>
        </w:rPr>
        <w:t>пилотный</w:t>
      </w:r>
      <w:proofErr w:type="spellEnd"/>
      <w:r w:rsidRPr="00545447">
        <w:rPr>
          <w:rFonts w:ascii="Times New Roman" w:hAnsi="Times New Roman" w:cs="Times New Roman"/>
          <w:sz w:val="24"/>
          <w:szCs w:val="24"/>
        </w:rPr>
        <w:t xml:space="preserve"> проект - лагерь труда и отдыха «КР</w:t>
      </w:r>
      <w:r w:rsidR="00FB14F2" w:rsidRPr="00545447">
        <w:rPr>
          <w:rFonts w:ascii="Times New Roman" w:hAnsi="Times New Roman" w:cs="Times New Roman"/>
          <w:sz w:val="24"/>
          <w:szCs w:val="24"/>
        </w:rPr>
        <w:t xml:space="preserve">УТО». 10 подростков в возрасте от 14 до 16 лет </w:t>
      </w:r>
      <w:r w:rsidRPr="00545447">
        <w:rPr>
          <w:rFonts w:ascii="Times New Roman" w:hAnsi="Times New Roman" w:cs="Times New Roman"/>
          <w:sz w:val="24"/>
          <w:szCs w:val="24"/>
        </w:rPr>
        <w:t xml:space="preserve">занимались благоустройством территории «СОШ № 14» (обустройство клумб и цветников, </w:t>
      </w:r>
      <w:r w:rsidR="00FB14F2" w:rsidRPr="00545447">
        <w:rPr>
          <w:rFonts w:ascii="Times New Roman" w:hAnsi="Times New Roman" w:cs="Times New Roman"/>
          <w:sz w:val="24"/>
          <w:szCs w:val="24"/>
        </w:rPr>
        <w:t>уход за растениями).</w:t>
      </w:r>
    </w:p>
    <w:p w:rsidR="004E0AEC" w:rsidRPr="00545447" w:rsidRDefault="004E0AEC" w:rsidP="004E0AEC">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Второй год успешно осуществляется работа профильного палаточного лагеря на базе туризма и отдыха «Сказка». В палаточном лагере «Лето в стиле «ИНДИГО» для 90 (2014 г. – 10) подростков в возрасте от 14 до 18 лет организованы три профильные смены: «Школа безопасности», </w:t>
      </w:r>
      <w:r w:rsidR="00FB14F2" w:rsidRPr="00545447">
        <w:rPr>
          <w:rFonts w:ascii="Times New Roman" w:hAnsi="Times New Roman" w:cs="Times New Roman"/>
          <w:sz w:val="24"/>
          <w:szCs w:val="24"/>
        </w:rPr>
        <w:t xml:space="preserve">«Патриотическая», «Лидерская». </w:t>
      </w:r>
      <w:r w:rsidRPr="00545447">
        <w:rPr>
          <w:rFonts w:ascii="Times New Roman" w:hAnsi="Times New Roman" w:cs="Times New Roman"/>
          <w:sz w:val="24"/>
          <w:szCs w:val="24"/>
        </w:rPr>
        <w:t xml:space="preserve">Лагерь стал победителем окружного конкурса «Лучший оздоровительный лагерь Ханты-Мансийского </w:t>
      </w:r>
      <w:proofErr w:type="spellStart"/>
      <w:r w:rsidRPr="00545447">
        <w:rPr>
          <w:rFonts w:ascii="Times New Roman" w:hAnsi="Times New Roman" w:cs="Times New Roman"/>
          <w:sz w:val="24"/>
          <w:szCs w:val="24"/>
        </w:rPr>
        <w:t>округа-Югры</w:t>
      </w:r>
      <w:proofErr w:type="spellEnd"/>
      <w:r w:rsidRPr="00545447">
        <w:rPr>
          <w:rFonts w:ascii="Times New Roman" w:hAnsi="Times New Roman" w:cs="Times New Roman"/>
          <w:sz w:val="24"/>
          <w:szCs w:val="24"/>
        </w:rPr>
        <w:t>», получив грант 2 степени.</w:t>
      </w:r>
    </w:p>
    <w:p w:rsidR="004E0AEC" w:rsidRPr="00545447" w:rsidRDefault="004E0AEC" w:rsidP="004E0AEC">
      <w:pPr>
        <w:tabs>
          <w:tab w:val="left" w:pos="748"/>
        </w:tabs>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В целях подготовки специалистов для работы в учреждениях отдыха и оздоровления проведены 2 обучающих семинара:</w:t>
      </w:r>
    </w:p>
    <w:p w:rsidR="004E0AEC" w:rsidRPr="00545447" w:rsidRDefault="004E0AEC" w:rsidP="004E0AEC">
      <w:pPr>
        <w:tabs>
          <w:tab w:val="left" w:pos="748"/>
        </w:tabs>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-«Сопровождение организованных групп детей выезжающих за пределы города Нефтеюганска в детские оздоровительные организации и обратно»;</w:t>
      </w:r>
    </w:p>
    <w:p w:rsidR="004E0AEC" w:rsidRPr="00545447" w:rsidRDefault="004E0AEC" w:rsidP="004E0AEC">
      <w:pPr>
        <w:tabs>
          <w:tab w:val="left" w:pos="748"/>
        </w:tabs>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-«Организация и обеспечение функционирования детского оздоровительного лагеря с дневным пребыванием детей».</w:t>
      </w:r>
    </w:p>
    <w:p w:rsidR="004E0AEC" w:rsidRPr="00545447" w:rsidRDefault="004E0AEC" w:rsidP="004E0AEC">
      <w:pPr>
        <w:tabs>
          <w:tab w:val="left" w:pos="748"/>
        </w:tabs>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Для информирования населения изготовлены: буклеты «Организация отдыха в 2015 году», теле- и радио ролики, размещена информация на официальном сайте органов местного самоуправления города Нефтеюганска в разделе «Каник</w:t>
      </w:r>
      <w:r w:rsidR="00FB14F2" w:rsidRPr="00545447">
        <w:rPr>
          <w:rFonts w:ascii="Times New Roman" w:hAnsi="Times New Roman" w:cs="Times New Roman"/>
          <w:sz w:val="24"/>
          <w:szCs w:val="24"/>
        </w:rPr>
        <w:t>улы – 2015».</w:t>
      </w:r>
    </w:p>
    <w:p w:rsidR="004E0AEC" w:rsidRPr="00545447" w:rsidRDefault="004E0AEC" w:rsidP="004E0AEC">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В рамках выполнения отдельных государственных полномочий по организации отдыха и оздоровления детей в 2015 году заключено 10 муниципальных контрактов на приобретение 577 путёвок в детские оздоровительные организации. Выездной отдых организован в детские оздоровительные лагеря Тюменской и Свердловской областей, Краснодарского края (Анапа), Республики Адыгея, Республики Крым.</w:t>
      </w:r>
    </w:p>
    <w:p w:rsidR="004E0AEC" w:rsidRPr="00545447" w:rsidRDefault="004E0AEC" w:rsidP="00DB5BD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На реализацию мероприятий подпрограммы на 2015 год предусмотрено – </w:t>
      </w:r>
      <w:r w:rsidRPr="00545447">
        <w:rPr>
          <w:rFonts w:ascii="Times New Roman" w:hAnsi="Times New Roman" w:cs="Times New Roman"/>
          <w:bCs/>
          <w:sz w:val="24"/>
          <w:szCs w:val="24"/>
        </w:rPr>
        <w:t>3</w:t>
      </w:r>
      <w:r w:rsidR="00E6701F" w:rsidRPr="00545447">
        <w:rPr>
          <w:rFonts w:ascii="Times New Roman" w:hAnsi="Times New Roman" w:cs="Times New Roman"/>
          <w:bCs/>
          <w:sz w:val="24"/>
          <w:szCs w:val="24"/>
        </w:rPr>
        <w:t>5</w:t>
      </w:r>
      <w:r w:rsidRPr="00545447">
        <w:rPr>
          <w:rFonts w:ascii="Times New Roman" w:hAnsi="Times New Roman" w:cs="Times New Roman"/>
          <w:bCs/>
          <w:sz w:val="24"/>
          <w:szCs w:val="24"/>
        </w:rPr>
        <w:t> </w:t>
      </w:r>
      <w:r w:rsidR="00E6701F" w:rsidRPr="00545447">
        <w:rPr>
          <w:rFonts w:ascii="Times New Roman" w:hAnsi="Times New Roman" w:cs="Times New Roman"/>
          <w:bCs/>
          <w:sz w:val="24"/>
          <w:szCs w:val="24"/>
        </w:rPr>
        <w:t>070</w:t>
      </w:r>
      <w:r w:rsidRPr="00545447">
        <w:rPr>
          <w:rFonts w:ascii="Times New Roman" w:hAnsi="Times New Roman" w:cs="Times New Roman"/>
          <w:bCs/>
          <w:sz w:val="24"/>
          <w:szCs w:val="24"/>
        </w:rPr>
        <w:t>,</w:t>
      </w:r>
      <w:r w:rsidR="00E6701F" w:rsidRPr="00545447">
        <w:rPr>
          <w:rFonts w:ascii="Times New Roman" w:hAnsi="Times New Roman" w:cs="Times New Roman"/>
          <w:bCs/>
          <w:sz w:val="24"/>
          <w:szCs w:val="24"/>
        </w:rPr>
        <w:t>3</w:t>
      </w:r>
      <w:r w:rsidRPr="00545447">
        <w:rPr>
          <w:rFonts w:ascii="Times New Roman" w:hAnsi="Times New Roman" w:cs="Times New Roman"/>
          <w:bCs/>
          <w:sz w:val="24"/>
          <w:szCs w:val="24"/>
        </w:rPr>
        <w:t>1</w:t>
      </w:r>
      <w:r w:rsidR="00E6701F" w:rsidRPr="00545447">
        <w:rPr>
          <w:rFonts w:ascii="Times New Roman" w:hAnsi="Times New Roman" w:cs="Times New Roman"/>
          <w:bCs/>
          <w:sz w:val="24"/>
          <w:szCs w:val="24"/>
        </w:rPr>
        <w:t>0</w:t>
      </w:r>
      <w:r w:rsidRPr="00545447">
        <w:rPr>
          <w:rFonts w:ascii="Times New Roman" w:hAnsi="Times New Roman" w:cs="Times New Roman"/>
          <w:sz w:val="24"/>
          <w:szCs w:val="24"/>
        </w:rPr>
        <w:t>тыс. рублей, фактически исполнено – 3</w:t>
      </w:r>
      <w:r w:rsidR="00E6701F" w:rsidRPr="00545447">
        <w:rPr>
          <w:rFonts w:ascii="Times New Roman" w:hAnsi="Times New Roman" w:cs="Times New Roman"/>
          <w:sz w:val="24"/>
          <w:szCs w:val="24"/>
        </w:rPr>
        <w:t>5</w:t>
      </w:r>
      <w:r w:rsidRPr="00545447">
        <w:rPr>
          <w:rFonts w:ascii="Times New Roman" w:hAnsi="Times New Roman" w:cs="Times New Roman"/>
          <w:sz w:val="24"/>
          <w:szCs w:val="24"/>
        </w:rPr>
        <w:t> </w:t>
      </w:r>
      <w:r w:rsidR="00E6701F" w:rsidRPr="00545447">
        <w:rPr>
          <w:rFonts w:ascii="Times New Roman" w:hAnsi="Times New Roman" w:cs="Times New Roman"/>
          <w:sz w:val="24"/>
          <w:szCs w:val="24"/>
        </w:rPr>
        <w:t>063</w:t>
      </w:r>
      <w:r w:rsidRPr="00545447">
        <w:rPr>
          <w:rFonts w:ascii="Times New Roman" w:hAnsi="Times New Roman" w:cs="Times New Roman"/>
          <w:sz w:val="24"/>
          <w:szCs w:val="24"/>
        </w:rPr>
        <w:t>,</w:t>
      </w:r>
      <w:r w:rsidR="00E6701F" w:rsidRPr="00545447">
        <w:rPr>
          <w:rFonts w:ascii="Times New Roman" w:hAnsi="Times New Roman" w:cs="Times New Roman"/>
          <w:sz w:val="24"/>
          <w:szCs w:val="24"/>
        </w:rPr>
        <w:t>450</w:t>
      </w:r>
      <w:r w:rsidRPr="00545447">
        <w:rPr>
          <w:rFonts w:ascii="Times New Roman" w:hAnsi="Times New Roman" w:cs="Times New Roman"/>
          <w:sz w:val="24"/>
          <w:szCs w:val="24"/>
        </w:rPr>
        <w:t xml:space="preserve">тыс. рублей или </w:t>
      </w:r>
      <w:r w:rsidR="00AA5B0C" w:rsidRPr="00545447">
        <w:rPr>
          <w:rFonts w:ascii="Times New Roman" w:hAnsi="Times New Roman" w:cs="Times New Roman"/>
          <w:sz w:val="24"/>
          <w:szCs w:val="24"/>
        </w:rPr>
        <w:t>99,98</w:t>
      </w:r>
      <w:r w:rsidRPr="00545447">
        <w:rPr>
          <w:rFonts w:ascii="Times New Roman" w:hAnsi="Times New Roman" w:cs="Times New Roman"/>
          <w:sz w:val="24"/>
          <w:szCs w:val="24"/>
        </w:rPr>
        <w:t xml:space="preserve"> %, в том числе:</w:t>
      </w:r>
      <w:r w:rsidR="00DB5BDC">
        <w:rPr>
          <w:rFonts w:ascii="Times New Roman" w:hAnsi="Times New Roman" w:cs="Times New Roman"/>
          <w:sz w:val="24"/>
          <w:szCs w:val="24"/>
        </w:rPr>
        <w:t xml:space="preserve"> </w:t>
      </w:r>
      <w:proofErr w:type="gramStart"/>
      <w:r w:rsidRPr="00545447">
        <w:rPr>
          <w:rFonts w:ascii="Times New Roman" w:hAnsi="Times New Roman" w:cs="Times New Roman"/>
          <w:sz w:val="24"/>
          <w:szCs w:val="24"/>
        </w:rPr>
        <w:t>-м</w:t>
      </w:r>
      <w:proofErr w:type="gramEnd"/>
      <w:r w:rsidRPr="00545447">
        <w:rPr>
          <w:rFonts w:ascii="Times New Roman" w:hAnsi="Times New Roman" w:cs="Times New Roman"/>
          <w:sz w:val="24"/>
          <w:szCs w:val="24"/>
        </w:rPr>
        <w:t xml:space="preserve">естный бюджет – </w:t>
      </w:r>
      <w:r w:rsidRPr="00545447">
        <w:rPr>
          <w:rFonts w:ascii="Times New Roman" w:hAnsi="Times New Roman" w:cs="Times New Roman"/>
          <w:bCs/>
          <w:sz w:val="24"/>
          <w:szCs w:val="24"/>
        </w:rPr>
        <w:t>9 883,54</w:t>
      </w:r>
      <w:r w:rsidR="00FB14F2" w:rsidRPr="00545447">
        <w:rPr>
          <w:rFonts w:ascii="Times New Roman" w:hAnsi="Times New Roman" w:cs="Times New Roman"/>
          <w:bCs/>
          <w:sz w:val="24"/>
          <w:szCs w:val="24"/>
        </w:rPr>
        <w:t>0</w:t>
      </w:r>
      <w:r w:rsidRPr="00545447">
        <w:rPr>
          <w:rFonts w:ascii="Times New Roman" w:hAnsi="Times New Roman" w:cs="Times New Roman"/>
          <w:sz w:val="24"/>
          <w:szCs w:val="24"/>
        </w:rPr>
        <w:t xml:space="preserve">тыс. рублей; фактически исполнено – </w:t>
      </w:r>
      <w:r w:rsidRPr="00545447">
        <w:rPr>
          <w:rFonts w:ascii="Times New Roman" w:hAnsi="Times New Roman" w:cs="Times New Roman"/>
          <w:bCs/>
          <w:sz w:val="24"/>
          <w:szCs w:val="24"/>
        </w:rPr>
        <w:t>9 878,52</w:t>
      </w:r>
      <w:r w:rsidR="00FB14F2" w:rsidRPr="00545447">
        <w:rPr>
          <w:rFonts w:ascii="Times New Roman" w:hAnsi="Times New Roman" w:cs="Times New Roman"/>
          <w:bCs/>
          <w:sz w:val="24"/>
          <w:szCs w:val="24"/>
        </w:rPr>
        <w:t>0</w:t>
      </w:r>
      <w:r w:rsidRPr="00545447">
        <w:rPr>
          <w:rFonts w:ascii="Times New Roman" w:hAnsi="Times New Roman" w:cs="Times New Roman"/>
          <w:sz w:val="24"/>
          <w:szCs w:val="24"/>
        </w:rPr>
        <w:t>тыс. рублей или 100 %;</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-бюджет автономного округа </w:t>
      </w:r>
      <w:r w:rsidRPr="00545447">
        <w:rPr>
          <w:rFonts w:ascii="Times New Roman" w:hAnsi="Times New Roman" w:cs="Times New Roman"/>
          <w:bCs/>
          <w:sz w:val="24"/>
          <w:szCs w:val="24"/>
        </w:rPr>
        <w:t>25 186,77</w:t>
      </w:r>
      <w:r w:rsidR="00FB14F2" w:rsidRPr="00545447">
        <w:rPr>
          <w:rFonts w:ascii="Times New Roman" w:hAnsi="Times New Roman" w:cs="Times New Roman"/>
          <w:bCs/>
          <w:sz w:val="24"/>
          <w:szCs w:val="24"/>
        </w:rPr>
        <w:t>0</w:t>
      </w:r>
      <w:r w:rsidR="00FB14F2" w:rsidRPr="00545447">
        <w:rPr>
          <w:rFonts w:ascii="Times New Roman" w:hAnsi="Times New Roman" w:cs="Times New Roman"/>
          <w:sz w:val="24"/>
          <w:szCs w:val="24"/>
        </w:rPr>
        <w:t xml:space="preserve">тыс. рублей; </w:t>
      </w:r>
      <w:r w:rsidRPr="00545447">
        <w:rPr>
          <w:rFonts w:ascii="Times New Roman" w:hAnsi="Times New Roman" w:cs="Times New Roman"/>
          <w:sz w:val="24"/>
          <w:szCs w:val="24"/>
        </w:rPr>
        <w:t xml:space="preserve">фактически исполнено – </w:t>
      </w:r>
      <w:r w:rsidRPr="00545447">
        <w:rPr>
          <w:rFonts w:ascii="Times New Roman" w:hAnsi="Times New Roman" w:cs="Times New Roman"/>
          <w:bCs/>
          <w:sz w:val="24"/>
          <w:szCs w:val="24"/>
        </w:rPr>
        <w:t>25 184,93</w:t>
      </w:r>
      <w:r w:rsidR="00FB14F2" w:rsidRPr="00545447">
        <w:rPr>
          <w:rFonts w:ascii="Times New Roman" w:hAnsi="Times New Roman" w:cs="Times New Roman"/>
          <w:bCs/>
          <w:sz w:val="24"/>
          <w:szCs w:val="24"/>
        </w:rPr>
        <w:t>0</w:t>
      </w:r>
      <w:r w:rsidRPr="00545447">
        <w:rPr>
          <w:rFonts w:ascii="Times New Roman" w:hAnsi="Times New Roman" w:cs="Times New Roman"/>
          <w:sz w:val="24"/>
          <w:szCs w:val="24"/>
        </w:rPr>
        <w:t>тыс. рублей или 100 %;</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i/>
          <w:sz w:val="24"/>
          <w:szCs w:val="24"/>
        </w:rPr>
      </w:pPr>
      <w:r w:rsidRPr="00545447">
        <w:rPr>
          <w:rFonts w:ascii="Times New Roman" w:hAnsi="Times New Roman" w:cs="Times New Roman"/>
          <w:i/>
          <w:sz w:val="24"/>
          <w:szCs w:val="24"/>
        </w:rPr>
        <w:t xml:space="preserve">Подпрограмма </w:t>
      </w:r>
      <w:r w:rsidR="00FB14F2" w:rsidRPr="00545447">
        <w:rPr>
          <w:rFonts w:ascii="Times New Roman" w:hAnsi="Times New Roman" w:cs="Times New Roman"/>
          <w:i/>
          <w:sz w:val="24"/>
          <w:szCs w:val="24"/>
        </w:rPr>
        <w:t>«</w:t>
      </w:r>
      <w:r w:rsidRPr="00545447">
        <w:rPr>
          <w:rFonts w:ascii="Times New Roman" w:hAnsi="Times New Roman" w:cs="Times New Roman"/>
          <w:i/>
          <w:sz w:val="24"/>
          <w:szCs w:val="24"/>
        </w:rPr>
        <w:t>Молодёжь Нефтеюганска</w:t>
      </w:r>
      <w:r w:rsidR="00FB14F2" w:rsidRPr="00545447">
        <w:rPr>
          <w:rFonts w:ascii="Times New Roman" w:hAnsi="Times New Roman" w:cs="Times New Roman"/>
          <w:i/>
          <w:sz w:val="24"/>
          <w:szCs w:val="24"/>
        </w:rPr>
        <w:t>»</w:t>
      </w:r>
      <w:r w:rsidRPr="00545447">
        <w:rPr>
          <w:rFonts w:ascii="Times New Roman" w:hAnsi="Times New Roman" w:cs="Times New Roman"/>
          <w:i/>
          <w:sz w:val="24"/>
          <w:szCs w:val="24"/>
        </w:rPr>
        <w:t>.</w:t>
      </w:r>
    </w:p>
    <w:p w:rsidR="004E0AEC" w:rsidRPr="00545447" w:rsidRDefault="004E0AEC" w:rsidP="004E0AEC">
      <w:pPr>
        <w:spacing w:after="0" w:line="240" w:lineRule="auto"/>
        <w:ind w:firstLine="709"/>
        <w:jc w:val="both"/>
        <w:rPr>
          <w:rFonts w:ascii="Times New Roman" w:hAnsi="Times New Roman" w:cs="Times New Roman"/>
          <w:sz w:val="24"/>
          <w:szCs w:val="24"/>
        </w:rPr>
      </w:pPr>
      <w:proofErr w:type="gramStart"/>
      <w:r w:rsidRPr="00545447">
        <w:rPr>
          <w:rFonts w:ascii="Times New Roman" w:hAnsi="Times New Roman" w:cs="Times New Roman"/>
          <w:sz w:val="24"/>
          <w:szCs w:val="24"/>
        </w:rPr>
        <w:t>В целях поддержки талантливой молодёжи и развития её творческих способностей о</w:t>
      </w:r>
      <w:r w:rsidRPr="00545447">
        <w:rPr>
          <w:rFonts w:ascii="Times New Roman" w:hAnsi="Times New Roman" w:cs="Times New Roman"/>
          <w:kern w:val="24"/>
          <w:sz w:val="24"/>
          <w:szCs w:val="24"/>
        </w:rPr>
        <w:t xml:space="preserve">рганизовано участие молодёжи города в мероприятиях городского и окружного уровней: </w:t>
      </w:r>
      <w:r w:rsidRPr="00545447">
        <w:rPr>
          <w:rFonts w:ascii="Times New Roman" w:hAnsi="Times New Roman" w:cs="Times New Roman"/>
          <w:sz w:val="24"/>
          <w:szCs w:val="24"/>
        </w:rPr>
        <w:t xml:space="preserve">форум «Молодёжь в политике»; фестиваль игр КВН среди школьной, студенческой и работающей молодёжи; фестиваль молодёжных инициатив «Нефтеюганск молодой»; </w:t>
      </w:r>
      <w:r w:rsidRPr="00545447">
        <w:rPr>
          <w:rFonts w:ascii="Times New Roman" w:hAnsi="Times New Roman" w:cs="Times New Roman"/>
          <w:sz w:val="24"/>
          <w:szCs w:val="24"/>
        </w:rPr>
        <w:lastRenderedPageBreak/>
        <w:t>информационный проект «Герои нашего времени»; «Бал выпускников – 2015»; городской фестиваль работающей молодёжи «Стимул»;</w:t>
      </w:r>
      <w:proofErr w:type="gramEnd"/>
      <w:r w:rsidRPr="00545447">
        <w:rPr>
          <w:rFonts w:ascii="Times New Roman" w:hAnsi="Times New Roman" w:cs="Times New Roman"/>
          <w:sz w:val="24"/>
          <w:szCs w:val="24"/>
        </w:rPr>
        <w:t xml:space="preserve"> Новогодний молодёжный бал; городской конкурс «Лидер года»; спортивные соревнования среди молодёжи города и другие.</w:t>
      </w:r>
    </w:p>
    <w:p w:rsidR="004E0AEC" w:rsidRPr="00545447" w:rsidRDefault="004E0AEC" w:rsidP="004E0AEC">
      <w:pPr>
        <w:pStyle w:val="ConsPlusTitle"/>
        <w:suppressAutoHyphens/>
        <w:ind w:firstLine="709"/>
        <w:jc w:val="both"/>
        <w:rPr>
          <w:rFonts w:ascii="Times New Roman" w:hAnsi="Times New Roman" w:cs="Times New Roman"/>
          <w:b w:val="0"/>
          <w:sz w:val="24"/>
          <w:szCs w:val="24"/>
          <w:lang w:eastAsia="ar-SA"/>
        </w:rPr>
      </w:pPr>
      <w:r w:rsidRPr="00545447">
        <w:rPr>
          <w:rFonts w:ascii="Times New Roman" w:hAnsi="Times New Roman" w:cs="Times New Roman"/>
          <w:b w:val="0"/>
          <w:sz w:val="24"/>
          <w:szCs w:val="24"/>
        </w:rPr>
        <w:t>Важным направлением патриотического воспитания является увековечивания памяти защитников Отечества, и эту работу о</w:t>
      </w:r>
      <w:r w:rsidRPr="00545447">
        <w:rPr>
          <w:rFonts w:ascii="Times New Roman" w:hAnsi="Times New Roman" w:cs="Times New Roman"/>
          <w:b w:val="0"/>
          <w:sz w:val="24"/>
          <w:szCs w:val="24"/>
          <w:lang w:eastAsia="ar-SA"/>
        </w:rPr>
        <w:t>существляет военно-патриотический клуб «Долг», который объединяет 23 человека. Клуб работает по программе «Военно-патриотическое воспитание молодежи через поисковую деятельность». В 2015 году 16 членов клуба приняли участие во Всероссийской акции поисковых отрядов «Вахта Памяти» в Новгородской области. По итогам экспедиций найдено 5 останков бойцов. В течение года членами клуба реализован проект «Дорогами героев», в рамках которого проведено 8 экскурсий, которыми охвачено 280 человек.</w:t>
      </w:r>
    </w:p>
    <w:p w:rsidR="004E0AEC" w:rsidRPr="00545447" w:rsidRDefault="004E0AEC" w:rsidP="004E0AE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В рамках празднования 70-летия Победы в Великой Отечественной войне проведены мероприятия: «Мы помним…», «Чтобы</w:t>
      </w:r>
      <w:proofErr w:type="gramStart"/>
      <w:r w:rsidRPr="00545447">
        <w:rPr>
          <w:rFonts w:ascii="Times New Roman" w:hAnsi="Times New Roman" w:cs="Times New Roman"/>
          <w:sz w:val="24"/>
          <w:szCs w:val="24"/>
        </w:rPr>
        <w:t xml:space="preserve"> П</w:t>
      </w:r>
      <w:proofErr w:type="gramEnd"/>
      <w:r w:rsidRPr="00545447">
        <w:rPr>
          <w:rFonts w:ascii="Times New Roman" w:hAnsi="Times New Roman" w:cs="Times New Roman"/>
          <w:sz w:val="24"/>
          <w:szCs w:val="24"/>
        </w:rPr>
        <w:t>омнить»,</w:t>
      </w:r>
      <w:r w:rsidR="00FB14F2" w:rsidRPr="00545447">
        <w:rPr>
          <w:rFonts w:ascii="Times New Roman" w:hAnsi="Times New Roman" w:cs="Times New Roman"/>
          <w:sz w:val="24"/>
          <w:szCs w:val="24"/>
        </w:rPr>
        <w:t xml:space="preserve"> «Живая память». Всероссийские </w:t>
      </w:r>
      <w:r w:rsidRPr="00545447">
        <w:rPr>
          <w:rFonts w:ascii="Times New Roman" w:hAnsi="Times New Roman" w:cs="Times New Roman"/>
          <w:sz w:val="24"/>
          <w:szCs w:val="24"/>
        </w:rPr>
        <w:t xml:space="preserve">акции: </w:t>
      </w:r>
      <w:proofErr w:type="gramStart"/>
      <w:r w:rsidRPr="00545447">
        <w:rPr>
          <w:rFonts w:ascii="Times New Roman" w:hAnsi="Times New Roman" w:cs="Times New Roman"/>
          <w:sz w:val="24"/>
          <w:szCs w:val="24"/>
        </w:rPr>
        <w:t>«Бессмертный полк», «Георгиевская ленточка», «День Победы»,  «Спасибо за Победу», «Свеча Памяти», «Дерево Победы», организовано участие в окружном проекте «Книга Памяти», окружном автопробеге «Победа – одна на всех».</w:t>
      </w:r>
      <w:proofErr w:type="gramEnd"/>
      <w:r w:rsidRPr="00545447">
        <w:rPr>
          <w:rFonts w:ascii="Times New Roman" w:hAnsi="Times New Roman" w:cs="Times New Roman"/>
          <w:sz w:val="24"/>
          <w:szCs w:val="24"/>
        </w:rPr>
        <w:t xml:space="preserve"> В мае 2015 года состоялось торжественное открытие установки 45-милимитровой  противотанковой пушки М-42, найденной во время проведения поисковой экспедиции в Новгородской области. Для реализации инициатив молодёжи организован</w:t>
      </w:r>
      <w:r w:rsidR="00FB14F2" w:rsidRPr="00545447">
        <w:rPr>
          <w:rFonts w:ascii="Times New Roman" w:hAnsi="Times New Roman" w:cs="Times New Roman"/>
          <w:sz w:val="24"/>
          <w:szCs w:val="24"/>
        </w:rPr>
        <w:t>а работа Волонтерского корпуса.</w:t>
      </w:r>
    </w:p>
    <w:p w:rsidR="004E0AEC" w:rsidRPr="00545447" w:rsidRDefault="004E0AEC" w:rsidP="004E0AEC">
      <w:pPr>
        <w:spacing w:after="0" w:line="240" w:lineRule="auto"/>
        <w:ind w:firstLine="709"/>
        <w:jc w:val="both"/>
        <w:rPr>
          <w:rFonts w:ascii="Times New Roman" w:hAnsi="Times New Roman" w:cs="Times New Roman"/>
          <w:sz w:val="24"/>
          <w:szCs w:val="24"/>
        </w:rPr>
      </w:pPr>
      <w:proofErr w:type="gramStart"/>
      <w:r w:rsidRPr="00545447">
        <w:rPr>
          <w:rFonts w:ascii="Times New Roman" w:hAnsi="Times New Roman" w:cs="Times New Roman"/>
          <w:sz w:val="24"/>
          <w:szCs w:val="24"/>
        </w:rPr>
        <w:t xml:space="preserve">В целях организации содержательного и позитивного досуга детей по месту жительства, в рамках реализации программы дворовой педагогики «Команда нашего двора», на дворовых площадках по месту жительства в 1, 8, 11, 14 микрорайонах, специалистами по работе с молодёжью, волонтёрами,  студентами трудового отряда организовано проведение </w:t>
      </w:r>
      <w:proofErr w:type="spellStart"/>
      <w:r w:rsidRPr="00545447">
        <w:rPr>
          <w:rFonts w:ascii="Times New Roman" w:hAnsi="Times New Roman" w:cs="Times New Roman"/>
          <w:sz w:val="24"/>
          <w:szCs w:val="24"/>
        </w:rPr>
        <w:t>досуговых</w:t>
      </w:r>
      <w:proofErr w:type="spellEnd"/>
      <w:r w:rsidRPr="00545447">
        <w:rPr>
          <w:rFonts w:ascii="Times New Roman" w:hAnsi="Times New Roman" w:cs="Times New Roman"/>
          <w:sz w:val="24"/>
          <w:szCs w:val="24"/>
        </w:rPr>
        <w:t xml:space="preserve"> и спортивных мероприятий: игр, </w:t>
      </w:r>
      <w:proofErr w:type="spellStart"/>
      <w:r w:rsidRPr="00545447">
        <w:rPr>
          <w:rFonts w:ascii="Times New Roman" w:hAnsi="Times New Roman" w:cs="Times New Roman"/>
          <w:sz w:val="24"/>
          <w:szCs w:val="24"/>
        </w:rPr>
        <w:t>квестов</w:t>
      </w:r>
      <w:proofErr w:type="spellEnd"/>
      <w:r w:rsidRPr="00545447">
        <w:rPr>
          <w:rFonts w:ascii="Times New Roman" w:hAnsi="Times New Roman" w:cs="Times New Roman"/>
          <w:sz w:val="24"/>
          <w:szCs w:val="24"/>
        </w:rPr>
        <w:t>, конкурсов, соревнований, профилактических акций, работа творческих мастерских.</w:t>
      </w:r>
      <w:proofErr w:type="gramEnd"/>
      <w:r w:rsidRPr="00545447">
        <w:rPr>
          <w:rFonts w:ascii="Times New Roman" w:hAnsi="Times New Roman" w:cs="Times New Roman"/>
          <w:sz w:val="24"/>
          <w:szCs w:val="24"/>
        </w:rPr>
        <w:t xml:space="preserve"> В рамках реализации программы в 2015 году оказано 4 493 услуги.</w:t>
      </w:r>
    </w:p>
    <w:p w:rsidR="004E0AEC" w:rsidRPr="00545447" w:rsidRDefault="004E0AEC" w:rsidP="004E0AEC">
      <w:pPr>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bCs/>
          <w:sz w:val="24"/>
          <w:szCs w:val="24"/>
        </w:rPr>
        <w:t>В период с февраля по октябрь 2015 года создано 1 120 временных рабочих мест для несовершеннолетних в возрасте от 14 до 18 лет (</w:t>
      </w:r>
      <w:r w:rsidRPr="00545447">
        <w:rPr>
          <w:rFonts w:ascii="Times New Roman" w:hAnsi="Times New Roman" w:cs="Times New Roman"/>
          <w:sz w:val="24"/>
          <w:szCs w:val="24"/>
        </w:rPr>
        <w:t>лагерь труда и отдыха в количестве 10 человек</w:t>
      </w:r>
      <w:r w:rsidRPr="00545447">
        <w:rPr>
          <w:rFonts w:ascii="Times New Roman" w:hAnsi="Times New Roman" w:cs="Times New Roman"/>
          <w:bCs/>
          <w:sz w:val="24"/>
          <w:szCs w:val="24"/>
        </w:rPr>
        <w:t>)</w:t>
      </w:r>
      <w:r w:rsidRPr="00545447">
        <w:rPr>
          <w:rFonts w:ascii="Times New Roman" w:hAnsi="Times New Roman" w:cs="Times New Roman"/>
          <w:sz w:val="24"/>
          <w:szCs w:val="24"/>
        </w:rPr>
        <w:t xml:space="preserve">, </w:t>
      </w:r>
      <w:r w:rsidRPr="00545447">
        <w:rPr>
          <w:rFonts w:ascii="Times New Roman" w:hAnsi="Times New Roman" w:cs="Times New Roman"/>
          <w:bCs/>
          <w:sz w:val="24"/>
          <w:szCs w:val="24"/>
        </w:rPr>
        <w:t>в том числе</w:t>
      </w:r>
      <w:r w:rsidRPr="00545447">
        <w:rPr>
          <w:rFonts w:ascii="Times New Roman" w:hAnsi="Times New Roman" w:cs="Times New Roman"/>
          <w:sz w:val="24"/>
          <w:szCs w:val="24"/>
        </w:rPr>
        <w:t xml:space="preserve"> 726 оказавшихся в трудной жизненной ситуации. Организовано временное трудоустройство безработных граждан в возрасте от 18 до 20 лет из числа выпускников образовательных учреждений начального и среднего профессионального образования, ищущих работу впервые – 3 человека. Сформирован студенческий трудовой отряд в составе 16 обучающихся высших и средних профессиональных учебных заведений.</w:t>
      </w:r>
    </w:p>
    <w:p w:rsidR="004E0AEC" w:rsidRPr="00545447" w:rsidRDefault="004E0AEC" w:rsidP="004E0AEC">
      <w:pPr>
        <w:widowControl w:val="0"/>
        <w:suppressAutoHyphens/>
        <w:autoSpaceDE w:val="0"/>
        <w:autoSpaceDN w:val="0"/>
        <w:adjustRightInd w:val="0"/>
        <w:spacing w:after="0" w:line="240" w:lineRule="auto"/>
        <w:ind w:firstLine="709"/>
        <w:jc w:val="both"/>
        <w:rPr>
          <w:rFonts w:ascii="Times New Roman" w:hAnsi="Times New Roman" w:cs="Times New Roman"/>
          <w:bCs/>
          <w:sz w:val="24"/>
          <w:szCs w:val="24"/>
        </w:rPr>
      </w:pPr>
      <w:r w:rsidRPr="00545447">
        <w:rPr>
          <w:rFonts w:ascii="Times New Roman" w:hAnsi="Times New Roman" w:cs="Times New Roman"/>
          <w:bCs/>
          <w:sz w:val="24"/>
          <w:szCs w:val="24"/>
        </w:rPr>
        <w:t xml:space="preserve">Для поддержки молодых людей, оказавшихся в трудной жизненной ситуации специалистами МБУ «Центр молодёжных инициатив» проведено 38 патронажей по месту жительства молодёжи, 48 юридических консультаций, в том числе 7 для несовершеннолетних, 345 психологических консультаций, в том числе 112 для несовершеннолетних. В течение года реализованы профилактические программы: «Помощь в социальной адаптации </w:t>
      </w:r>
      <w:proofErr w:type="gramStart"/>
      <w:r w:rsidRPr="00545447">
        <w:rPr>
          <w:rFonts w:ascii="Times New Roman" w:hAnsi="Times New Roman" w:cs="Times New Roman"/>
          <w:bCs/>
          <w:sz w:val="24"/>
          <w:szCs w:val="24"/>
        </w:rPr>
        <w:t>лицам</w:t>
      </w:r>
      <w:proofErr w:type="gramEnd"/>
      <w:r w:rsidRPr="00545447">
        <w:rPr>
          <w:rFonts w:ascii="Times New Roman" w:hAnsi="Times New Roman" w:cs="Times New Roman"/>
          <w:bCs/>
          <w:sz w:val="24"/>
          <w:szCs w:val="24"/>
        </w:rPr>
        <w:t xml:space="preserve"> освободившимся из мест лишения свободы и несовершеннолетним преступникам», «Повышение правового уровня молодежи города», «</w:t>
      </w:r>
      <w:proofErr w:type="spellStart"/>
      <w:r w:rsidRPr="00545447">
        <w:rPr>
          <w:rFonts w:ascii="Times New Roman" w:hAnsi="Times New Roman" w:cs="Times New Roman"/>
          <w:bCs/>
          <w:sz w:val="24"/>
          <w:szCs w:val="24"/>
        </w:rPr>
        <w:t>Берегиня</w:t>
      </w:r>
      <w:proofErr w:type="spellEnd"/>
      <w:r w:rsidRPr="00545447">
        <w:rPr>
          <w:rFonts w:ascii="Times New Roman" w:hAnsi="Times New Roman" w:cs="Times New Roman"/>
          <w:bCs/>
          <w:sz w:val="24"/>
          <w:szCs w:val="24"/>
        </w:rPr>
        <w:t>», «Точка опоры», «Сонар», «Доверие».</w:t>
      </w:r>
    </w:p>
    <w:p w:rsidR="004E0AEC" w:rsidRPr="00545447" w:rsidRDefault="004E0AEC" w:rsidP="00DB5BD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На реализацию мероприятий подпрограммы на 2015 год предусмотрено – </w:t>
      </w:r>
      <w:r w:rsidRPr="00545447">
        <w:rPr>
          <w:rFonts w:ascii="Times New Roman" w:hAnsi="Times New Roman" w:cs="Times New Roman"/>
          <w:bCs/>
          <w:sz w:val="24"/>
          <w:szCs w:val="24"/>
        </w:rPr>
        <w:t>3</w:t>
      </w:r>
      <w:r w:rsidR="00E6701F" w:rsidRPr="00545447">
        <w:rPr>
          <w:rFonts w:ascii="Times New Roman" w:hAnsi="Times New Roman" w:cs="Times New Roman"/>
          <w:bCs/>
          <w:sz w:val="24"/>
          <w:szCs w:val="24"/>
        </w:rPr>
        <w:t>7 904,160</w:t>
      </w:r>
      <w:r w:rsidRPr="00545447">
        <w:rPr>
          <w:rFonts w:ascii="Times New Roman" w:hAnsi="Times New Roman" w:cs="Times New Roman"/>
          <w:sz w:val="24"/>
          <w:szCs w:val="24"/>
        </w:rPr>
        <w:t xml:space="preserve">тыс. рублей, фактически исполнено – </w:t>
      </w:r>
      <w:r w:rsidRPr="00545447">
        <w:rPr>
          <w:rFonts w:ascii="Times New Roman" w:hAnsi="Times New Roman" w:cs="Times New Roman"/>
          <w:bCs/>
          <w:sz w:val="24"/>
          <w:szCs w:val="24"/>
        </w:rPr>
        <w:t>3</w:t>
      </w:r>
      <w:r w:rsidR="00E6701F" w:rsidRPr="00545447">
        <w:rPr>
          <w:rFonts w:ascii="Times New Roman" w:hAnsi="Times New Roman" w:cs="Times New Roman"/>
          <w:bCs/>
          <w:sz w:val="24"/>
          <w:szCs w:val="24"/>
        </w:rPr>
        <w:t>7 780,300</w:t>
      </w:r>
      <w:r w:rsidRPr="00545447">
        <w:rPr>
          <w:rFonts w:ascii="Times New Roman" w:hAnsi="Times New Roman" w:cs="Times New Roman"/>
          <w:sz w:val="24"/>
          <w:szCs w:val="24"/>
        </w:rPr>
        <w:t xml:space="preserve">тыс. рублей или </w:t>
      </w:r>
      <w:r w:rsidR="00AA5B0C" w:rsidRPr="00545447">
        <w:rPr>
          <w:rFonts w:ascii="Times New Roman" w:hAnsi="Times New Roman" w:cs="Times New Roman"/>
          <w:sz w:val="24"/>
          <w:szCs w:val="24"/>
        </w:rPr>
        <w:t>99,67</w:t>
      </w:r>
      <w:r w:rsidRPr="00545447">
        <w:rPr>
          <w:rFonts w:ascii="Times New Roman" w:hAnsi="Times New Roman" w:cs="Times New Roman"/>
          <w:sz w:val="24"/>
          <w:szCs w:val="24"/>
        </w:rPr>
        <w:t xml:space="preserve"> %, в том числе:</w:t>
      </w:r>
      <w:r w:rsidR="00DB5BDC">
        <w:rPr>
          <w:rFonts w:ascii="Times New Roman" w:hAnsi="Times New Roman" w:cs="Times New Roman"/>
          <w:sz w:val="24"/>
          <w:szCs w:val="24"/>
        </w:rPr>
        <w:t xml:space="preserve">  </w:t>
      </w:r>
      <w:proofErr w:type="gramStart"/>
      <w:r w:rsidRPr="00545447">
        <w:rPr>
          <w:rFonts w:ascii="Times New Roman" w:hAnsi="Times New Roman" w:cs="Times New Roman"/>
          <w:sz w:val="24"/>
          <w:szCs w:val="24"/>
        </w:rPr>
        <w:t>-м</w:t>
      </w:r>
      <w:proofErr w:type="gramEnd"/>
      <w:r w:rsidRPr="00545447">
        <w:rPr>
          <w:rFonts w:ascii="Times New Roman" w:hAnsi="Times New Roman" w:cs="Times New Roman"/>
          <w:sz w:val="24"/>
          <w:szCs w:val="24"/>
        </w:rPr>
        <w:t xml:space="preserve">естный бюджет – </w:t>
      </w:r>
      <w:r w:rsidRPr="00545447">
        <w:rPr>
          <w:rFonts w:ascii="Times New Roman" w:hAnsi="Times New Roman" w:cs="Times New Roman"/>
          <w:bCs/>
          <w:sz w:val="24"/>
          <w:szCs w:val="24"/>
        </w:rPr>
        <w:t>35 485,70</w:t>
      </w:r>
      <w:r w:rsidR="00E6701F" w:rsidRPr="00545447">
        <w:rPr>
          <w:rFonts w:ascii="Times New Roman" w:hAnsi="Times New Roman" w:cs="Times New Roman"/>
          <w:bCs/>
          <w:sz w:val="24"/>
          <w:szCs w:val="24"/>
        </w:rPr>
        <w:t>0</w:t>
      </w:r>
      <w:r w:rsidRPr="00545447">
        <w:rPr>
          <w:rFonts w:ascii="Times New Roman" w:hAnsi="Times New Roman" w:cs="Times New Roman"/>
          <w:sz w:val="24"/>
          <w:szCs w:val="24"/>
        </w:rPr>
        <w:t xml:space="preserve">тыс. рублей; фактически исполнено – </w:t>
      </w:r>
      <w:r w:rsidRPr="00545447">
        <w:rPr>
          <w:rFonts w:ascii="Times New Roman" w:hAnsi="Times New Roman" w:cs="Times New Roman"/>
          <w:bCs/>
          <w:sz w:val="24"/>
          <w:szCs w:val="24"/>
        </w:rPr>
        <w:t>35 361,84</w:t>
      </w:r>
      <w:r w:rsidR="00E6701F" w:rsidRPr="00545447">
        <w:rPr>
          <w:rFonts w:ascii="Times New Roman" w:hAnsi="Times New Roman" w:cs="Times New Roman"/>
          <w:bCs/>
          <w:sz w:val="24"/>
          <w:szCs w:val="24"/>
        </w:rPr>
        <w:t>0</w:t>
      </w:r>
      <w:r w:rsidRPr="00545447">
        <w:rPr>
          <w:rFonts w:ascii="Times New Roman" w:hAnsi="Times New Roman" w:cs="Times New Roman"/>
          <w:sz w:val="24"/>
          <w:szCs w:val="24"/>
        </w:rPr>
        <w:t>тыс. рублей или 100 %;</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-бюджет автономного округа – </w:t>
      </w:r>
      <w:r w:rsidRPr="00545447">
        <w:rPr>
          <w:rFonts w:ascii="Times New Roman" w:hAnsi="Times New Roman" w:cs="Times New Roman"/>
          <w:bCs/>
          <w:sz w:val="24"/>
          <w:szCs w:val="24"/>
        </w:rPr>
        <w:t>2 418,46</w:t>
      </w:r>
      <w:r w:rsidR="00E6701F" w:rsidRPr="00545447">
        <w:rPr>
          <w:rFonts w:ascii="Times New Roman" w:hAnsi="Times New Roman" w:cs="Times New Roman"/>
          <w:bCs/>
          <w:sz w:val="24"/>
          <w:szCs w:val="24"/>
        </w:rPr>
        <w:t>0</w:t>
      </w:r>
      <w:r w:rsidRPr="00545447">
        <w:rPr>
          <w:rFonts w:ascii="Times New Roman" w:hAnsi="Times New Roman" w:cs="Times New Roman"/>
          <w:sz w:val="24"/>
          <w:szCs w:val="24"/>
        </w:rPr>
        <w:t xml:space="preserve">тыс. рублей; фактически исполнено – </w:t>
      </w:r>
      <w:r w:rsidRPr="00545447">
        <w:rPr>
          <w:rFonts w:ascii="Times New Roman" w:hAnsi="Times New Roman" w:cs="Times New Roman"/>
          <w:bCs/>
          <w:sz w:val="24"/>
          <w:szCs w:val="24"/>
        </w:rPr>
        <w:t>2 418,46</w:t>
      </w:r>
      <w:r w:rsidR="00E6701F" w:rsidRPr="00545447">
        <w:rPr>
          <w:rFonts w:ascii="Times New Roman" w:hAnsi="Times New Roman" w:cs="Times New Roman"/>
          <w:bCs/>
          <w:sz w:val="24"/>
          <w:szCs w:val="24"/>
        </w:rPr>
        <w:t>0</w:t>
      </w:r>
      <w:r w:rsidR="00E6701F" w:rsidRPr="00545447">
        <w:rPr>
          <w:rFonts w:ascii="Times New Roman" w:hAnsi="Times New Roman" w:cs="Times New Roman"/>
          <w:sz w:val="24"/>
          <w:szCs w:val="24"/>
        </w:rPr>
        <w:t>тыс. рублей или 100 %;</w:t>
      </w:r>
    </w:p>
    <w:p w:rsidR="004E0AEC" w:rsidRPr="00545447" w:rsidRDefault="004E0AEC" w:rsidP="004E0AEC">
      <w:pPr>
        <w:widowControl w:val="0"/>
        <w:spacing w:after="0" w:line="240" w:lineRule="auto"/>
        <w:ind w:firstLine="708"/>
        <w:jc w:val="both"/>
        <w:rPr>
          <w:rFonts w:ascii="Times New Roman" w:hAnsi="Times New Roman" w:cs="Times New Roman"/>
          <w:i/>
          <w:sz w:val="24"/>
          <w:szCs w:val="24"/>
        </w:rPr>
      </w:pPr>
      <w:r w:rsidRPr="00545447">
        <w:rPr>
          <w:rFonts w:ascii="Times New Roman" w:hAnsi="Times New Roman" w:cs="Times New Roman"/>
          <w:i/>
          <w:sz w:val="24"/>
          <w:szCs w:val="24"/>
        </w:rPr>
        <w:t xml:space="preserve">Подпрограмма </w:t>
      </w:r>
      <w:r w:rsidR="00E6701F" w:rsidRPr="00545447">
        <w:rPr>
          <w:rFonts w:ascii="Times New Roman" w:hAnsi="Times New Roman" w:cs="Times New Roman"/>
          <w:i/>
          <w:sz w:val="24"/>
          <w:szCs w:val="24"/>
        </w:rPr>
        <w:t>«</w:t>
      </w:r>
      <w:r w:rsidRPr="00545447">
        <w:rPr>
          <w:rFonts w:ascii="Times New Roman" w:hAnsi="Times New Roman" w:cs="Times New Roman"/>
          <w:i/>
          <w:sz w:val="24"/>
          <w:szCs w:val="24"/>
        </w:rPr>
        <w:t>Организация деятельности в сфере образования и молодёжной политики</w:t>
      </w:r>
      <w:r w:rsidR="00E6701F" w:rsidRPr="00545447">
        <w:rPr>
          <w:rFonts w:ascii="Times New Roman" w:hAnsi="Times New Roman" w:cs="Times New Roman"/>
          <w:i/>
          <w:sz w:val="24"/>
          <w:szCs w:val="24"/>
        </w:rPr>
        <w:t>»</w:t>
      </w:r>
      <w:r w:rsidRPr="00545447">
        <w:rPr>
          <w:rFonts w:ascii="Times New Roman" w:hAnsi="Times New Roman" w:cs="Times New Roman"/>
          <w:i/>
          <w:sz w:val="24"/>
          <w:szCs w:val="24"/>
        </w:rPr>
        <w:t>.</w:t>
      </w:r>
    </w:p>
    <w:p w:rsidR="004E0AEC" w:rsidRPr="00545447" w:rsidRDefault="004E0AEC" w:rsidP="004E0AEC">
      <w:pPr>
        <w:widowControl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В целях </w:t>
      </w:r>
      <w:proofErr w:type="gramStart"/>
      <w:r w:rsidRPr="00545447">
        <w:rPr>
          <w:rFonts w:ascii="Times New Roman" w:hAnsi="Times New Roman" w:cs="Times New Roman"/>
          <w:sz w:val="24"/>
          <w:szCs w:val="24"/>
        </w:rPr>
        <w:t>обеспечения исполнения функций органов местного самоуправления</w:t>
      </w:r>
      <w:proofErr w:type="gramEnd"/>
      <w:r w:rsidRPr="00545447">
        <w:rPr>
          <w:rFonts w:ascii="Times New Roman" w:hAnsi="Times New Roman" w:cs="Times New Roman"/>
          <w:sz w:val="24"/>
          <w:szCs w:val="24"/>
        </w:rPr>
        <w:t xml:space="preserve"> в сфере образования и  молодёжной политики, о</w:t>
      </w:r>
      <w:r w:rsidRPr="00545447">
        <w:rPr>
          <w:rFonts w:ascii="Times New Roman" w:hAnsi="Times New Roman" w:cs="Times New Roman"/>
          <w:color w:val="000000"/>
          <w:sz w:val="24"/>
          <w:szCs w:val="24"/>
        </w:rPr>
        <w:t xml:space="preserve">беспечено функционирование казённых учреждений «Департамент образования и молодёжной политики администрации города Нефтеюганска», </w:t>
      </w:r>
      <w:r w:rsidRPr="00545447">
        <w:rPr>
          <w:rFonts w:ascii="Times New Roman" w:hAnsi="Times New Roman" w:cs="Times New Roman"/>
          <w:color w:val="000000"/>
          <w:sz w:val="24"/>
          <w:szCs w:val="24"/>
        </w:rPr>
        <w:lastRenderedPageBreak/>
        <w:t>МКУ «Управление учета и отчетност</w:t>
      </w:r>
      <w:r w:rsidR="00E6701F" w:rsidRPr="00545447">
        <w:rPr>
          <w:rFonts w:ascii="Times New Roman" w:hAnsi="Times New Roman" w:cs="Times New Roman"/>
          <w:color w:val="000000"/>
          <w:sz w:val="24"/>
          <w:szCs w:val="24"/>
        </w:rPr>
        <w:t>и образовательных учреждений».</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На реализацию мероприятий подпрограммы на 2015 год предусмотрено– </w:t>
      </w:r>
      <w:r w:rsidRPr="00545447">
        <w:rPr>
          <w:rFonts w:ascii="Times New Roman" w:hAnsi="Times New Roman" w:cs="Times New Roman"/>
          <w:bCs/>
          <w:sz w:val="24"/>
          <w:szCs w:val="24"/>
        </w:rPr>
        <w:t>113 070,85</w:t>
      </w:r>
      <w:r w:rsidR="00E6701F" w:rsidRPr="00545447">
        <w:rPr>
          <w:rFonts w:ascii="Times New Roman" w:hAnsi="Times New Roman" w:cs="Times New Roman"/>
          <w:bCs/>
          <w:sz w:val="24"/>
          <w:szCs w:val="24"/>
        </w:rPr>
        <w:t>0</w:t>
      </w:r>
      <w:r w:rsidRPr="00545447">
        <w:rPr>
          <w:rFonts w:ascii="Times New Roman" w:hAnsi="Times New Roman" w:cs="Times New Roman"/>
          <w:sz w:val="24"/>
          <w:szCs w:val="24"/>
        </w:rPr>
        <w:t xml:space="preserve"> тыс. рублей, фактически исполнено – </w:t>
      </w:r>
      <w:r w:rsidRPr="00545447">
        <w:rPr>
          <w:rFonts w:ascii="Times New Roman" w:hAnsi="Times New Roman" w:cs="Times New Roman"/>
          <w:bCs/>
          <w:sz w:val="24"/>
          <w:szCs w:val="24"/>
        </w:rPr>
        <w:t>113 042,66</w:t>
      </w:r>
      <w:r w:rsidR="00E6701F" w:rsidRPr="00545447">
        <w:rPr>
          <w:rFonts w:ascii="Times New Roman" w:hAnsi="Times New Roman" w:cs="Times New Roman"/>
          <w:bCs/>
          <w:sz w:val="24"/>
          <w:szCs w:val="24"/>
        </w:rPr>
        <w:t>0</w:t>
      </w:r>
      <w:r w:rsidRPr="00545447">
        <w:rPr>
          <w:rFonts w:ascii="Times New Roman" w:hAnsi="Times New Roman" w:cs="Times New Roman"/>
          <w:sz w:val="24"/>
          <w:szCs w:val="24"/>
        </w:rPr>
        <w:t xml:space="preserve"> тыс. рублей или 100 %, в том числе:</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-местный бюджет – </w:t>
      </w:r>
      <w:r w:rsidRPr="00545447">
        <w:rPr>
          <w:rFonts w:ascii="Times New Roman" w:hAnsi="Times New Roman" w:cs="Times New Roman"/>
          <w:bCs/>
          <w:sz w:val="24"/>
          <w:szCs w:val="24"/>
        </w:rPr>
        <w:t>112 130,30</w:t>
      </w:r>
      <w:r w:rsidR="00E6701F" w:rsidRPr="00545447">
        <w:rPr>
          <w:rFonts w:ascii="Times New Roman" w:hAnsi="Times New Roman" w:cs="Times New Roman"/>
          <w:bCs/>
          <w:sz w:val="24"/>
          <w:szCs w:val="24"/>
        </w:rPr>
        <w:t>0</w:t>
      </w:r>
      <w:r w:rsidRPr="00545447">
        <w:rPr>
          <w:rFonts w:ascii="Times New Roman" w:hAnsi="Times New Roman" w:cs="Times New Roman"/>
          <w:sz w:val="24"/>
          <w:szCs w:val="24"/>
        </w:rPr>
        <w:t xml:space="preserve">тыс. рублей; фактически исполнено – </w:t>
      </w:r>
      <w:r w:rsidRPr="00545447">
        <w:rPr>
          <w:rFonts w:ascii="Times New Roman" w:hAnsi="Times New Roman" w:cs="Times New Roman"/>
          <w:bCs/>
          <w:sz w:val="24"/>
          <w:szCs w:val="24"/>
        </w:rPr>
        <w:t>112 102,12</w:t>
      </w:r>
      <w:r w:rsidR="00E6701F" w:rsidRPr="00545447">
        <w:rPr>
          <w:rFonts w:ascii="Times New Roman" w:hAnsi="Times New Roman" w:cs="Times New Roman"/>
          <w:bCs/>
          <w:sz w:val="24"/>
          <w:szCs w:val="24"/>
        </w:rPr>
        <w:t>0</w:t>
      </w:r>
      <w:r w:rsidR="00E6701F" w:rsidRPr="00545447">
        <w:rPr>
          <w:rFonts w:ascii="Times New Roman" w:hAnsi="Times New Roman" w:cs="Times New Roman"/>
          <w:sz w:val="24"/>
          <w:szCs w:val="24"/>
        </w:rPr>
        <w:t>тыс. рублей или 100 %</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-бюджет автономного округа – </w:t>
      </w:r>
      <w:r w:rsidRPr="00545447">
        <w:rPr>
          <w:rFonts w:ascii="Times New Roman" w:hAnsi="Times New Roman" w:cs="Times New Roman"/>
          <w:bCs/>
          <w:sz w:val="24"/>
          <w:szCs w:val="24"/>
        </w:rPr>
        <w:t>940,55</w:t>
      </w:r>
      <w:r w:rsidR="00E6701F" w:rsidRPr="00545447">
        <w:rPr>
          <w:rFonts w:ascii="Times New Roman" w:hAnsi="Times New Roman" w:cs="Times New Roman"/>
          <w:bCs/>
          <w:sz w:val="24"/>
          <w:szCs w:val="24"/>
        </w:rPr>
        <w:t>0</w:t>
      </w:r>
      <w:r w:rsidRPr="00545447">
        <w:rPr>
          <w:rFonts w:ascii="Times New Roman" w:hAnsi="Times New Roman" w:cs="Times New Roman"/>
          <w:sz w:val="24"/>
          <w:szCs w:val="24"/>
        </w:rPr>
        <w:t xml:space="preserve">тыс. рублей; фактически исполнено – </w:t>
      </w:r>
      <w:r w:rsidR="00E6701F" w:rsidRPr="00545447">
        <w:rPr>
          <w:rFonts w:ascii="Times New Roman" w:hAnsi="Times New Roman" w:cs="Times New Roman"/>
          <w:bCs/>
          <w:sz w:val="24"/>
          <w:szCs w:val="24"/>
        </w:rPr>
        <w:t>940,</w:t>
      </w:r>
      <w:r w:rsidRPr="00545447">
        <w:rPr>
          <w:rFonts w:ascii="Times New Roman" w:hAnsi="Times New Roman" w:cs="Times New Roman"/>
          <w:bCs/>
          <w:sz w:val="24"/>
          <w:szCs w:val="24"/>
        </w:rPr>
        <w:t>55</w:t>
      </w:r>
      <w:r w:rsidR="00E6701F" w:rsidRPr="00545447">
        <w:rPr>
          <w:rFonts w:ascii="Times New Roman" w:hAnsi="Times New Roman" w:cs="Times New Roman"/>
          <w:bCs/>
          <w:sz w:val="24"/>
          <w:szCs w:val="24"/>
        </w:rPr>
        <w:t>0</w:t>
      </w:r>
      <w:r w:rsidR="00E6701F" w:rsidRPr="00545447">
        <w:rPr>
          <w:rFonts w:ascii="Times New Roman" w:hAnsi="Times New Roman" w:cs="Times New Roman"/>
          <w:sz w:val="24"/>
          <w:szCs w:val="24"/>
        </w:rPr>
        <w:t>тыс. рублей или 100 %;</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В целом по программе на 2015 год предусмотрено – </w:t>
      </w:r>
      <w:r w:rsidR="00AA5B0C" w:rsidRPr="00545447">
        <w:rPr>
          <w:rFonts w:ascii="Times New Roman" w:hAnsi="Times New Roman" w:cs="Times New Roman"/>
          <w:bCs/>
          <w:sz w:val="24"/>
          <w:szCs w:val="24"/>
        </w:rPr>
        <w:t>2 985 915,510</w:t>
      </w:r>
      <w:r w:rsidRPr="00545447">
        <w:rPr>
          <w:rFonts w:ascii="Times New Roman" w:hAnsi="Times New Roman" w:cs="Times New Roman"/>
          <w:sz w:val="24"/>
          <w:szCs w:val="24"/>
        </w:rPr>
        <w:t xml:space="preserve">тыс. рублей, фактически исполнено – </w:t>
      </w:r>
      <w:r w:rsidR="00AA5B0C" w:rsidRPr="00545447">
        <w:rPr>
          <w:rFonts w:ascii="Times New Roman" w:hAnsi="Times New Roman" w:cs="Times New Roman"/>
          <w:bCs/>
          <w:sz w:val="24"/>
          <w:szCs w:val="24"/>
        </w:rPr>
        <w:t>2 966 915,430</w:t>
      </w:r>
      <w:r w:rsidRPr="00545447">
        <w:rPr>
          <w:rFonts w:ascii="Times New Roman" w:hAnsi="Times New Roman" w:cs="Times New Roman"/>
          <w:sz w:val="24"/>
          <w:szCs w:val="24"/>
        </w:rPr>
        <w:t>тыс. рублей или 99</w:t>
      </w:r>
      <w:r w:rsidR="00AA5B0C" w:rsidRPr="00545447">
        <w:rPr>
          <w:rFonts w:ascii="Times New Roman" w:hAnsi="Times New Roman" w:cs="Times New Roman"/>
          <w:sz w:val="24"/>
          <w:szCs w:val="24"/>
        </w:rPr>
        <w:t>,36</w:t>
      </w:r>
      <w:r w:rsidRPr="00545447">
        <w:rPr>
          <w:rFonts w:ascii="Times New Roman" w:hAnsi="Times New Roman" w:cs="Times New Roman"/>
          <w:sz w:val="24"/>
          <w:szCs w:val="24"/>
        </w:rPr>
        <w:t xml:space="preserve"> %, в том числе:</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-средства местного бюджета– </w:t>
      </w:r>
      <w:r w:rsidRPr="00545447">
        <w:rPr>
          <w:rFonts w:ascii="Times New Roman" w:hAnsi="Times New Roman" w:cs="Times New Roman"/>
          <w:bCs/>
          <w:sz w:val="24"/>
          <w:szCs w:val="24"/>
        </w:rPr>
        <w:t xml:space="preserve">668 630,50 </w:t>
      </w:r>
      <w:r w:rsidRPr="00545447">
        <w:rPr>
          <w:rFonts w:ascii="Times New Roman" w:hAnsi="Times New Roman" w:cs="Times New Roman"/>
          <w:sz w:val="24"/>
          <w:szCs w:val="24"/>
        </w:rPr>
        <w:t xml:space="preserve">тыс. рублей, фактически исполнено – </w:t>
      </w:r>
      <w:r w:rsidRPr="00545447">
        <w:rPr>
          <w:rFonts w:ascii="Times New Roman" w:hAnsi="Times New Roman" w:cs="Times New Roman"/>
          <w:bCs/>
          <w:sz w:val="24"/>
          <w:szCs w:val="24"/>
        </w:rPr>
        <w:t>660 559,98</w:t>
      </w:r>
      <w:r w:rsidR="00E6701F" w:rsidRPr="00545447">
        <w:rPr>
          <w:rFonts w:ascii="Times New Roman" w:hAnsi="Times New Roman" w:cs="Times New Roman"/>
          <w:sz w:val="24"/>
          <w:szCs w:val="24"/>
        </w:rPr>
        <w:t xml:space="preserve"> тыс. рублей или 99 %;</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 xml:space="preserve">-средства окружного бюджета– </w:t>
      </w:r>
      <w:r w:rsidRPr="00545447">
        <w:rPr>
          <w:rFonts w:ascii="Times New Roman" w:hAnsi="Times New Roman" w:cs="Times New Roman"/>
          <w:bCs/>
          <w:sz w:val="24"/>
          <w:szCs w:val="24"/>
        </w:rPr>
        <w:t>2 317 361,01</w:t>
      </w:r>
      <w:r w:rsidR="00231D1A" w:rsidRPr="00545447">
        <w:rPr>
          <w:rFonts w:ascii="Times New Roman" w:hAnsi="Times New Roman" w:cs="Times New Roman"/>
          <w:bCs/>
          <w:sz w:val="24"/>
          <w:szCs w:val="24"/>
        </w:rPr>
        <w:t>0</w:t>
      </w:r>
      <w:r w:rsidRPr="00545447">
        <w:rPr>
          <w:rFonts w:ascii="Times New Roman" w:hAnsi="Times New Roman" w:cs="Times New Roman"/>
          <w:sz w:val="24"/>
          <w:szCs w:val="24"/>
        </w:rPr>
        <w:t xml:space="preserve">тыс. рублей, фактически исполнено – </w:t>
      </w:r>
      <w:r w:rsidRPr="00545447">
        <w:rPr>
          <w:rFonts w:ascii="Times New Roman" w:hAnsi="Times New Roman" w:cs="Times New Roman"/>
          <w:bCs/>
          <w:sz w:val="24"/>
          <w:szCs w:val="24"/>
        </w:rPr>
        <w:t>2 306 355,45</w:t>
      </w:r>
      <w:r w:rsidR="00231D1A" w:rsidRPr="00545447">
        <w:rPr>
          <w:rFonts w:ascii="Times New Roman" w:hAnsi="Times New Roman" w:cs="Times New Roman"/>
          <w:bCs/>
          <w:sz w:val="24"/>
          <w:szCs w:val="24"/>
        </w:rPr>
        <w:t>0</w:t>
      </w:r>
      <w:r w:rsidRPr="00545447">
        <w:rPr>
          <w:rFonts w:ascii="Times New Roman" w:hAnsi="Times New Roman" w:cs="Times New Roman"/>
          <w:sz w:val="24"/>
          <w:szCs w:val="24"/>
        </w:rPr>
        <w:t>тыс. рублей или 100 %.</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Причины непол</w:t>
      </w:r>
      <w:r w:rsidR="00E6701F" w:rsidRPr="00545447">
        <w:rPr>
          <w:rFonts w:ascii="Times New Roman" w:hAnsi="Times New Roman" w:cs="Times New Roman"/>
          <w:sz w:val="24"/>
          <w:szCs w:val="24"/>
        </w:rPr>
        <w:t>ного освоения денежных средств:</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-экономия от проведённых торго</w:t>
      </w:r>
      <w:r w:rsidR="00E6701F" w:rsidRPr="00545447">
        <w:rPr>
          <w:rFonts w:ascii="Times New Roman" w:hAnsi="Times New Roman" w:cs="Times New Roman"/>
          <w:sz w:val="24"/>
          <w:szCs w:val="24"/>
        </w:rPr>
        <w:t>в;</w:t>
      </w:r>
    </w:p>
    <w:p w:rsidR="004E0AEC" w:rsidRPr="00545447" w:rsidRDefault="004E0AEC" w:rsidP="004E0AE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545447">
        <w:rPr>
          <w:rFonts w:ascii="Times New Roman" w:hAnsi="Times New Roman" w:cs="Times New Roman"/>
          <w:sz w:val="24"/>
          <w:szCs w:val="24"/>
        </w:rPr>
        <w:t>-экономия по итогам закупок товаров, работ, услуг.</w:t>
      </w:r>
    </w:p>
    <w:p w:rsidR="00BA2269" w:rsidRPr="00545447" w:rsidRDefault="00BA2269" w:rsidP="0018642F">
      <w:pPr>
        <w:widowControl w:val="0"/>
        <w:autoSpaceDE w:val="0"/>
        <w:autoSpaceDN w:val="0"/>
        <w:adjustRightInd w:val="0"/>
        <w:spacing w:after="0" w:line="240" w:lineRule="auto"/>
        <w:ind w:firstLine="708"/>
        <w:jc w:val="both"/>
        <w:rPr>
          <w:rFonts w:ascii="Times New Roman" w:hAnsi="Times New Roman" w:cs="Times New Roman"/>
          <w:b/>
          <w:sz w:val="24"/>
          <w:szCs w:val="24"/>
        </w:rPr>
      </w:pPr>
    </w:p>
    <w:p w:rsidR="0038056E" w:rsidRPr="00545447" w:rsidRDefault="00E97F03" w:rsidP="00BD7074">
      <w:pPr>
        <w:spacing w:after="0" w:line="240" w:lineRule="auto"/>
        <w:jc w:val="both"/>
        <w:rPr>
          <w:rFonts w:ascii="Times New Roman" w:eastAsia="Calibri" w:hAnsi="Times New Roman"/>
          <w:b/>
          <w:sz w:val="24"/>
          <w:szCs w:val="24"/>
        </w:rPr>
      </w:pPr>
      <w:r w:rsidRPr="00545447">
        <w:rPr>
          <w:rFonts w:ascii="Times New Roman" w:hAnsi="Times New Roman" w:cs="Times New Roman"/>
          <w:b/>
          <w:sz w:val="24"/>
          <w:szCs w:val="24"/>
        </w:rPr>
        <w:t>2.2.4</w:t>
      </w:r>
      <w:r w:rsidR="00AA5B0C" w:rsidRPr="00545447">
        <w:rPr>
          <w:rFonts w:ascii="Times New Roman" w:hAnsi="Times New Roman" w:cs="Times New Roman"/>
          <w:b/>
          <w:sz w:val="24"/>
          <w:szCs w:val="24"/>
        </w:rPr>
        <w:t>.</w:t>
      </w:r>
      <w:r w:rsidR="0038056E" w:rsidRPr="00545447">
        <w:rPr>
          <w:rFonts w:ascii="Times New Roman" w:eastAsia="Calibri" w:hAnsi="Times New Roman"/>
          <w:b/>
          <w:sz w:val="24"/>
          <w:szCs w:val="24"/>
        </w:rPr>
        <w:t>Муниципальная программа</w:t>
      </w:r>
      <w:r w:rsidR="00AA5B0C" w:rsidRPr="00545447">
        <w:rPr>
          <w:rFonts w:ascii="Times New Roman" w:eastAsia="Calibri" w:hAnsi="Times New Roman"/>
          <w:b/>
          <w:sz w:val="24"/>
          <w:szCs w:val="24"/>
        </w:rPr>
        <w:t xml:space="preserve"> «Доступная среда </w:t>
      </w:r>
      <w:r w:rsidR="0038056E" w:rsidRPr="00545447">
        <w:rPr>
          <w:rFonts w:ascii="Times New Roman" w:eastAsia="Calibri" w:hAnsi="Times New Roman"/>
          <w:b/>
          <w:sz w:val="24"/>
          <w:szCs w:val="24"/>
        </w:rPr>
        <w:t>в городе Нефтеюганске на 2014-2020 годы»</w:t>
      </w:r>
    </w:p>
    <w:p w:rsidR="0038056E" w:rsidRPr="00545447" w:rsidRDefault="0038056E" w:rsidP="0038056E">
      <w:pPr>
        <w:spacing w:after="0" w:line="240" w:lineRule="auto"/>
        <w:ind w:firstLine="708"/>
        <w:jc w:val="both"/>
        <w:rPr>
          <w:rFonts w:ascii="Times New Roman" w:eastAsia="Calibri" w:hAnsi="Times New Roman"/>
          <w:b/>
          <w:sz w:val="24"/>
          <w:szCs w:val="24"/>
        </w:rPr>
      </w:pPr>
      <w:r w:rsidRPr="00545447">
        <w:rPr>
          <w:rFonts w:ascii="Times New Roman" w:hAnsi="Times New Roman"/>
          <w:sz w:val="24"/>
          <w:szCs w:val="24"/>
        </w:rPr>
        <w:t>В рамках реализации муниципальной программы «</w:t>
      </w:r>
      <w:r w:rsidRPr="00545447">
        <w:rPr>
          <w:rFonts w:ascii="Times New Roman" w:eastAsia="Calibri" w:hAnsi="Times New Roman"/>
          <w:sz w:val="24"/>
          <w:szCs w:val="24"/>
        </w:rPr>
        <w:t>Доступная среда в городе Нефтеюганске на 2014-2020 годы</w:t>
      </w:r>
      <w:r w:rsidRPr="00545447">
        <w:rPr>
          <w:rFonts w:ascii="Times New Roman" w:hAnsi="Times New Roman"/>
          <w:sz w:val="24"/>
          <w:szCs w:val="24"/>
        </w:rPr>
        <w:t>» на 201</w:t>
      </w:r>
      <w:r w:rsidR="00EB6BED" w:rsidRPr="00545447">
        <w:rPr>
          <w:rFonts w:ascii="Times New Roman" w:hAnsi="Times New Roman"/>
          <w:sz w:val="24"/>
          <w:szCs w:val="24"/>
        </w:rPr>
        <w:t>5</w:t>
      </w:r>
      <w:r w:rsidRPr="00545447">
        <w:rPr>
          <w:rFonts w:ascii="Times New Roman" w:hAnsi="Times New Roman"/>
          <w:sz w:val="24"/>
          <w:szCs w:val="24"/>
        </w:rPr>
        <w:t xml:space="preserve"> год предусмотрено финансирование в сумме </w:t>
      </w:r>
      <w:r w:rsidR="00EB6BED" w:rsidRPr="00545447">
        <w:rPr>
          <w:rFonts w:ascii="Times New Roman" w:hAnsi="Times New Roman"/>
          <w:sz w:val="24"/>
          <w:szCs w:val="24"/>
        </w:rPr>
        <w:t>2 350,50</w:t>
      </w:r>
      <w:r w:rsidR="00E105B8" w:rsidRPr="00545447">
        <w:rPr>
          <w:rFonts w:ascii="Times New Roman" w:hAnsi="Times New Roman"/>
          <w:sz w:val="24"/>
          <w:szCs w:val="24"/>
        </w:rPr>
        <w:t>0</w:t>
      </w:r>
      <w:r w:rsidRPr="00545447">
        <w:rPr>
          <w:rFonts w:ascii="Times New Roman" w:hAnsi="Times New Roman"/>
          <w:sz w:val="24"/>
          <w:szCs w:val="24"/>
        </w:rPr>
        <w:t xml:space="preserve">тыс. рублей, </w:t>
      </w:r>
      <w:r w:rsidRPr="00545447">
        <w:rPr>
          <w:rFonts w:ascii="Times New Roman" w:eastAsia="Calibri" w:hAnsi="Times New Roman"/>
          <w:sz w:val="24"/>
          <w:szCs w:val="24"/>
        </w:rPr>
        <w:t xml:space="preserve">фактически исполнено </w:t>
      </w:r>
      <w:r w:rsidR="00EB6BED" w:rsidRPr="00545447">
        <w:rPr>
          <w:rFonts w:ascii="Times New Roman" w:eastAsia="Calibri" w:hAnsi="Times New Roman"/>
          <w:sz w:val="24"/>
          <w:szCs w:val="24"/>
        </w:rPr>
        <w:t>2 349,54</w:t>
      </w:r>
      <w:r w:rsidR="00E105B8" w:rsidRPr="00545447">
        <w:rPr>
          <w:rFonts w:ascii="Times New Roman" w:eastAsia="Calibri" w:hAnsi="Times New Roman"/>
          <w:sz w:val="24"/>
          <w:szCs w:val="24"/>
        </w:rPr>
        <w:t>0</w:t>
      </w:r>
      <w:r w:rsidRPr="00545447">
        <w:rPr>
          <w:rFonts w:ascii="Times New Roman" w:eastAsia="Calibri" w:hAnsi="Times New Roman"/>
          <w:sz w:val="24"/>
          <w:szCs w:val="24"/>
        </w:rPr>
        <w:t xml:space="preserve">тыс. рублей, что составляет </w:t>
      </w:r>
      <w:r w:rsidR="00EB6BED" w:rsidRPr="00545447">
        <w:rPr>
          <w:rFonts w:ascii="Times New Roman" w:eastAsia="Calibri" w:hAnsi="Times New Roman"/>
          <w:sz w:val="24"/>
          <w:szCs w:val="24"/>
        </w:rPr>
        <w:t xml:space="preserve">99,96 </w:t>
      </w:r>
      <w:r w:rsidRPr="00545447">
        <w:rPr>
          <w:rFonts w:ascii="Times New Roman" w:eastAsia="Calibri" w:hAnsi="Times New Roman"/>
          <w:sz w:val="24"/>
          <w:szCs w:val="24"/>
        </w:rPr>
        <w:t>% от плана.</w:t>
      </w:r>
    </w:p>
    <w:p w:rsidR="0038056E" w:rsidRPr="00545447" w:rsidRDefault="0038056E" w:rsidP="0038056E">
      <w:pPr>
        <w:spacing w:after="0" w:line="240" w:lineRule="auto"/>
        <w:ind w:firstLine="851"/>
        <w:jc w:val="both"/>
        <w:rPr>
          <w:rFonts w:ascii="Times New Roman" w:hAnsi="Times New Roman"/>
          <w:b/>
          <w:sz w:val="24"/>
          <w:szCs w:val="24"/>
        </w:rPr>
      </w:pPr>
      <w:r w:rsidRPr="00545447">
        <w:rPr>
          <w:rFonts w:ascii="Times New Roman" w:hAnsi="Times New Roman"/>
          <w:sz w:val="24"/>
          <w:szCs w:val="24"/>
        </w:rPr>
        <w:t>В ходе выполнения программных мероприятий исполнителями Программы были исполнены следующие мероприятия:</w:t>
      </w:r>
    </w:p>
    <w:p w:rsidR="00580A05" w:rsidRPr="00545447" w:rsidRDefault="00580A05" w:rsidP="00580A05">
      <w:pPr>
        <w:spacing w:after="0" w:line="240" w:lineRule="auto"/>
        <w:ind w:firstLine="851"/>
        <w:jc w:val="both"/>
        <w:rPr>
          <w:rFonts w:ascii="Times New Roman" w:hAnsi="Times New Roman"/>
          <w:sz w:val="24"/>
          <w:szCs w:val="24"/>
        </w:rPr>
      </w:pPr>
      <w:r w:rsidRPr="00545447">
        <w:rPr>
          <w:rFonts w:ascii="Times New Roman" w:hAnsi="Times New Roman"/>
          <w:sz w:val="24"/>
          <w:szCs w:val="24"/>
        </w:rPr>
        <w:t>1.Строительно-монтажные работы по устройству пандуса в нежилом здании средней школы № 13 по адресу: г</w:t>
      </w:r>
      <w:proofErr w:type="gramStart"/>
      <w:r w:rsidRPr="00545447">
        <w:rPr>
          <w:rFonts w:ascii="Times New Roman" w:hAnsi="Times New Roman"/>
          <w:sz w:val="24"/>
          <w:szCs w:val="24"/>
        </w:rPr>
        <w:t>.Н</w:t>
      </w:r>
      <w:proofErr w:type="gramEnd"/>
      <w:r w:rsidRPr="00545447">
        <w:rPr>
          <w:rFonts w:ascii="Times New Roman" w:hAnsi="Times New Roman"/>
          <w:sz w:val="24"/>
          <w:szCs w:val="24"/>
        </w:rPr>
        <w:t xml:space="preserve">ефтеюганск, 14 </w:t>
      </w:r>
      <w:proofErr w:type="spellStart"/>
      <w:r w:rsidRPr="00545447">
        <w:rPr>
          <w:rFonts w:ascii="Times New Roman" w:hAnsi="Times New Roman"/>
          <w:sz w:val="24"/>
          <w:szCs w:val="24"/>
        </w:rPr>
        <w:t>мкр</w:t>
      </w:r>
      <w:proofErr w:type="spellEnd"/>
      <w:r w:rsidRPr="00545447">
        <w:rPr>
          <w:rFonts w:ascii="Times New Roman" w:hAnsi="Times New Roman"/>
          <w:sz w:val="24"/>
          <w:szCs w:val="24"/>
        </w:rPr>
        <w:t>., д. 20. Заключен контракт с ООО «</w:t>
      </w:r>
      <w:proofErr w:type="spellStart"/>
      <w:r w:rsidRPr="00545447">
        <w:rPr>
          <w:rFonts w:ascii="Times New Roman" w:hAnsi="Times New Roman"/>
          <w:sz w:val="24"/>
          <w:szCs w:val="24"/>
        </w:rPr>
        <w:t>СеверПром</w:t>
      </w:r>
      <w:proofErr w:type="spellEnd"/>
      <w:r w:rsidRPr="00545447">
        <w:rPr>
          <w:rFonts w:ascii="Times New Roman" w:hAnsi="Times New Roman"/>
          <w:sz w:val="24"/>
          <w:szCs w:val="24"/>
        </w:rPr>
        <w:t>» № 0187300012815000210-0216672-01 от 27.05.2015 на сумму 832,03</w:t>
      </w:r>
      <w:r w:rsidR="00E105B8" w:rsidRPr="00545447">
        <w:rPr>
          <w:rFonts w:ascii="Times New Roman" w:hAnsi="Times New Roman"/>
          <w:sz w:val="24"/>
          <w:szCs w:val="24"/>
        </w:rPr>
        <w:t>0</w:t>
      </w:r>
      <w:r w:rsidRPr="00545447">
        <w:rPr>
          <w:rFonts w:ascii="Times New Roman" w:hAnsi="Times New Roman"/>
          <w:sz w:val="24"/>
          <w:szCs w:val="24"/>
        </w:rPr>
        <w:t xml:space="preserve"> тыс. рублей. Контракт исполнен в полном объеме.</w:t>
      </w:r>
    </w:p>
    <w:p w:rsidR="00580A05" w:rsidRPr="00545447" w:rsidRDefault="00580A05" w:rsidP="00580A05">
      <w:pPr>
        <w:spacing w:after="0" w:line="240" w:lineRule="auto"/>
        <w:ind w:firstLine="851"/>
        <w:jc w:val="both"/>
        <w:rPr>
          <w:rFonts w:ascii="Times New Roman" w:hAnsi="Times New Roman"/>
          <w:sz w:val="24"/>
          <w:szCs w:val="24"/>
        </w:rPr>
      </w:pPr>
      <w:r w:rsidRPr="00545447">
        <w:rPr>
          <w:rFonts w:ascii="Times New Roman" w:hAnsi="Times New Roman"/>
          <w:sz w:val="24"/>
          <w:szCs w:val="24"/>
        </w:rPr>
        <w:t>2.Строительно-монтажные работы по устройству пандуса в помещении 1 филиала «Музей реки Обь» расположенное по адресу: г</w:t>
      </w:r>
      <w:proofErr w:type="gramStart"/>
      <w:r w:rsidRPr="00545447">
        <w:rPr>
          <w:rFonts w:ascii="Times New Roman" w:hAnsi="Times New Roman"/>
          <w:sz w:val="24"/>
          <w:szCs w:val="24"/>
        </w:rPr>
        <w:t>.Н</w:t>
      </w:r>
      <w:proofErr w:type="gramEnd"/>
      <w:r w:rsidRPr="00545447">
        <w:rPr>
          <w:rFonts w:ascii="Times New Roman" w:hAnsi="Times New Roman"/>
          <w:sz w:val="24"/>
          <w:szCs w:val="24"/>
        </w:rPr>
        <w:t xml:space="preserve">ефтеюганск, 9 </w:t>
      </w:r>
      <w:proofErr w:type="spellStart"/>
      <w:r w:rsidRPr="00545447">
        <w:rPr>
          <w:rFonts w:ascii="Times New Roman" w:hAnsi="Times New Roman"/>
          <w:sz w:val="24"/>
          <w:szCs w:val="24"/>
        </w:rPr>
        <w:t>мкр</w:t>
      </w:r>
      <w:proofErr w:type="spellEnd"/>
      <w:r w:rsidRPr="00545447">
        <w:rPr>
          <w:rFonts w:ascii="Times New Roman" w:hAnsi="Times New Roman"/>
          <w:sz w:val="24"/>
          <w:szCs w:val="24"/>
        </w:rPr>
        <w:t>., д. 28, помещ.1. Заключен контракт с ООО «</w:t>
      </w:r>
      <w:proofErr w:type="spellStart"/>
      <w:r w:rsidRPr="00545447">
        <w:rPr>
          <w:rFonts w:ascii="Times New Roman" w:hAnsi="Times New Roman"/>
          <w:sz w:val="24"/>
          <w:szCs w:val="24"/>
        </w:rPr>
        <w:t>СеверПром</w:t>
      </w:r>
      <w:proofErr w:type="spellEnd"/>
      <w:r w:rsidRPr="00545447">
        <w:rPr>
          <w:rFonts w:ascii="Times New Roman" w:hAnsi="Times New Roman"/>
          <w:sz w:val="24"/>
          <w:szCs w:val="24"/>
        </w:rPr>
        <w:t>» № 0187300012815000212-0216672-02 от 27.05.2015 на сумму 766,93</w:t>
      </w:r>
      <w:r w:rsidR="00E105B8" w:rsidRPr="00545447">
        <w:rPr>
          <w:rFonts w:ascii="Times New Roman" w:hAnsi="Times New Roman"/>
          <w:sz w:val="24"/>
          <w:szCs w:val="24"/>
        </w:rPr>
        <w:t>0</w:t>
      </w:r>
      <w:r w:rsidRPr="00545447">
        <w:rPr>
          <w:rFonts w:ascii="Times New Roman" w:hAnsi="Times New Roman"/>
          <w:sz w:val="24"/>
          <w:szCs w:val="24"/>
        </w:rPr>
        <w:t xml:space="preserve"> тыс. рублей. Контракт исполнен в полном объеме.</w:t>
      </w:r>
    </w:p>
    <w:p w:rsidR="00580A05" w:rsidRPr="00545447" w:rsidRDefault="00580A05" w:rsidP="00580A05">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3.Строительно-монтажные работы по устройству пандуса в здании </w:t>
      </w:r>
      <w:r w:rsidRPr="00545447">
        <w:rPr>
          <w:rFonts w:ascii="Times New Roman" w:hAnsi="Times New Roman"/>
          <w:sz w:val="24"/>
          <w:szCs w:val="24"/>
        </w:rPr>
        <w:br/>
        <w:t xml:space="preserve">МУ </w:t>
      </w:r>
      <w:proofErr w:type="spellStart"/>
      <w:r w:rsidRPr="00545447">
        <w:rPr>
          <w:rFonts w:ascii="Times New Roman" w:hAnsi="Times New Roman"/>
          <w:sz w:val="24"/>
          <w:szCs w:val="24"/>
        </w:rPr>
        <w:t>ФиС</w:t>
      </w:r>
      <w:proofErr w:type="spellEnd"/>
      <w:r w:rsidRPr="00545447">
        <w:rPr>
          <w:rFonts w:ascii="Times New Roman" w:hAnsi="Times New Roman"/>
          <w:sz w:val="24"/>
          <w:szCs w:val="24"/>
        </w:rPr>
        <w:t xml:space="preserve"> «</w:t>
      </w:r>
      <w:proofErr w:type="spellStart"/>
      <w:r w:rsidRPr="00545447">
        <w:rPr>
          <w:rFonts w:ascii="Times New Roman" w:hAnsi="Times New Roman"/>
          <w:sz w:val="24"/>
          <w:szCs w:val="24"/>
        </w:rPr>
        <w:t>Спортсервис</w:t>
      </w:r>
      <w:proofErr w:type="spellEnd"/>
      <w:r w:rsidRPr="00545447">
        <w:rPr>
          <w:rFonts w:ascii="Times New Roman" w:hAnsi="Times New Roman"/>
          <w:sz w:val="24"/>
          <w:szCs w:val="24"/>
        </w:rPr>
        <w:t>» расположенное по адресу: г</w:t>
      </w:r>
      <w:proofErr w:type="gramStart"/>
      <w:r w:rsidRPr="00545447">
        <w:rPr>
          <w:rFonts w:ascii="Times New Roman" w:hAnsi="Times New Roman"/>
          <w:sz w:val="24"/>
          <w:szCs w:val="24"/>
        </w:rPr>
        <w:t>.Н</w:t>
      </w:r>
      <w:proofErr w:type="gramEnd"/>
      <w:r w:rsidRPr="00545447">
        <w:rPr>
          <w:rFonts w:ascii="Times New Roman" w:hAnsi="Times New Roman"/>
          <w:sz w:val="24"/>
          <w:szCs w:val="24"/>
        </w:rPr>
        <w:t xml:space="preserve">ефтеюганск, 1 </w:t>
      </w:r>
      <w:proofErr w:type="spellStart"/>
      <w:r w:rsidRPr="00545447">
        <w:rPr>
          <w:rFonts w:ascii="Times New Roman" w:hAnsi="Times New Roman"/>
          <w:sz w:val="24"/>
          <w:szCs w:val="24"/>
        </w:rPr>
        <w:t>мкр</w:t>
      </w:r>
      <w:proofErr w:type="spellEnd"/>
      <w:r w:rsidRPr="00545447">
        <w:rPr>
          <w:rFonts w:ascii="Times New Roman" w:hAnsi="Times New Roman"/>
          <w:sz w:val="24"/>
          <w:szCs w:val="24"/>
        </w:rPr>
        <w:t>., здание № 34. Заключен контракт с ИП «Климкович» № 0187300012815000215-0216672-02 от 08.06.2015 на сумму 120,83</w:t>
      </w:r>
      <w:r w:rsidR="00E105B8" w:rsidRPr="00545447">
        <w:rPr>
          <w:rFonts w:ascii="Times New Roman" w:hAnsi="Times New Roman"/>
          <w:sz w:val="24"/>
          <w:szCs w:val="24"/>
        </w:rPr>
        <w:t>0</w:t>
      </w:r>
      <w:r w:rsidRPr="00545447">
        <w:rPr>
          <w:rFonts w:ascii="Times New Roman" w:hAnsi="Times New Roman"/>
          <w:sz w:val="24"/>
          <w:szCs w:val="24"/>
        </w:rPr>
        <w:t xml:space="preserve"> тыс. рублей. Контракт исполнен в полном объеме.</w:t>
      </w:r>
    </w:p>
    <w:p w:rsidR="00580A05" w:rsidRPr="00545447" w:rsidRDefault="00580A05" w:rsidP="00580A05">
      <w:pPr>
        <w:spacing w:after="0" w:line="240" w:lineRule="auto"/>
        <w:ind w:firstLine="851"/>
        <w:jc w:val="both"/>
        <w:rPr>
          <w:rFonts w:ascii="Times New Roman" w:hAnsi="Times New Roman"/>
          <w:sz w:val="24"/>
          <w:szCs w:val="24"/>
        </w:rPr>
      </w:pPr>
      <w:r w:rsidRPr="00545447">
        <w:rPr>
          <w:rFonts w:ascii="Times New Roman" w:hAnsi="Times New Roman"/>
          <w:sz w:val="24"/>
          <w:szCs w:val="24"/>
        </w:rPr>
        <w:t>4.Строительно-монтажные работы по устройству пандуса в нежилом административном здании департамента образования и молодежной политики администрации города Нефтеюганска расположенного по адресу: г</w:t>
      </w:r>
      <w:proofErr w:type="gramStart"/>
      <w:r w:rsidRPr="00545447">
        <w:rPr>
          <w:rFonts w:ascii="Times New Roman" w:hAnsi="Times New Roman"/>
          <w:sz w:val="24"/>
          <w:szCs w:val="24"/>
        </w:rPr>
        <w:t>.Н</w:t>
      </w:r>
      <w:proofErr w:type="gramEnd"/>
      <w:r w:rsidRPr="00545447">
        <w:rPr>
          <w:rFonts w:ascii="Times New Roman" w:hAnsi="Times New Roman"/>
          <w:sz w:val="24"/>
          <w:szCs w:val="24"/>
        </w:rPr>
        <w:t xml:space="preserve">ефтеюганск, 1 </w:t>
      </w:r>
      <w:proofErr w:type="spellStart"/>
      <w:r w:rsidRPr="00545447">
        <w:rPr>
          <w:rFonts w:ascii="Times New Roman" w:hAnsi="Times New Roman"/>
          <w:sz w:val="24"/>
          <w:szCs w:val="24"/>
        </w:rPr>
        <w:t>мкр</w:t>
      </w:r>
      <w:proofErr w:type="spellEnd"/>
      <w:r w:rsidRPr="00545447">
        <w:rPr>
          <w:rFonts w:ascii="Times New Roman" w:hAnsi="Times New Roman"/>
          <w:sz w:val="24"/>
          <w:szCs w:val="24"/>
        </w:rPr>
        <w:t>., д.30 (вторая часть). Заключен контракт с ИП «Климкович» № 0187300012815000211-0216672-02 от 01.06.2015 на сумму 291,89</w:t>
      </w:r>
      <w:r w:rsidR="00E105B8" w:rsidRPr="00545447">
        <w:rPr>
          <w:rFonts w:ascii="Times New Roman" w:hAnsi="Times New Roman"/>
          <w:sz w:val="24"/>
          <w:szCs w:val="24"/>
        </w:rPr>
        <w:t>0</w:t>
      </w:r>
      <w:r w:rsidRPr="00545447">
        <w:rPr>
          <w:rFonts w:ascii="Times New Roman" w:hAnsi="Times New Roman"/>
          <w:sz w:val="24"/>
          <w:szCs w:val="24"/>
        </w:rPr>
        <w:t xml:space="preserve"> тыс. рублей. Контракт исполнен в полном объеме.</w:t>
      </w:r>
    </w:p>
    <w:p w:rsidR="00580A05" w:rsidRPr="00545447" w:rsidRDefault="00580A05" w:rsidP="00580A05">
      <w:pPr>
        <w:spacing w:after="0" w:line="240" w:lineRule="auto"/>
        <w:ind w:firstLine="851"/>
        <w:jc w:val="both"/>
        <w:rPr>
          <w:rFonts w:ascii="Times New Roman" w:hAnsi="Times New Roman"/>
          <w:sz w:val="24"/>
          <w:szCs w:val="24"/>
        </w:rPr>
      </w:pPr>
      <w:r w:rsidRPr="00545447">
        <w:rPr>
          <w:rFonts w:ascii="Times New Roman" w:hAnsi="Times New Roman"/>
          <w:sz w:val="24"/>
          <w:szCs w:val="24"/>
        </w:rPr>
        <w:t xml:space="preserve">5.Приобретение </w:t>
      </w:r>
      <w:proofErr w:type="spellStart"/>
      <w:r w:rsidRPr="00545447">
        <w:rPr>
          <w:rFonts w:ascii="Times New Roman" w:hAnsi="Times New Roman"/>
          <w:sz w:val="24"/>
          <w:szCs w:val="24"/>
        </w:rPr>
        <w:t>роллопандуса</w:t>
      </w:r>
      <w:proofErr w:type="spellEnd"/>
      <w:r w:rsidRPr="00545447">
        <w:rPr>
          <w:rFonts w:ascii="Times New Roman" w:hAnsi="Times New Roman"/>
          <w:sz w:val="24"/>
          <w:szCs w:val="24"/>
        </w:rPr>
        <w:t xml:space="preserve"> для нежилого здания школы №2 </w:t>
      </w:r>
      <w:r w:rsidRPr="00545447">
        <w:rPr>
          <w:rFonts w:ascii="Times New Roman" w:hAnsi="Times New Roman"/>
          <w:sz w:val="24"/>
          <w:szCs w:val="24"/>
        </w:rPr>
        <w:br/>
        <w:t>им. А.И.Исаевой», расположенное по адресу: г</w:t>
      </w:r>
      <w:proofErr w:type="gramStart"/>
      <w:r w:rsidRPr="00545447">
        <w:rPr>
          <w:rFonts w:ascii="Times New Roman" w:hAnsi="Times New Roman"/>
          <w:sz w:val="24"/>
          <w:szCs w:val="24"/>
        </w:rPr>
        <w:t>.Н</w:t>
      </w:r>
      <w:proofErr w:type="gramEnd"/>
      <w:r w:rsidRPr="00545447">
        <w:rPr>
          <w:rFonts w:ascii="Times New Roman" w:hAnsi="Times New Roman"/>
          <w:sz w:val="24"/>
          <w:szCs w:val="24"/>
        </w:rPr>
        <w:t xml:space="preserve">ефтеюганск, 5 </w:t>
      </w:r>
      <w:proofErr w:type="spellStart"/>
      <w:r w:rsidRPr="00545447">
        <w:rPr>
          <w:rFonts w:ascii="Times New Roman" w:hAnsi="Times New Roman"/>
          <w:sz w:val="24"/>
          <w:szCs w:val="24"/>
        </w:rPr>
        <w:t>мкр</w:t>
      </w:r>
      <w:proofErr w:type="spellEnd"/>
      <w:r w:rsidRPr="00545447">
        <w:rPr>
          <w:rFonts w:ascii="Times New Roman" w:hAnsi="Times New Roman"/>
          <w:sz w:val="24"/>
          <w:szCs w:val="24"/>
        </w:rPr>
        <w:t>., д. 66. Заключен контракт с ООО «</w:t>
      </w:r>
      <w:proofErr w:type="spellStart"/>
      <w:r w:rsidRPr="00545447">
        <w:rPr>
          <w:rFonts w:ascii="Times New Roman" w:hAnsi="Times New Roman"/>
          <w:sz w:val="24"/>
          <w:szCs w:val="24"/>
        </w:rPr>
        <w:t>Югра</w:t>
      </w:r>
      <w:proofErr w:type="spellEnd"/>
      <w:r w:rsidRPr="00545447">
        <w:rPr>
          <w:rFonts w:ascii="Times New Roman" w:hAnsi="Times New Roman"/>
          <w:sz w:val="24"/>
          <w:szCs w:val="24"/>
        </w:rPr>
        <w:t xml:space="preserve"> Инклюзив» на сумму 380,46 тыс. рублей, израсходовано 379,50</w:t>
      </w:r>
      <w:r w:rsidR="00E105B8" w:rsidRPr="00545447">
        <w:rPr>
          <w:rFonts w:ascii="Times New Roman" w:hAnsi="Times New Roman"/>
          <w:sz w:val="24"/>
          <w:szCs w:val="24"/>
        </w:rPr>
        <w:t>0</w:t>
      </w:r>
      <w:r w:rsidRPr="00545447">
        <w:rPr>
          <w:rFonts w:ascii="Times New Roman" w:hAnsi="Times New Roman"/>
          <w:sz w:val="24"/>
          <w:szCs w:val="24"/>
        </w:rPr>
        <w:t xml:space="preserve"> тыс. рублей. Контракт исполнен. Экономия в сумме 0,96</w:t>
      </w:r>
      <w:r w:rsidR="00E105B8" w:rsidRPr="00545447">
        <w:rPr>
          <w:rFonts w:ascii="Times New Roman" w:hAnsi="Times New Roman"/>
          <w:sz w:val="24"/>
          <w:szCs w:val="24"/>
        </w:rPr>
        <w:t>0</w:t>
      </w:r>
      <w:r w:rsidRPr="00545447">
        <w:rPr>
          <w:rFonts w:ascii="Times New Roman" w:hAnsi="Times New Roman"/>
          <w:sz w:val="24"/>
          <w:szCs w:val="24"/>
        </w:rPr>
        <w:t xml:space="preserve"> тыс. рублей возвращена в бюджет муниципального образования.</w:t>
      </w:r>
    </w:p>
    <w:p w:rsidR="00580A05" w:rsidRPr="00545447" w:rsidRDefault="00580A05" w:rsidP="00580A05">
      <w:pPr>
        <w:spacing w:after="0" w:line="240" w:lineRule="auto"/>
        <w:ind w:firstLine="851"/>
        <w:jc w:val="both"/>
        <w:rPr>
          <w:rFonts w:ascii="Times New Roman" w:hAnsi="Times New Roman"/>
          <w:sz w:val="24"/>
          <w:szCs w:val="24"/>
        </w:rPr>
      </w:pPr>
      <w:r w:rsidRPr="00545447">
        <w:rPr>
          <w:rFonts w:ascii="Times New Roman" w:hAnsi="Times New Roman"/>
          <w:sz w:val="24"/>
          <w:szCs w:val="24"/>
        </w:rPr>
        <w:t>6.Текущий ремонт в нежилом поме</w:t>
      </w:r>
      <w:r w:rsidR="00E105B8" w:rsidRPr="00545447">
        <w:rPr>
          <w:rFonts w:ascii="Times New Roman" w:hAnsi="Times New Roman"/>
          <w:sz w:val="24"/>
          <w:szCs w:val="24"/>
        </w:rPr>
        <w:t xml:space="preserve">щении расположенного по </w:t>
      </w:r>
      <w:proofErr w:type="spellStart"/>
      <w:r w:rsidR="00E105B8" w:rsidRPr="00545447">
        <w:rPr>
          <w:rFonts w:ascii="Times New Roman" w:hAnsi="Times New Roman"/>
          <w:sz w:val="24"/>
          <w:szCs w:val="24"/>
        </w:rPr>
        <w:t>адресу:</w:t>
      </w:r>
      <w:r w:rsidRPr="00545447">
        <w:rPr>
          <w:rFonts w:ascii="Times New Roman" w:hAnsi="Times New Roman"/>
          <w:sz w:val="24"/>
          <w:szCs w:val="24"/>
        </w:rPr>
        <w:t>г</w:t>
      </w:r>
      <w:proofErr w:type="gramStart"/>
      <w:r w:rsidRPr="00545447">
        <w:rPr>
          <w:rFonts w:ascii="Times New Roman" w:hAnsi="Times New Roman"/>
          <w:sz w:val="24"/>
          <w:szCs w:val="24"/>
        </w:rPr>
        <w:t>.Н</w:t>
      </w:r>
      <w:proofErr w:type="gramEnd"/>
      <w:r w:rsidRPr="00545447">
        <w:rPr>
          <w:rFonts w:ascii="Times New Roman" w:hAnsi="Times New Roman"/>
          <w:sz w:val="24"/>
          <w:szCs w:val="24"/>
        </w:rPr>
        <w:t>ефтеюганск</w:t>
      </w:r>
      <w:proofErr w:type="spellEnd"/>
      <w:r w:rsidRPr="00545447">
        <w:rPr>
          <w:rFonts w:ascii="Times New Roman" w:hAnsi="Times New Roman"/>
          <w:sz w:val="24"/>
          <w:szCs w:val="24"/>
        </w:rPr>
        <w:t xml:space="preserve">, 6 </w:t>
      </w:r>
      <w:proofErr w:type="spellStart"/>
      <w:r w:rsidRPr="00545447">
        <w:rPr>
          <w:rFonts w:ascii="Times New Roman" w:hAnsi="Times New Roman"/>
          <w:sz w:val="24"/>
          <w:szCs w:val="24"/>
        </w:rPr>
        <w:t>мкр</w:t>
      </w:r>
      <w:proofErr w:type="spellEnd"/>
      <w:r w:rsidRPr="00545447">
        <w:rPr>
          <w:rFonts w:ascii="Times New Roman" w:hAnsi="Times New Roman"/>
          <w:sz w:val="24"/>
          <w:szCs w:val="24"/>
        </w:rPr>
        <w:t>., д. 47 (ремонт входной груп</w:t>
      </w:r>
      <w:r w:rsidR="00E105B8" w:rsidRPr="00545447">
        <w:rPr>
          <w:rFonts w:ascii="Times New Roman" w:hAnsi="Times New Roman"/>
          <w:sz w:val="24"/>
          <w:szCs w:val="24"/>
        </w:rPr>
        <w:t xml:space="preserve">пы, ремонт туалетной комнаты). </w:t>
      </w:r>
      <w:r w:rsidRPr="00545447">
        <w:rPr>
          <w:rFonts w:ascii="Times New Roman" w:hAnsi="Times New Roman"/>
          <w:sz w:val="24"/>
          <w:szCs w:val="24"/>
        </w:rPr>
        <w:t>Выделено 39,56</w:t>
      </w:r>
      <w:r w:rsidR="00E105B8" w:rsidRPr="00545447">
        <w:rPr>
          <w:rFonts w:ascii="Times New Roman" w:hAnsi="Times New Roman"/>
          <w:sz w:val="24"/>
          <w:szCs w:val="24"/>
        </w:rPr>
        <w:t>0</w:t>
      </w:r>
      <w:r w:rsidRPr="00545447">
        <w:rPr>
          <w:rFonts w:ascii="Times New Roman" w:hAnsi="Times New Roman"/>
          <w:sz w:val="24"/>
          <w:szCs w:val="24"/>
        </w:rPr>
        <w:t xml:space="preserve"> тыс. рублей. Заключен договор с ООО «Строительно-монтажное управление» № 23015 от 07.09.2015. Обязательства по договору выполнены в полном объеме.</w:t>
      </w:r>
    </w:p>
    <w:p w:rsidR="007248A9" w:rsidRPr="00545447" w:rsidRDefault="007248A9" w:rsidP="0038056E">
      <w:pPr>
        <w:spacing w:after="0" w:line="240" w:lineRule="auto"/>
        <w:ind w:firstLine="851"/>
        <w:jc w:val="both"/>
        <w:rPr>
          <w:rFonts w:ascii="Times New Roman" w:hAnsi="Times New Roman" w:cs="Times New Roman"/>
          <w:sz w:val="24"/>
          <w:szCs w:val="24"/>
        </w:rPr>
      </w:pPr>
    </w:p>
    <w:p w:rsidR="007248A9" w:rsidRPr="00545447" w:rsidRDefault="007248A9" w:rsidP="003711A9">
      <w:pPr>
        <w:spacing w:after="0" w:line="240" w:lineRule="auto"/>
        <w:jc w:val="center"/>
        <w:rPr>
          <w:rFonts w:ascii="Times New Roman" w:hAnsi="Times New Roman" w:cs="Times New Roman"/>
          <w:b/>
          <w:bCs/>
          <w:sz w:val="24"/>
          <w:szCs w:val="24"/>
        </w:rPr>
      </w:pPr>
      <w:r w:rsidRPr="00545447">
        <w:rPr>
          <w:rFonts w:ascii="Times New Roman" w:hAnsi="Times New Roman" w:cs="Times New Roman"/>
          <w:b/>
          <w:bCs/>
          <w:sz w:val="24"/>
          <w:szCs w:val="24"/>
        </w:rPr>
        <w:t>2.3.По направлению «Модернизация жилищно-коммунального комплекса и инфраструктурное развитие города»</w:t>
      </w:r>
    </w:p>
    <w:p w:rsidR="00D8199A" w:rsidRPr="00545447" w:rsidRDefault="00D8199A" w:rsidP="007B30E5">
      <w:pPr>
        <w:spacing w:after="0" w:line="240" w:lineRule="auto"/>
        <w:jc w:val="center"/>
        <w:rPr>
          <w:rFonts w:ascii="Times New Roman" w:hAnsi="Times New Roman" w:cs="Times New Roman"/>
          <w:b/>
          <w:bCs/>
          <w:sz w:val="24"/>
          <w:szCs w:val="24"/>
        </w:rPr>
      </w:pPr>
    </w:p>
    <w:p w:rsidR="0038056E" w:rsidRPr="00545447" w:rsidRDefault="003711A9" w:rsidP="0038056E">
      <w:pPr>
        <w:spacing w:after="0" w:line="240" w:lineRule="auto"/>
        <w:jc w:val="both"/>
        <w:rPr>
          <w:rFonts w:ascii="Times New Roman" w:hAnsi="Times New Roman"/>
          <w:b/>
          <w:i/>
          <w:color w:val="000000"/>
          <w:sz w:val="24"/>
          <w:szCs w:val="24"/>
          <w:u w:val="single"/>
        </w:rPr>
      </w:pPr>
      <w:r w:rsidRPr="00545447">
        <w:rPr>
          <w:rFonts w:ascii="Times New Roman" w:hAnsi="Times New Roman" w:cs="Times New Roman"/>
          <w:b/>
          <w:sz w:val="24"/>
          <w:szCs w:val="24"/>
        </w:rPr>
        <w:t>2.3.1.</w:t>
      </w:r>
      <w:r w:rsidR="0038056E" w:rsidRPr="00545447">
        <w:rPr>
          <w:rFonts w:ascii="Times New Roman" w:hAnsi="Times New Roman"/>
          <w:b/>
          <w:sz w:val="24"/>
          <w:szCs w:val="24"/>
        </w:rPr>
        <w:t>Муниципальная программа</w:t>
      </w:r>
      <w:r w:rsidR="0038056E" w:rsidRPr="00545447">
        <w:rPr>
          <w:rFonts w:ascii="Times New Roman" w:hAnsi="Times New Roman"/>
          <w:b/>
          <w:color w:val="000000"/>
          <w:sz w:val="24"/>
          <w:szCs w:val="24"/>
        </w:rPr>
        <w:t xml:space="preserve"> «Развитие жилищно-коммунального комплекса в городе Нефтеюганске в 2014-2020 годах»</w:t>
      </w:r>
    </w:p>
    <w:p w:rsidR="0038056E" w:rsidRPr="00545447" w:rsidRDefault="0038056E" w:rsidP="0038056E">
      <w:pPr>
        <w:spacing w:after="0" w:line="240" w:lineRule="auto"/>
        <w:ind w:firstLine="708"/>
        <w:jc w:val="both"/>
        <w:rPr>
          <w:rFonts w:ascii="Times New Roman" w:eastAsia="Calibri" w:hAnsi="Times New Roman"/>
          <w:sz w:val="24"/>
          <w:szCs w:val="24"/>
        </w:rPr>
      </w:pPr>
      <w:r w:rsidRPr="00545447">
        <w:rPr>
          <w:rFonts w:ascii="Times New Roman" w:hAnsi="Times New Roman"/>
          <w:sz w:val="24"/>
          <w:szCs w:val="24"/>
        </w:rPr>
        <w:t xml:space="preserve">В рамках реализации муниципальной программы </w:t>
      </w:r>
      <w:r w:rsidRPr="00545447">
        <w:rPr>
          <w:rFonts w:ascii="Times New Roman" w:hAnsi="Times New Roman"/>
          <w:color w:val="000000"/>
          <w:sz w:val="24"/>
          <w:szCs w:val="24"/>
        </w:rPr>
        <w:t>«Развитие жилищно-коммунального комплекса в городе Нефтеюганске в 2014-2020 годах</w:t>
      </w:r>
      <w:proofErr w:type="gramStart"/>
      <w:r w:rsidRPr="00545447">
        <w:rPr>
          <w:rFonts w:ascii="Times New Roman" w:hAnsi="Times New Roman"/>
          <w:color w:val="000000"/>
          <w:sz w:val="24"/>
          <w:szCs w:val="24"/>
        </w:rPr>
        <w:t>»</w:t>
      </w:r>
      <w:r w:rsidRPr="00545447">
        <w:rPr>
          <w:rFonts w:ascii="Times New Roman" w:hAnsi="Times New Roman"/>
          <w:sz w:val="24"/>
          <w:szCs w:val="24"/>
        </w:rPr>
        <w:t>н</w:t>
      </w:r>
      <w:proofErr w:type="gramEnd"/>
      <w:r w:rsidRPr="00545447">
        <w:rPr>
          <w:rFonts w:ascii="Times New Roman" w:hAnsi="Times New Roman"/>
          <w:sz w:val="24"/>
          <w:szCs w:val="24"/>
        </w:rPr>
        <w:t>а 201</w:t>
      </w:r>
      <w:r w:rsidR="00EB6BED" w:rsidRPr="00545447">
        <w:rPr>
          <w:rFonts w:ascii="Times New Roman" w:hAnsi="Times New Roman"/>
          <w:sz w:val="24"/>
          <w:szCs w:val="24"/>
        </w:rPr>
        <w:t>5</w:t>
      </w:r>
      <w:r w:rsidRPr="00545447">
        <w:rPr>
          <w:rFonts w:ascii="Times New Roman" w:hAnsi="Times New Roman"/>
          <w:sz w:val="24"/>
          <w:szCs w:val="24"/>
        </w:rPr>
        <w:t xml:space="preserve"> год предусмотрено финансирование в сумме </w:t>
      </w:r>
      <w:r w:rsidR="00EB6BED" w:rsidRPr="00545447">
        <w:rPr>
          <w:rFonts w:ascii="Times New Roman" w:hAnsi="Times New Roman"/>
          <w:sz w:val="24"/>
          <w:szCs w:val="24"/>
        </w:rPr>
        <w:t>1 010 870,70</w:t>
      </w:r>
      <w:r w:rsidR="003711A9" w:rsidRPr="00545447">
        <w:rPr>
          <w:rFonts w:ascii="Times New Roman" w:hAnsi="Times New Roman"/>
          <w:sz w:val="24"/>
          <w:szCs w:val="24"/>
        </w:rPr>
        <w:t>0</w:t>
      </w:r>
      <w:r w:rsidRPr="00545447">
        <w:rPr>
          <w:rFonts w:ascii="Times New Roman" w:hAnsi="Times New Roman"/>
          <w:sz w:val="24"/>
          <w:szCs w:val="24"/>
        </w:rPr>
        <w:t xml:space="preserve">тыс. рублей, </w:t>
      </w:r>
      <w:r w:rsidRPr="00545447">
        <w:rPr>
          <w:rFonts w:ascii="Times New Roman" w:eastAsia="Calibri" w:hAnsi="Times New Roman"/>
          <w:sz w:val="24"/>
          <w:szCs w:val="24"/>
        </w:rPr>
        <w:t xml:space="preserve">фактически исполнено </w:t>
      </w:r>
      <w:r w:rsidR="00EB6BED" w:rsidRPr="00545447">
        <w:rPr>
          <w:rFonts w:ascii="Times New Roman" w:eastAsia="Calibri" w:hAnsi="Times New Roman"/>
          <w:sz w:val="24"/>
          <w:szCs w:val="24"/>
        </w:rPr>
        <w:t>886 240,23</w:t>
      </w:r>
      <w:r w:rsidR="003711A9" w:rsidRPr="00545447">
        <w:rPr>
          <w:rFonts w:ascii="Times New Roman" w:eastAsia="Calibri" w:hAnsi="Times New Roman"/>
          <w:sz w:val="24"/>
          <w:szCs w:val="24"/>
        </w:rPr>
        <w:t xml:space="preserve">0тыс. рублей, что составляет </w:t>
      </w:r>
      <w:r w:rsidRPr="00545447">
        <w:rPr>
          <w:rFonts w:ascii="Times New Roman" w:eastAsia="Calibri" w:hAnsi="Times New Roman"/>
          <w:sz w:val="24"/>
          <w:szCs w:val="24"/>
        </w:rPr>
        <w:t>87</w:t>
      </w:r>
      <w:r w:rsidR="00EB6BED" w:rsidRPr="00545447">
        <w:rPr>
          <w:rFonts w:ascii="Times New Roman" w:eastAsia="Calibri" w:hAnsi="Times New Roman"/>
          <w:sz w:val="24"/>
          <w:szCs w:val="24"/>
        </w:rPr>
        <w:t>,</w:t>
      </w:r>
      <w:r w:rsidR="009E0F9B" w:rsidRPr="00545447">
        <w:rPr>
          <w:rFonts w:ascii="Times New Roman" w:eastAsia="Calibri" w:hAnsi="Times New Roman"/>
          <w:sz w:val="24"/>
          <w:szCs w:val="24"/>
        </w:rPr>
        <w:t>7</w:t>
      </w:r>
      <w:r w:rsidR="003711A9" w:rsidRPr="00545447">
        <w:rPr>
          <w:rFonts w:ascii="Times New Roman" w:eastAsia="Calibri" w:hAnsi="Times New Roman"/>
          <w:sz w:val="24"/>
          <w:szCs w:val="24"/>
        </w:rPr>
        <w:t xml:space="preserve">% </w:t>
      </w:r>
      <w:r w:rsidRPr="00545447">
        <w:rPr>
          <w:rFonts w:ascii="Times New Roman" w:eastAsia="Calibri" w:hAnsi="Times New Roman"/>
          <w:sz w:val="24"/>
          <w:szCs w:val="24"/>
        </w:rPr>
        <w:t>от плана на 201</w:t>
      </w:r>
      <w:r w:rsidR="00EB6BED" w:rsidRPr="00545447">
        <w:rPr>
          <w:rFonts w:ascii="Times New Roman" w:eastAsia="Calibri" w:hAnsi="Times New Roman"/>
          <w:sz w:val="24"/>
          <w:szCs w:val="24"/>
        </w:rPr>
        <w:t xml:space="preserve">5 </w:t>
      </w:r>
      <w:r w:rsidRPr="00545447">
        <w:rPr>
          <w:rFonts w:ascii="Times New Roman" w:eastAsia="Calibri" w:hAnsi="Times New Roman"/>
          <w:sz w:val="24"/>
          <w:szCs w:val="24"/>
        </w:rPr>
        <w:t>год.</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В рамках программы на 2015 год запланирована реализация следующих мероприятий:</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1.Реконструкция, расширение, модернизация, строительство и капитальный ремонт объектов коммунального комплекса: исполнение – 87,0%.</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 xml:space="preserve">2.Возмещение недополученных доходов организациям, осуществляющим реализацию сжиженного газа по социально ориентированным розничным ценам: </w:t>
      </w:r>
      <w:proofErr w:type="gramStart"/>
      <w:r w:rsidRPr="00545447">
        <w:rPr>
          <w:rFonts w:ascii="Times New Roman" w:eastAsia="Calibri" w:hAnsi="Times New Roman"/>
          <w:sz w:val="24"/>
          <w:szCs w:val="24"/>
        </w:rPr>
        <w:t>исполнены</w:t>
      </w:r>
      <w:proofErr w:type="gramEnd"/>
      <w:r w:rsidRPr="00545447">
        <w:rPr>
          <w:rFonts w:ascii="Times New Roman" w:eastAsia="Calibri" w:hAnsi="Times New Roman"/>
          <w:sz w:val="24"/>
          <w:szCs w:val="24"/>
        </w:rPr>
        <w:t xml:space="preserve"> на 96,0%.</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3.Предоставление субсидий организациям коммунального комплекса, предоставляющим коммунальные услуги населению: исполнены на 100,0%.</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4.Поддержка технического состояния жилищного фонда: бюджетные ассигнования освоены на 66,0%:</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 xml:space="preserve">-субсидии </w:t>
      </w:r>
      <w:proofErr w:type="gramStart"/>
      <w:r w:rsidRPr="00545447">
        <w:rPr>
          <w:rFonts w:ascii="Times New Roman" w:eastAsia="Calibri" w:hAnsi="Times New Roman"/>
          <w:sz w:val="24"/>
          <w:szCs w:val="24"/>
        </w:rPr>
        <w:t>на возмещение недополученных доходов в связи с предоставлением гражданам услуги по содержанию жилых помещений по размерам</w:t>
      </w:r>
      <w:proofErr w:type="gramEnd"/>
      <w:r w:rsidRPr="00545447">
        <w:rPr>
          <w:rFonts w:ascii="Times New Roman" w:eastAsia="Calibri" w:hAnsi="Times New Roman"/>
          <w:sz w:val="24"/>
          <w:szCs w:val="24"/>
        </w:rPr>
        <w:t xml:space="preserve"> платы, не обеспечивающим возмещение издержек - в связи с произведенным перерасчетом по исключенным жилым помещениям из перечня муниципального имущества;</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-выполнение работ по капитальному и текущему ремонту жилых помещений муниципального жилищного фонда - в связи с длительной подготовкой НПА на 2015 год, который утвержден 07.12.2015г., объекты являются переходящими, производиться работа по подготовке документов на проведения аукционов.</w:t>
      </w:r>
    </w:p>
    <w:p w:rsidR="00924AA2" w:rsidRPr="00545447" w:rsidRDefault="00924AA2" w:rsidP="00924AA2">
      <w:pPr>
        <w:spacing w:after="0" w:line="240" w:lineRule="auto"/>
        <w:ind w:firstLine="708"/>
        <w:jc w:val="both"/>
        <w:rPr>
          <w:rFonts w:ascii="Times New Roman" w:eastAsia="Calibri" w:hAnsi="Times New Roman"/>
          <w:sz w:val="24"/>
          <w:szCs w:val="24"/>
        </w:rPr>
      </w:pPr>
      <w:proofErr w:type="gramStart"/>
      <w:r w:rsidRPr="00545447">
        <w:rPr>
          <w:rFonts w:ascii="Times New Roman" w:eastAsia="Calibri" w:hAnsi="Times New Roman"/>
          <w:sz w:val="24"/>
          <w:szCs w:val="24"/>
        </w:rPr>
        <w:t>5</w:t>
      </w:r>
      <w:r w:rsidR="00A67E9A" w:rsidRPr="00545447">
        <w:rPr>
          <w:rFonts w:ascii="Times New Roman" w:eastAsia="Calibri" w:hAnsi="Times New Roman"/>
          <w:sz w:val="24"/>
          <w:szCs w:val="24"/>
        </w:rPr>
        <w:t>.</w:t>
      </w:r>
      <w:r w:rsidRPr="00545447">
        <w:rPr>
          <w:rFonts w:ascii="Times New Roman" w:eastAsia="Calibri" w:hAnsi="Times New Roman"/>
          <w:sz w:val="24"/>
          <w:szCs w:val="24"/>
        </w:rPr>
        <w:t>Обеспечение рационального использования энергетических ресурсов: исполнены на 98,0%.</w:t>
      </w:r>
      <w:proofErr w:type="gramEnd"/>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6.Улучшение санитарного состояния городских территорий: исполнение – 99,0%.</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7.Благоустройство и озеленение города: исполнение бюджетных ассигнований за 2014 год – 72,0%, в связи с экономией по факту выполненных работ, оказанных услуг, а так же по причине переходящих объектов:</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-поставка и установка МАФ - ведется судебная работа по расторжению м/</w:t>
      </w:r>
      <w:proofErr w:type="gramStart"/>
      <w:r w:rsidRPr="00545447">
        <w:rPr>
          <w:rFonts w:ascii="Times New Roman" w:eastAsia="Calibri" w:hAnsi="Times New Roman"/>
          <w:sz w:val="24"/>
          <w:szCs w:val="24"/>
        </w:rPr>
        <w:t>к</w:t>
      </w:r>
      <w:proofErr w:type="gramEnd"/>
      <w:r w:rsidRPr="00545447">
        <w:rPr>
          <w:rFonts w:ascii="Times New Roman" w:eastAsia="Calibri" w:hAnsi="Times New Roman"/>
          <w:sz w:val="24"/>
          <w:szCs w:val="24"/>
        </w:rPr>
        <w:t>, в связи с некачественной поставкой МАФ;</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-поставка и установка мемориальных знаков - подрядчиком ведется устранение замечаний по изготовлению мемориальных досок;</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 xml:space="preserve">-устройство снежных городков, обслуживание елей и новогодней иллюминации, асфальтирование и отсыпка территории магазина </w:t>
      </w:r>
      <w:proofErr w:type="spellStart"/>
      <w:r w:rsidRPr="00545447">
        <w:rPr>
          <w:rFonts w:ascii="Times New Roman" w:eastAsia="Calibri" w:hAnsi="Times New Roman"/>
          <w:sz w:val="24"/>
          <w:szCs w:val="24"/>
        </w:rPr>
        <w:t>Тагмир</w:t>
      </w:r>
      <w:proofErr w:type="spellEnd"/>
      <w:r w:rsidRPr="00545447">
        <w:rPr>
          <w:rFonts w:ascii="Times New Roman" w:eastAsia="Calibri" w:hAnsi="Times New Roman"/>
          <w:sz w:val="24"/>
          <w:szCs w:val="24"/>
        </w:rPr>
        <w:t xml:space="preserve">, асфальтирование проезда в 8а </w:t>
      </w:r>
      <w:proofErr w:type="spellStart"/>
      <w:r w:rsidRPr="00545447">
        <w:rPr>
          <w:rFonts w:ascii="Times New Roman" w:eastAsia="Calibri" w:hAnsi="Times New Roman"/>
          <w:sz w:val="24"/>
          <w:szCs w:val="24"/>
        </w:rPr>
        <w:t>мкр</w:t>
      </w:r>
      <w:proofErr w:type="spellEnd"/>
      <w:r w:rsidRPr="00545447">
        <w:rPr>
          <w:rFonts w:ascii="Times New Roman" w:eastAsia="Calibri" w:hAnsi="Times New Roman"/>
          <w:sz w:val="24"/>
          <w:szCs w:val="24"/>
        </w:rPr>
        <w:t xml:space="preserve">., асфальтирование территории </w:t>
      </w:r>
      <w:proofErr w:type="spellStart"/>
      <w:r w:rsidRPr="00545447">
        <w:rPr>
          <w:rFonts w:ascii="Times New Roman" w:eastAsia="Calibri" w:hAnsi="Times New Roman"/>
          <w:sz w:val="24"/>
          <w:szCs w:val="24"/>
        </w:rPr>
        <w:t>МБУз</w:t>
      </w:r>
      <w:proofErr w:type="spellEnd"/>
      <w:r w:rsidRPr="00545447">
        <w:rPr>
          <w:rFonts w:ascii="Times New Roman" w:eastAsia="Calibri" w:hAnsi="Times New Roman"/>
          <w:sz w:val="24"/>
          <w:szCs w:val="24"/>
        </w:rPr>
        <w:t xml:space="preserve"> НГБ – заключены МК в ноябре-декабре 2015г. со сроком выполнения работ в 2016г.;</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 xml:space="preserve">-устройство подходов к домам в 11а </w:t>
      </w:r>
      <w:proofErr w:type="spellStart"/>
      <w:r w:rsidRPr="00545447">
        <w:rPr>
          <w:rFonts w:ascii="Times New Roman" w:eastAsia="Calibri" w:hAnsi="Times New Roman"/>
          <w:sz w:val="24"/>
          <w:szCs w:val="24"/>
        </w:rPr>
        <w:t>мкр</w:t>
      </w:r>
      <w:proofErr w:type="spellEnd"/>
      <w:r w:rsidRPr="00545447">
        <w:rPr>
          <w:rFonts w:ascii="Times New Roman" w:eastAsia="Calibri" w:hAnsi="Times New Roman"/>
          <w:sz w:val="24"/>
          <w:szCs w:val="24"/>
        </w:rPr>
        <w:t>. - аукцион состоялся 28.12.15, МК заключен 18.01.16г.</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-ремонт внутриквартальных проездов без покрытия, по устройству купели на Крещение - заключены МК 11.01.16г.</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-поставка новогодней иллюминации - аукцион состоялся 25.01.16, МК планируется заключить в феврале 2016, по поставке МАФ аукцион состоялся 01.02.16, МК планируется заключить 08.02.2016.</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8.Организационное обеспечение функционирования отрасли: исполнение бюджетных ассигнований за 2015 год – 97,0%, образовалась экономия по факту оказанных услуг, а также бюджетные ассигнования являются переходящими на 2016 год:</w:t>
      </w:r>
    </w:p>
    <w:p w:rsidR="00924AA2"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lastRenderedPageBreak/>
        <w:t xml:space="preserve">-бюджетные ассигнования на выполнение работ по актуализации схемы «Схема теплоснабжения города Нефтеюганска </w:t>
      </w:r>
      <w:proofErr w:type="spellStart"/>
      <w:r w:rsidRPr="00545447">
        <w:rPr>
          <w:rFonts w:ascii="Times New Roman" w:eastAsia="Calibri" w:hAnsi="Times New Roman"/>
          <w:sz w:val="24"/>
          <w:szCs w:val="24"/>
        </w:rPr>
        <w:t>ХМАО-Югры</w:t>
      </w:r>
      <w:proofErr w:type="spellEnd"/>
      <w:r w:rsidRPr="00545447">
        <w:rPr>
          <w:rFonts w:ascii="Times New Roman" w:eastAsia="Calibri" w:hAnsi="Times New Roman"/>
          <w:sz w:val="24"/>
          <w:szCs w:val="24"/>
        </w:rPr>
        <w:t xml:space="preserve"> на период 2014-2018 годов» в сумме 1 444,000 тыс. руб</w:t>
      </w:r>
      <w:r w:rsidR="00A67E9A" w:rsidRPr="00545447">
        <w:rPr>
          <w:rFonts w:ascii="Times New Roman" w:eastAsia="Calibri" w:hAnsi="Times New Roman"/>
          <w:sz w:val="24"/>
          <w:szCs w:val="24"/>
        </w:rPr>
        <w:t>лей</w:t>
      </w:r>
      <w:r w:rsidRPr="00545447">
        <w:rPr>
          <w:rFonts w:ascii="Times New Roman" w:eastAsia="Calibri" w:hAnsi="Times New Roman"/>
          <w:sz w:val="24"/>
          <w:szCs w:val="24"/>
        </w:rPr>
        <w:t>, по причине судебных разбирательств;</w:t>
      </w:r>
    </w:p>
    <w:p w:rsidR="004329B3" w:rsidRPr="00545447" w:rsidRDefault="00924AA2" w:rsidP="00924AA2">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-бюджетные ассигнования на проведение аудита – МК заключен 12.01.2016 г. на 145,000 тыс. рублей.</w:t>
      </w:r>
    </w:p>
    <w:p w:rsidR="005B45D3" w:rsidRPr="00545447" w:rsidRDefault="005B45D3" w:rsidP="00924AA2">
      <w:pPr>
        <w:spacing w:after="0" w:line="240" w:lineRule="auto"/>
        <w:ind w:firstLine="708"/>
        <w:jc w:val="both"/>
        <w:rPr>
          <w:rFonts w:ascii="Times New Roman" w:hAnsi="Times New Roman"/>
          <w:sz w:val="24"/>
          <w:szCs w:val="24"/>
        </w:rPr>
      </w:pPr>
    </w:p>
    <w:p w:rsidR="0038056E" w:rsidRPr="00545447" w:rsidRDefault="007248A9" w:rsidP="004329B3">
      <w:pPr>
        <w:spacing w:after="0" w:line="240" w:lineRule="auto"/>
        <w:jc w:val="both"/>
        <w:rPr>
          <w:rFonts w:ascii="Times New Roman" w:eastAsia="Calibri" w:hAnsi="Times New Roman"/>
          <w:b/>
          <w:color w:val="000000"/>
          <w:sz w:val="24"/>
          <w:szCs w:val="24"/>
        </w:rPr>
      </w:pPr>
      <w:r w:rsidRPr="00545447">
        <w:rPr>
          <w:rFonts w:ascii="Times New Roman" w:hAnsi="Times New Roman"/>
          <w:b/>
          <w:sz w:val="24"/>
          <w:szCs w:val="24"/>
        </w:rPr>
        <w:t>2.3.</w:t>
      </w:r>
      <w:r w:rsidR="0038056E" w:rsidRPr="00545447">
        <w:rPr>
          <w:rFonts w:ascii="Times New Roman" w:hAnsi="Times New Roman"/>
          <w:b/>
          <w:sz w:val="24"/>
          <w:szCs w:val="24"/>
        </w:rPr>
        <w:t>2</w:t>
      </w:r>
      <w:r w:rsidR="00A67E9A" w:rsidRPr="00545447">
        <w:rPr>
          <w:rFonts w:ascii="Times New Roman" w:hAnsi="Times New Roman"/>
          <w:b/>
          <w:sz w:val="24"/>
          <w:szCs w:val="24"/>
        </w:rPr>
        <w:t>.</w:t>
      </w:r>
      <w:r w:rsidR="00A67E9A" w:rsidRPr="00545447">
        <w:rPr>
          <w:rFonts w:ascii="Times New Roman" w:eastAsia="Calibri" w:hAnsi="Times New Roman"/>
          <w:b/>
          <w:color w:val="000000"/>
          <w:sz w:val="24"/>
          <w:szCs w:val="24"/>
        </w:rPr>
        <w:t xml:space="preserve">Муниципальная программа </w:t>
      </w:r>
      <w:r w:rsidR="0038056E" w:rsidRPr="00545447">
        <w:rPr>
          <w:rFonts w:ascii="Times New Roman" w:hAnsi="Times New Roman"/>
          <w:b/>
          <w:sz w:val="24"/>
          <w:szCs w:val="24"/>
        </w:rPr>
        <w:t>«Развитие транспортной системы в городе Нефтеюганске на 2014-2020 годы»</w:t>
      </w:r>
    </w:p>
    <w:p w:rsidR="0038056E" w:rsidRPr="00545447" w:rsidRDefault="0038056E" w:rsidP="0038056E">
      <w:pPr>
        <w:spacing w:after="0" w:line="240" w:lineRule="auto"/>
        <w:ind w:firstLine="708"/>
        <w:jc w:val="both"/>
        <w:rPr>
          <w:rFonts w:ascii="Times New Roman" w:hAnsi="Times New Roman"/>
          <w:b/>
          <w:sz w:val="24"/>
          <w:szCs w:val="24"/>
        </w:rPr>
      </w:pPr>
      <w:r w:rsidRPr="00545447">
        <w:rPr>
          <w:rFonts w:ascii="Times New Roman" w:hAnsi="Times New Roman"/>
          <w:sz w:val="24"/>
          <w:szCs w:val="24"/>
        </w:rPr>
        <w:t>В рамках реализации муниципальной программы «Развитие транспортной системы в городе Нефтеюганске на 2014-2020 годы» на 201</w:t>
      </w:r>
      <w:r w:rsidR="00EB6BED" w:rsidRPr="00545447">
        <w:rPr>
          <w:rFonts w:ascii="Times New Roman" w:hAnsi="Times New Roman"/>
          <w:sz w:val="24"/>
          <w:szCs w:val="24"/>
        </w:rPr>
        <w:t>5</w:t>
      </w:r>
      <w:r w:rsidRPr="00545447">
        <w:rPr>
          <w:rFonts w:ascii="Times New Roman" w:hAnsi="Times New Roman"/>
          <w:sz w:val="24"/>
          <w:szCs w:val="24"/>
        </w:rPr>
        <w:t xml:space="preserve"> год предусмотрено финансирование в сумме </w:t>
      </w:r>
      <w:r w:rsidR="00EB6BED" w:rsidRPr="00545447">
        <w:rPr>
          <w:rFonts w:ascii="Times New Roman" w:hAnsi="Times New Roman"/>
          <w:sz w:val="24"/>
          <w:szCs w:val="24"/>
        </w:rPr>
        <w:t>494 940,11</w:t>
      </w:r>
      <w:r w:rsidR="00A67E9A" w:rsidRPr="00545447">
        <w:rPr>
          <w:rFonts w:ascii="Times New Roman" w:hAnsi="Times New Roman"/>
          <w:sz w:val="24"/>
          <w:szCs w:val="24"/>
        </w:rPr>
        <w:t>0</w:t>
      </w:r>
      <w:r w:rsidRPr="00545447">
        <w:rPr>
          <w:rFonts w:ascii="Times New Roman" w:hAnsi="Times New Roman"/>
          <w:sz w:val="24"/>
          <w:szCs w:val="24"/>
        </w:rPr>
        <w:t xml:space="preserve">тыс. рублей, </w:t>
      </w:r>
      <w:r w:rsidRPr="00545447">
        <w:rPr>
          <w:rFonts w:ascii="Times New Roman" w:eastAsia="Calibri" w:hAnsi="Times New Roman"/>
          <w:sz w:val="24"/>
          <w:szCs w:val="24"/>
        </w:rPr>
        <w:t xml:space="preserve">фактически исполнено </w:t>
      </w:r>
      <w:r w:rsidR="00EB6BED" w:rsidRPr="00545447">
        <w:rPr>
          <w:rFonts w:ascii="Times New Roman" w:eastAsia="Calibri" w:hAnsi="Times New Roman"/>
          <w:sz w:val="24"/>
          <w:szCs w:val="24"/>
        </w:rPr>
        <w:t>490 411,32</w:t>
      </w:r>
      <w:r w:rsidR="00A67E9A" w:rsidRPr="00545447">
        <w:rPr>
          <w:rFonts w:ascii="Times New Roman" w:eastAsia="Calibri" w:hAnsi="Times New Roman"/>
          <w:sz w:val="24"/>
          <w:szCs w:val="24"/>
        </w:rPr>
        <w:t>0</w:t>
      </w:r>
      <w:r w:rsidRPr="00545447">
        <w:rPr>
          <w:rFonts w:ascii="Times New Roman" w:eastAsia="Calibri" w:hAnsi="Times New Roman"/>
          <w:sz w:val="24"/>
          <w:szCs w:val="24"/>
        </w:rPr>
        <w:t xml:space="preserve">тыс. рублей, что составляет </w:t>
      </w:r>
      <w:r w:rsidR="00EB6BED" w:rsidRPr="00545447">
        <w:rPr>
          <w:rFonts w:ascii="Times New Roman" w:eastAsia="Calibri" w:hAnsi="Times New Roman"/>
          <w:sz w:val="24"/>
          <w:szCs w:val="24"/>
        </w:rPr>
        <w:t xml:space="preserve">99,08 </w:t>
      </w:r>
      <w:r w:rsidR="00A67E9A" w:rsidRPr="00545447">
        <w:rPr>
          <w:rFonts w:ascii="Times New Roman" w:eastAsia="Calibri" w:hAnsi="Times New Roman"/>
          <w:sz w:val="24"/>
          <w:szCs w:val="24"/>
        </w:rPr>
        <w:t xml:space="preserve">% от плана на </w:t>
      </w:r>
      <w:r w:rsidRPr="00545447">
        <w:rPr>
          <w:rFonts w:ascii="Times New Roman" w:eastAsia="Calibri" w:hAnsi="Times New Roman"/>
          <w:sz w:val="24"/>
          <w:szCs w:val="24"/>
        </w:rPr>
        <w:t>201</w:t>
      </w:r>
      <w:r w:rsidR="00EB6BED" w:rsidRPr="00545447">
        <w:rPr>
          <w:rFonts w:ascii="Times New Roman" w:eastAsia="Calibri" w:hAnsi="Times New Roman"/>
          <w:sz w:val="24"/>
          <w:szCs w:val="24"/>
        </w:rPr>
        <w:t>5</w:t>
      </w:r>
      <w:r w:rsidRPr="00545447">
        <w:rPr>
          <w:rFonts w:ascii="Times New Roman" w:eastAsia="Calibri" w:hAnsi="Times New Roman"/>
          <w:sz w:val="24"/>
          <w:szCs w:val="24"/>
        </w:rPr>
        <w:t xml:space="preserve"> года.</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В рамках муниципальной программы в 2015 году реализованы следующие мероприятия:</w:t>
      </w:r>
    </w:p>
    <w:p w:rsidR="00A67E9A" w:rsidRPr="00545447" w:rsidRDefault="00A67E9A" w:rsidP="00A67E9A">
      <w:pPr>
        <w:pStyle w:val="210"/>
        <w:ind w:firstLine="709"/>
        <w:jc w:val="both"/>
        <w:rPr>
          <w:rFonts w:ascii="Times New Roman" w:hAnsi="Times New Roman" w:cs="Calibri"/>
          <w:sz w:val="24"/>
          <w:szCs w:val="24"/>
        </w:rPr>
      </w:pPr>
      <w:proofErr w:type="gramStart"/>
      <w:r w:rsidRPr="00545447">
        <w:rPr>
          <w:rFonts w:ascii="Times New Roman" w:hAnsi="Times New Roman" w:cs="Calibri"/>
          <w:sz w:val="24"/>
          <w:szCs w:val="24"/>
        </w:rPr>
        <w:t>1.Обеспечение доступности и повышение качества транспортных услуг автомобильным транспортом путём предоставления субсидии на возмещение недополученных доходов юридическим лицам (за исключением муниципальных учреждений), индивидуальным предпринимателям в связи с оказанием услуг по организации обслуживания населения города Нефтеюганска (в том числе отдельных категорий граждан по бесплатному проезду) автомобильным транспортом общего пользования на территории города Нефтеюганска, а также по ежегодным сезонным автобусным маршрутам</w:t>
      </w:r>
      <w:proofErr w:type="gramEnd"/>
      <w:r w:rsidRPr="00545447">
        <w:rPr>
          <w:rFonts w:ascii="Times New Roman" w:hAnsi="Times New Roman" w:cs="Calibri"/>
          <w:sz w:val="24"/>
          <w:szCs w:val="24"/>
        </w:rPr>
        <w:t xml:space="preserve"> до садовых, огороднических и дачных товариществ (с 09.05.2015 по 28.09.2015).</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2.Строительство (реконструкция), капитальный ремонт и ремонт автомобильных дорог общего пользования местного значения.</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 xml:space="preserve">2.1.В 2015 году </w:t>
      </w:r>
      <w:proofErr w:type="gramStart"/>
      <w:r w:rsidRPr="00545447">
        <w:rPr>
          <w:rFonts w:ascii="Times New Roman" w:hAnsi="Times New Roman" w:cs="Calibri"/>
          <w:sz w:val="24"/>
          <w:szCs w:val="24"/>
        </w:rPr>
        <w:t>предусмотрены</w:t>
      </w:r>
      <w:proofErr w:type="gramEnd"/>
      <w:r w:rsidRPr="00545447">
        <w:rPr>
          <w:rFonts w:ascii="Times New Roman" w:hAnsi="Times New Roman" w:cs="Calibri"/>
          <w:sz w:val="24"/>
          <w:szCs w:val="24"/>
        </w:rPr>
        <w:t>:</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-СМР строительство объекта «Улицы и внутриквартальные проезды 11 микрорайона г</w:t>
      </w:r>
      <w:proofErr w:type="gramStart"/>
      <w:r w:rsidRPr="00545447">
        <w:rPr>
          <w:rFonts w:ascii="Times New Roman" w:hAnsi="Times New Roman" w:cs="Calibri"/>
          <w:sz w:val="24"/>
          <w:szCs w:val="24"/>
        </w:rPr>
        <w:t>.Н</w:t>
      </w:r>
      <w:proofErr w:type="gramEnd"/>
      <w:r w:rsidRPr="00545447">
        <w:rPr>
          <w:rFonts w:ascii="Times New Roman" w:hAnsi="Times New Roman" w:cs="Calibri"/>
          <w:sz w:val="24"/>
          <w:szCs w:val="24"/>
        </w:rPr>
        <w:t>ефтеюганска (ул.Коммунальная)», заключен муниципальный контракт с ООО СК ЮВИС, сроки работ 16.06.2015-30.11.2016, цена контракта 75 180,001 тыс. рублей.</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-СМР реконструкция объекта «Автодорога по ул</w:t>
      </w:r>
      <w:proofErr w:type="gramStart"/>
      <w:r w:rsidRPr="00545447">
        <w:rPr>
          <w:rFonts w:ascii="Times New Roman" w:hAnsi="Times New Roman" w:cs="Calibri"/>
          <w:sz w:val="24"/>
          <w:szCs w:val="24"/>
        </w:rPr>
        <w:t>.Н</w:t>
      </w:r>
      <w:proofErr w:type="gramEnd"/>
      <w:r w:rsidRPr="00545447">
        <w:rPr>
          <w:rFonts w:ascii="Times New Roman" w:hAnsi="Times New Roman" w:cs="Calibri"/>
          <w:sz w:val="24"/>
          <w:szCs w:val="24"/>
        </w:rPr>
        <w:t xml:space="preserve">абережная (от перекрестка ул.Ленина - ул.Гагарина до ул.Юганская) (участок автодороги от перекрестка ул.Молодежная до ул.Юганская)», заключен муниципальный контракт с ООО СК ЮВИС, сроки работ 16.06.2015-30.11.2016, цена контракта 94 411,379 тыс.рублей. </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Постановлением администрации города от 16.09.2015 № 879-п финансирование по указанным выше мероприятиям были дополнены денежными средствами 148,946 тыс. рублей и 187,047 тыс. рублей соответственно в связи с необходимостью проведения авторского надзора.</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Постановлением администрации города от 18.11.2015 № 1156-п  финансирование объекта «Автодорога по ул</w:t>
      </w:r>
      <w:proofErr w:type="gramStart"/>
      <w:r w:rsidRPr="00545447">
        <w:rPr>
          <w:rFonts w:ascii="Times New Roman" w:hAnsi="Times New Roman" w:cs="Calibri"/>
          <w:sz w:val="24"/>
          <w:szCs w:val="24"/>
        </w:rPr>
        <w:t>.Н</w:t>
      </w:r>
      <w:proofErr w:type="gramEnd"/>
      <w:r w:rsidRPr="00545447">
        <w:rPr>
          <w:rFonts w:ascii="Times New Roman" w:hAnsi="Times New Roman" w:cs="Calibri"/>
          <w:sz w:val="24"/>
          <w:szCs w:val="24"/>
        </w:rPr>
        <w:t>абережная (от перекрестка ул.Ленина - ул.Гагарина до ул.Юганская) (участок автодороги от перекрестка ул.Молодежная до ул.Юганская)» было увеличено на 38,513 тыс. рублей за счёт местного бюджета на выполнение пуско-наладочных работ светофорного объекта на перекрёстке улиц Набережная-Ленина-Гагарина.</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 xml:space="preserve">2.2.Ремонт автомобильных дорог в рамках Соглашения о предоставлении субсидии из бюджета автономного округа на развитие общественной инфраструктуры и реализацию приоритетных направлений развития на 2015 год (доля </w:t>
      </w:r>
      <w:proofErr w:type="spellStart"/>
      <w:r w:rsidRPr="00545447">
        <w:rPr>
          <w:rFonts w:ascii="Times New Roman" w:hAnsi="Times New Roman" w:cs="Calibri"/>
          <w:sz w:val="24"/>
          <w:szCs w:val="24"/>
        </w:rPr>
        <w:t>софинансирования</w:t>
      </w:r>
      <w:proofErr w:type="spellEnd"/>
      <w:r w:rsidRPr="00545447">
        <w:rPr>
          <w:rFonts w:ascii="Times New Roman" w:hAnsi="Times New Roman" w:cs="Calibri"/>
          <w:sz w:val="24"/>
          <w:szCs w:val="24"/>
        </w:rPr>
        <w:t xml:space="preserve">: 99,0% - из бюджета округа </w:t>
      </w:r>
      <w:r w:rsidR="00671E67" w:rsidRPr="00545447">
        <w:rPr>
          <w:rFonts w:ascii="Times New Roman" w:hAnsi="Times New Roman" w:cs="Calibri"/>
          <w:sz w:val="24"/>
          <w:szCs w:val="24"/>
        </w:rPr>
        <w:t>–</w:t>
      </w:r>
      <w:r w:rsidRPr="00545447">
        <w:rPr>
          <w:rFonts w:ascii="Times New Roman" w:hAnsi="Times New Roman" w:cs="Calibri"/>
          <w:sz w:val="24"/>
          <w:szCs w:val="24"/>
        </w:rPr>
        <w:t xml:space="preserve"> 1</w:t>
      </w:r>
      <w:r w:rsidR="00671E67" w:rsidRPr="00545447">
        <w:rPr>
          <w:rFonts w:ascii="Times New Roman" w:hAnsi="Times New Roman" w:cs="Calibri"/>
          <w:sz w:val="24"/>
          <w:szCs w:val="24"/>
        </w:rPr>
        <w:t>,0</w:t>
      </w:r>
      <w:r w:rsidRPr="00545447">
        <w:rPr>
          <w:rFonts w:ascii="Times New Roman" w:hAnsi="Times New Roman" w:cs="Calibri"/>
          <w:sz w:val="24"/>
          <w:szCs w:val="24"/>
        </w:rPr>
        <w:t>% - местный бюджет):</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w:t>
      </w:r>
      <w:proofErr w:type="spellStart"/>
      <w:r w:rsidRPr="00545447">
        <w:rPr>
          <w:rFonts w:ascii="Times New Roman" w:hAnsi="Times New Roman" w:cs="Calibri"/>
          <w:sz w:val="24"/>
          <w:szCs w:val="24"/>
        </w:rPr>
        <w:t>ул</w:t>
      </w:r>
      <w:proofErr w:type="gramStart"/>
      <w:r w:rsidRPr="00545447">
        <w:rPr>
          <w:rFonts w:ascii="Times New Roman" w:hAnsi="Times New Roman" w:cs="Calibri"/>
          <w:sz w:val="24"/>
          <w:szCs w:val="24"/>
        </w:rPr>
        <w:t>.У</w:t>
      </w:r>
      <w:proofErr w:type="gramEnd"/>
      <w:r w:rsidRPr="00545447">
        <w:rPr>
          <w:rFonts w:ascii="Times New Roman" w:hAnsi="Times New Roman" w:cs="Calibri"/>
          <w:sz w:val="24"/>
          <w:szCs w:val="24"/>
        </w:rPr>
        <w:t>сть-Балыкская</w:t>
      </w:r>
      <w:proofErr w:type="spellEnd"/>
      <w:r w:rsidRPr="00545447">
        <w:rPr>
          <w:rFonts w:ascii="Times New Roman" w:hAnsi="Times New Roman" w:cs="Calibri"/>
          <w:sz w:val="24"/>
          <w:szCs w:val="24"/>
        </w:rPr>
        <w:t xml:space="preserve"> (участок автодороги от ул.Нефтяников до ул.Парковая), заключен муниципальный контракт с НГ МУП "Универсал сервис", контракт № 0187300012815000184 от 01.06.2015;</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-проезд 5П, 6П, заключен муниципальный контракт с НГ МУП "Универсал сервис", контракт № 0187300012815000182 от 01.06.2015;</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lastRenderedPageBreak/>
        <w:t>-ул</w:t>
      </w:r>
      <w:proofErr w:type="gramStart"/>
      <w:r w:rsidRPr="00545447">
        <w:rPr>
          <w:rFonts w:ascii="Times New Roman" w:hAnsi="Times New Roman" w:cs="Calibri"/>
          <w:sz w:val="24"/>
          <w:szCs w:val="24"/>
        </w:rPr>
        <w:t>.Л</w:t>
      </w:r>
      <w:proofErr w:type="gramEnd"/>
      <w:r w:rsidRPr="00545447">
        <w:rPr>
          <w:rFonts w:ascii="Times New Roman" w:hAnsi="Times New Roman" w:cs="Calibri"/>
          <w:sz w:val="24"/>
          <w:szCs w:val="24"/>
        </w:rPr>
        <w:t>енина (участок автодороги от ул.Парковая до ул.Жилая), заключен муниципальный контракт с НГ МУП "Универсал сервис", контракт № 0187300012815000186 от 01.06.2015;</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-ул</w:t>
      </w:r>
      <w:proofErr w:type="gramStart"/>
      <w:r w:rsidRPr="00545447">
        <w:rPr>
          <w:rFonts w:ascii="Times New Roman" w:hAnsi="Times New Roman" w:cs="Calibri"/>
          <w:sz w:val="24"/>
          <w:szCs w:val="24"/>
        </w:rPr>
        <w:t>.А</w:t>
      </w:r>
      <w:proofErr w:type="gramEnd"/>
      <w:r w:rsidRPr="00545447">
        <w:rPr>
          <w:rFonts w:ascii="Times New Roman" w:hAnsi="Times New Roman" w:cs="Calibri"/>
          <w:sz w:val="24"/>
          <w:szCs w:val="24"/>
        </w:rPr>
        <w:t>ржанова (участок автодороги от ул.Мамонтовская до ул.Нефтяников), заключен муниципальный контракт с ООО «</w:t>
      </w:r>
      <w:proofErr w:type="spellStart"/>
      <w:r w:rsidRPr="00545447">
        <w:rPr>
          <w:rFonts w:ascii="Times New Roman" w:hAnsi="Times New Roman" w:cs="Calibri"/>
          <w:sz w:val="24"/>
          <w:szCs w:val="24"/>
        </w:rPr>
        <w:t>Стройград</w:t>
      </w:r>
      <w:proofErr w:type="spellEnd"/>
      <w:r w:rsidRPr="00545447">
        <w:rPr>
          <w:rFonts w:ascii="Times New Roman" w:hAnsi="Times New Roman" w:cs="Calibri"/>
          <w:sz w:val="24"/>
          <w:szCs w:val="24"/>
        </w:rPr>
        <w:t>», контракт № 0187300012815000344 от 03.08.2015;</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-ул</w:t>
      </w:r>
      <w:proofErr w:type="gramStart"/>
      <w:r w:rsidRPr="00545447">
        <w:rPr>
          <w:rFonts w:ascii="Times New Roman" w:hAnsi="Times New Roman" w:cs="Calibri"/>
          <w:sz w:val="24"/>
          <w:szCs w:val="24"/>
        </w:rPr>
        <w:t>.Н</w:t>
      </w:r>
      <w:proofErr w:type="gramEnd"/>
      <w:r w:rsidRPr="00545447">
        <w:rPr>
          <w:rFonts w:ascii="Times New Roman" w:hAnsi="Times New Roman" w:cs="Calibri"/>
          <w:sz w:val="24"/>
          <w:szCs w:val="24"/>
        </w:rPr>
        <w:t>ефтяников (участок от ПК 3+855 до ПК 3-970), заключен муниципальный контракт с ООО «</w:t>
      </w:r>
      <w:proofErr w:type="spellStart"/>
      <w:r w:rsidRPr="00545447">
        <w:rPr>
          <w:rFonts w:ascii="Times New Roman" w:hAnsi="Times New Roman" w:cs="Calibri"/>
          <w:sz w:val="24"/>
          <w:szCs w:val="24"/>
        </w:rPr>
        <w:t>Стройград</w:t>
      </w:r>
      <w:proofErr w:type="spellEnd"/>
      <w:r w:rsidRPr="00545447">
        <w:rPr>
          <w:rFonts w:ascii="Times New Roman" w:hAnsi="Times New Roman" w:cs="Calibri"/>
          <w:sz w:val="24"/>
          <w:szCs w:val="24"/>
        </w:rPr>
        <w:t>», контракт № 01</w:t>
      </w:r>
      <w:r w:rsidR="00046083" w:rsidRPr="00545447">
        <w:rPr>
          <w:rFonts w:ascii="Times New Roman" w:hAnsi="Times New Roman" w:cs="Calibri"/>
          <w:sz w:val="24"/>
          <w:szCs w:val="24"/>
        </w:rPr>
        <w:t>87300012815000347 от 03.08.2015</w:t>
      </w:r>
      <w:r w:rsidR="00671E67" w:rsidRPr="00545447">
        <w:rPr>
          <w:rFonts w:ascii="Times New Roman" w:hAnsi="Times New Roman" w:cs="Calibri"/>
          <w:sz w:val="24"/>
          <w:szCs w:val="24"/>
        </w:rPr>
        <w:t>.</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 xml:space="preserve">Ремонт автомобильных дорог в рамках Соглашения о предоставлении в 2015 году субсидии из бюджета Ханты-Мансийского автономного округа – </w:t>
      </w:r>
      <w:proofErr w:type="spellStart"/>
      <w:r w:rsidRPr="00545447">
        <w:rPr>
          <w:rFonts w:ascii="Times New Roman" w:hAnsi="Times New Roman" w:cs="Calibri"/>
          <w:sz w:val="24"/>
          <w:szCs w:val="24"/>
        </w:rPr>
        <w:t>Югры</w:t>
      </w:r>
      <w:proofErr w:type="spellEnd"/>
      <w:r w:rsidRPr="00545447">
        <w:rPr>
          <w:rFonts w:ascii="Times New Roman" w:hAnsi="Times New Roman" w:cs="Calibri"/>
          <w:sz w:val="24"/>
          <w:szCs w:val="24"/>
        </w:rPr>
        <w:t xml:space="preserve"> на </w:t>
      </w:r>
      <w:proofErr w:type="spellStart"/>
      <w:r w:rsidRPr="00545447">
        <w:rPr>
          <w:rFonts w:ascii="Times New Roman" w:hAnsi="Times New Roman" w:cs="Calibri"/>
          <w:sz w:val="24"/>
          <w:szCs w:val="24"/>
        </w:rPr>
        <w:t>софинансирование</w:t>
      </w:r>
      <w:proofErr w:type="spellEnd"/>
      <w:r w:rsidRPr="00545447">
        <w:rPr>
          <w:rFonts w:ascii="Times New Roman" w:hAnsi="Times New Roman" w:cs="Calibri"/>
          <w:sz w:val="24"/>
          <w:szCs w:val="24"/>
        </w:rPr>
        <w:t xml:space="preserve"> расходных обязательств по капитальному ремонту и ремонту автомобильных дорог общего пользования местного значения (доля </w:t>
      </w:r>
      <w:proofErr w:type="spellStart"/>
      <w:r w:rsidRPr="00545447">
        <w:rPr>
          <w:rFonts w:ascii="Times New Roman" w:hAnsi="Times New Roman" w:cs="Calibri"/>
          <w:sz w:val="24"/>
          <w:szCs w:val="24"/>
        </w:rPr>
        <w:t>софинансирования</w:t>
      </w:r>
      <w:proofErr w:type="spellEnd"/>
      <w:r w:rsidRPr="00545447">
        <w:rPr>
          <w:rFonts w:ascii="Times New Roman" w:hAnsi="Times New Roman" w:cs="Calibri"/>
          <w:sz w:val="24"/>
          <w:szCs w:val="24"/>
        </w:rPr>
        <w:t>: 95</w:t>
      </w:r>
      <w:r w:rsidR="00671E67" w:rsidRPr="00545447">
        <w:rPr>
          <w:rFonts w:ascii="Times New Roman" w:hAnsi="Times New Roman" w:cs="Calibri"/>
          <w:sz w:val="24"/>
          <w:szCs w:val="24"/>
        </w:rPr>
        <w:t>,0</w:t>
      </w:r>
      <w:r w:rsidRPr="00545447">
        <w:rPr>
          <w:rFonts w:ascii="Times New Roman" w:hAnsi="Times New Roman" w:cs="Calibri"/>
          <w:sz w:val="24"/>
          <w:szCs w:val="24"/>
        </w:rPr>
        <w:t xml:space="preserve">% - из бюджета округа </w:t>
      </w:r>
      <w:r w:rsidR="00671E67" w:rsidRPr="00545447">
        <w:rPr>
          <w:rFonts w:ascii="Times New Roman" w:hAnsi="Times New Roman" w:cs="Calibri"/>
          <w:sz w:val="24"/>
          <w:szCs w:val="24"/>
        </w:rPr>
        <w:t>–</w:t>
      </w:r>
      <w:r w:rsidRPr="00545447">
        <w:rPr>
          <w:rFonts w:ascii="Times New Roman" w:hAnsi="Times New Roman" w:cs="Calibri"/>
          <w:sz w:val="24"/>
          <w:szCs w:val="24"/>
        </w:rPr>
        <w:t xml:space="preserve"> 5</w:t>
      </w:r>
      <w:r w:rsidR="00671E67" w:rsidRPr="00545447">
        <w:rPr>
          <w:rFonts w:ascii="Times New Roman" w:hAnsi="Times New Roman" w:cs="Calibri"/>
          <w:sz w:val="24"/>
          <w:szCs w:val="24"/>
        </w:rPr>
        <w:t>,0</w:t>
      </w:r>
      <w:r w:rsidRPr="00545447">
        <w:rPr>
          <w:rFonts w:ascii="Times New Roman" w:hAnsi="Times New Roman" w:cs="Calibri"/>
          <w:sz w:val="24"/>
          <w:szCs w:val="24"/>
        </w:rPr>
        <w:t>% - местный бюджет):</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w:t>
      </w:r>
      <w:r w:rsidR="00671E67" w:rsidRPr="00545447">
        <w:rPr>
          <w:rFonts w:ascii="Times New Roman" w:hAnsi="Times New Roman" w:cs="Calibri"/>
          <w:sz w:val="24"/>
          <w:szCs w:val="24"/>
        </w:rPr>
        <w:t>п</w:t>
      </w:r>
      <w:r w:rsidRPr="00545447">
        <w:rPr>
          <w:rFonts w:ascii="Times New Roman" w:hAnsi="Times New Roman" w:cs="Calibri"/>
          <w:sz w:val="24"/>
          <w:szCs w:val="24"/>
        </w:rPr>
        <w:t>роезд 8П (участок от автодороги Проезд 5П до автодороги Проезд 6П), заключен муниципальный контракт с НГ МУП "Универсал сервис", контракт № 01</w:t>
      </w:r>
      <w:r w:rsidR="007A1498" w:rsidRPr="00545447">
        <w:rPr>
          <w:rFonts w:ascii="Times New Roman" w:hAnsi="Times New Roman" w:cs="Calibri"/>
          <w:sz w:val="24"/>
          <w:szCs w:val="24"/>
        </w:rPr>
        <w:t>87300012815000156 от 08.06.2015</w:t>
      </w:r>
      <w:r w:rsidR="00671E67" w:rsidRPr="00545447">
        <w:rPr>
          <w:rFonts w:ascii="Times New Roman" w:hAnsi="Times New Roman" w:cs="Calibri"/>
          <w:sz w:val="24"/>
          <w:szCs w:val="24"/>
        </w:rPr>
        <w:t>;</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w:t>
      </w:r>
      <w:proofErr w:type="spellStart"/>
      <w:r w:rsidRPr="00545447">
        <w:rPr>
          <w:rFonts w:ascii="Times New Roman" w:hAnsi="Times New Roman" w:cs="Calibri"/>
          <w:sz w:val="24"/>
          <w:szCs w:val="24"/>
        </w:rPr>
        <w:t>ул</w:t>
      </w:r>
      <w:proofErr w:type="gramStart"/>
      <w:r w:rsidRPr="00545447">
        <w:rPr>
          <w:rFonts w:ascii="Times New Roman" w:hAnsi="Times New Roman" w:cs="Calibri"/>
          <w:sz w:val="24"/>
          <w:szCs w:val="24"/>
        </w:rPr>
        <w:t>.У</w:t>
      </w:r>
      <w:proofErr w:type="gramEnd"/>
      <w:r w:rsidRPr="00545447">
        <w:rPr>
          <w:rFonts w:ascii="Times New Roman" w:hAnsi="Times New Roman" w:cs="Calibri"/>
          <w:sz w:val="24"/>
          <w:szCs w:val="24"/>
        </w:rPr>
        <w:t>сть-Балыкская</w:t>
      </w:r>
      <w:proofErr w:type="spellEnd"/>
      <w:r w:rsidRPr="00545447">
        <w:rPr>
          <w:rFonts w:ascii="Times New Roman" w:hAnsi="Times New Roman" w:cs="Calibri"/>
          <w:sz w:val="24"/>
          <w:szCs w:val="24"/>
        </w:rPr>
        <w:t xml:space="preserve"> (участок от автодороги по ул.Жилая до автодороги по ул.Объездная), заключен муниципальный контракт с ООО СК "</w:t>
      </w:r>
      <w:proofErr w:type="spellStart"/>
      <w:r w:rsidRPr="00545447">
        <w:rPr>
          <w:rFonts w:ascii="Times New Roman" w:hAnsi="Times New Roman" w:cs="Calibri"/>
          <w:sz w:val="24"/>
          <w:szCs w:val="24"/>
        </w:rPr>
        <w:t>ЮВиС</w:t>
      </w:r>
      <w:proofErr w:type="spellEnd"/>
      <w:r w:rsidRPr="00545447">
        <w:rPr>
          <w:rFonts w:ascii="Times New Roman" w:hAnsi="Times New Roman" w:cs="Calibri"/>
          <w:sz w:val="24"/>
          <w:szCs w:val="24"/>
        </w:rPr>
        <w:t>", контракт № 0187300012815000154 от 08.06.2015</w:t>
      </w:r>
      <w:r w:rsidR="00671E67" w:rsidRPr="00545447">
        <w:rPr>
          <w:rFonts w:ascii="Times New Roman" w:hAnsi="Times New Roman" w:cs="Calibri"/>
          <w:sz w:val="24"/>
          <w:szCs w:val="24"/>
        </w:rPr>
        <w:t>;</w:t>
      </w:r>
    </w:p>
    <w:p w:rsidR="00A67E9A"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w:t>
      </w:r>
      <w:proofErr w:type="spellStart"/>
      <w:r w:rsidRPr="00545447">
        <w:rPr>
          <w:rFonts w:ascii="Times New Roman" w:hAnsi="Times New Roman" w:cs="Calibri"/>
          <w:sz w:val="24"/>
          <w:szCs w:val="24"/>
        </w:rPr>
        <w:t>ул</w:t>
      </w:r>
      <w:proofErr w:type="gramStart"/>
      <w:r w:rsidRPr="00545447">
        <w:rPr>
          <w:rFonts w:ascii="Times New Roman" w:hAnsi="Times New Roman" w:cs="Calibri"/>
          <w:sz w:val="24"/>
          <w:szCs w:val="24"/>
        </w:rPr>
        <w:t>.С</w:t>
      </w:r>
      <w:proofErr w:type="gramEnd"/>
      <w:r w:rsidRPr="00545447">
        <w:rPr>
          <w:rFonts w:ascii="Times New Roman" w:hAnsi="Times New Roman" w:cs="Calibri"/>
          <w:sz w:val="24"/>
          <w:szCs w:val="24"/>
        </w:rPr>
        <w:t>ургутская</w:t>
      </w:r>
      <w:proofErr w:type="spellEnd"/>
      <w:r w:rsidRPr="00545447">
        <w:rPr>
          <w:rFonts w:ascii="Times New Roman" w:hAnsi="Times New Roman" w:cs="Calibri"/>
          <w:sz w:val="24"/>
          <w:szCs w:val="24"/>
        </w:rPr>
        <w:t xml:space="preserve"> (участок автодороги от въезда в город ПК-0 до ПК-3(47)), заключен муниципальный контракт с ООО "ГАРАНТ", контракт № 0187300012815000155 от 0</w:t>
      </w:r>
      <w:r w:rsidR="007A1498" w:rsidRPr="00545447">
        <w:rPr>
          <w:rFonts w:ascii="Times New Roman" w:hAnsi="Times New Roman" w:cs="Calibri"/>
          <w:sz w:val="24"/>
          <w:szCs w:val="24"/>
        </w:rPr>
        <w:t>8.06.2015</w:t>
      </w:r>
      <w:r w:rsidR="00671E67" w:rsidRPr="00545447">
        <w:rPr>
          <w:rFonts w:ascii="Times New Roman" w:hAnsi="Times New Roman" w:cs="Calibri"/>
          <w:sz w:val="24"/>
          <w:szCs w:val="24"/>
        </w:rPr>
        <w:t>.</w:t>
      </w:r>
    </w:p>
    <w:p w:rsidR="004329B3" w:rsidRPr="00545447" w:rsidRDefault="00A67E9A" w:rsidP="00A67E9A">
      <w:pPr>
        <w:pStyle w:val="210"/>
        <w:ind w:firstLine="709"/>
        <w:jc w:val="both"/>
        <w:rPr>
          <w:rFonts w:ascii="Times New Roman" w:hAnsi="Times New Roman" w:cs="Calibri"/>
          <w:sz w:val="24"/>
          <w:szCs w:val="24"/>
        </w:rPr>
      </w:pPr>
      <w:r w:rsidRPr="00545447">
        <w:rPr>
          <w:rFonts w:ascii="Times New Roman" w:hAnsi="Times New Roman" w:cs="Calibri"/>
          <w:sz w:val="24"/>
          <w:szCs w:val="24"/>
        </w:rPr>
        <w:t xml:space="preserve">4.Обеспечение </w:t>
      </w:r>
      <w:proofErr w:type="gramStart"/>
      <w:r w:rsidRPr="00545447">
        <w:rPr>
          <w:rFonts w:ascii="Times New Roman" w:hAnsi="Times New Roman" w:cs="Calibri"/>
          <w:sz w:val="24"/>
          <w:szCs w:val="24"/>
        </w:rPr>
        <w:t>функционирования сети автомобильных дорог общего пользования местного значения</w:t>
      </w:r>
      <w:proofErr w:type="gramEnd"/>
      <w:r w:rsidRPr="00545447">
        <w:rPr>
          <w:rFonts w:ascii="Times New Roman" w:hAnsi="Times New Roman" w:cs="Calibri"/>
          <w:sz w:val="24"/>
          <w:szCs w:val="24"/>
        </w:rPr>
        <w:t xml:space="preserve"> включает потребление электроэнергии, возмещение затрат по техническому обслуживанию и содержанию светофорного хозяйства, содержание автомобильных дорог общего пользования местного значения города Нефтеюганска и средств организации дорожного движения на них. Оплата осуществляется по фактически оказанным и принятым работам (услугам).</w:t>
      </w:r>
    </w:p>
    <w:p w:rsidR="00671E67" w:rsidRPr="00545447" w:rsidRDefault="00671E67" w:rsidP="00A67E9A">
      <w:pPr>
        <w:pStyle w:val="210"/>
        <w:ind w:firstLine="709"/>
        <w:jc w:val="both"/>
        <w:rPr>
          <w:rFonts w:ascii="Times New Roman" w:hAnsi="Times New Roman"/>
          <w:sz w:val="24"/>
          <w:szCs w:val="24"/>
        </w:rPr>
      </w:pPr>
    </w:p>
    <w:p w:rsidR="002E2C78" w:rsidRPr="00545447" w:rsidRDefault="002E2C78" w:rsidP="002E2C78">
      <w:pPr>
        <w:spacing w:after="0" w:line="240" w:lineRule="auto"/>
        <w:ind w:right="-1"/>
        <w:jc w:val="both"/>
        <w:rPr>
          <w:rFonts w:ascii="Times New Roman" w:hAnsi="Times New Roman"/>
          <w:b/>
          <w:sz w:val="24"/>
          <w:szCs w:val="24"/>
        </w:rPr>
      </w:pPr>
      <w:r w:rsidRPr="00545447">
        <w:rPr>
          <w:rFonts w:ascii="Times New Roman" w:hAnsi="Times New Roman" w:cs="Times New Roman"/>
          <w:b/>
          <w:sz w:val="24"/>
          <w:szCs w:val="24"/>
        </w:rPr>
        <w:t>2.</w:t>
      </w:r>
      <w:r w:rsidRPr="00545447">
        <w:rPr>
          <w:rFonts w:ascii="Times New Roman" w:hAnsi="Times New Roman"/>
          <w:b/>
          <w:sz w:val="24"/>
          <w:szCs w:val="24"/>
        </w:rPr>
        <w:t>3.3</w:t>
      </w:r>
      <w:r w:rsidRPr="00545447">
        <w:rPr>
          <w:rFonts w:ascii="Times New Roman" w:hAnsi="Times New Roman" w:cs="Times New Roman"/>
          <w:b/>
          <w:sz w:val="24"/>
          <w:szCs w:val="24"/>
        </w:rPr>
        <w:t>.</w:t>
      </w:r>
      <w:r w:rsidRPr="00545447">
        <w:rPr>
          <w:rFonts w:ascii="Times New Roman" w:hAnsi="Times New Roman"/>
          <w:b/>
          <w:sz w:val="24"/>
          <w:szCs w:val="24"/>
        </w:rPr>
        <w:t xml:space="preserve"> Муниципальная программа «Обеспечение доступным и комфортным жильем жителей города Нефтеюганска в 2014-2020 годах»</w:t>
      </w:r>
    </w:p>
    <w:p w:rsidR="002E2C78" w:rsidRPr="00545447" w:rsidRDefault="002E2C78" w:rsidP="00FA47B0">
      <w:pPr>
        <w:spacing w:after="0" w:line="240" w:lineRule="auto"/>
        <w:ind w:firstLine="708"/>
        <w:jc w:val="both"/>
        <w:rPr>
          <w:rFonts w:ascii="Times New Roman" w:eastAsia="Calibri" w:hAnsi="Times New Roman"/>
          <w:b/>
          <w:sz w:val="24"/>
          <w:szCs w:val="24"/>
        </w:rPr>
      </w:pPr>
      <w:r w:rsidRPr="00545447">
        <w:rPr>
          <w:rFonts w:ascii="Times New Roman" w:hAnsi="Times New Roman"/>
          <w:sz w:val="24"/>
          <w:szCs w:val="24"/>
        </w:rPr>
        <w:t>В рамках реализации муниципальной программы «Обеспечение доступным и комфортным жильем жителей города Нефтеюганска в 2014-2020 годах» на 201</w:t>
      </w:r>
      <w:r w:rsidR="00EB6BED" w:rsidRPr="00545447">
        <w:rPr>
          <w:rFonts w:ascii="Times New Roman" w:hAnsi="Times New Roman"/>
          <w:sz w:val="24"/>
          <w:szCs w:val="24"/>
        </w:rPr>
        <w:t>5</w:t>
      </w:r>
      <w:r w:rsidRPr="00545447">
        <w:rPr>
          <w:rFonts w:ascii="Times New Roman" w:hAnsi="Times New Roman"/>
          <w:sz w:val="24"/>
          <w:szCs w:val="24"/>
        </w:rPr>
        <w:t xml:space="preserve"> год предусмотрено финансирование в сумме </w:t>
      </w:r>
      <w:r w:rsidR="00EB6BED" w:rsidRPr="00545447">
        <w:rPr>
          <w:rFonts w:ascii="Times New Roman" w:hAnsi="Times New Roman"/>
          <w:sz w:val="24"/>
          <w:szCs w:val="24"/>
        </w:rPr>
        <w:t>673 926,87</w:t>
      </w:r>
      <w:r w:rsidR="007A1498" w:rsidRPr="00545447">
        <w:rPr>
          <w:rFonts w:ascii="Times New Roman" w:hAnsi="Times New Roman"/>
          <w:sz w:val="24"/>
          <w:szCs w:val="24"/>
        </w:rPr>
        <w:t>0</w:t>
      </w:r>
      <w:r w:rsidRPr="00545447">
        <w:rPr>
          <w:rFonts w:ascii="Times New Roman" w:hAnsi="Times New Roman"/>
          <w:sz w:val="24"/>
          <w:szCs w:val="24"/>
        </w:rPr>
        <w:t xml:space="preserve">тыс. рублей, </w:t>
      </w:r>
      <w:r w:rsidRPr="00545447">
        <w:rPr>
          <w:rFonts w:ascii="Times New Roman" w:eastAsia="Calibri" w:hAnsi="Times New Roman"/>
          <w:sz w:val="24"/>
          <w:szCs w:val="24"/>
        </w:rPr>
        <w:t xml:space="preserve">фактически исполнено </w:t>
      </w:r>
      <w:r w:rsidR="00EB6BED" w:rsidRPr="00545447">
        <w:rPr>
          <w:rFonts w:ascii="Times New Roman" w:eastAsia="Calibri" w:hAnsi="Times New Roman"/>
          <w:sz w:val="24"/>
          <w:szCs w:val="24"/>
        </w:rPr>
        <w:t>583 873,37</w:t>
      </w:r>
      <w:r w:rsidR="007A1498" w:rsidRPr="00545447">
        <w:rPr>
          <w:rFonts w:ascii="Times New Roman" w:eastAsia="Calibri" w:hAnsi="Times New Roman"/>
          <w:sz w:val="24"/>
          <w:szCs w:val="24"/>
        </w:rPr>
        <w:t>0</w:t>
      </w:r>
      <w:r w:rsidRPr="00545447">
        <w:rPr>
          <w:rFonts w:ascii="Times New Roman" w:eastAsia="Calibri" w:hAnsi="Times New Roman"/>
          <w:sz w:val="24"/>
          <w:szCs w:val="24"/>
        </w:rPr>
        <w:t>тыс. рублей, что составляет 86,</w:t>
      </w:r>
      <w:r w:rsidR="00F4113C" w:rsidRPr="00545447">
        <w:rPr>
          <w:rFonts w:ascii="Times New Roman" w:eastAsia="Calibri" w:hAnsi="Times New Roman"/>
          <w:sz w:val="24"/>
          <w:szCs w:val="24"/>
        </w:rPr>
        <w:t>6</w:t>
      </w:r>
      <w:r w:rsidRPr="00545447">
        <w:rPr>
          <w:rFonts w:ascii="Times New Roman" w:eastAsia="Calibri" w:hAnsi="Times New Roman"/>
          <w:sz w:val="24"/>
          <w:szCs w:val="24"/>
        </w:rPr>
        <w:t>% от плана на 201</w:t>
      </w:r>
      <w:r w:rsidR="00EB6BED" w:rsidRPr="00545447">
        <w:rPr>
          <w:rFonts w:ascii="Times New Roman" w:eastAsia="Calibri" w:hAnsi="Times New Roman"/>
          <w:sz w:val="24"/>
          <w:szCs w:val="24"/>
        </w:rPr>
        <w:t>5</w:t>
      </w:r>
      <w:r w:rsidRPr="00545447">
        <w:rPr>
          <w:rFonts w:ascii="Times New Roman" w:eastAsia="Calibri" w:hAnsi="Times New Roman"/>
          <w:sz w:val="24"/>
          <w:szCs w:val="24"/>
        </w:rPr>
        <w:t xml:space="preserve"> год.</w:t>
      </w:r>
    </w:p>
    <w:p w:rsidR="00FA47B0" w:rsidRPr="00545447" w:rsidRDefault="007A1498" w:rsidP="00FA47B0">
      <w:pPr>
        <w:spacing w:after="0" w:line="240" w:lineRule="auto"/>
        <w:jc w:val="center"/>
        <w:rPr>
          <w:rFonts w:ascii="Times New Roman" w:hAnsi="Times New Roman"/>
          <w:i/>
          <w:sz w:val="24"/>
          <w:szCs w:val="24"/>
        </w:rPr>
      </w:pPr>
      <w:r w:rsidRPr="00545447">
        <w:rPr>
          <w:rFonts w:ascii="Times New Roman" w:hAnsi="Times New Roman"/>
          <w:i/>
          <w:sz w:val="24"/>
          <w:szCs w:val="24"/>
        </w:rPr>
        <w:t>Подпрограмма I «</w:t>
      </w:r>
      <w:r w:rsidR="00FA47B0" w:rsidRPr="00545447">
        <w:rPr>
          <w:rFonts w:ascii="Times New Roman" w:hAnsi="Times New Roman"/>
          <w:i/>
          <w:sz w:val="24"/>
          <w:szCs w:val="24"/>
        </w:rPr>
        <w:t>Содействие  развитию градостроительной деятельности»</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В рамках реализации данной подпрограммы на 2015 год из бюджета муниципального образования выделены бюджетные ассигнования в размере 18 111,62</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из них:</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-на подготовку документации по градостроительному регулированию –15 160,93</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-на формирование и ведение информационной системы обеспечения градостроительной деятельности – 2 400,00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-на иную документацию, в том числе подготовку документа «Схема размещения рекламных конструкций на территории города Нефтеюганска» – 550,69</w:t>
      </w:r>
      <w:r w:rsidR="007A1498" w:rsidRPr="00545447">
        <w:rPr>
          <w:rFonts w:ascii="Times New Roman" w:hAnsi="Times New Roman"/>
          <w:sz w:val="24"/>
          <w:szCs w:val="24"/>
        </w:rPr>
        <w:t>0</w:t>
      </w:r>
      <w:r w:rsidRPr="00545447">
        <w:rPr>
          <w:rFonts w:ascii="Times New Roman" w:hAnsi="Times New Roman"/>
          <w:sz w:val="24"/>
          <w:szCs w:val="24"/>
        </w:rPr>
        <w:t xml:space="preserve"> тыс</w:t>
      </w:r>
      <w:proofErr w:type="gramStart"/>
      <w:r w:rsidRPr="00545447">
        <w:rPr>
          <w:rFonts w:ascii="Times New Roman" w:hAnsi="Times New Roman"/>
          <w:sz w:val="24"/>
          <w:szCs w:val="24"/>
        </w:rPr>
        <w:t>.р</w:t>
      </w:r>
      <w:proofErr w:type="gramEnd"/>
      <w:r w:rsidRPr="00545447">
        <w:rPr>
          <w:rFonts w:ascii="Times New Roman" w:hAnsi="Times New Roman"/>
          <w:sz w:val="24"/>
          <w:szCs w:val="24"/>
        </w:rPr>
        <w:t>ублей.</w:t>
      </w:r>
    </w:p>
    <w:p w:rsidR="00FA47B0" w:rsidRPr="00545447" w:rsidRDefault="00FA47B0" w:rsidP="00FA47B0">
      <w:pPr>
        <w:spacing w:after="0" w:line="240" w:lineRule="auto"/>
        <w:ind w:firstLine="708"/>
        <w:jc w:val="both"/>
        <w:rPr>
          <w:rFonts w:ascii="Times New Roman" w:eastAsia="Calibri" w:hAnsi="Times New Roman"/>
          <w:sz w:val="24"/>
          <w:szCs w:val="24"/>
        </w:rPr>
      </w:pPr>
      <w:r w:rsidRPr="00545447">
        <w:rPr>
          <w:rFonts w:ascii="Times New Roman" w:eastAsia="Calibri" w:hAnsi="Times New Roman"/>
          <w:sz w:val="24"/>
          <w:szCs w:val="24"/>
        </w:rPr>
        <w:t>В рамках программы на 2015 год реализ</w:t>
      </w:r>
      <w:r w:rsidR="00F4113C" w:rsidRPr="00545447">
        <w:rPr>
          <w:rFonts w:ascii="Times New Roman" w:eastAsia="Calibri" w:hAnsi="Times New Roman"/>
          <w:sz w:val="24"/>
          <w:szCs w:val="24"/>
        </w:rPr>
        <w:t>ованы</w:t>
      </w:r>
      <w:r w:rsidRPr="00545447">
        <w:rPr>
          <w:rFonts w:ascii="Times New Roman" w:eastAsia="Calibri" w:hAnsi="Times New Roman"/>
          <w:sz w:val="24"/>
          <w:szCs w:val="24"/>
        </w:rPr>
        <w:t xml:space="preserve"> следующи</w:t>
      </w:r>
      <w:r w:rsidR="00F4113C" w:rsidRPr="00545447">
        <w:rPr>
          <w:rFonts w:ascii="Times New Roman" w:eastAsia="Calibri" w:hAnsi="Times New Roman"/>
          <w:sz w:val="24"/>
          <w:szCs w:val="24"/>
        </w:rPr>
        <w:t>е</w:t>
      </w:r>
      <w:r w:rsidRPr="00545447">
        <w:rPr>
          <w:rFonts w:ascii="Times New Roman" w:eastAsia="Calibri" w:hAnsi="Times New Roman"/>
          <w:sz w:val="24"/>
          <w:szCs w:val="24"/>
        </w:rPr>
        <w:t xml:space="preserve"> мероприяти</w:t>
      </w:r>
      <w:r w:rsidR="00F4113C" w:rsidRPr="00545447">
        <w:rPr>
          <w:rFonts w:ascii="Times New Roman" w:eastAsia="Calibri" w:hAnsi="Times New Roman"/>
          <w:sz w:val="24"/>
          <w:szCs w:val="24"/>
        </w:rPr>
        <w:t>я</w:t>
      </w:r>
      <w:r w:rsidRPr="00545447">
        <w:rPr>
          <w:rFonts w:ascii="Times New Roman" w:eastAsia="Calibri" w:hAnsi="Times New Roman"/>
          <w:sz w:val="24"/>
          <w:szCs w:val="24"/>
        </w:rPr>
        <w:t>:</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1.Обеспечен</w:t>
      </w:r>
      <w:r w:rsidR="00E54A7B" w:rsidRPr="00545447">
        <w:rPr>
          <w:rFonts w:ascii="Times New Roman" w:hAnsi="Times New Roman"/>
          <w:sz w:val="24"/>
          <w:szCs w:val="24"/>
        </w:rPr>
        <w:t>ие</w:t>
      </w:r>
      <w:r w:rsidRPr="00545447">
        <w:rPr>
          <w:rFonts w:ascii="Times New Roman" w:hAnsi="Times New Roman"/>
          <w:sz w:val="24"/>
          <w:szCs w:val="24"/>
        </w:rPr>
        <w:t xml:space="preserve"> выполнени</w:t>
      </w:r>
      <w:r w:rsidR="00E54A7B" w:rsidRPr="00545447">
        <w:rPr>
          <w:rFonts w:ascii="Times New Roman" w:hAnsi="Times New Roman"/>
          <w:sz w:val="24"/>
          <w:szCs w:val="24"/>
        </w:rPr>
        <w:t>я</w:t>
      </w:r>
      <w:r w:rsidRPr="00545447">
        <w:rPr>
          <w:rFonts w:ascii="Times New Roman" w:hAnsi="Times New Roman"/>
          <w:sz w:val="24"/>
          <w:szCs w:val="24"/>
        </w:rPr>
        <w:t xml:space="preserve"> работ по переходящим контрактам с 2014 года по следующим мероприятиям:</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1.1.Проект планировки и проект межевания территории жилого городка СУ-905 (</w:t>
      </w:r>
      <w:proofErr w:type="spellStart"/>
      <w:r w:rsidRPr="00545447">
        <w:rPr>
          <w:rFonts w:ascii="Times New Roman" w:hAnsi="Times New Roman"/>
          <w:sz w:val="24"/>
          <w:szCs w:val="24"/>
        </w:rPr>
        <w:t>ул</w:t>
      </w:r>
      <w:proofErr w:type="gramStart"/>
      <w:r w:rsidRPr="00545447">
        <w:rPr>
          <w:rFonts w:ascii="Times New Roman" w:hAnsi="Times New Roman"/>
          <w:sz w:val="24"/>
          <w:szCs w:val="24"/>
        </w:rPr>
        <w:t>.П</w:t>
      </w:r>
      <w:proofErr w:type="gramEnd"/>
      <w:r w:rsidRPr="00545447">
        <w:rPr>
          <w:rFonts w:ascii="Times New Roman" w:hAnsi="Times New Roman"/>
          <w:sz w:val="24"/>
          <w:szCs w:val="24"/>
        </w:rPr>
        <w:t>арковая-ул.Киевская</w:t>
      </w:r>
      <w:proofErr w:type="spellEnd"/>
      <w:r w:rsidRPr="00545447">
        <w:rPr>
          <w:rFonts w:ascii="Times New Roman" w:hAnsi="Times New Roman"/>
          <w:sz w:val="24"/>
          <w:szCs w:val="24"/>
        </w:rPr>
        <w:t>) (муниципальный контракт от 16.07.2014 № 397 с ООО «Агентство по развитию территорий «</w:t>
      </w:r>
      <w:proofErr w:type="spellStart"/>
      <w:r w:rsidRPr="00545447">
        <w:rPr>
          <w:rFonts w:ascii="Times New Roman" w:hAnsi="Times New Roman"/>
          <w:sz w:val="24"/>
          <w:szCs w:val="24"/>
        </w:rPr>
        <w:t>Геоника</w:t>
      </w:r>
      <w:proofErr w:type="spellEnd"/>
      <w:r w:rsidRPr="00545447">
        <w:rPr>
          <w:rFonts w:ascii="Times New Roman" w:hAnsi="Times New Roman"/>
          <w:sz w:val="24"/>
          <w:szCs w:val="24"/>
        </w:rPr>
        <w:t>» на сумму 350,00</w:t>
      </w:r>
      <w:r w:rsidR="007A1498" w:rsidRPr="00545447">
        <w:rPr>
          <w:rFonts w:ascii="Times New Roman" w:hAnsi="Times New Roman"/>
          <w:sz w:val="24"/>
          <w:szCs w:val="24"/>
        </w:rPr>
        <w:t>0</w:t>
      </w:r>
      <w:r w:rsidRPr="00545447">
        <w:rPr>
          <w:rFonts w:ascii="Times New Roman" w:hAnsi="Times New Roman"/>
          <w:sz w:val="24"/>
          <w:szCs w:val="24"/>
        </w:rPr>
        <w:t xml:space="preserve"> тыс.рублей), контракт закрыт.</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lastRenderedPageBreak/>
        <w:t xml:space="preserve">1.3.Проект внесения изменений в Правила землепользования и </w:t>
      </w:r>
      <w:proofErr w:type="gramStart"/>
      <w:r w:rsidRPr="00545447">
        <w:rPr>
          <w:rFonts w:ascii="Times New Roman" w:hAnsi="Times New Roman"/>
          <w:sz w:val="24"/>
          <w:szCs w:val="24"/>
        </w:rPr>
        <w:t>застройки города</w:t>
      </w:r>
      <w:proofErr w:type="gramEnd"/>
      <w:r w:rsidRPr="00545447">
        <w:rPr>
          <w:rFonts w:ascii="Times New Roman" w:hAnsi="Times New Roman"/>
          <w:sz w:val="24"/>
          <w:szCs w:val="24"/>
        </w:rPr>
        <w:t xml:space="preserve"> Нефтеюганска (МК от 03.12.2014 № 742 с ЗАО «ПИИ ГЕО» на сумму 490,00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и договор на сумму 99,990 тыс. рублей), контракт и договор закрыты.</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1.2.Проект внесения изменений в документ территориального планирования «Генеральный план города Нефтеюг</w:t>
      </w:r>
      <w:r w:rsidR="007A1498" w:rsidRPr="00545447">
        <w:rPr>
          <w:rFonts w:ascii="Times New Roman" w:hAnsi="Times New Roman"/>
          <w:sz w:val="24"/>
          <w:szCs w:val="24"/>
        </w:rPr>
        <w:t xml:space="preserve">анска» (муниципальный контракт </w:t>
      </w:r>
      <w:r w:rsidRPr="00545447">
        <w:rPr>
          <w:rFonts w:ascii="Times New Roman" w:hAnsi="Times New Roman"/>
          <w:sz w:val="24"/>
          <w:szCs w:val="24"/>
        </w:rPr>
        <w:t xml:space="preserve">от 01.11.2014 № 702 с ОАО </w:t>
      </w:r>
      <w:proofErr w:type="spellStart"/>
      <w:r w:rsidRPr="00545447">
        <w:rPr>
          <w:rFonts w:ascii="Times New Roman" w:hAnsi="Times New Roman"/>
          <w:sz w:val="24"/>
          <w:szCs w:val="24"/>
        </w:rPr>
        <w:t>РИГиИР</w:t>
      </w:r>
      <w:proofErr w:type="spellEnd"/>
      <w:r w:rsidRPr="00545447">
        <w:rPr>
          <w:rFonts w:ascii="Times New Roman" w:hAnsi="Times New Roman"/>
          <w:sz w:val="24"/>
          <w:szCs w:val="24"/>
        </w:rPr>
        <w:t xml:space="preserve"> «</w:t>
      </w:r>
      <w:proofErr w:type="spellStart"/>
      <w:r w:rsidRPr="00545447">
        <w:rPr>
          <w:rFonts w:ascii="Times New Roman" w:hAnsi="Times New Roman"/>
          <w:sz w:val="24"/>
          <w:szCs w:val="24"/>
        </w:rPr>
        <w:t>Гипрогор</w:t>
      </w:r>
      <w:proofErr w:type="spellEnd"/>
      <w:r w:rsidRPr="00545447">
        <w:rPr>
          <w:rFonts w:ascii="Times New Roman" w:hAnsi="Times New Roman"/>
          <w:sz w:val="24"/>
          <w:szCs w:val="24"/>
        </w:rPr>
        <w:t>» на сумму 3 400,00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w:t>
      </w:r>
      <w:proofErr w:type="gramStart"/>
      <w:r w:rsidRPr="00545447">
        <w:rPr>
          <w:rFonts w:ascii="Times New Roman" w:hAnsi="Times New Roman"/>
          <w:sz w:val="24"/>
          <w:szCs w:val="24"/>
        </w:rPr>
        <w:t>.В</w:t>
      </w:r>
      <w:proofErr w:type="gramEnd"/>
      <w:r w:rsidRPr="00545447">
        <w:rPr>
          <w:rFonts w:ascii="Times New Roman" w:hAnsi="Times New Roman"/>
          <w:sz w:val="24"/>
          <w:szCs w:val="24"/>
        </w:rPr>
        <w:t xml:space="preserve"> 2015 году выплачено 2 720,00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Закрытие контракта планируется в 1 квартале 2016 года.</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2.Обеспечено выполнение работ по контрактам 2015 года по следующим мероприятиям:</w:t>
      </w:r>
    </w:p>
    <w:p w:rsidR="00FA47B0" w:rsidRPr="00545447" w:rsidRDefault="00FA47B0" w:rsidP="00FA47B0">
      <w:pPr>
        <w:pStyle w:val="af8"/>
        <w:ind w:firstLine="709"/>
        <w:jc w:val="both"/>
        <w:rPr>
          <w:rFonts w:ascii="Times New Roman" w:hAnsi="Times New Roman"/>
          <w:sz w:val="24"/>
          <w:szCs w:val="24"/>
        </w:rPr>
      </w:pPr>
      <w:proofErr w:type="gramStart"/>
      <w:r w:rsidRPr="00545447">
        <w:rPr>
          <w:rFonts w:ascii="Times New Roman" w:hAnsi="Times New Roman"/>
          <w:sz w:val="24"/>
          <w:szCs w:val="24"/>
        </w:rPr>
        <w:t>2.1.Выполнение картографических работ для подготовки градостроительных планов земельных участков (муниципальный контракт от 20.04.2015 №0187300012815000051-0086960-01 с ООО ЗСК «</w:t>
      </w:r>
      <w:proofErr w:type="spellStart"/>
      <w:r w:rsidRPr="00545447">
        <w:rPr>
          <w:rFonts w:ascii="Times New Roman" w:hAnsi="Times New Roman"/>
          <w:sz w:val="24"/>
          <w:szCs w:val="24"/>
        </w:rPr>
        <w:t>Уралгеотоп</w:t>
      </w:r>
      <w:proofErr w:type="spellEnd"/>
      <w:r w:rsidRPr="00545447">
        <w:rPr>
          <w:rFonts w:ascii="Times New Roman" w:hAnsi="Times New Roman"/>
          <w:sz w:val="24"/>
          <w:szCs w:val="24"/>
        </w:rPr>
        <w:t>» на сумму 340,00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контракт закрыт.</w:t>
      </w:r>
      <w:proofErr w:type="gramEnd"/>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2.2.Ведение автоматизированной информационной системы обеспечения градостроительной деятельности (приобретение оборудования) (муниципальный контракт от 30.06.2015 № 0187300012815000245-0086960-01 с ООО «Информационные технологии для всех» на сумму 300,10 тыс. рублей), контракт закрыт.</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2.3.Проекта планировки и проекта межевания территории микрорайона 8А (муниципальный контракт от 13.05.2014 № 106 с ООО «Архитектурная мастерская «Городское планирование» на сумму 317,85</w:t>
      </w:r>
      <w:r w:rsidR="007A1498" w:rsidRPr="00545447">
        <w:rPr>
          <w:rFonts w:ascii="Times New Roman" w:hAnsi="Times New Roman"/>
          <w:sz w:val="24"/>
          <w:szCs w:val="24"/>
        </w:rPr>
        <w:t>0</w:t>
      </w:r>
      <w:r w:rsidRPr="00545447">
        <w:rPr>
          <w:rFonts w:ascii="Times New Roman" w:hAnsi="Times New Roman"/>
          <w:sz w:val="24"/>
          <w:szCs w:val="24"/>
        </w:rPr>
        <w:t xml:space="preserve"> тыс</w:t>
      </w:r>
      <w:proofErr w:type="gramStart"/>
      <w:r w:rsidRPr="00545447">
        <w:rPr>
          <w:rFonts w:ascii="Times New Roman" w:hAnsi="Times New Roman"/>
          <w:sz w:val="24"/>
          <w:szCs w:val="24"/>
        </w:rPr>
        <w:t>.р</w:t>
      </w:r>
      <w:proofErr w:type="gramEnd"/>
      <w:r w:rsidRPr="00545447">
        <w:rPr>
          <w:rFonts w:ascii="Times New Roman" w:hAnsi="Times New Roman"/>
          <w:sz w:val="24"/>
          <w:szCs w:val="24"/>
        </w:rPr>
        <w:t xml:space="preserve">ублей), контракт закрыт. </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 xml:space="preserve">3.На основании муниципальных контрактов </w:t>
      </w:r>
      <w:r w:rsidR="00933B77" w:rsidRPr="00545447">
        <w:rPr>
          <w:rFonts w:ascii="Times New Roman" w:hAnsi="Times New Roman"/>
          <w:sz w:val="24"/>
          <w:szCs w:val="24"/>
        </w:rPr>
        <w:t>выполнены</w:t>
      </w:r>
      <w:r w:rsidRPr="00545447">
        <w:rPr>
          <w:rFonts w:ascii="Times New Roman" w:hAnsi="Times New Roman"/>
          <w:sz w:val="24"/>
          <w:szCs w:val="24"/>
        </w:rPr>
        <w:t xml:space="preserve"> работы по подготовке:</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3.1.Проекта планировки и проекта межевания территории микрорайона 11А (включая территорию по ул</w:t>
      </w:r>
      <w:proofErr w:type="gramStart"/>
      <w:r w:rsidRPr="00545447">
        <w:rPr>
          <w:rFonts w:ascii="Times New Roman" w:hAnsi="Times New Roman"/>
          <w:sz w:val="24"/>
          <w:szCs w:val="24"/>
        </w:rPr>
        <w:t>.Т</w:t>
      </w:r>
      <w:proofErr w:type="gramEnd"/>
      <w:r w:rsidRPr="00545447">
        <w:rPr>
          <w:rFonts w:ascii="Times New Roman" w:hAnsi="Times New Roman"/>
          <w:sz w:val="24"/>
          <w:szCs w:val="24"/>
        </w:rPr>
        <w:t>ранспортная напротив микрорайона 11А) (муниципальный контракт от 26.06.2014 № 274 с ООО «</w:t>
      </w:r>
      <w:proofErr w:type="spellStart"/>
      <w:r w:rsidRPr="00545447">
        <w:rPr>
          <w:rFonts w:ascii="Times New Roman" w:hAnsi="Times New Roman"/>
          <w:sz w:val="24"/>
          <w:szCs w:val="24"/>
        </w:rPr>
        <w:t>ЗапСибНИПИАгроПром</w:t>
      </w:r>
      <w:proofErr w:type="spellEnd"/>
      <w:r w:rsidRPr="00545447">
        <w:rPr>
          <w:rFonts w:ascii="Times New Roman" w:hAnsi="Times New Roman"/>
          <w:sz w:val="24"/>
          <w:szCs w:val="24"/>
        </w:rPr>
        <w:t>» на сумму 849,00</w:t>
      </w:r>
      <w:r w:rsidR="007A1498" w:rsidRPr="00545447">
        <w:rPr>
          <w:rFonts w:ascii="Times New Roman" w:hAnsi="Times New Roman"/>
          <w:sz w:val="24"/>
          <w:szCs w:val="24"/>
        </w:rPr>
        <w:t>0</w:t>
      </w:r>
      <w:r w:rsidRPr="00545447">
        <w:rPr>
          <w:rFonts w:ascii="Times New Roman" w:hAnsi="Times New Roman"/>
          <w:sz w:val="24"/>
          <w:szCs w:val="24"/>
        </w:rPr>
        <w:t xml:space="preserve"> тыс.рублей), контракт просрочен, ведутся претензионные работы.</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3.2.Документа «Схема размещения рекламных конструкций на территории города Нефтеюганска» (муниципальный контракт от 12.05.2014 №0187300012814000089-0086960-02 с ООО «Центр Торг» на сумму 550,07</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контракт просрочен, ведутся претензионные работы.</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3.3.Уточнение границ города Нефтеюганска для внесения в государственный кадастр недвижимости (формирование межевого плана, перевод карты города Нефтеюганска в электронный формат XML) (договор от 10.12.2014 № 62/14 с ООО «Алидада» на сумму 95,00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контракт закрыт.</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3.4.Проекта планировки и проекта межевания территории по ул</w:t>
      </w:r>
      <w:proofErr w:type="gramStart"/>
      <w:r w:rsidRPr="00545447">
        <w:rPr>
          <w:rFonts w:ascii="Times New Roman" w:hAnsi="Times New Roman"/>
          <w:sz w:val="24"/>
          <w:szCs w:val="24"/>
        </w:rPr>
        <w:t>.Т</w:t>
      </w:r>
      <w:proofErr w:type="gramEnd"/>
      <w:r w:rsidRPr="00545447">
        <w:rPr>
          <w:rFonts w:ascii="Times New Roman" w:hAnsi="Times New Roman"/>
          <w:sz w:val="24"/>
          <w:szCs w:val="24"/>
        </w:rPr>
        <w:t>ранспортная напротив микрорайона 11Б города Нефтею</w:t>
      </w:r>
      <w:r w:rsidR="007A1498" w:rsidRPr="00545447">
        <w:rPr>
          <w:rFonts w:ascii="Times New Roman" w:hAnsi="Times New Roman"/>
          <w:sz w:val="24"/>
          <w:szCs w:val="24"/>
        </w:rPr>
        <w:t xml:space="preserve">ганска (муниципальный контракт </w:t>
      </w:r>
      <w:r w:rsidRPr="00545447">
        <w:rPr>
          <w:rFonts w:ascii="Times New Roman" w:hAnsi="Times New Roman"/>
          <w:sz w:val="24"/>
          <w:szCs w:val="24"/>
        </w:rPr>
        <w:t>от 15.12.2014 № 778 с ООО «</w:t>
      </w:r>
      <w:proofErr w:type="spellStart"/>
      <w:r w:rsidRPr="00545447">
        <w:rPr>
          <w:rFonts w:ascii="Times New Roman" w:hAnsi="Times New Roman"/>
          <w:sz w:val="24"/>
          <w:szCs w:val="24"/>
        </w:rPr>
        <w:t>ГрафИнфо</w:t>
      </w:r>
      <w:proofErr w:type="spellEnd"/>
      <w:r w:rsidRPr="00545447">
        <w:rPr>
          <w:rFonts w:ascii="Times New Roman" w:hAnsi="Times New Roman"/>
          <w:sz w:val="24"/>
          <w:szCs w:val="24"/>
        </w:rPr>
        <w:t>» на сумму 495,00</w:t>
      </w:r>
      <w:r w:rsidR="007A1498" w:rsidRPr="00545447">
        <w:rPr>
          <w:rFonts w:ascii="Times New Roman" w:hAnsi="Times New Roman"/>
          <w:sz w:val="24"/>
          <w:szCs w:val="24"/>
        </w:rPr>
        <w:t>0</w:t>
      </w:r>
      <w:r w:rsidRPr="00545447">
        <w:rPr>
          <w:rFonts w:ascii="Times New Roman" w:hAnsi="Times New Roman"/>
          <w:sz w:val="24"/>
          <w:szCs w:val="24"/>
        </w:rPr>
        <w:t>тыс.рублей.), контракт просрочен, проект находится на стадии утверждения.</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3.5.Проекта планировки и проекта межевания территории в северо-восточной части города (</w:t>
      </w:r>
      <w:proofErr w:type="gramStart"/>
      <w:r w:rsidRPr="00545447">
        <w:rPr>
          <w:rFonts w:ascii="Times New Roman" w:hAnsi="Times New Roman"/>
          <w:sz w:val="24"/>
          <w:szCs w:val="24"/>
        </w:rPr>
        <w:t>ограниченная</w:t>
      </w:r>
      <w:proofErr w:type="gramEnd"/>
      <w:r w:rsidRPr="00545447">
        <w:rPr>
          <w:rFonts w:ascii="Times New Roman" w:hAnsi="Times New Roman"/>
          <w:sz w:val="24"/>
          <w:szCs w:val="24"/>
        </w:rPr>
        <w:t xml:space="preserve"> Объездной дорогой, проездом Озерный) (муниципальный контракт от 29.12.2014 № 842 с ОАО «</w:t>
      </w:r>
      <w:proofErr w:type="spellStart"/>
      <w:r w:rsidRPr="00545447">
        <w:rPr>
          <w:rFonts w:ascii="Times New Roman" w:hAnsi="Times New Roman"/>
          <w:sz w:val="24"/>
          <w:szCs w:val="24"/>
        </w:rPr>
        <w:t>СибНИПИградостроительства</w:t>
      </w:r>
      <w:proofErr w:type="spellEnd"/>
      <w:r w:rsidRPr="00545447">
        <w:rPr>
          <w:rFonts w:ascii="Times New Roman" w:hAnsi="Times New Roman"/>
          <w:sz w:val="24"/>
          <w:szCs w:val="24"/>
        </w:rPr>
        <w:t>» на сумму 470,00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контракт просрочен, проект находится на стадии утверждения.</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3.6.Инженерных изысканий для подготовки документации по планировке территории вдоль ул</w:t>
      </w:r>
      <w:proofErr w:type="gramStart"/>
      <w:r w:rsidRPr="00545447">
        <w:rPr>
          <w:rFonts w:ascii="Times New Roman" w:hAnsi="Times New Roman"/>
          <w:sz w:val="24"/>
          <w:szCs w:val="24"/>
        </w:rPr>
        <w:t>.М</w:t>
      </w:r>
      <w:proofErr w:type="gramEnd"/>
      <w:r w:rsidRPr="00545447">
        <w:rPr>
          <w:rFonts w:ascii="Times New Roman" w:hAnsi="Times New Roman"/>
          <w:sz w:val="24"/>
          <w:szCs w:val="24"/>
        </w:rPr>
        <w:t>амонтовская, напротив микрорайонов 8А, 12, 13, 14, 17А города Нефтеюганска (муниципальный контракт от 18.03.2015 № 018730001281500024-0086960-01 с ООО «</w:t>
      </w:r>
      <w:proofErr w:type="spellStart"/>
      <w:r w:rsidRPr="00545447">
        <w:rPr>
          <w:rFonts w:ascii="Times New Roman" w:hAnsi="Times New Roman"/>
          <w:sz w:val="24"/>
          <w:szCs w:val="24"/>
        </w:rPr>
        <w:t>ГеоСтройСервис</w:t>
      </w:r>
      <w:proofErr w:type="spellEnd"/>
      <w:r w:rsidRPr="00545447">
        <w:rPr>
          <w:rFonts w:ascii="Times New Roman" w:hAnsi="Times New Roman"/>
          <w:sz w:val="24"/>
          <w:szCs w:val="24"/>
        </w:rPr>
        <w:t>» на сумму 462,50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контракт закрыт.</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3.7.Инженерных изысканий для подготовки документации по планировке территории, ограниченной проездом 5П, вдоль протоки Юганская Обь, в районе СУ-62 (муниципальный контракт от 18.03.2015 № 018730001281500022-0086960-01 с ООО «</w:t>
      </w:r>
      <w:proofErr w:type="spellStart"/>
      <w:r w:rsidRPr="00545447">
        <w:rPr>
          <w:rFonts w:ascii="Times New Roman" w:hAnsi="Times New Roman"/>
          <w:sz w:val="24"/>
          <w:szCs w:val="24"/>
        </w:rPr>
        <w:t>СибГеоПрофи</w:t>
      </w:r>
      <w:proofErr w:type="spellEnd"/>
      <w:r w:rsidRPr="00545447">
        <w:rPr>
          <w:rFonts w:ascii="Times New Roman" w:hAnsi="Times New Roman"/>
          <w:sz w:val="24"/>
          <w:szCs w:val="24"/>
        </w:rPr>
        <w:t>» на сумму 1 040,00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контракт закрыт.</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3.8.Инженерных изысканий для подготовки документации по планировке территории, ограниченной Объездной дорогой, ул</w:t>
      </w:r>
      <w:proofErr w:type="gramStart"/>
      <w:r w:rsidRPr="00545447">
        <w:rPr>
          <w:rFonts w:ascii="Times New Roman" w:hAnsi="Times New Roman"/>
          <w:sz w:val="24"/>
          <w:szCs w:val="24"/>
        </w:rPr>
        <w:t>.М</w:t>
      </w:r>
      <w:proofErr w:type="gramEnd"/>
      <w:r w:rsidRPr="00545447">
        <w:rPr>
          <w:rFonts w:ascii="Times New Roman" w:hAnsi="Times New Roman"/>
          <w:sz w:val="24"/>
          <w:szCs w:val="24"/>
        </w:rPr>
        <w:t>ира, ул.Жилая (муниципальный контракт от 18.03.2015 № 018730001281500023-0086960-01 ООО «</w:t>
      </w:r>
      <w:proofErr w:type="spellStart"/>
      <w:r w:rsidRPr="00545447">
        <w:rPr>
          <w:rFonts w:ascii="Times New Roman" w:hAnsi="Times New Roman"/>
          <w:sz w:val="24"/>
          <w:szCs w:val="24"/>
        </w:rPr>
        <w:t>ГеоСтройСервис</w:t>
      </w:r>
      <w:proofErr w:type="spellEnd"/>
      <w:r w:rsidRPr="00545447">
        <w:rPr>
          <w:rFonts w:ascii="Times New Roman" w:hAnsi="Times New Roman"/>
          <w:sz w:val="24"/>
          <w:szCs w:val="24"/>
        </w:rPr>
        <w:t>» на сумму 392,00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контракт закрыт.</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lastRenderedPageBreak/>
        <w:t xml:space="preserve">3.9.Ведение автоматизированной информационной системы обеспечения градостроительной деятельности (наполнение базы данных) (муниципальный контракт от 13.04.2015 № 0187300012815000054-0086960-01 с ООО </w:t>
      </w:r>
      <w:proofErr w:type="gramStart"/>
      <w:r w:rsidRPr="00545447">
        <w:rPr>
          <w:rFonts w:ascii="Times New Roman" w:hAnsi="Times New Roman"/>
          <w:sz w:val="24"/>
          <w:szCs w:val="24"/>
        </w:rPr>
        <w:t>АРТ</w:t>
      </w:r>
      <w:proofErr w:type="gramEnd"/>
      <w:r w:rsidRPr="00545447">
        <w:rPr>
          <w:rFonts w:ascii="Times New Roman" w:hAnsi="Times New Roman"/>
          <w:sz w:val="24"/>
          <w:szCs w:val="24"/>
        </w:rPr>
        <w:t xml:space="preserve"> «</w:t>
      </w:r>
      <w:proofErr w:type="spellStart"/>
      <w:r w:rsidRPr="00545447">
        <w:rPr>
          <w:rFonts w:ascii="Times New Roman" w:hAnsi="Times New Roman"/>
          <w:sz w:val="24"/>
          <w:szCs w:val="24"/>
        </w:rPr>
        <w:t>Геоника</w:t>
      </w:r>
      <w:proofErr w:type="spellEnd"/>
      <w:r w:rsidRPr="00545447">
        <w:rPr>
          <w:rFonts w:ascii="Times New Roman" w:hAnsi="Times New Roman"/>
          <w:sz w:val="24"/>
          <w:szCs w:val="24"/>
        </w:rPr>
        <w:t>» на сумму 1 000,00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контракт закрыт.</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3.10.Техническая защита автоматизированной информационной системы обеспечения градостроительной деятельности города (муниципальный контракт от 30.06.2015 № 0187300012815000284-0086960-02 с ООО «СИБ «АЛЬПИКС» на сумму 481,788 05</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контракт закрыт.</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Инженерные изыскания для подготовки документации по планировке территории, ограниченной проездом 5П, вдоль протоки Юганская Обь, в районе СУ-62 города Нефтеюганска  (Контракт № 018730001281500022-0086960-01 от 18.03.2015, на сумму 1040,00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контракт закрыт.</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Инженерные изыскания для подготовки документации по планировке территории, ограниченной Объездной дорогой, ул</w:t>
      </w:r>
      <w:proofErr w:type="gramStart"/>
      <w:r w:rsidRPr="00545447">
        <w:rPr>
          <w:rFonts w:ascii="Times New Roman" w:hAnsi="Times New Roman"/>
          <w:sz w:val="24"/>
          <w:szCs w:val="24"/>
        </w:rPr>
        <w:t>.М</w:t>
      </w:r>
      <w:proofErr w:type="gramEnd"/>
      <w:r w:rsidRPr="00545447">
        <w:rPr>
          <w:rFonts w:ascii="Times New Roman" w:hAnsi="Times New Roman"/>
          <w:sz w:val="24"/>
          <w:szCs w:val="24"/>
        </w:rPr>
        <w:t>ира, ул.Жилая города Нефтеюганска (Контракт № 0187300012815000023-0086960-01 от 18.03.2015, на сумму 392,00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контракт закрыт.</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Инженерные изыскания для подготовки документации по планировке территории вдоль ул</w:t>
      </w:r>
      <w:proofErr w:type="gramStart"/>
      <w:r w:rsidRPr="00545447">
        <w:rPr>
          <w:rFonts w:ascii="Times New Roman" w:hAnsi="Times New Roman"/>
          <w:sz w:val="24"/>
          <w:szCs w:val="24"/>
        </w:rPr>
        <w:t>.М</w:t>
      </w:r>
      <w:proofErr w:type="gramEnd"/>
      <w:r w:rsidRPr="00545447">
        <w:rPr>
          <w:rFonts w:ascii="Times New Roman" w:hAnsi="Times New Roman"/>
          <w:sz w:val="24"/>
          <w:szCs w:val="24"/>
        </w:rPr>
        <w:t>амонтовская, напротив микрорайонов 8А, 12, 13, 14, 17А города Нефтеюганска (Контракт № 0187300012815000024-0086960-01 от 18.03.2015, на сумму 462,500 тыс. рублей), контракт закрыт.</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Инженерные изыскания для подготовки документации по планировке территории микрорайона 14 города Нефтеюганска (Контракт №  0187300012815000494-0086960-01 от 07.10.2015, на сумму 365,00</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контракт закрыт.</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Инженерные изыскания для подготовки документации по планировке территории части микрорайона 2 города Нефтеюганска (Контракт № 0187300012815000524-0086960-01 от 14.10.2015, на сумму 59 774,66</w:t>
      </w:r>
      <w:r w:rsidR="007A1498" w:rsidRPr="00545447">
        <w:rPr>
          <w:rFonts w:ascii="Times New Roman" w:hAnsi="Times New Roman"/>
          <w:sz w:val="24"/>
          <w:szCs w:val="24"/>
        </w:rPr>
        <w:t>0</w:t>
      </w:r>
      <w:r w:rsidRPr="00545447">
        <w:rPr>
          <w:rFonts w:ascii="Times New Roman" w:hAnsi="Times New Roman"/>
          <w:sz w:val="24"/>
          <w:szCs w:val="24"/>
        </w:rPr>
        <w:t xml:space="preserve"> тыс. рублей), контракт закрыт.</w:t>
      </w:r>
    </w:p>
    <w:p w:rsidR="00FA47B0" w:rsidRPr="00545447" w:rsidRDefault="00FA47B0" w:rsidP="00FA47B0">
      <w:pPr>
        <w:pStyle w:val="af8"/>
        <w:ind w:firstLine="709"/>
        <w:jc w:val="both"/>
        <w:rPr>
          <w:rFonts w:ascii="Times New Roman" w:hAnsi="Times New Roman"/>
          <w:sz w:val="24"/>
          <w:szCs w:val="24"/>
        </w:rPr>
      </w:pPr>
      <w:r w:rsidRPr="00545447">
        <w:rPr>
          <w:rFonts w:ascii="Times New Roman" w:hAnsi="Times New Roman"/>
          <w:sz w:val="24"/>
          <w:szCs w:val="24"/>
        </w:rPr>
        <w:t>Ведение автоматизированной информационной системы обеспечения градостроительной деятельности (приобретение оборудования) (Контракт № 0187300012815000245-0086960-01 от 10.06.2015, на сумму 300 098,0</w:t>
      </w:r>
      <w:r w:rsidR="007A1498" w:rsidRPr="00545447">
        <w:rPr>
          <w:rFonts w:ascii="Times New Roman" w:hAnsi="Times New Roman"/>
          <w:sz w:val="24"/>
          <w:szCs w:val="24"/>
        </w:rPr>
        <w:t>0</w:t>
      </w:r>
      <w:r w:rsidRPr="00545447">
        <w:rPr>
          <w:rFonts w:ascii="Times New Roman" w:hAnsi="Times New Roman"/>
          <w:sz w:val="24"/>
          <w:szCs w:val="24"/>
        </w:rPr>
        <w:t>0 тыс. рублей), контракт закрыт.</w:t>
      </w:r>
    </w:p>
    <w:p w:rsidR="00FA47B0" w:rsidRPr="00545447" w:rsidRDefault="00FA47B0" w:rsidP="007A1498">
      <w:pPr>
        <w:pStyle w:val="af8"/>
        <w:ind w:firstLine="708"/>
        <w:jc w:val="both"/>
        <w:rPr>
          <w:rFonts w:ascii="Times New Roman" w:hAnsi="Times New Roman"/>
          <w:i/>
          <w:sz w:val="24"/>
          <w:szCs w:val="24"/>
        </w:rPr>
      </w:pPr>
      <w:r w:rsidRPr="00545447">
        <w:rPr>
          <w:rFonts w:ascii="Times New Roman" w:hAnsi="Times New Roman"/>
          <w:i/>
          <w:sz w:val="24"/>
          <w:szCs w:val="24"/>
        </w:rPr>
        <w:t xml:space="preserve">Подпрограмма II «Содействие развитию </w:t>
      </w:r>
      <w:proofErr w:type="spellStart"/>
      <w:r w:rsidRPr="00545447">
        <w:rPr>
          <w:rFonts w:ascii="Times New Roman" w:hAnsi="Times New Roman"/>
          <w:i/>
          <w:sz w:val="24"/>
          <w:szCs w:val="24"/>
        </w:rPr>
        <w:t>жилищногостроительства</w:t>
      </w:r>
      <w:proofErr w:type="spellEnd"/>
      <w:r w:rsidRPr="00545447">
        <w:rPr>
          <w:rFonts w:ascii="Times New Roman" w:hAnsi="Times New Roman"/>
          <w:i/>
          <w:sz w:val="24"/>
          <w:szCs w:val="24"/>
        </w:rPr>
        <w:t xml:space="preserve"> на 2014-2020 годы»</w:t>
      </w:r>
    </w:p>
    <w:p w:rsidR="00FA47B0" w:rsidRPr="00545447" w:rsidRDefault="00FA47B0" w:rsidP="00FA47B0">
      <w:pPr>
        <w:autoSpaceDE w:val="0"/>
        <w:autoSpaceDN w:val="0"/>
        <w:adjustRightInd w:val="0"/>
        <w:spacing w:after="0" w:line="240" w:lineRule="auto"/>
        <w:ind w:firstLine="720"/>
        <w:jc w:val="both"/>
        <w:rPr>
          <w:rFonts w:ascii="Times New Roman" w:hAnsi="Times New Roman"/>
          <w:sz w:val="24"/>
          <w:szCs w:val="24"/>
        </w:rPr>
      </w:pPr>
      <w:r w:rsidRPr="00545447">
        <w:rPr>
          <w:rFonts w:ascii="Times New Roman" w:hAnsi="Times New Roman"/>
          <w:sz w:val="24"/>
          <w:szCs w:val="24"/>
        </w:rPr>
        <w:t>В рамках реализации мероприятия данной подпрограммы запланированы к реализации и реализуются следующие объекты:</w:t>
      </w:r>
    </w:p>
    <w:p w:rsidR="00FA47B0" w:rsidRPr="00545447" w:rsidRDefault="00FA47B0" w:rsidP="007A1498">
      <w:pPr>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-Сети </w:t>
      </w:r>
      <w:proofErr w:type="spellStart"/>
      <w:r w:rsidRPr="00545447">
        <w:rPr>
          <w:rFonts w:ascii="Times New Roman" w:hAnsi="Times New Roman"/>
          <w:sz w:val="24"/>
          <w:szCs w:val="24"/>
        </w:rPr>
        <w:t>тепловодоснабжения</w:t>
      </w:r>
      <w:proofErr w:type="spellEnd"/>
      <w:r w:rsidRPr="00545447">
        <w:rPr>
          <w:rFonts w:ascii="Times New Roman" w:hAnsi="Times New Roman"/>
          <w:sz w:val="24"/>
          <w:szCs w:val="24"/>
        </w:rPr>
        <w:t xml:space="preserve"> и канализации в микрорайоне 11Б с КНС, Сети </w:t>
      </w:r>
      <w:proofErr w:type="spellStart"/>
      <w:r w:rsidRPr="00545447">
        <w:rPr>
          <w:rFonts w:ascii="Times New Roman" w:hAnsi="Times New Roman"/>
          <w:sz w:val="24"/>
          <w:szCs w:val="24"/>
        </w:rPr>
        <w:t>тепловодоснабжения</w:t>
      </w:r>
      <w:proofErr w:type="spellEnd"/>
      <w:r w:rsidRPr="00545447">
        <w:rPr>
          <w:rFonts w:ascii="Times New Roman" w:hAnsi="Times New Roman"/>
          <w:sz w:val="24"/>
          <w:szCs w:val="24"/>
        </w:rPr>
        <w:t xml:space="preserve"> и канализации в микрорайоне 11  (II-IV этап) (15 этап строительства) - с ЗАО «</w:t>
      </w:r>
      <w:proofErr w:type="spellStart"/>
      <w:r w:rsidRPr="00545447">
        <w:rPr>
          <w:rFonts w:ascii="Times New Roman" w:hAnsi="Times New Roman"/>
          <w:sz w:val="24"/>
          <w:szCs w:val="24"/>
        </w:rPr>
        <w:t>Тобольскстроймеханизация</w:t>
      </w:r>
      <w:proofErr w:type="spellEnd"/>
      <w:r w:rsidRPr="00545447">
        <w:rPr>
          <w:rFonts w:ascii="Times New Roman" w:hAnsi="Times New Roman"/>
          <w:sz w:val="24"/>
          <w:szCs w:val="24"/>
        </w:rPr>
        <w:t>» (г</w:t>
      </w:r>
      <w:proofErr w:type="gramStart"/>
      <w:r w:rsidRPr="00545447">
        <w:rPr>
          <w:rFonts w:ascii="Times New Roman" w:hAnsi="Times New Roman"/>
          <w:sz w:val="24"/>
          <w:szCs w:val="24"/>
        </w:rPr>
        <w:t>.Т</w:t>
      </w:r>
      <w:proofErr w:type="gramEnd"/>
      <w:r w:rsidRPr="00545447">
        <w:rPr>
          <w:rFonts w:ascii="Times New Roman" w:hAnsi="Times New Roman"/>
          <w:sz w:val="24"/>
          <w:szCs w:val="24"/>
        </w:rPr>
        <w:t>обольск) на сумму 28 479,28</w:t>
      </w:r>
      <w:r w:rsidR="00044502" w:rsidRPr="00545447">
        <w:rPr>
          <w:rFonts w:ascii="Times New Roman" w:hAnsi="Times New Roman"/>
          <w:sz w:val="24"/>
          <w:szCs w:val="24"/>
        </w:rPr>
        <w:t>0</w:t>
      </w:r>
      <w:r w:rsidRPr="00545447">
        <w:rPr>
          <w:rFonts w:ascii="Times New Roman" w:hAnsi="Times New Roman"/>
          <w:sz w:val="24"/>
          <w:szCs w:val="24"/>
        </w:rPr>
        <w:t xml:space="preserve"> тыс. рублей заключен контракт от 11.11.2013, сроком исполнения - 11.09.2014, общий процент готовности – 100</w:t>
      </w:r>
      <w:r w:rsidR="00044502" w:rsidRPr="00545447">
        <w:rPr>
          <w:rFonts w:ascii="Times New Roman" w:hAnsi="Times New Roman"/>
          <w:sz w:val="24"/>
          <w:szCs w:val="24"/>
        </w:rPr>
        <w:t>,0</w:t>
      </w:r>
      <w:r w:rsidRPr="00545447">
        <w:rPr>
          <w:rFonts w:ascii="Times New Roman" w:hAnsi="Times New Roman"/>
          <w:sz w:val="24"/>
          <w:szCs w:val="24"/>
        </w:rPr>
        <w:t>%, процедура ввода объекта в эксплуатацию;</w:t>
      </w:r>
    </w:p>
    <w:p w:rsidR="00FA47B0" w:rsidRPr="00545447" w:rsidRDefault="00FA47B0" w:rsidP="007A1498">
      <w:pPr>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-Сети </w:t>
      </w:r>
      <w:proofErr w:type="spellStart"/>
      <w:r w:rsidRPr="00545447">
        <w:rPr>
          <w:rFonts w:ascii="Times New Roman" w:hAnsi="Times New Roman"/>
          <w:sz w:val="24"/>
          <w:szCs w:val="24"/>
        </w:rPr>
        <w:t>тепловодоснабжения</w:t>
      </w:r>
      <w:proofErr w:type="spellEnd"/>
      <w:r w:rsidRPr="00545447">
        <w:rPr>
          <w:rFonts w:ascii="Times New Roman" w:hAnsi="Times New Roman"/>
          <w:sz w:val="24"/>
          <w:szCs w:val="24"/>
        </w:rPr>
        <w:t xml:space="preserve"> и канализации в микрорайоне 11Б с КНС, сети </w:t>
      </w:r>
      <w:proofErr w:type="spellStart"/>
      <w:r w:rsidRPr="00545447">
        <w:rPr>
          <w:rFonts w:ascii="Times New Roman" w:hAnsi="Times New Roman"/>
          <w:sz w:val="24"/>
          <w:szCs w:val="24"/>
        </w:rPr>
        <w:t>тепловодоснабжения</w:t>
      </w:r>
      <w:proofErr w:type="spellEnd"/>
      <w:r w:rsidRPr="00545447">
        <w:rPr>
          <w:rFonts w:ascii="Times New Roman" w:hAnsi="Times New Roman"/>
          <w:sz w:val="24"/>
          <w:szCs w:val="24"/>
        </w:rPr>
        <w:t xml:space="preserve"> и канализации в микрорайоне 11 (II-IV этап) (14 этап строительства) – контракт 2015 года, цена контрактов 82 480,31</w:t>
      </w:r>
      <w:r w:rsidR="00044502" w:rsidRPr="00545447">
        <w:rPr>
          <w:rFonts w:ascii="Times New Roman" w:hAnsi="Times New Roman"/>
          <w:sz w:val="24"/>
          <w:szCs w:val="24"/>
        </w:rPr>
        <w:t>0</w:t>
      </w:r>
      <w:r w:rsidRPr="00545447">
        <w:rPr>
          <w:rFonts w:ascii="Times New Roman" w:hAnsi="Times New Roman"/>
          <w:sz w:val="24"/>
          <w:szCs w:val="24"/>
        </w:rPr>
        <w:t xml:space="preserve"> тыс. рублей,</w:t>
      </w:r>
      <w:r w:rsidRPr="00545447">
        <w:rPr>
          <w:rFonts w:ascii="Times New Roman" w:eastAsia="Calibri" w:hAnsi="Times New Roman"/>
          <w:sz w:val="24"/>
          <w:szCs w:val="24"/>
          <w:lang w:eastAsia="en-US"/>
        </w:rPr>
        <w:t xml:space="preserve"> профинансировано 26 190,00</w:t>
      </w:r>
      <w:r w:rsidR="00044502"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 xml:space="preserve"> тыс. рублей, освоено денежных сре</w:t>
      </w:r>
      <w:proofErr w:type="gramStart"/>
      <w:r w:rsidRPr="00545447">
        <w:rPr>
          <w:rFonts w:ascii="Times New Roman" w:eastAsia="Calibri" w:hAnsi="Times New Roman"/>
          <w:sz w:val="24"/>
          <w:szCs w:val="24"/>
          <w:lang w:eastAsia="en-US"/>
        </w:rPr>
        <w:t>дств в с</w:t>
      </w:r>
      <w:proofErr w:type="gramEnd"/>
      <w:r w:rsidRPr="00545447">
        <w:rPr>
          <w:rFonts w:ascii="Times New Roman" w:eastAsia="Calibri" w:hAnsi="Times New Roman"/>
          <w:sz w:val="24"/>
          <w:szCs w:val="24"/>
          <w:lang w:eastAsia="en-US"/>
        </w:rPr>
        <w:t>умме – 26 312,80</w:t>
      </w:r>
      <w:r w:rsidR="00044502"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 xml:space="preserve"> тыс. рублей, общий процент готовности – 36</w:t>
      </w:r>
      <w:r w:rsidR="00044502"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w:t>
      </w:r>
    </w:p>
    <w:p w:rsidR="00FA47B0" w:rsidRPr="00545447" w:rsidRDefault="00FA47B0" w:rsidP="00044502">
      <w:pPr>
        <w:autoSpaceDE w:val="0"/>
        <w:autoSpaceDN w:val="0"/>
        <w:adjustRightInd w:val="0"/>
        <w:spacing w:after="0" w:line="240" w:lineRule="auto"/>
        <w:ind w:firstLine="708"/>
        <w:jc w:val="both"/>
        <w:rPr>
          <w:rFonts w:ascii="Times New Roman" w:hAnsi="Times New Roman"/>
          <w:sz w:val="24"/>
          <w:szCs w:val="24"/>
        </w:rPr>
      </w:pPr>
      <w:r w:rsidRPr="00545447">
        <w:rPr>
          <w:rFonts w:ascii="Times New Roman" w:hAnsi="Times New Roman"/>
          <w:sz w:val="24"/>
          <w:szCs w:val="24"/>
        </w:rPr>
        <w:t>-(ПИР) КНС с коллектором по ул</w:t>
      </w:r>
      <w:proofErr w:type="gramStart"/>
      <w:r w:rsidRPr="00545447">
        <w:rPr>
          <w:rFonts w:ascii="Times New Roman" w:hAnsi="Times New Roman"/>
          <w:sz w:val="24"/>
          <w:szCs w:val="24"/>
        </w:rPr>
        <w:t>.П</w:t>
      </w:r>
      <w:proofErr w:type="gramEnd"/>
      <w:r w:rsidRPr="00545447">
        <w:rPr>
          <w:rFonts w:ascii="Times New Roman" w:hAnsi="Times New Roman"/>
          <w:sz w:val="24"/>
          <w:szCs w:val="24"/>
        </w:rPr>
        <w:t>ойменная, ул.Набережная – заключено 7 договоров, работы выполнены, получено заключение негосударственной ценовой экспертизы №6-2-1-0034-15 от 15.05.2015, в декабре 2015 года заключен контракт до 100,00</w:t>
      </w:r>
      <w:r w:rsidR="00044502" w:rsidRPr="00545447">
        <w:rPr>
          <w:rFonts w:ascii="Times New Roman" w:hAnsi="Times New Roman"/>
          <w:sz w:val="24"/>
          <w:szCs w:val="24"/>
        </w:rPr>
        <w:t>0</w:t>
      </w:r>
      <w:r w:rsidRPr="00545447">
        <w:rPr>
          <w:rFonts w:ascii="Times New Roman" w:hAnsi="Times New Roman"/>
          <w:sz w:val="24"/>
          <w:szCs w:val="24"/>
        </w:rPr>
        <w:t xml:space="preserve"> тыс. рублей на корректировку данного проекта;</w:t>
      </w:r>
    </w:p>
    <w:p w:rsidR="00FA47B0" w:rsidRPr="00545447" w:rsidRDefault="00FA47B0" w:rsidP="00FA47B0">
      <w:pPr>
        <w:autoSpaceDE w:val="0"/>
        <w:autoSpaceDN w:val="0"/>
        <w:adjustRightInd w:val="0"/>
        <w:spacing w:after="0" w:line="240" w:lineRule="auto"/>
        <w:ind w:firstLine="720"/>
        <w:jc w:val="both"/>
        <w:rPr>
          <w:rFonts w:ascii="Times New Roman" w:hAnsi="Times New Roman"/>
          <w:sz w:val="24"/>
          <w:szCs w:val="24"/>
        </w:rPr>
      </w:pPr>
      <w:r w:rsidRPr="00545447">
        <w:rPr>
          <w:rFonts w:ascii="Times New Roman" w:hAnsi="Times New Roman"/>
          <w:sz w:val="24"/>
          <w:szCs w:val="24"/>
        </w:rPr>
        <w:t>-(ПИР) Сети канализации 17 микрорайона по ул</w:t>
      </w:r>
      <w:proofErr w:type="gramStart"/>
      <w:r w:rsidRPr="00545447">
        <w:rPr>
          <w:rFonts w:ascii="Times New Roman" w:hAnsi="Times New Roman"/>
          <w:sz w:val="24"/>
          <w:szCs w:val="24"/>
        </w:rPr>
        <w:t>.П</w:t>
      </w:r>
      <w:proofErr w:type="gramEnd"/>
      <w:r w:rsidRPr="00545447">
        <w:rPr>
          <w:rFonts w:ascii="Times New Roman" w:hAnsi="Times New Roman"/>
          <w:sz w:val="24"/>
          <w:szCs w:val="24"/>
        </w:rPr>
        <w:t>ойменная – заключен контракт №0187300012814000465-0216672-01 ООО «</w:t>
      </w:r>
      <w:proofErr w:type="spellStart"/>
      <w:r w:rsidRPr="00545447">
        <w:rPr>
          <w:rFonts w:ascii="Times New Roman" w:hAnsi="Times New Roman"/>
          <w:sz w:val="24"/>
          <w:szCs w:val="24"/>
        </w:rPr>
        <w:t>ТехСтройПроект</w:t>
      </w:r>
      <w:proofErr w:type="spellEnd"/>
      <w:r w:rsidRPr="00545447">
        <w:rPr>
          <w:rFonts w:ascii="Times New Roman" w:hAnsi="Times New Roman"/>
          <w:sz w:val="24"/>
          <w:szCs w:val="24"/>
        </w:rPr>
        <w:t xml:space="preserve">» (г.Тюмень) с ценой контракта 931,506 </w:t>
      </w:r>
      <w:r w:rsidRPr="00545447">
        <w:rPr>
          <w:rFonts w:ascii="Times New Roman" w:eastAsia="Calibri" w:hAnsi="Times New Roman"/>
          <w:sz w:val="24"/>
          <w:szCs w:val="24"/>
          <w:lang w:eastAsia="en-US"/>
        </w:rPr>
        <w:t>тыс. рублей</w:t>
      </w:r>
      <w:r w:rsidRPr="00545447">
        <w:rPr>
          <w:rFonts w:ascii="Times New Roman" w:hAnsi="Times New Roman"/>
          <w:sz w:val="24"/>
          <w:szCs w:val="24"/>
        </w:rPr>
        <w:t xml:space="preserve">, получено положительное заключение </w:t>
      </w:r>
      <w:proofErr w:type="spellStart"/>
      <w:r w:rsidRPr="00545447">
        <w:rPr>
          <w:rFonts w:ascii="Times New Roman" w:hAnsi="Times New Roman"/>
          <w:sz w:val="24"/>
          <w:szCs w:val="24"/>
        </w:rPr>
        <w:t>госуд</w:t>
      </w:r>
      <w:proofErr w:type="spellEnd"/>
      <w:r w:rsidRPr="00545447">
        <w:rPr>
          <w:rFonts w:ascii="Times New Roman" w:hAnsi="Times New Roman"/>
          <w:sz w:val="24"/>
          <w:szCs w:val="24"/>
        </w:rPr>
        <w:t>. экспертизы №86-1-4-0091-</w:t>
      </w:r>
      <w:r w:rsidRPr="00545447">
        <w:rPr>
          <w:rFonts w:ascii="Times New Roman" w:hAnsi="Times New Roman"/>
          <w:sz w:val="24"/>
          <w:szCs w:val="24"/>
        </w:rPr>
        <w:lastRenderedPageBreak/>
        <w:t>15 от 03.04.2015;</w:t>
      </w:r>
      <w:r w:rsidR="005644ED">
        <w:rPr>
          <w:rFonts w:ascii="Times New Roman" w:hAnsi="Times New Roman"/>
          <w:sz w:val="24"/>
          <w:szCs w:val="24"/>
        </w:rPr>
        <w:t xml:space="preserve"> </w:t>
      </w:r>
      <w:r w:rsidRPr="00545447">
        <w:rPr>
          <w:rFonts w:ascii="Times New Roman" w:hAnsi="Times New Roman"/>
          <w:sz w:val="24"/>
          <w:szCs w:val="24"/>
        </w:rPr>
        <w:t>заключение достоверности №86-1-6-0055-15 от 11.06.2015, работы выполнены.</w:t>
      </w:r>
    </w:p>
    <w:p w:rsidR="00FA47B0" w:rsidRPr="00545447" w:rsidRDefault="00FA47B0"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lang w:eastAsia="en-US"/>
        </w:rPr>
        <w:t>На 2015 год в рамках реализации подпрограммы объём финансирования составил 390 827,40</w:t>
      </w:r>
      <w:r w:rsidR="00044502"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 xml:space="preserve"> тыс</w:t>
      </w:r>
      <w:proofErr w:type="gramStart"/>
      <w:r w:rsidRPr="00545447">
        <w:rPr>
          <w:rFonts w:ascii="Times New Roman" w:eastAsia="Calibri" w:hAnsi="Times New Roman"/>
          <w:sz w:val="24"/>
          <w:szCs w:val="24"/>
          <w:lang w:eastAsia="en-US"/>
        </w:rPr>
        <w:t>.р</w:t>
      </w:r>
      <w:proofErr w:type="gramEnd"/>
      <w:r w:rsidRPr="00545447">
        <w:rPr>
          <w:rFonts w:ascii="Times New Roman" w:eastAsia="Calibri" w:hAnsi="Times New Roman"/>
          <w:sz w:val="24"/>
          <w:szCs w:val="24"/>
          <w:lang w:eastAsia="en-US"/>
        </w:rPr>
        <w:t>ублей, в том числе окружным бюджетом предусмотрено 351 744,58</w:t>
      </w:r>
      <w:r w:rsidR="00044502"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 xml:space="preserve"> тыс.рублей, бюджетом муниципального образования город Нефтеюганск 39 082,82</w:t>
      </w:r>
      <w:r w:rsidR="00F4113C"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 xml:space="preserve"> тыс.рублей.</w:t>
      </w:r>
    </w:p>
    <w:p w:rsidR="00FA47B0" w:rsidRPr="00545447" w:rsidRDefault="00FA47B0"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lang w:eastAsia="en-US"/>
        </w:rPr>
        <w:t xml:space="preserve">Под выделенные лимиты заключено 119 муниципальных контрактов на участие в долевом строительстве жилых помещений общей площадью </w:t>
      </w:r>
      <w:smartTag w:uri="urn:schemas-microsoft-com:office:smarttags" w:element="metricconverter">
        <w:smartTagPr>
          <w:attr w:name="ProductID" w:val="7 363,5 кв. метров"/>
        </w:smartTagPr>
        <w:r w:rsidRPr="00545447">
          <w:rPr>
            <w:rFonts w:ascii="Times New Roman" w:eastAsia="Calibri" w:hAnsi="Times New Roman"/>
            <w:sz w:val="24"/>
            <w:szCs w:val="24"/>
            <w:lang w:eastAsia="en-US"/>
          </w:rPr>
          <w:t>7 363,5 кв. метров</w:t>
        </w:r>
      </w:smartTag>
      <w:r w:rsidRPr="00545447">
        <w:rPr>
          <w:rFonts w:ascii="Times New Roman" w:eastAsia="Calibri" w:hAnsi="Times New Roman"/>
          <w:sz w:val="24"/>
          <w:szCs w:val="24"/>
          <w:lang w:eastAsia="en-US"/>
        </w:rPr>
        <w:t>, стоимостью 366 395,69</w:t>
      </w:r>
      <w:r w:rsidR="00F4113C"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 xml:space="preserve"> тыс</w:t>
      </w:r>
      <w:proofErr w:type="gramStart"/>
      <w:r w:rsidRPr="00545447">
        <w:rPr>
          <w:rFonts w:ascii="Times New Roman" w:eastAsia="Calibri" w:hAnsi="Times New Roman"/>
          <w:sz w:val="24"/>
          <w:szCs w:val="24"/>
          <w:lang w:eastAsia="en-US"/>
        </w:rPr>
        <w:t>.р</w:t>
      </w:r>
      <w:proofErr w:type="gramEnd"/>
      <w:r w:rsidRPr="00545447">
        <w:rPr>
          <w:rFonts w:ascii="Times New Roman" w:eastAsia="Calibri" w:hAnsi="Times New Roman"/>
          <w:sz w:val="24"/>
          <w:szCs w:val="24"/>
          <w:lang w:eastAsia="en-US"/>
        </w:rPr>
        <w:t>ублей и окончательный расчет по переходящим контрактам заключенным в 2014 году в сумме 23 924,20</w:t>
      </w:r>
      <w:r w:rsidR="00F4113C"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 xml:space="preserve"> тыс.рублей, под выделенные средства законтрактовано 390 319,89</w:t>
      </w:r>
      <w:r w:rsidR="00F4113C"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 xml:space="preserve"> тыс.рублей. Остаток средств составил 507,51</w:t>
      </w:r>
      <w:r w:rsidR="00F4113C"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 xml:space="preserve"> тыс</w:t>
      </w:r>
      <w:proofErr w:type="gramStart"/>
      <w:r w:rsidRPr="00545447">
        <w:rPr>
          <w:rFonts w:ascii="Times New Roman" w:eastAsia="Calibri" w:hAnsi="Times New Roman"/>
          <w:sz w:val="24"/>
          <w:szCs w:val="24"/>
          <w:lang w:eastAsia="en-US"/>
        </w:rPr>
        <w:t>.р</w:t>
      </w:r>
      <w:proofErr w:type="gramEnd"/>
      <w:r w:rsidRPr="00545447">
        <w:rPr>
          <w:rFonts w:ascii="Times New Roman" w:eastAsia="Calibri" w:hAnsi="Times New Roman"/>
          <w:sz w:val="24"/>
          <w:szCs w:val="24"/>
          <w:lang w:eastAsia="en-US"/>
        </w:rPr>
        <w:t xml:space="preserve">ублей, исполнение в части заключения обязательств составило 100%. </w:t>
      </w:r>
    </w:p>
    <w:p w:rsidR="00FA47B0" w:rsidRPr="00545447" w:rsidRDefault="00FA47B0"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lang w:eastAsia="en-US"/>
        </w:rPr>
        <w:t>Квартиры приобретены у следующих застройщиков:</w:t>
      </w:r>
    </w:p>
    <w:p w:rsidR="00FA47B0" w:rsidRPr="00545447" w:rsidRDefault="00FA47B0"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u w:val="single"/>
          <w:lang w:eastAsia="en-US"/>
        </w:rPr>
        <w:t>ООО "</w:t>
      </w:r>
      <w:proofErr w:type="spellStart"/>
      <w:r w:rsidRPr="00545447">
        <w:rPr>
          <w:rFonts w:ascii="Times New Roman" w:eastAsia="Calibri" w:hAnsi="Times New Roman"/>
          <w:sz w:val="24"/>
          <w:szCs w:val="24"/>
          <w:u w:val="single"/>
          <w:lang w:eastAsia="en-US"/>
        </w:rPr>
        <w:t>СибНефтеПромСтрой</w:t>
      </w:r>
      <w:proofErr w:type="spellEnd"/>
      <w:r w:rsidRPr="00545447">
        <w:rPr>
          <w:rFonts w:ascii="Times New Roman" w:eastAsia="Calibri" w:hAnsi="Times New Roman"/>
          <w:sz w:val="24"/>
          <w:szCs w:val="24"/>
          <w:u w:val="single"/>
          <w:lang w:eastAsia="en-US"/>
        </w:rPr>
        <w:t>"</w:t>
      </w:r>
      <w:r w:rsidRPr="00545447">
        <w:rPr>
          <w:rFonts w:ascii="Times New Roman" w:eastAsia="Calibri" w:hAnsi="Times New Roman"/>
          <w:sz w:val="24"/>
          <w:szCs w:val="24"/>
          <w:lang w:eastAsia="en-US"/>
        </w:rPr>
        <w:t>:</w:t>
      </w:r>
    </w:p>
    <w:p w:rsidR="00FA47B0" w:rsidRPr="00545447" w:rsidRDefault="00F4113C"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lang w:eastAsia="en-US"/>
        </w:rPr>
        <w:t>–</w:t>
      </w:r>
      <w:r w:rsidR="00FA47B0" w:rsidRPr="00545447">
        <w:rPr>
          <w:rFonts w:ascii="Times New Roman" w:eastAsia="Calibri" w:hAnsi="Times New Roman"/>
          <w:sz w:val="24"/>
          <w:szCs w:val="24"/>
          <w:lang w:eastAsia="en-US"/>
        </w:rPr>
        <w:t xml:space="preserve">19 двухкомнатных квартир, расположенных по адресу: г. Нефтеюганск, 17 </w:t>
      </w:r>
      <w:proofErr w:type="spellStart"/>
      <w:r w:rsidR="00FA47B0" w:rsidRPr="00545447">
        <w:rPr>
          <w:rFonts w:ascii="Times New Roman" w:eastAsia="Calibri" w:hAnsi="Times New Roman"/>
          <w:sz w:val="24"/>
          <w:szCs w:val="24"/>
          <w:lang w:eastAsia="en-US"/>
        </w:rPr>
        <w:t>мкр</w:t>
      </w:r>
      <w:proofErr w:type="spellEnd"/>
      <w:r w:rsidR="00FA47B0" w:rsidRPr="00545447">
        <w:rPr>
          <w:rFonts w:ascii="Times New Roman" w:eastAsia="Calibri" w:hAnsi="Times New Roman"/>
          <w:sz w:val="24"/>
          <w:szCs w:val="24"/>
          <w:lang w:eastAsia="en-US"/>
        </w:rPr>
        <w:t>., дом 3, корпус 1, общей площадью 1 276,8 кв</w:t>
      </w:r>
      <w:proofErr w:type="gramStart"/>
      <w:r w:rsidR="00FA47B0" w:rsidRPr="00545447">
        <w:rPr>
          <w:rFonts w:ascii="Times New Roman" w:eastAsia="Calibri" w:hAnsi="Times New Roman"/>
          <w:sz w:val="24"/>
          <w:szCs w:val="24"/>
          <w:lang w:eastAsia="en-US"/>
        </w:rPr>
        <w:t>.м</w:t>
      </w:r>
      <w:proofErr w:type="gramEnd"/>
      <w:r w:rsidR="00FA47B0" w:rsidRPr="00545447">
        <w:rPr>
          <w:rFonts w:ascii="Times New Roman" w:eastAsia="Calibri" w:hAnsi="Times New Roman"/>
          <w:sz w:val="24"/>
          <w:szCs w:val="24"/>
          <w:lang w:eastAsia="en-US"/>
        </w:rPr>
        <w:t>етров, стоимостью 59 556,34</w:t>
      </w:r>
      <w:r w:rsidRPr="00545447">
        <w:rPr>
          <w:rFonts w:ascii="Times New Roman" w:eastAsia="Calibri" w:hAnsi="Times New Roman"/>
          <w:sz w:val="24"/>
          <w:szCs w:val="24"/>
          <w:lang w:eastAsia="en-US"/>
        </w:rPr>
        <w:t>0</w:t>
      </w:r>
      <w:r w:rsidR="00FA47B0" w:rsidRPr="00545447">
        <w:rPr>
          <w:rFonts w:ascii="Times New Roman" w:eastAsia="Calibri" w:hAnsi="Times New Roman"/>
          <w:sz w:val="24"/>
          <w:szCs w:val="24"/>
          <w:lang w:eastAsia="en-US"/>
        </w:rPr>
        <w:t xml:space="preserve"> тыс.рублей, квартиры приняты в муниципальную собственность;</w:t>
      </w:r>
    </w:p>
    <w:p w:rsidR="00FA47B0" w:rsidRPr="00545447" w:rsidRDefault="00F4113C"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lang w:eastAsia="en-US"/>
        </w:rPr>
        <w:t>–</w:t>
      </w:r>
      <w:r w:rsidR="00FA47B0" w:rsidRPr="00545447">
        <w:rPr>
          <w:rFonts w:ascii="Times New Roman" w:eastAsia="Calibri" w:hAnsi="Times New Roman"/>
          <w:sz w:val="24"/>
          <w:szCs w:val="24"/>
          <w:lang w:eastAsia="en-US"/>
        </w:rPr>
        <w:t xml:space="preserve">22 однокомнатных квартир, расположенных по адресу: г. Нефтеюганск, 17 </w:t>
      </w:r>
      <w:proofErr w:type="spellStart"/>
      <w:r w:rsidR="00FA47B0" w:rsidRPr="00545447">
        <w:rPr>
          <w:rFonts w:ascii="Times New Roman" w:eastAsia="Calibri" w:hAnsi="Times New Roman"/>
          <w:sz w:val="24"/>
          <w:szCs w:val="24"/>
          <w:lang w:eastAsia="en-US"/>
        </w:rPr>
        <w:t>мкр</w:t>
      </w:r>
      <w:proofErr w:type="spellEnd"/>
      <w:r w:rsidR="00FA47B0" w:rsidRPr="00545447">
        <w:rPr>
          <w:rFonts w:ascii="Times New Roman" w:eastAsia="Calibri" w:hAnsi="Times New Roman"/>
          <w:sz w:val="24"/>
          <w:szCs w:val="24"/>
          <w:lang w:eastAsia="en-US"/>
        </w:rPr>
        <w:t>., дом 3, корпус 2, общей площадью 1 056 кв</w:t>
      </w:r>
      <w:proofErr w:type="gramStart"/>
      <w:r w:rsidR="00FA47B0" w:rsidRPr="00545447">
        <w:rPr>
          <w:rFonts w:ascii="Times New Roman" w:eastAsia="Calibri" w:hAnsi="Times New Roman"/>
          <w:sz w:val="24"/>
          <w:szCs w:val="24"/>
          <w:lang w:eastAsia="en-US"/>
        </w:rPr>
        <w:t>.м</w:t>
      </w:r>
      <w:proofErr w:type="gramEnd"/>
      <w:r w:rsidR="00FA47B0" w:rsidRPr="00545447">
        <w:rPr>
          <w:rFonts w:ascii="Times New Roman" w:eastAsia="Calibri" w:hAnsi="Times New Roman"/>
          <w:sz w:val="24"/>
          <w:szCs w:val="24"/>
          <w:lang w:eastAsia="en-US"/>
        </w:rPr>
        <w:t>етров, стоимостью 53 093,57</w:t>
      </w:r>
      <w:r w:rsidRPr="00545447">
        <w:rPr>
          <w:rFonts w:ascii="Times New Roman" w:eastAsia="Calibri" w:hAnsi="Times New Roman"/>
          <w:sz w:val="24"/>
          <w:szCs w:val="24"/>
          <w:lang w:eastAsia="en-US"/>
        </w:rPr>
        <w:t>0</w:t>
      </w:r>
      <w:r w:rsidR="00FA47B0" w:rsidRPr="00545447">
        <w:rPr>
          <w:rFonts w:ascii="Times New Roman" w:eastAsia="Calibri" w:hAnsi="Times New Roman"/>
          <w:sz w:val="24"/>
          <w:szCs w:val="24"/>
          <w:lang w:eastAsia="en-US"/>
        </w:rPr>
        <w:t xml:space="preserve"> тыс.рублей, окончательный расчет по данным контрактам в 2016 году в сумме 5 309,36</w:t>
      </w:r>
      <w:r w:rsidRPr="00545447">
        <w:rPr>
          <w:rFonts w:ascii="Times New Roman" w:eastAsia="Calibri" w:hAnsi="Times New Roman"/>
          <w:sz w:val="24"/>
          <w:szCs w:val="24"/>
          <w:lang w:eastAsia="en-US"/>
        </w:rPr>
        <w:t>0</w:t>
      </w:r>
      <w:r w:rsidR="00FA47B0" w:rsidRPr="00545447">
        <w:rPr>
          <w:rFonts w:ascii="Times New Roman" w:eastAsia="Calibri" w:hAnsi="Times New Roman"/>
          <w:sz w:val="24"/>
          <w:szCs w:val="24"/>
          <w:lang w:eastAsia="en-US"/>
        </w:rPr>
        <w:t xml:space="preserve"> тыс.рублей;</w:t>
      </w:r>
    </w:p>
    <w:p w:rsidR="00FA47B0" w:rsidRPr="00545447" w:rsidRDefault="00F4113C"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lang w:eastAsia="en-US"/>
        </w:rPr>
        <w:t>–</w:t>
      </w:r>
      <w:r w:rsidR="00FA47B0" w:rsidRPr="00545447">
        <w:rPr>
          <w:rFonts w:ascii="Times New Roman" w:eastAsia="Calibri" w:hAnsi="Times New Roman"/>
          <w:sz w:val="24"/>
          <w:szCs w:val="24"/>
          <w:lang w:eastAsia="en-US"/>
        </w:rPr>
        <w:t xml:space="preserve">41 двухкомнатных квартир, расположенных по адресу: г. Нефтеюганск, 17 </w:t>
      </w:r>
      <w:proofErr w:type="spellStart"/>
      <w:r w:rsidR="00FA47B0" w:rsidRPr="00545447">
        <w:rPr>
          <w:rFonts w:ascii="Times New Roman" w:eastAsia="Calibri" w:hAnsi="Times New Roman"/>
          <w:sz w:val="24"/>
          <w:szCs w:val="24"/>
          <w:lang w:eastAsia="en-US"/>
        </w:rPr>
        <w:t>мкр</w:t>
      </w:r>
      <w:proofErr w:type="spellEnd"/>
      <w:r w:rsidR="00FA47B0" w:rsidRPr="00545447">
        <w:rPr>
          <w:rFonts w:ascii="Times New Roman" w:eastAsia="Calibri" w:hAnsi="Times New Roman"/>
          <w:sz w:val="24"/>
          <w:szCs w:val="24"/>
          <w:lang w:eastAsia="en-US"/>
        </w:rPr>
        <w:t>., дом 3, корпус 2, общей площадью 2 665 кв</w:t>
      </w:r>
      <w:proofErr w:type="gramStart"/>
      <w:r w:rsidR="00FA47B0" w:rsidRPr="00545447">
        <w:rPr>
          <w:rFonts w:ascii="Times New Roman" w:eastAsia="Calibri" w:hAnsi="Times New Roman"/>
          <w:sz w:val="24"/>
          <w:szCs w:val="24"/>
          <w:lang w:eastAsia="en-US"/>
        </w:rPr>
        <w:t>.м</w:t>
      </w:r>
      <w:proofErr w:type="gramEnd"/>
      <w:r w:rsidR="00FA47B0" w:rsidRPr="00545447">
        <w:rPr>
          <w:rFonts w:ascii="Times New Roman" w:eastAsia="Calibri" w:hAnsi="Times New Roman"/>
          <w:sz w:val="24"/>
          <w:szCs w:val="24"/>
          <w:lang w:eastAsia="en-US"/>
        </w:rPr>
        <w:t>етров, стоимостью 134 779,71</w:t>
      </w:r>
      <w:r w:rsidRPr="00545447">
        <w:rPr>
          <w:rFonts w:ascii="Times New Roman" w:eastAsia="Calibri" w:hAnsi="Times New Roman"/>
          <w:sz w:val="24"/>
          <w:szCs w:val="24"/>
          <w:lang w:eastAsia="en-US"/>
        </w:rPr>
        <w:t>0</w:t>
      </w:r>
      <w:r w:rsidR="00FA47B0" w:rsidRPr="00545447">
        <w:rPr>
          <w:rFonts w:ascii="Times New Roman" w:eastAsia="Calibri" w:hAnsi="Times New Roman"/>
          <w:sz w:val="24"/>
          <w:szCs w:val="24"/>
          <w:lang w:eastAsia="en-US"/>
        </w:rPr>
        <w:t xml:space="preserve"> тыс.рублей, окончательный расчет по контрактам в 2016 году в сумме 6 738,99</w:t>
      </w:r>
      <w:r w:rsidRPr="00545447">
        <w:rPr>
          <w:rFonts w:ascii="Times New Roman" w:eastAsia="Calibri" w:hAnsi="Times New Roman"/>
          <w:sz w:val="24"/>
          <w:szCs w:val="24"/>
          <w:lang w:eastAsia="en-US"/>
        </w:rPr>
        <w:t>0</w:t>
      </w:r>
      <w:r w:rsidR="00FA47B0" w:rsidRPr="00545447">
        <w:rPr>
          <w:rFonts w:ascii="Times New Roman" w:eastAsia="Calibri" w:hAnsi="Times New Roman"/>
          <w:sz w:val="24"/>
          <w:szCs w:val="24"/>
          <w:lang w:eastAsia="en-US"/>
        </w:rPr>
        <w:t xml:space="preserve"> тыс.рублей;</w:t>
      </w:r>
    </w:p>
    <w:p w:rsidR="00FA47B0" w:rsidRPr="00545447" w:rsidRDefault="00FA47B0"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u w:val="single"/>
          <w:lang w:eastAsia="en-US"/>
        </w:rPr>
        <w:t>ООО "СК "</w:t>
      </w:r>
      <w:proofErr w:type="spellStart"/>
      <w:r w:rsidRPr="00545447">
        <w:rPr>
          <w:rFonts w:ascii="Times New Roman" w:eastAsia="Calibri" w:hAnsi="Times New Roman"/>
          <w:sz w:val="24"/>
          <w:szCs w:val="24"/>
          <w:u w:val="single"/>
          <w:lang w:eastAsia="en-US"/>
        </w:rPr>
        <w:t>Омск-Трейс</w:t>
      </w:r>
      <w:proofErr w:type="spellEnd"/>
      <w:r w:rsidRPr="00545447">
        <w:rPr>
          <w:rFonts w:ascii="Times New Roman" w:eastAsia="Calibri" w:hAnsi="Times New Roman"/>
          <w:sz w:val="24"/>
          <w:szCs w:val="24"/>
          <w:u w:val="single"/>
          <w:lang w:eastAsia="en-US"/>
        </w:rPr>
        <w:t>"</w:t>
      </w:r>
      <w:r w:rsidRPr="00545447">
        <w:rPr>
          <w:rFonts w:ascii="Times New Roman" w:eastAsia="Calibri" w:hAnsi="Times New Roman"/>
          <w:sz w:val="24"/>
          <w:szCs w:val="24"/>
          <w:lang w:eastAsia="en-US"/>
        </w:rPr>
        <w:t>:</w:t>
      </w:r>
    </w:p>
    <w:p w:rsidR="00FA47B0" w:rsidRPr="00545447" w:rsidRDefault="00F4113C"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lang w:eastAsia="en-US"/>
        </w:rPr>
        <w:t>–</w:t>
      </w:r>
      <w:r w:rsidR="00FA47B0" w:rsidRPr="00545447">
        <w:rPr>
          <w:rFonts w:ascii="Times New Roman" w:eastAsia="Calibri" w:hAnsi="Times New Roman"/>
          <w:sz w:val="24"/>
          <w:szCs w:val="24"/>
          <w:lang w:eastAsia="en-US"/>
        </w:rPr>
        <w:t>8 двухкомнатных квартир, расположенных по адресу: г</w:t>
      </w:r>
      <w:proofErr w:type="gramStart"/>
      <w:r w:rsidR="00FA47B0" w:rsidRPr="00545447">
        <w:rPr>
          <w:rFonts w:ascii="Times New Roman" w:eastAsia="Calibri" w:hAnsi="Times New Roman"/>
          <w:sz w:val="24"/>
          <w:szCs w:val="24"/>
          <w:lang w:eastAsia="en-US"/>
        </w:rPr>
        <w:t>.Н</w:t>
      </w:r>
      <w:proofErr w:type="gramEnd"/>
      <w:r w:rsidR="00FA47B0" w:rsidRPr="00545447">
        <w:rPr>
          <w:rFonts w:ascii="Times New Roman" w:eastAsia="Calibri" w:hAnsi="Times New Roman"/>
          <w:sz w:val="24"/>
          <w:szCs w:val="24"/>
          <w:lang w:eastAsia="en-US"/>
        </w:rPr>
        <w:t xml:space="preserve">ефтеюганск, 6 </w:t>
      </w:r>
      <w:proofErr w:type="spellStart"/>
      <w:r w:rsidR="00FA47B0" w:rsidRPr="00545447">
        <w:rPr>
          <w:rFonts w:ascii="Times New Roman" w:eastAsia="Calibri" w:hAnsi="Times New Roman"/>
          <w:sz w:val="24"/>
          <w:szCs w:val="24"/>
          <w:lang w:eastAsia="en-US"/>
        </w:rPr>
        <w:t>мкр</w:t>
      </w:r>
      <w:proofErr w:type="spellEnd"/>
      <w:r w:rsidR="00FA47B0" w:rsidRPr="00545447">
        <w:rPr>
          <w:rFonts w:ascii="Times New Roman" w:eastAsia="Calibri" w:hAnsi="Times New Roman"/>
          <w:sz w:val="24"/>
          <w:szCs w:val="24"/>
          <w:lang w:eastAsia="en-US"/>
        </w:rPr>
        <w:t>. дом 4, общей площадью 480,8 кв.метров, стоимостью 24 173,66</w:t>
      </w:r>
      <w:r w:rsidRPr="00545447">
        <w:rPr>
          <w:rFonts w:ascii="Times New Roman" w:eastAsia="Calibri" w:hAnsi="Times New Roman"/>
          <w:sz w:val="24"/>
          <w:szCs w:val="24"/>
          <w:lang w:eastAsia="en-US"/>
        </w:rPr>
        <w:t>0</w:t>
      </w:r>
      <w:r w:rsidR="00FA47B0" w:rsidRPr="00545447">
        <w:rPr>
          <w:rFonts w:ascii="Times New Roman" w:eastAsia="Calibri" w:hAnsi="Times New Roman"/>
          <w:sz w:val="24"/>
          <w:szCs w:val="24"/>
          <w:lang w:eastAsia="en-US"/>
        </w:rPr>
        <w:t xml:space="preserve"> тыс.рублей, квартиры приняты в муниципальную собственность;</w:t>
      </w:r>
    </w:p>
    <w:p w:rsidR="00FA47B0" w:rsidRPr="00545447" w:rsidRDefault="00FA47B0"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u w:val="single"/>
          <w:lang w:eastAsia="en-US"/>
        </w:rPr>
        <w:t>ОФРЖС "Жилище"</w:t>
      </w:r>
      <w:r w:rsidRPr="00545447">
        <w:rPr>
          <w:rFonts w:ascii="Times New Roman" w:eastAsia="Calibri" w:hAnsi="Times New Roman"/>
          <w:sz w:val="24"/>
          <w:szCs w:val="24"/>
          <w:lang w:eastAsia="en-US"/>
        </w:rPr>
        <w:t>:</w:t>
      </w:r>
    </w:p>
    <w:p w:rsidR="00FA47B0" w:rsidRPr="00545447" w:rsidRDefault="00F4113C"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lang w:eastAsia="en-US"/>
        </w:rPr>
        <w:t>–</w:t>
      </w:r>
      <w:r w:rsidR="00FA47B0" w:rsidRPr="00545447">
        <w:rPr>
          <w:rFonts w:ascii="Times New Roman" w:eastAsia="Calibri" w:hAnsi="Times New Roman"/>
          <w:sz w:val="24"/>
          <w:szCs w:val="24"/>
          <w:lang w:eastAsia="en-US"/>
        </w:rPr>
        <w:t>9 трёхкомнатных квартир, расположенных по адресу: г</w:t>
      </w:r>
      <w:proofErr w:type="gramStart"/>
      <w:r w:rsidR="00FA47B0" w:rsidRPr="00545447">
        <w:rPr>
          <w:rFonts w:ascii="Times New Roman" w:eastAsia="Calibri" w:hAnsi="Times New Roman"/>
          <w:sz w:val="24"/>
          <w:szCs w:val="24"/>
          <w:lang w:eastAsia="en-US"/>
        </w:rPr>
        <w:t>.Н</w:t>
      </w:r>
      <w:proofErr w:type="gramEnd"/>
      <w:r w:rsidR="00FA47B0" w:rsidRPr="00545447">
        <w:rPr>
          <w:rFonts w:ascii="Times New Roman" w:eastAsia="Calibri" w:hAnsi="Times New Roman"/>
          <w:sz w:val="24"/>
          <w:szCs w:val="24"/>
          <w:lang w:eastAsia="en-US"/>
        </w:rPr>
        <w:t xml:space="preserve">ефтеюганск, 11 «Б» </w:t>
      </w:r>
      <w:proofErr w:type="spellStart"/>
      <w:r w:rsidR="00FA47B0" w:rsidRPr="00545447">
        <w:rPr>
          <w:rFonts w:ascii="Times New Roman" w:eastAsia="Calibri" w:hAnsi="Times New Roman"/>
          <w:sz w:val="24"/>
          <w:szCs w:val="24"/>
          <w:lang w:eastAsia="en-US"/>
        </w:rPr>
        <w:t>мкр</w:t>
      </w:r>
      <w:proofErr w:type="spellEnd"/>
      <w:r w:rsidR="00FA47B0" w:rsidRPr="00545447">
        <w:rPr>
          <w:rFonts w:ascii="Times New Roman" w:eastAsia="Calibri" w:hAnsi="Times New Roman"/>
          <w:sz w:val="24"/>
          <w:szCs w:val="24"/>
          <w:lang w:eastAsia="en-US"/>
        </w:rPr>
        <w:t>., дом 8, общей площадью 711,9 кв.метров, стоимостью 35 816,32</w:t>
      </w:r>
      <w:r w:rsidRPr="00545447">
        <w:rPr>
          <w:rFonts w:ascii="Times New Roman" w:eastAsia="Calibri" w:hAnsi="Times New Roman"/>
          <w:sz w:val="24"/>
          <w:szCs w:val="24"/>
          <w:lang w:eastAsia="en-US"/>
        </w:rPr>
        <w:t>0</w:t>
      </w:r>
      <w:r w:rsidR="00FA47B0" w:rsidRPr="00545447">
        <w:rPr>
          <w:rFonts w:ascii="Times New Roman" w:eastAsia="Calibri" w:hAnsi="Times New Roman"/>
          <w:sz w:val="24"/>
          <w:szCs w:val="24"/>
          <w:lang w:eastAsia="en-US"/>
        </w:rPr>
        <w:t xml:space="preserve"> тыс.рублей,. окончательный расчет по данным контрактам в 2016 году в сумме 1 790 82</w:t>
      </w:r>
      <w:r w:rsidRPr="00545447">
        <w:rPr>
          <w:rFonts w:ascii="Times New Roman" w:eastAsia="Calibri" w:hAnsi="Times New Roman"/>
          <w:sz w:val="24"/>
          <w:szCs w:val="24"/>
          <w:lang w:eastAsia="en-US"/>
        </w:rPr>
        <w:t>0</w:t>
      </w:r>
      <w:r w:rsidR="00FA47B0" w:rsidRPr="00545447">
        <w:rPr>
          <w:rFonts w:ascii="Times New Roman" w:eastAsia="Calibri" w:hAnsi="Times New Roman"/>
          <w:sz w:val="24"/>
          <w:szCs w:val="24"/>
          <w:lang w:eastAsia="en-US"/>
        </w:rPr>
        <w:t xml:space="preserve"> тыс.рублей;</w:t>
      </w:r>
    </w:p>
    <w:p w:rsidR="00FA47B0" w:rsidRPr="00545447" w:rsidRDefault="00F4113C"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lang w:eastAsia="en-US"/>
        </w:rPr>
        <w:t>–</w:t>
      </w:r>
      <w:r w:rsidR="00FA47B0" w:rsidRPr="00545447">
        <w:rPr>
          <w:rFonts w:ascii="Times New Roman" w:eastAsia="Calibri" w:hAnsi="Times New Roman"/>
          <w:sz w:val="24"/>
          <w:szCs w:val="24"/>
          <w:lang w:eastAsia="en-US"/>
        </w:rPr>
        <w:t>20 двухкомнатных квартир, расположенных по адресу: г</w:t>
      </w:r>
      <w:proofErr w:type="gramStart"/>
      <w:r w:rsidR="00FA47B0" w:rsidRPr="00545447">
        <w:rPr>
          <w:rFonts w:ascii="Times New Roman" w:eastAsia="Calibri" w:hAnsi="Times New Roman"/>
          <w:sz w:val="24"/>
          <w:szCs w:val="24"/>
          <w:lang w:eastAsia="en-US"/>
        </w:rPr>
        <w:t>.Н</w:t>
      </w:r>
      <w:proofErr w:type="gramEnd"/>
      <w:r w:rsidR="00FA47B0" w:rsidRPr="00545447">
        <w:rPr>
          <w:rFonts w:ascii="Times New Roman" w:eastAsia="Calibri" w:hAnsi="Times New Roman"/>
          <w:sz w:val="24"/>
          <w:szCs w:val="24"/>
          <w:lang w:eastAsia="en-US"/>
        </w:rPr>
        <w:t xml:space="preserve">ефтеюганск, 11 «Б» </w:t>
      </w:r>
      <w:proofErr w:type="spellStart"/>
      <w:r w:rsidR="00FA47B0" w:rsidRPr="00545447">
        <w:rPr>
          <w:rFonts w:ascii="Times New Roman" w:eastAsia="Calibri" w:hAnsi="Times New Roman"/>
          <w:sz w:val="24"/>
          <w:szCs w:val="24"/>
          <w:lang w:eastAsia="en-US"/>
        </w:rPr>
        <w:t>мкр</w:t>
      </w:r>
      <w:proofErr w:type="spellEnd"/>
      <w:r w:rsidR="00FA47B0" w:rsidRPr="00545447">
        <w:rPr>
          <w:rFonts w:ascii="Times New Roman" w:eastAsia="Calibri" w:hAnsi="Times New Roman"/>
          <w:sz w:val="24"/>
          <w:szCs w:val="24"/>
          <w:lang w:eastAsia="en-US"/>
        </w:rPr>
        <w:t>., дом 8, общей площадью 1 173 кв.метров, стоимостью 58 976,09</w:t>
      </w:r>
      <w:r w:rsidRPr="00545447">
        <w:rPr>
          <w:rFonts w:ascii="Times New Roman" w:eastAsia="Calibri" w:hAnsi="Times New Roman"/>
          <w:sz w:val="24"/>
          <w:szCs w:val="24"/>
          <w:lang w:eastAsia="en-US"/>
        </w:rPr>
        <w:t>0</w:t>
      </w:r>
      <w:r w:rsidR="00FA47B0" w:rsidRPr="00545447">
        <w:rPr>
          <w:rFonts w:ascii="Times New Roman" w:eastAsia="Calibri" w:hAnsi="Times New Roman"/>
          <w:sz w:val="24"/>
          <w:szCs w:val="24"/>
          <w:lang w:eastAsia="en-US"/>
        </w:rPr>
        <w:t xml:space="preserve"> тыс.рублей, окончательный расчет по данным контрактам в 2016 году в сумме 2 948,80</w:t>
      </w:r>
      <w:r w:rsidRPr="00545447">
        <w:rPr>
          <w:rFonts w:ascii="Times New Roman" w:eastAsia="Calibri" w:hAnsi="Times New Roman"/>
          <w:sz w:val="24"/>
          <w:szCs w:val="24"/>
          <w:lang w:eastAsia="en-US"/>
        </w:rPr>
        <w:t>0</w:t>
      </w:r>
      <w:r w:rsidR="00FA47B0" w:rsidRPr="00545447">
        <w:rPr>
          <w:rFonts w:ascii="Times New Roman" w:eastAsia="Calibri" w:hAnsi="Times New Roman"/>
          <w:sz w:val="24"/>
          <w:szCs w:val="24"/>
          <w:lang w:eastAsia="en-US"/>
        </w:rPr>
        <w:t xml:space="preserve"> тыс.рублей.</w:t>
      </w:r>
    </w:p>
    <w:p w:rsidR="00FA47B0" w:rsidRPr="00545447" w:rsidRDefault="00FA47B0"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lang w:eastAsia="en-US"/>
        </w:rPr>
        <w:t>По 54 переходящим контрактам в 2015 году исполнено и принято в муниципальную собственность 50 квартир.  Не исполненными остались 4 муниципальных контракта по застройщику ООО "ДСК-2", окончательный расчет по которым переносится на 2016 год в сумме 820,10</w:t>
      </w:r>
      <w:r w:rsidR="00F4113C"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 xml:space="preserve"> тыс</w:t>
      </w:r>
      <w:proofErr w:type="gramStart"/>
      <w:r w:rsidRPr="00545447">
        <w:rPr>
          <w:rFonts w:ascii="Times New Roman" w:eastAsia="Calibri" w:hAnsi="Times New Roman"/>
          <w:sz w:val="24"/>
          <w:szCs w:val="24"/>
          <w:lang w:eastAsia="en-US"/>
        </w:rPr>
        <w:t>.р</w:t>
      </w:r>
      <w:proofErr w:type="gramEnd"/>
      <w:r w:rsidRPr="00545447">
        <w:rPr>
          <w:rFonts w:ascii="Times New Roman" w:eastAsia="Calibri" w:hAnsi="Times New Roman"/>
          <w:sz w:val="24"/>
          <w:szCs w:val="24"/>
          <w:lang w:eastAsia="en-US"/>
        </w:rPr>
        <w:t xml:space="preserve">ублей. </w:t>
      </w:r>
    </w:p>
    <w:p w:rsidR="00FA47B0" w:rsidRPr="00545447" w:rsidRDefault="00FA47B0"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lang w:eastAsia="en-US"/>
        </w:rPr>
        <w:t>Кассовое исполнение по итогам 2015 года составляет 372 711,84</w:t>
      </w:r>
      <w:r w:rsidR="00F4113C"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 xml:space="preserve"> тыс</w:t>
      </w:r>
      <w:proofErr w:type="gramStart"/>
      <w:r w:rsidRPr="00545447">
        <w:rPr>
          <w:rFonts w:ascii="Times New Roman" w:eastAsia="Calibri" w:hAnsi="Times New Roman"/>
          <w:sz w:val="24"/>
          <w:szCs w:val="24"/>
          <w:lang w:eastAsia="en-US"/>
        </w:rPr>
        <w:t>.р</w:t>
      </w:r>
      <w:proofErr w:type="gramEnd"/>
      <w:r w:rsidRPr="00545447">
        <w:rPr>
          <w:rFonts w:ascii="Times New Roman" w:eastAsia="Calibri" w:hAnsi="Times New Roman"/>
          <w:sz w:val="24"/>
          <w:szCs w:val="24"/>
          <w:lang w:eastAsia="en-US"/>
        </w:rPr>
        <w:t>ублей, что составляет 95,4%, переходящий остаток по заключенным контрактам на 2016 год составляет 17 608,05</w:t>
      </w:r>
      <w:r w:rsidR="00F4113C" w:rsidRPr="00545447">
        <w:rPr>
          <w:rFonts w:ascii="Times New Roman" w:eastAsia="Calibri" w:hAnsi="Times New Roman"/>
          <w:sz w:val="24"/>
          <w:szCs w:val="24"/>
          <w:lang w:eastAsia="en-US"/>
        </w:rPr>
        <w:t>0</w:t>
      </w:r>
      <w:r w:rsidRPr="00545447">
        <w:rPr>
          <w:rFonts w:ascii="Times New Roman" w:eastAsia="Calibri" w:hAnsi="Times New Roman"/>
          <w:sz w:val="24"/>
          <w:szCs w:val="24"/>
          <w:lang w:eastAsia="en-US"/>
        </w:rPr>
        <w:t xml:space="preserve"> тыс.рублей.</w:t>
      </w:r>
    </w:p>
    <w:p w:rsidR="00FA47B0" w:rsidRPr="00545447" w:rsidRDefault="00FA47B0"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lang w:eastAsia="en-US"/>
        </w:rPr>
        <w:t>По итогам 2015 года принято в муниципальную собственность 77 квартир. В 2016 году по заключенным контрактам планируется к принятию 96 квартир.</w:t>
      </w:r>
    </w:p>
    <w:p w:rsidR="00FA47B0" w:rsidRPr="00545447" w:rsidRDefault="00FA47B0" w:rsidP="00F4113C">
      <w:pPr>
        <w:autoSpaceDE w:val="0"/>
        <w:autoSpaceDN w:val="0"/>
        <w:adjustRightInd w:val="0"/>
        <w:spacing w:after="0" w:line="240" w:lineRule="auto"/>
        <w:ind w:firstLine="720"/>
        <w:jc w:val="both"/>
        <w:rPr>
          <w:rFonts w:ascii="Times New Roman" w:hAnsi="Times New Roman"/>
          <w:sz w:val="24"/>
          <w:szCs w:val="24"/>
        </w:rPr>
      </w:pPr>
      <w:r w:rsidRPr="00545447">
        <w:rPr>
          <w:rFonts w:ascii="Times New Roman" w:hAnsi="Times New Roman"/>
          <w:sz w:val="24"/>
          <w:szCs w:val="24"/>
        </w:rPr>
        <w:t xml:space="preserve">На </w:t>
      </w:r>
      <w:proofErr w:type="spellStart"/>
      <w:r w:rsidRPr="00545447">
        <w:rPr>
          <w:rFonts w:ascii="Times New Roman" w:hAnsi="Times New Roman"/>
          <w:sz w:val="24"/>
          <w:szCs w:val="24"/>
        </w:rPr>
        <w:t>софинансирование</w:t>
      </w:r>
      <w:proofErr w:type="spellEnd"/>
      <w:r w:rsidRPr="00545447">
        <w:rPr>
          <w:rFonts w:ascii="Times New Roman" w:hAnsi="Times New Roman"/>
          <w:sz w:val="24"/>
          <w:szCs w:val="24"/>
        </w:rPr>
        <w:t xml:space="preserve"> муниципальной программы по ликвидации и расселению приспособленных для проживания 50 строений в жилых го</w:t>
      </w:r>
      <w:r w:rsidR="00F4113C" w:rsidRPr="00545447">
        <w:rPr>
          <w:rFonts w:ascii="Times New Roman" w:hAnsi="Times New Roman"/>
          <w:sz w:val="24"/>
          <w:szCs w:val="24"/>
        </w:rPr>
        <w:t xml:space="preserve">родках «Юность», «НССУ», «ЮЭН» выделены средства в размере </w:t>
      </w:r>
      <w:r w:rsidRPr="00545447">
        <w:rPr>
          <w:rFonts w:ascii="Times New Roman" w:hAnsi="Times New Roman"/>
          <w:sz w:val="24"/>
          <w:szCs w:val="24"/>
        </w:rPr>
        <w:t>138 759,22 тыс. руб. для расселения 92 семей (186 человек) из них:</w:t>
      </w:r>
    </w:p>
    <w:p w:rsidR="00FA47B0" w:rsidRPr="00545447" w:rsidRDefault="00F4113C" w:rsidP="00FA47B0">
      <w:pPr>
        <w:autoSpaceDE w:val="0"/>
        <w:autoSpaceDN w:val="0"/>
        <w:adjustRightInd w:val="0"/>
        <w:spacing w:after="0" w:line="240" w:lineRule="auto"/>
        <w:ind w:firstLine="720"/>
        <w:jc w:val="both"/>
        <w:rPr>
          <w:rFonts w:ascii="Times New Roman" w:hAnsi="Times New Roman"/>
          <w:sz w:val="24"/>
          <w:szCs w:val="24"/>
        </w:rPr>
      </w:pPr>
      <w:r w:rsidRPr="00545447">
        <w:rPr>
          <w:rFonts w:ascii="Times New Roman" w:hAnsi="Times New Roman"/>
          <w:sz w:val="24"/>
          <w:szCs w:val="24"/>
        </w:rPr>
        <w:t>-</w:t>
      </w:r>
      <w:r w:rsidR="00FA47B0" w:rsidRPr="00545447">
        <w:rPr>
          <w:rFonts w:ascii="Times New Roman" w:hAnsi="Times New Roman"/>
          <w:sz w:val="24"/>
          <w:szCs w:val="24"/>
        </w:rPr>
        <w:t>124 883,30</w:t>
      </w:r>
      <w:r w:rsidRPr="00545447">
        <w:rPr>
          <w:rFonts w:ascii="Times New Roman" w:hAnsi="Times New Roman"/>
          <w:sz w:val="24"/>
          <w:szCs w:val="24"/>
        </w:rPr>
        <w:t>0</w:t>
      </w:r>
      <w:r w:rsidR="00FA47B0" w:rsidRPr="00545447">
        <w:rPr>
          <w:rFonts w:ascii="Times New Roman" w:hAnsi="Times New Roman"/>
          <w:sz w:val="24"/>
          <w:szCs w:val="24"/>
        </w:rPr>
        <w:t xml:space="preserve"> тыс. руб</w:t>
      </w:r>
      <w:r w:rsidRPr="00545447">
        <w:rPr>
          <w:rFonts w:ascii="Times New Roman" w:hAnsi="Times New Roman"/>
          <w:sz w:val="24"/>
          <w:szCs w:val="24"/>
        </w:rPr>
        <w:t>лей</w:t>
      </w:r>
      <w:r w:rsidR="00FA47B0" w:rsidRPr="00545447">
        <w:rPr>
          <w:rFonts w:ascii="Times New Roman" w:hAnsi="Times New Roman"/>
          <w:sz w:val="24"/>
          <w:szCs w:val="24"/>
        </w:rPr>
        <w:t xml:space="preserve"> - средства окружного бюджета;</w:t>
      </w:r>
    </w:p>
    <w:p w:rsidR="00FA47B0" w:rsidRPr="00545447" w:rsidRDefault="00F4113C" w:rsidP="00FA47B0">
      <w:pPr>
        <w:autoSpaceDE w:val="0"/>
        <w:autoSpaceDN w:val="0"/>
        <w:adjustRightInd w:val="0"/>
        <w:spacing w:after="0" w:line="240" w:lineRule="auto"/>
        <w:ind w:firstLine="720"/>
        <w:jc w:val="both"/>
        <w:rPr>
          <w:rFonts w:ascii="Times New Roman" w:hAnsi="Times New Roman"/>
          <w:sz w:val="24"/>
          <w:szCs w:val="24"/>
        </w:rPr>
      </w:pPr>
      <w:r w:rsidRPr="00545447">
        <w:rPr>
          <w:rFonts w:ascii="Times New Roman" w:hAnsi="Times New Roman"/>
          <w:sz w:val="24"/>
          <w:szCs w:val="24"/>
        </w:rPr>
        <w:t xml:space="preserve">-13 875,920 тыс. рублей - </w:t>
      </w:r>
      <w:r w:rsidR="00FA47B0" w:rsidRPr="00545447">
        <w:rPr>
          <w:rFonts w:ascii="Times New Roman" w:hAnsi="Times New Roman"/>
          <w:sz w:val="24"/>
          <w:szCs w:val="24"/>
        </w:rPr>
        <w:t>местного бюджета.</w:t>
      </w:r>
    </w:p>
    <w:p w:rsidR="00FA47B0" w:rsidRPr="00545447" w:rsidRDefault="00FA47B0" w:rsidP="00FA47B0">
      <w:pPr>
        <w:autoSpaceDE w:val="0"/>
        <w:autoSpaceDN w:val="0"/>
        <w:adjustRightInd w:val="0"/>
        <w:spacing w:after="0" w:line="240" w:lineRule="auto"/>
        <w:ind w:firstLine="720"/>
        <w:jc w:val="both"/>
        <w:rPr>
          <w:rFonts w:ascii="Times New Roman" w:hAnsi="Times New Roman"/>
          <w:sz w:val="24"/>
          <w:szCs w:val="24"/>
        </w:rPr>
      </w:pPr>
      <w:r w:rsidRPr="00545447">
        <w:rPr>
          <w:rFonts w:ascii="Times New Roman" w:hAnsi="Times New Roman"/>
          <w:sz w:val="24"/>
          <w:szCs w:val="24"/>
        </w:rPr>
        <w:t>Гражданам выданы 92 уведомления о предоставлении субсидии для приобретения жилых помещений на сумму 133 760,94</w:t>
      </w:r>
      <w:r w:rsidR="00F4113C" w:rsidRPr="00545447">
        <w:rPr>
          <w:rFonts w:ascii="Times New Roman" w:hAnsi="Times New Roman"/>
          <w:sz w:val="24"/>
          <w:szCs w:val="24"/>
        </w:rPr>
        <w:t>0</w:t>
      </w:r>
      <w:r w:rsidRPr="00545447">
        <w:rPr>
          <w:rFonts w:ascii="Times New Roman" w:hAnsi="Times New Roman"/>
          <w:sz w:val="24"/>
          <w:szCs w:val="24"/>
        </w:rPr>
        <w:t xml:space="preserve"> тыс. руб</w:t>
      </w:r>
      <w:r w:rsidR="00F4113C" w:rsidRPr="00545447">
        <w:rPr>
          <w:rFonts w:ascii="Times New Roman" w:hAnsi="Times New Roman"/>
          <w:sz w:val="24"/>
          <w:szCs w:val="24"/>
        </w:rPr>
        <w:t>лей</w:t>
      </w:r>
      <w:r w:rsidRPr="00545447">
        <w:rPr>
          <w:rFonts w:ascii="Times New Roman" w:hAnsi="Times New Roman"/>
          <w:sz w:val="24"/>
          <w:szCs w:val="24"/>
        </w:rPr>
        <w:t>.</w:t>
      </w:r>
    </w:p>
    <w:p w:rsidR="00FA47B0" w:rsidRPr="00545447" w:rsidRDefault="00FA47B0" w:rsidP="00FA47B0">
      <w:pPr>
        <w:autoSpaceDE w:val="0"/>
        <w:autoSpaceDN w:val="0"/>
        <w:adjustRightInd w:val="0"/>
        <w:spacing w:after="0" w:line="240" w:lineRule="auto"/>
        <w:ind w:firstLine="720"/>
        <w:jc w:val="both"/>
        <w:rPr>
          <w:rFonts w:ascii="Times New Roman" w:hAnsi="Times New Roman"/>
          <w:sz w:val="24"/>
          <w:szCs w:val="24"/>
        </w:rPr>
      </w:pPr>
      <w:r w:rsidRPr="00545447">
        <w:rPr>
          <w:rFonts w:ascii="Times New Roman" w:hAnsi="Times New Roman"/>
          <w:sz w:val="24"/>
          <w:szCs w:val="24"/>
        </w:rPr>
        <w:lastRenderedPageBreak/>
        <w:t>За 2015 год было выплачено 51 субсидия на сумму 77 429,10</w:t>
      </w:r>
      <w:r w:rsidR="00F4113C" w:rsidRPr="00545447">
        <w:rPr>
          <w:rFonts w:ascii="Times New Roman" w:hAnsi="Times New Roman"/>
          <w:sz w:val="24"/>
          <w:szCs w:val="24"/>
        </w:rPr>
        <w:t>0</w:t>
      </w:r>
      <w:r w:rsidRPr="00545447">
        <w:rPr>
          <w:rFonts w:ascii="Times New Roman" w:hAnsi="Times New Roman"/>
          <w:sz w:val="24"/>
          <w:szCs w:val="24"/>
        </w:rPr>
        <w:t xml:space="preserve"> тыс. рублей из них: окружной бюджет – 69 686,89</w:t>
      </w:r>
      <w:r w:rsidR="00F4113C" w:rsidRPr="00545447">
        <w:rPr>
          <w:rFonts w:ascii="Times New Roman" w:hAnsi="Times New Roman"/>
          <w:sz w:val="24"/>
          <w:szCs w:val="24"/>
        </w:rPr>
        <w:t>0</w:t>
      </w:r>
      <w:r w:rsidRPr="00545447">
        <w:rPr>
          <w:rFonts w:ascii="Times New Roman" w:hAnsi="Times New Roman"/>
          <w:sz w:val="24"/>
          <w:szCs w:val="24"/>
        </w:rPr>
        <w:t xml:space="preserve"> тыс. рублей, муниципальный бюджет – 7 742,21</w:t>
      </w:r>
      <w:r w:rsidR="00F4113C" w:rsidRPr="00545447">
        <w:rPr>
          <w:rFonts w:ascii="Times New Roman" w:hAnsi="Times New Roman"/>
          <w:sz w:val="24"/>
          <w:szCs w:val="24"/>
        </w:rPr>
        <w:t>0</w:t>
      </w:r>
      <w:r w:rsidRPr="00545447">
        <w:rPr>
          <w:rFonts w:ascii="Times New Roman" w:hAnsi="Times New Roman"/>
          <w:sz w:val="24"/>
          <w:szCs w:val="24"/>
        </w:rPr>
        <w:t xml:space="preserve"> тыс. рублей.</w:t>
      </w:r>
    </w:p>
    <w:p w:rsidR="00FA47B0" w:rsidRPr="00545447" w:rsidRDefault="00FA47B0" w:rsidP="00FA47B0">
      <w:pPr>
        <w:autoSpaceDE w:val="0"/>
        <w:autoSpaceDN w:val="0"/>
        <w:adjustRightInd w:val="0"/>
        <w:spacing w:after="0" w:line="240" w:lineRule="auto"/>
        <w:ind w:firstLine="720"/>
        <w:jc w:val="both"/>
        <w:rPr>
          <w:rFonts w:ascii="Times New Roman" w:hAnsi="Times New Roman"/>
          <w:sz w:val="24"/>
          <w:szCs w:val="24"/>
        </w:rPr>
      </w:pPr>
      <w:r w:rsidRPr="00545447">
        <w:rPr>
          <w:rFonts w:ascii="Times New Roman" w:hAnsi="Times New Roman"/>
          <w:sz w:val="24"/>
          <w:szCs w:val="24"/>
        </w:rPr>
        <w:t>61 330,13</w:t>
      </w:r>
      <w:r w:rsidR="00F4113C" w:rsidRPr="00545447">
        <w:rPr>
          <w:rFonts w:ascii="Times New Roman" w:hAnsi="Times New Roman"/>
          <w:sz w:val="24"/>
          <w:szCs w:val="24"/>
        </w:rPr>
        <w:t>0</w:t>
      </w:r>
      <w:r w:rsidRPr="00545447">
        <w:rPr>
          <w:rFonts w:ascii="Times New Roman" w:hAnsi="Times New Roman"/>
          <w:sz w:val="24"/>
          <w:szCs w:val="24"/>
        </w:rPr>
        <w:t xml:space="preserve"> тыс. рублей неиспользованные средства из них 55 197,12</w:t>
      </w:r>
      <w:r w:rsidR="00F4113C" w:rsidRPr="00545447">
        <w:rPr>
          <w:rFonts w:ascii="Times New Roman" w:hAnsi="Times New Roman"/>
          <w:sz w:val="24"/>
          <w:szCs w:val="24"/>
        </w:rPr>
        <w:t>0</w:t>
      </w:r>
      <w:r w:rsidRPr="00545447">
        <w:rPr>
          <w:rFonts w:ascii="Times New Roman" w:hAnsi="Times New Roman"/>
          <w:sz w:val="24"/>
          <w:szCs w:val="24"/>
        </w:rPr>
        <w:t xml:space="preserve"> тыс. рублей – окружной бюджет, 6 133,01</w:t>
      </w:r>
      <w:r w:rsidR="00F4113C" w:rsidRPr="00545447">
        <w:rPr>
          <w:rFonts w:ascii="Times New Roman" w:hAnsi="Times New Roman"/>
          <w:sz w:val="24"/>
          <w:szCs w:val="24"/>
        </w:rPr>
        <w:t>0</w:t>
      </w:r>
      <w:r w:rsidRPr="00545447">
        <w:rPr>
          <w:rFonts w:ascii="Times New Roman" w:hAnsi="Times New Roman"/>
          <w:sz w:val="24"/>
          <w:szCs w:val="24"/>
        </w:rPr>
        <w:t xml:space="preserve"> тыс. рублей – муниципальный бюджет.</w:t>
      </w:r>
    </w:p>
    <w:p w:rsidR="00FA47B0" w:rsidRPr="00545447" w:rsidRDefault="00FA47B0" w:rsidP="00FA47B0">
      <w:pPr>
        <w:autoSpaceDE w:val="0"/>
        <w:autoSpaceDN w:val="0"/>
        <w:adjustRightInd w:val="0"/>
        <w:spacing w:after="0" w:line="240" w:lineRule="auto"/>
        <w:ind w:firstLine="720"/>
        <w:jc w:val="both"/>
        <w:rPr>
          <w:rFonts w:ascii="Times New Roman" w:hAnsi="Times New Roman"/>
          <w:sz w:val="24"/>
          <w:szCs w:val="24"/>
        </w:rPr>
      </w:pPr>
      <w:r w:rsidRPr="00545447">
        <w:rPr>
          <w:rFonts w:ascii="Times New Roman" w:hAnsi="Times New Roman"/>
          <w:sz w:val="24"/>
          <w:szCs w:val="24"/>
        </w:rPr>
        <w:t>Причины неиспользования денежных сре</w:t>
      </w:r>
      <w:proofErr w:type="gramStart"/>
      <w:r w:rsidRPr="00545447">
        <w:rPr>
          <w:rFonts w:ascii="Times New Roman" w:hAnsi="Times New Roman"/>
          <w:sz w:val="24"/>
          <w:szCs w:val="24"/>
        </w:rPr>
        <w:t>дств в 20</w:t>
      </w:r>
      <w:proofErr w:type="gramEnd"/>
      <w:r w:rsidRPr="00545447">
        <w:rPr>
          <w:rFonts w:ascii="Times New Roman" w:hAnsi="Times New Roman"/>
          <w:sz w:val="24"/>
          <w:szCs w:val="24"/>
        </w:rPr>
        <w:t>15 году:</w:t>
      </w:r>
    </w:p>
    <w:p w:rsidR="00FA47B0" w:rsidRPr="00545447" w:rsidRDefault="00F4113C" w:rsidP="00FA47B0">
      <w:pPr>
        <w:spacing w:after="0" w:line="240" w:lineRule="auto"/>
        <w:ind w:firstLine="708"/>
        <w:jc w:val="both"/>
        <w:rPr>
          <w:rFonts w:ascii="Times New Roman" w:eastAsia="Calibri" w:hAnsi="Times New Roman"/>
          <w:sz w:val="24"/>
          <w:szCs w:val="24"/>
          <w:lang w:eastAsia="en-US"/>
        </w:rPr>
      </w:pPr>
      <w:r w:rsidRPr="00545447">
        <w:rPr>
          <w:rFonts w:ascii="Times New Roman" w:eastAsia="Calibri" w:hAnsi="Times New Roman"/>
          <w:sz w:val="24"/>
          <w:szCs w:val="24"/>
          <w:lang w:eastAsia="en-US"/>
        </w:rPr>
        <w:t>-</w:t>
      </w:r>
      <w:r w:rsidR="00FA47B0" w:rsidRPr="00545447">
        <w:rPr>
          <w:rFonts w:ascii="Times New Roman" w:eastAsia="Calibri" w:hAnsi="Times New Roman"/>
          <w:sz w:val="24"/>
          <w:szCs w:val="24"/>
          <w:lang w:eastAsia="en-US"/>
        </w:rPr>
        <w:t xml:space="preserve">уведомления на получение субсидии были выданы в ноябре-декабре 2015 года, в связи с чем, граждане не смогли за этот короткий период найти необходимые жилые помещения для приобретения, а также оформить кредиты (срок действия уведомлений не истек и действует, </w:t>
      </w:r>
      <w:proofErr w:type="gramStart"/>
      <w:r w:rsidR="00FA47B0" w:rsidRPr="00545447">
        <w:rPr>
          <w:rFonts w:ascii="Times New Roman" w:eastAsia="Calibri" w:hAnsi="Times New Roman"/>
          <w:sz w:val="24"/>
          <w:szCs w:val="24"/>
          <w:lang w:eastAsia="en-US"/>
        </w:rPr>
        <w:t>согласно программы</w:t>
      </w:r>
      <w:proofErr w:type="gramEnd"/>
      <w:r w:rsidR="00FA47B0" w:rsidRPr="00545447">
        <w:rPr>
          <w:rFonts w:ascii="Times New Roman" w:eastAsia="Calibri" w:hAnsi="Times New Roman"/>
          <w:sz w:val="24"/>
          <w:szCs w:val="24"/>
          <w:lang w:eastAsia="en-US"/>
        </w:rPr>
        <w:t xml:space="preserve"> до мая, июня 2016 года).</w:t>
      </w:r>
    </w:p>
    <w:p w:rsidR="00FA47B0" w:rsidRPr="00545447" w:rsidRDefault="00FA47B0" w:rsidP="00F4113C">
      <w:pPr>
        <w:spacing w:after="0" w:line="240" w:lineRule="auto"/>
        <w:jc w:val="both"/>
        <w:rPr>
          <w:rFonts w:ascii="Times New Roman" w:hAnsi="Times New Roman"/>
          <w:i/>
          <w:sz w:val="24"/>
          <w:szCs w:val="24"/>
        </w:rPr>
      </w:pPr>
      <w:r w:rsidRPr="00545447">
        <w:rPr>
          <w:rFonts w:ascii="Times New Roman" w:hAnsi="Times New Roman"/>
          <w:i/>
          <w:sz w:val="24"/>
          <w:szCs w:val="24"/>
        </w:rPr>
        <w:t>Подпрограмма III «Обеспечение мерами муниципальной поддержки по улучшению жилищных условий отдельных категорий граждан на 2014-2020 годы»</w:t>
      </w:r>
    </w:p>
    <w:p w:rsidR="00FA47B0" w:rsidRPr="00545447" w:rsidRDefault="00FA47B0" w:rsidP="00FA47B0">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545447">
        <w:rPr>
          <w:rFonts w:ascii="Times New Roman" w:hAnsi="Times New Roman"/>
          <w:color w:val="000000"/>
          <w:sz w:val="24"/>
          <w:szCs w:val="24"/>
        </w:rPr>
        <w:t>При реализации мероприятия «</w:t>
      </w:r>
      <w:r w:rsidRPr="00545447">
        <w:rPr>
          <w:rFonts w:ascii="Times New Roman" w:hAnsi="Times New Roman"/>
          <w:sz w:val="24"/>
          <w:szCs w:val="24"/>
        </w:rPr>
        <w:t xml:space="preserve">Улучшение жилищных условий отдельных категорий граждан» муниципальной программы города Нефтеюганска </w:t>
      </w:r>
      <w:r w:rsidRPr="00545447">
        <w:rPr>
          <w:rFonts w:ascii="Times New Roman" w:hAnsi="Times New Roman" w:cs="Arial"/>
          <w:sz w:val="24"/>
          <w:szCs w:val="24"/>
        </w:rPr>
        <w:t>«Обеспечение доступным и комфортным жильем жителей города Нефтеюганска в 2014-2020 годах</w:t>
      </w:r>
      <w:proofErr w:type="gramStart"/>
      <w:r w:rsidRPr="00545447">
        <w:rPr>
          <w:rFonts w:ascii="Times New Roman" w:hAnsi="Times New Roman" w:cs="Arial"/>
          <w:sz w:val="24"/>
          <w:szCs w:val="24"/>
        </w:rPr>
        <w:t>»</w:t>
      </w:r>
      <w:r w:rsidRPr="00545447">
        <w:rPr>
          <w:rFonts w:ascii="Times New Roman" w:hAnsi="Times New Roman"/>
          <w:color w:val="000000"/>
          <w:sz w:val="24"/>
          <w:szCs w:val="24"/>
        </w:rPr>
        <w:t>в</w:t>
      </w:r>
      <w:proofErr w:type="gramEnd"/>
      <w:r w:rsidRPr="00545447">
        <w:rPr>
          <w:rFonts w:ascii="Times New Roman" w:hAnsi="Times New Roman"/>
          <w:color w:val="000000"/>
          <w:sz w:val="24"/>
          <w:szCs w:val="24"/>
        </w:rPr>
        <w:t xml:space="preserve"> 2015 году:</w:t>
      </w:r>
    </w:p>
    <w:p w:rsidR="00FA47B0" w:rsidRPr="00545447" w:rsidRDefault="00FA47B0" w:rsidP="00FA47B0">
      <w:pPr>
        <w:widowControl w:val="0"/>
        <w:autoSpaceDE w:val="0"/>
        <w:autoSpaceDN w:val="0"/>
        <w:adjustRightInd w:val="0"/>
        <w:spacing w:after="0" w:line="240" w:lineRule="auto"/>
        <w:ind w:firstLine="709"/>
        <w:jc w:val="both"/>
        <w:rPr>
          <w:rFonts w:ascii="Times New Roman" w:hAnsi="Times New Roman" w:cs="Arial"/>
          <w:bCs/>
          <w:sz w:val="24"/>
          <w:szCs w:val="24"/>
        </w:rPr>
      </w:pPr>
      <w:r w:rsidRPr="00545447">
        <w:rPr>
          <w:rFonts w:ascii="Times New Roman" w:hAnsi="Times New Roman" w:cs="Arial"/>
          <w:sz w:val="24"/>
          <w:szCs w:val="24"/>
        </w:rPr>
        <w:t>1)Сформирован в хронологической последовательности список</w:t>
      </w:r>
      <w:r w:rsidRPr="00545447">
        <w:rPr>
          <w:rFonts w:ascii="Times New Roman" w:hAnsi="Times New Roman" w:cs="Arial"/>
          <w:bCs/>
          <w:sz w:val="24"/>
          <w:szCs w:val="24"/>
        </w:rPr>
        <w:t xml:space="preserve"> из 15 молодых семей - участников подпрограммы, изъявивших желание получить социальную выплату в 2016г. В ноябре 2015г. сформированный список направлен в Департамент строительства Ханты-Мансийского автономного округа – </w:t>
      </w:r>
      <w:proofErr w:type="spellStart"/>
      <w:r w:rsidRPr="00545447">
        <w:rPr>
          <w:rFonts w:ascii="Times New Roman" w:hAnsi="Times New Roman" w:cs="Arial"/>
          <w:bCs/>
          <w:sz w:val="24"/>
          <w:szCs w:val="24"/>
        </w:rPr>
        <w:t>Югры</w:t>
      </w:r>
      <w:proofErr w:type="spellEnd"/>
      <w:r w:rsidRPr="00545447">
        <w:rPr>
          <w:rFonts w:ascii="Times New Roman" w:hAnsi="Times New Roman" w:cs="Arial"/>
          <w:bCs/>
          <w:sz w:val="24"/>
          <w:szCs w:val="24"/>
        </w:rPr>
        <w:t>.</w:t>
      </w:r>
    </w:p>
    <w:p w:rsidR="00FA47B0" w:rsidRPr="00545447" w:rsidRDefault="00FA47B0" w:rsidP="00FA47B0">
      <w:pPr>
        <w:tabs>
          <w:tab w:val="left" w:pos="851"/>
        </w:tabs>
        <w:autoSpaceDE w:val="0"/>
        <w:autoSpaceDN w:val="0"/>
        <w:adjustRightInd w:val="0"/>
        <w:spacing w:after="0" w:line="240" w:lineRule="auto"/>
        <w:ind w:firstLine="709"/>
        <w:jc w:val="both"/>
        <w:rPr>
          <w:rFonts w:ascii="Times New Roman" w:hAnsi="Times New Roman"/>
          <w:sz w:val="24"/>
          <w:szCs w:val="24"/>
        </w:rPr>
      </w:pPr>
      <w:proofErr w:type="gramStart"/>
      <w:r w:rsidRPr="00545447">
        <w:rPr>
          <w:rFonts w:ascii="Times New Roman" w:hAnsi="Times New Roman"/>
          <w:sz w:val="24"/>
          <w:szCs w:val="24"/>
        </w:rPr>
        <w:t>2)Между администрацией города Нефтеюганска и Департаментом строительства автономного округа заключено Соглашение от 31.08.2015г. № 48 «О предоставлении в 2015 году средств федерального бюджета, бюджета округа бюджету муниципального образования города Нефтеюганска на финансирование программы «Обеспечение жильем молодых семей» в соответствии с федеральной целевой программой «Жилище» на 2011-2015 годы на предоставление социальных выплат молодым семьям для приобретения (строительства) жилья в рамках</w:t>
      </w:r>
      <w:proofErr w:type="gramEnd"/>
      <w:r w:rsidRPr="00545447">
        <w:rPr>
          <w:rFonts w:ascii="Times New Roman" w:hAnsi="Times New Roman"/>
          <w:sz w:val="24"/>
          <w:szCs w:val="24"/>
        </w:rPr>
        <w:t xml:space="preserve"> мероприятия «Обеспечение жильем молодых семей» федеральной целевой программы «Жилище» на 2011 - 2015 годы» (</w:t>
      </w:r>
      <w:proofErr w:type="spellStart"/>
      <w:r w:rsidRPr="00545447">
        <w:rPr>
          <w:rFonts w:ascii="Times New Roman" w:hAnsi="Times New Roman"/>
          <w:sz w:val="24"/>
          <w:szCs w:val="24"/>
        </w:rPr>
        <w:t>далее-соглашение</w:t>
      </w:r>
      <w:proofErr w:type="spellEnd"/>
      <w:r w:rsidRPr="00545447">
        <w:rPr>
          <w:rFonts w:ascii="Times New Roman" w:hAnsi="Times New Roman"/>
          <w:sz w:val="24"/>
          <w:szCs w:val="24"/>
        </w:rPr>
        <w:t>). В соответствии с соглашением средства федерального бюджета, бюджета автономного округа выделены 2-м молодым семьям. Обе семьи получили социальную выплату. Общий размер социальной выплаты выплаченной молодым  семьям составил:</w:t>
      </w:r>
    </w:p>
    <w:p w:rsidR="00FA47B0" w:rsidRPr="00545447" w:rsidRDefault="00F4113C" w:rsidP="00F4113C">
      <w:pPr>
        <w:spacing w:after="0" w:line="240" w:lineRule="auto"/>
        <w:ind w:left="708"/>
        <w:jc w:val="both"/>
        <w:rPr>
          <w:rFonts w:ascii="Times New Roman" w:hAnsi="Times New Roman"/>
          <w:sz w:val="24"/>
          <w:szCs w:val="24"/>
        </w:rPr>
      </w:pPr>
      <w:r w:rsidRPr="00545447">
        <w:rPr>
          <w:rFonts w:ascii="Times New Roman" w:hAnsi="Times New Roman"/>
          <w:sz w:val="24"/>
          <w:szCs w:val="24"/>
        </w:rPr>
        <w:t>-</w:t>
      </w:r>
      <w:r w:rsidR="00FA47B0" w:rsidRPr="00545447">
        <w:rPr>
          <w:rFonts w:ascii="Times New Roman" w:hAnsi="Times New Roman"/>
          <w:sz w:val="24"/>
          <w:szCs w:val="24"/>
        </w:rPr>
        <w:t>федеральный бюджет – 137,08</w:t>
      </w:r>
      <w:r w:rsidRPr="00545447">
        <w:rPr>
          <w:rFonts w:ascii="Times New Roman" w:hAnsi="Times New Roman"/>
          <w:sz w:val="24"/>
          <w:szCs w:val="24"/>
        </w:rPr>
        <w:t>0</w:t>
      </w:r>
      <w:r w:rsidR="00FA47B0" w:rsidRPr="00545447">
        <w:rPr>
          <w:rFonts w:ascii="Times New Roman" w:hAnsi="Times New Roman"/>
          <w:sz w:val="24"/>
          <w:szCs w:val="24"/>
        </w:rPr>
        <w:t xml:space="preserve"> тыс</w:t>
      </w:r>
      <w:proofErr w:type="gramStart"/>
      <w:r w:rsidR="00FA47B0" w:rsidRPr="00545447">
        <w:rPr>
          <w:rFonts w:ascii="Times New Roman" w:hAnsi="Times New Roman"/>
          <w:sz w:val="24"/>
          <w:szCs w:val="24"/>
        </w:rPr>
        <w:t>.р</w:t>
      </w:r>
      <w:proofErr w:type="gramEnd"/>
      <w:r w:rsidR="00FA47B0" w:rsidRPr="00545447">
        <w:rPr>
          <w:rFonts w:ascii="Times New Roman" w:hAnsi="Times New Roman"/>
          <w:sz w:val="24"/>
          <w:szCs w:val="24"/>
        </w:rPr>
        <w:t>ублей;</w:t>
      </w:r>
    </w:p>
    <w:p w:rsidR="00FA47B0" w:rsidRPr="00545447" w:rsidRDefault="00F4113C" w:rsidP="00F4113C">
      <w:pPr>
        <w:spacing w:after="0" w:line="240" w:lineRule="auto"/>
        <w:ind w:left="708"/>
        <w:jc w:val="both"/>
        <w:rPr>
          <w:rFonts w:ascii="Times New Roman" w:hAnsi="Times New Roman"/>
          <w:sz w:val="24"/>
          <w:szCs w:val="24"/>
        </w:rPr>
      </w:pPr>
      <w:r w:rsidRPr="00545447">
        <w:rPr>
          <w:rFonts w:ascii="Times New Roman" w:hAnsi="Times New Roman"/>
          <w:sz w:val="24"/>
          <w:szCs w:val="24"/>
        </w:rPr>
        <w:t>-</w:t>
      </w:r>
      <w:r w:rsidR="00FA47B0" w:rsidRPr="00545447">
        <w:rPr>
          <w:rFonts w:ascii="Times New Roman" w:hAnsi="Times New Roman"/>
          <w:sz w:val="24"/>
          <w:szCs w:val="24"/>
        </w:rPr>
        <w:t>окружной бюджет – 1 178,34</w:t>
      </w:r>
      <w:r w:rsidRPr="00545447">
        <w:rPr>
          <w:rFonts w:ascii="Times New Roman" w:hAnsi="Times New Roman"/>
          <w:sz w:val="24"/>
          <w:szCs w:val="24"/>
        </w:rPr>
        <w:t>0</w:t>
      </w:r>
      <w:r w:rsidR="00FA47B0" w:rsidRPr="00545447">
        <w:rPr>
          <w:rFonts w:ascii="Times New Roman" w:hAnsi="Times New Roman"/>
          <w:sz w:val="24"/>
          <w:szCs w:val="24"/>
        </w:rPr>
        <w:t xml:space="preserve"> тыс</w:t>
      </w:r>
      <w:proofErr w:type="gramStart"/>
      <w:r w:rsidR="00FA47B0" w:rsidRPr="00545447">
        <w:rPr>
          <w:rFonts w:ascii="Times New Roman" w:hAnsi="Times New Roman"/>
          <w:sz w:val="24"/>
          <w:szCs w:val="24"/>
        </w:rPr>
        <w:t>.р</w:t>
      </w:r>
      <w:proofErr w:type="gramEnd"/>
      <w:r w:rsidR="00FA47B0" w:rsidRPr="00545447">
        <w:rPr>
          <w:rFonts w:ascii="Times New Roman" w:hAnsi="Times New Roman"/>
          <w:sz w:val="24"/>
          <w:szCs w:val="24"/>
        </w:rPr>
        <w:t>ублей;</w:t>
      </w:r>
    </w:p>
    <w:p w:rsidR="00FA47B0" w:rsidRPr="00545447" w:rsidRDefault="00F4113C" w:rsidP="00F4113C">
      <w:pPr>
        <w:spacing w:after="0" w:line="240" w:lineRule="auto"/>
        <w:ind w:left="708"/>
        <w:jc w:val="both"/>
        <w:rPr>
          <w:rFonts w:ascii="Times New Roman" w:hAnsi="Times New Roman"/>
          <w:sz w:val="24"/>
          <w:szCs w:val="24"/>
        </w:rPr>
      </w:pPr>
      <w:r w:rsidRPr="00545447">
        <w:rPr>
          <w:rFonts w:ascii="Times New Roman" w:hAnsi="Times New Roman"/>
          <w:sz w:val="24"/>
          <w:szCs w:val="24"/>
        </w:rPr>
        <w:t>-</w:t>
      </w:r>
      <w:r w:rsidR="00FA47B0" w:rsidRPr="00545447">
        <w:rPr>
          <w:rFonts w:ascii="Times New Roman" w:hAnsi="Times New Roman"/>
          <w:sz w:val="24"/>
          <w:szCs w:val="24"/>
        </w:rPr>
        <w:t>местный бюджет -  69,23</w:t>
      </w:r>
      <w:r w:rsidRPr="00545447">
        <w:rPr>
          <w:rFonts w:ascii="Times New Roman" w:hAnsi="Times New Roman"/>
          <w:sz w:val="24"/>
          <w:szCs w:val="24"/>
        </w:rPr>
        <w:t>0</w:t>
      </w:r>
      <w:r w:rsidR="00FA47B0" w:rsidRPr="00545447">
        <w:rPr>
          <w:rFonts w:ascii="Times New Roman" w:hAnsi="Times New Roman"/>
          <w:sz w:val="24"/>
          <w:szCs w:val="24"/>
        </w:rPr>
        <w:t xml:space="preserve"> тыс</w:t>
      </w:r>
      <w:proofErr w:type="gramStart"/>
      <w:r w:rsidR="00FA47B0" w:rsidRPr="00545447">
        <w:rPr>
          <w:rFonts w:ascii="Times New Roman" w:hAnsi="Times New Roman"/>
          <w:sz w:val="24"/>
          <w:szCs w:val="24"/>
        </w:rPr>
        <w:t>.р</w:t>
      </w:r>
      <w:proofErr w:type="gramEnd"/>
      <w:r w:rsidR="00FA47B0" w:rsidRPr="00545447">
        <w:rPr>
          <w:rFonts w:ascii="Times New Roman" w:hAnsi="Times New Roman"/>
          <w:sz w:val="24"/>
          <w:szCs w:val="24"/>
        </w:rPr>
        <w:t>ублей.</w:t>
      </w:r>
    </w:p>
    <w:p w:rsidR="00FA47B0" w:rsidRPr="00545447" w:rsidRDefault="00FA47B0" w:rsidP="00FA47B0">
      <w:pPr>
        <w:spacing w:after="0" w:line="240" w:lineRule="auto"/>
        <w:ind w:firstLine="709"/>
        <w:jc w:val="both"/>
        <w:rPr>
          <w:rFonts w:ascii="Times New Roman" w:hAnsi="Times New Roman"/>
          <w:sz w:val="24"/>
          <w:szCs w:val="24"/>
        </w:rPr>
      </w:pPr>
      <w:r w:rsidRPr="00545447">
        <w:rPr>
          <w:rFonts w:ascii="Times New Roman" w:hAnsi="Times New Roman"/>
          <w:sz w:val="24"/>
          <w:szCs w:val="24"/>
        </w:rPr>
        <w:t xml:space="preserve">3)В связи с </w:t>
      </w:r>
      <w:r w:rsidRPr="00545447">
        <w:rPr>
          <w:rFonts w:ascii="Times New Roman" w:hAnsi="Times New Roman"/>
          <w:bCs/>
          <w:sz w:val="24"/>
          <w:szCs w:val="24"/>
        </w:rPr>
        <w:t>отсутствием заявлений от граждан (молодых учителей) на участие в мероприятии</w:t>
      </w:r>
      <w:r w:rsidRPr="00545447">
        <w:rPr>
          <w:rFonts w:ascii="Times New Roman" w:hAnsi="Times New Roman"/>
          <w:sz w:val="24"/>
          <w:szCs w:val="24"/>
        </w:rPr>
        <w:t xml:space="preserve"> «Улучшение жилищных условий молодых учителей», государственной программы автономного округа «Обеспечение доступным и комфортным жильем жителей Ханты-Мансийского автономного округа – </w:t>
      </w:r>
      <w:proofErr w:type="spellStart"/>
      <w:r w:rsidRPr="00545447">
        <w:rPr>
          <w:rFonts w:ascii="Times New Roman" w:hAnsi="Times New Roman"/>
          <w:sz w:val="24"/>
          <w:szCs w:val="24"/>
        </w:rPr>
        <w:t>Югры</w:t>
      </w:r>
      <w:proofErr w:type="spellEnd"/>
      <w:r w:rsidRPr="00545447">
        <w:rPr>
          <w:rFonts w:ascii="Times New Roman" w:hAnsi="Times New Roman"/>
          <w:sz w:val="24"/>
          <w:szCs w:val="24"/>
        </w:rPr>
        <w:t xml:space="preserve"> в 2014-2020 годах» в 2014-2015 годах список молодых учителей не сформирован. Финансирование мероприятия программы не предусмотрено.</w:t>
      </w:r>
    </w:p>
    <w:p w:rsidR="004329B3" w:rsidRPr="00545447" w:rsidRDefault="004329B3" w:rsidP="00FA47B0">
      <w:pPr>
        <w:widowControl w:val="0"/>
        <w:autoSpaceDE w:val="0"/>
        <w:autoSpaceDN w:val="0"/>
        <w:adjustRightInd w:val="0"/>
        <w:spacing w:after="0" w:line="240" w:lineRule="auto"/>
        <w:ind w:firstLine="709"/>
        <w:jc w:val="both"/>
        <w:rPr>
          <w:rFonts w:ascii="Times New Roman" w:hAnsi="Times New Roman"/>
          <w:b/>
          <w:color w:val="000000"/>
          <w:sz w:val="24"/>
          <w:szCs w:val="24"/>
        </w:rPr>
      </w:pPr>
    </w:p>
    <w:p w:rsidR="002E2C78" w:rsidRPr="00545447" w:rsidRDefault="002E2C78" w:rsidP="00FA47B0">
      <w:pPr>
        <w:spacing w:after="0" w:line="240" w:lineRule="auto"/>
        <w:jc w:val="both"/>
        <w:rPr>
          <w:rFonts w:ascii="Times New Roman" w:eastAsia="Calibri" w:hAnsi="Times New Roman"/>
          <w:b/>
          <w:color w:val="000000"/>
          <w:sz w:val="24"/>
          <w:szCs w:val="24"/>
        </w:rPr>
      </w:pPr>
      <w:r w:rsidRPr="00545447">
        <w:rPr>
          <w:rFonts w:ascii="Times New Roman" w:hAnsi="Times New Roman"/>
          <w:b/>
          <w:sz w:val="24"/>
          <w:szCs w:val="24"/>
        </w:rPr>
        <w:t xml:space="preserve">2.3.4. </w:t>
      </w:r>
      <w:r w:rsidRPr="00545447">
        <w:rPr>
          <w:rFonts w:ascii="Times New Roman" w:eastAsia="Calibri" w:hAnsi="Times New Roman"/>
          <w:b/>
          <w:color w:val="000000"/>
          <w:sz w:val="24"/>
          <w:szCs w:val="24"/>
        </w:rPr>
        <w:t>Муниципальная программа «Управление муниципальным имуществом  города Нефтеюганска в 2014-2020 годы»</w:t>
      </w:r>
    </w:p>
    <w:p w:rsidR="002E2C78" w:rsidRPr="00545447" w:rsidRDefault="002E2C78" w:rsidP="00FA47B0">
      <w:pPr>
        <w:spacing w:after="0" w:line="240" w:lineRule="auto"/>
        <w:ind w:firstLine="851"/>
        <w:jc w:val="both"/>
        <w:rPr>
          <w:rFonts w:ascii="Times New Roman" w:eastAsia="Calibri" w:hAnsi="Times New Roman"/>
          <w:b/>
          <w:color w:val="000000"/>
          <w:sz w:val="24"/>
          <w:szCs w:val="24"/>
        </w:rPr>
      </w:pPr>
      <w:r w:rsidRPr="00545447">
        <w:rPr>
          <w:rFonts w:ascii="Times New Roman" w:hAnsi="Times New Roman"/>
          <w:sz w:val="24"/>
          <w:szCs w:val="24"/>
        </w:rPr>
        <w:t xml:space="preserve">В рамках реализации муниципальной программы </w:t>
      </w:r>
      <w:r w:rsidRPr="00545447">
        <w:rPr>
          <w:rFonts w:ascii="Times New Roman" w:eastAsia="Calibri" w:hAnsi="Times New Roman"/>
          <w:color w:val="000000"/>
          <w:sz w:val="24"/>
          <w:szCs w:val="24"/>
        </w:rPr>
        <w:t>«Управление муниципальным имуществом города Нефтеюганска в 2014-2020 годы</w:t>
      </w:r>
      <w:proofErr w:type="gramStart"/>
      <w:r w:rsidRPr="00545447">
        <w:rPr>
          <w:rFonts w:ascii="Times New Roman" w:eastAsia="Calibri" w:hAnsi="Times New Roman"/>
          <w:color w:val="000000"/>
          <w:sz w:val="24"/>
          <w:szCs w:val="24"/>
        </w:rPr>
        <w:t>»</w:t>
      </w:r>
      <w:r w:rsidRPr="00545447">
        <w:rPr>
          <w:rFonts w:ascii="Times New Roman" w:hAnsi="Times New Roman"/>
          <w:sz w:val="24"/>
          <w:szCs w:val="24"/>
        </w:rPr>
        <w:t>н</w:t>
      </w:r>
      <w:proofErr w:type="gramEnd"/>
      <w:r w:rsidRPr="00545447">
        <w:rPr>
          <w:rFonts w:ascii="Times New Roman" w:hAnsi="Times New Roman"/>
          <w:sz w:val="24"/>
          <w:szCs w:val="24"/>
        </w:rPr>
        <w:t>а 201</w:t>
      </w:r>
      <w:r w:rsidR="00EB6BED" w:rsidRPr="00545447">
        <w:rPr>
          <w:rFonts w:ascii="Times New Roman" w:hAnsi="Times New Roman"/>
          <w:sz w:val="24"/>
          <w:szCs w:val="24"/>
        </w:rPr>
        <w:t>5</w:t>
      </w:r>
      <w:r w:rsidRPr="00545447">
        <w:rPr>
          <w:rFonts w:ascii="Times New Roman" w:hAnsi="Times New Roman"/>
          <w:sz w:val="24"/>
          <w:szCs w:val="24"/>
        </w:rPr>
        <w:t xml:space="preserve"> год предусмотрено финансирование в сумме </w:t>
      </w:r>
      <w:r w:rsidR="00EB6BED" w:rsidRPr="00545447">
        <w:rPr>
          <w:rFonts w:ascii="Times New Roman" w:hAnsi="Times New Roman"/>
          <w:sz w:val="24"/>
          <w:szCs w:val="24"/>
        </w:rPr>
        <w:t>220 706,93</w:t>
      </w:r>
      <w:r w:rsidR="00867AB0" w:rsidRPr="00545447">
        <w:rPr>
          <w:rFonts w:ascii="Times New Roman" w:hAnsi="Times New Roman"/>
          <w:sz w:val="24"/>
          <w:szCs w:val="24"/>
        </w:rPr>
        <w:t>0</w:t>
      </w:r>
      <w:r w:rsidRPr="00545447">
        <w:rPr>
          <w:rFonts w:ascii="Times New Roman" w:hAnsi="Times New Roman"/>
          <w:sz w:val="24"/>
          <w:szCs w:val="24"/>
        </w:rPr>
        <w:t xml:space="preserve">тыс. рублей, </w:t>
      </w:r>
      <w:r w:rsidRPr="00545447">
        <w:rPr>
          <w:rFonts w:ascii="Times New Roman" w:eastAsia="Calibri" w:hAnsi="Times New Roman"/>
          <w:sz w:val="24"/>
          <w:szCs w:val="24"/>
        </w:rPr>
        <w:t xml:space="preserve">фактически исполнено </w:t>
      </w:r>
      <w:r w:rsidR="00EB6BED" w:rsidRPr="00545447">
        <w:rPr>
          <w:rFonts w:ascii="Times New Roman" w:eastAsia="Calibri" w:hAnsi="Times New Roman"/>
          <w:sz w:val="24"/>
          <w:szCs w:val="24"/>
        </w:rPr>
        <w:t>176 304,50</w:t>
      </w:r>
      <w:r w:rsidR="00867AB0" w:rsidRPr="00545447">
        <w:rPr>
          <w:rFonts w:ascii="Times New Roman" w:eastAsia="Calibri" w:hAnsi="Times New Roman"/>
          <w:sz w:val="24"/>
          <w:szCs w:val="24"/>
        </w:rPr>
        <w:t>0</w:t>
      </w:r>
      <w:r w:rsidRPr="00545447">
        <w:rPr>
          <w:rFonts w:ascii="Times New Roman" w:eastAsia="Calibri" w:hAnsi="Times New Roman"/>
          <w:sz w:val="24"/>
          <w:szCs w:val="24"/>
        </w:rPr>
        <w:t xml:space="preserve">тыс. рублей, что составляет </w:t>
      </w:r>
      <w:r w:rsidR="00867AB0" w:rsidRPr="00545447">
        <w:rPr>
          <w:rFonts w:ascii="Times New Roman" w:eastAsia="Calibri" w:hAnsi="Times New Roman"/>
          <w:sz w:val="24"/>
          <w:szCs w:val="24"/>
        </w:rPr>
        <w:t>79,9</w:t>
      </w:r>
      <w:r w:rsidRPr="00545447">
        <w:rPr>
          <w:rFonts w:ascii="Times New Roman" w:eastAsia="Calibri" w:hAnsi="Times New Roman"/>
          <w:sz w:val="24"/>
          <w:szCs w:val="24"/>
        </w:rPr>
        <w:t>% от плана на 201</w:t>
      </w:r>
      <w:r w:rsidR="00EB6BED" w:rsidRPr="00545447">
        <w:rPr>
          <w:rFonts w:ascii="Times New Roman" w:eastAsia="Calibri" w:hAnsi="Times New Roman"/>
          <w:sz w:val="24"/>
          <w:szCs w:val="24"/>
        </w:rPr>
        <w:t>5</w:t>
      </w:r>
      <w:r w:rsidRPr="00545447">
        <w:rPr>
          <w:rFonts w:ascii="Times New Roman" w:eastAsia="Calibri" w:hAnsi="Times New Roman"/>
          <w:sz w:val="24"/>
          <w:szCs w:val="24"/>
        </w:rPr>
        <w:t xml:space="preserve"> год, </w:t>
      </w:r>
      <w:r w:rsidRPr="00545447">
        <w:rPr>
          <w:rFonts w:ascii="Times New Roman" w:hAnsi="Times New Roman"/>
          <w:sz w:val="24"/>
          <w:szCs w:val="24"/>
        </w:rPr>
        <w:t>проведены следующие мероприятия:</w:t>
      </w:r>
    </w:p>
    <w:p w:rsidR="00FD484C" w:rsidRPr="00545447" w:rsidRDefault="00FD484C" w:rsidP="00FA47B0">
      <w:pPr>
        <w:autoSpaceDE w:val="0"/>
        <w:autoSpaceDN w:val="0"/>
        <w:adjustRightInd w:val="0"/>
        <w:spacing w:after="0" w:line="240" w:lineRule="auto"/>
        <w:ind w:firstLine="708"/>
        <w:jc w:val="both"/>
        <w:rPr>
          <w:rFonts w:ascii="Times New Roman" w:hAnsi="Times New Roman"/>
          <w:color w:val="000000"/>
          <w:sz w:val="24"/>
          <w:szCs w:val="24"/>
        </w:rPr>
      </w:pPr>
      <w:r w:rsidRPr="00545447">
        <w:rPr>
          <w:rFonts w:ascii="Times New Roman" w:hAnsi="Times New Roman"/>
          <w:color w:val="000000"/>
          <w:sz w:val="24"/>
          <w:szCs w:val="24"/>
        </w:rPr>
        <w:t>1.Регулирование отношений в сфере муниципальной собственности, оценка не</w:t>
      </w:r>
      <w:r w:rsidR="00867AB0" w:rsidRPr="00545447">
        <w:rPr>
          <w:rFonts w:ascii="Times New Roman" w:hAnsi="Times New Roman"/>
          <w:color w:val="000000"/>
          <w:sz w:val="24"/>
          <w:szCs w:val="24"/>
        </w:rPr>
        <w:t>движимости и признание её прав.</w:t>
      </w:r>
    </w:p>
    <w:p w:rsidR="00FD484C" w:rsidRPr="00545447" w:rsidRDefault="00FD484C" w:rsidP="00867AB0">
      <w:pPr>
        <w:autoSpaceDE w:val="0"/>
        <w:autoSpaceDN w:val="0"/>
        <w:adjustRightInd w:val="0"/>
        <w:spacing w:after="0" w:line="240" w:lineRule="auto"/>
        <w:ind w:firstLine="708"/>
        <w:jc w:val="both"/>
        <w:rPr>
          <w:rFonts w:ascii="Times New Roman" w:hAnsi="Times New Roman"/>
          <w:color w:val="000000"/>
          <w:sz w:val="24"/>
          <w:szCs w:val="24"/>
        </w:rPr>
      </w:pPr>
      <w:r w:rsidRPr="00545447">
        <w:rPr>
          <w:rFonts w:ascii="Times New Roman" w:hAnsi="Times New Roman"/>
          <w:color w:val="000000"/>
          <w:sz w:val="24"/>
          <w:szCs w:val="24"/>
        </w:rPr>
        <w:t>-з</w:t>
      </w:r>
      <w:r w:rsidRPr="00545447">
        <w:rPr>
          <w:rFonts w:ascii="Times New Roman" w:hAnsi="Times New Roman" w:hint="eastAsia"/>
          <w:color w:val="000000"/>
          <w:sz w:val="24"/>
          <w:szCs w:val="24"/>
        </w:rPr>
        <w:t>аключены</w:t>
      </w:r>
      <w:r w:rsidRPr="00545447">
        <w:rPr>
          <w:rFonts w:ascii="Times New Roman" w:hAnsi="Times New Roman"/>
          <w:color w:val="000000"/>
          <w:sz w:val="24"/>
          <w:szCs w:val="24"/>
        </w:rPr>
        <w:t xml:space="preserve"> контракты и договора </w:t>
      </w:r>
      <w:proofErr w:type="spellStart"/>
      <w:r w:rsidRPr="00545447">
        <w:rPr>
          <w:rFonts w:ascii="Times New Roman" w:hAnsi="Times New Roman" w:hint="eastAsia"/>
          <w:color w:val="000000"/>
          <w:sz w:val="24"/>
          <w:szCs w:val="24"/>
        </w:rPr>
        <w:t>наоказаниеуслугпооценкерыночнойстоимости</w:t>
      </w:r>
      <w:proofErr w:type="spellEnd"/>
      <w:r w:rsidRPr="00545447">
        <w:rPr>
          <w:rFonts w:ascii="Times New Roman" w:hAnsi="Times New Roman"/>
          <w:color w:val="000000"/>
          <w:sz w:val="24"/>
          <w:szCs w:val="24"/>
        </w:rPr>
        <w:t xml:space="preserve"> и технической инвентаризации объектов муниципальной собственности на сумму 2 540,34</w:t>
      </w:r>
      <w:r w:rsidR="00867AB0" w:rsidRPr="00545447">
        <w:rPr>
          <w:rFonts w:ascii="Times New Roman" w:hAnsi="Times New Roman"/>
          <w:color w:val="000000"/>
          <w:sz w:val="24"/>
          <w:szCs w:val="24"/>
        </w:rPr>
        <w:t>0</w:t>
      </w:r>
      <w:r w:rsidRPr="00545447">
        <w:rPr>
          <w:rFonts w:ascii="Times New Roman" w:hAnsi="Times New Roman"/>
          <w:color w:val="000000"/>
          <w:sz w:val="24"/>
          <w:szCs w:val="24"/>
        </w:rPr>
        <w:t xml:space="preserve"> тыс</w:t>
      </w:r>
      <w:proofErr w:type="gramStart"/>
      <w:r w:rsidRPr="00545447">
        <w:rPr>
          <w:rFonts w:ascii="Times New Roman" w:hAnsi="Times New Roman"/>
          <w:color w:val="000000"/>
          <w:sz w:val="24"/>
          <w:szCs w:val="24"/>
        </w:rPr>
        <w:t>.р</w:t>
      </w:r>
      <w:proofErr w:type="gramEnd"/>
      <w:r w:rsidRPr="00545447">
        <w:rPr>
          <w:rFonts w:ascii="Times New Roman" w:hAnsi="Times New Roman"/>
          <w:color w:val="000000"/>
          <w:sz w:val="24"/>
          <w:szCs w:val="24"/>
        </w:rPr>
        <w:t>ублей, исполнен</w:t>
      </w:r>
      <w:r w:rsidR="00867AB0" w:rsidRPr="00545447">
        <w:rPr>
          <w:rFonts w:ascii="Times New Roman" w:hAnsi="Times New Roman"/>
          <w:color w:val="000000"/>
          <w:sz w:val="24"/>
          <w:szCs w:val="24"/>
        </w:rPr>
        <w:t>ие за 12 месяцев составило 98,2</w:t>
      </w:r>
      <w:r w:rsidRPr="00545447">
        <w:rPr>
          <w:rFonts w:ascii="Times New Roman" w:hAnsi="Times New Roman"/>
          <w:color w:val="000000"/>
          <w:sz w:val="24"/>
          <w:szCs w:val="24"/>
        </w:rPr>
        <w:t xml:space="preserve">% от выделенной суммы в размере </w:t>
      </w:r>
      <w:r w:rsidRPr="00545447">
        <w:rPr>
          <w:rFonts w:ascii="Times New Roman" w:hAnsi="Times New Roman"/>
          <w:color w:val="000000"/>
          <w:sz w:val="24"/>
          <w:szCs w:val="24"/>
        </w:rPr>
        <w:lastRenderedPageBreak/>
        <w:t>2</w:t>
      </w:r>
      <w:r w:rsidR="00867AB0" w:rsidRPr="00545447">
        <w:rPr>
          <w:rFonts w:ascii="Times New Roman" w:hAnsi="Times New Roman"/>
          <w:color w:val="000000"/>
          <w:sz w:val="24"/>
          <w:szCs w:val="24"/>
        </w:rPr>
        <w:t> </w:t>
      </w:r>
      <w:r w:rsidRPr="00545447">
        <w:rPr>
          <w:rFonts w:ascii="Times New Roman" w:hAnsi="Times New Roman"/>
          <w:color w:val="000000"/>
          <w:sz w:val="24"/>
          <w:szCs w:val="24"/>
        </w:rPr>
        <w:t>588</w:t>
      </w:r>
      <w:r w:rsidR="00867AB0" w:rsidRPr="00545447">
        <w:rPr>
          <w:rFonts w:ascii="Times New Roman" w:hAnsi="Times New Roman"/>
          <w:color w:val="000000"/>
          <w:sz w:val="24"/>
          <w:szCs w:val="24"/>
        </w:rPr>
        <w:t>,000</w:t>
      </w:r>
      <w:r w:rsidRPr="00545447">
        <w:rPr>
          <w:rFonts w:ascii="Times New Roman" w:hAnsi="Times New Roman"/>
          <w:color w:val="000000"/>
          <w:sz w:val="24"/>
          <w:szCs w:val="24"/>
        </w:rPr>
        <w:t xml:space="preserve"> тыс. рублей, образовалась экономия, сложившаяся по результатам проведения конкурсных процедур.</w:t>
      </w:r>
    </w:p>
    <w:p w:rsidR="00FD484C" w:rsidRPr="00545447" w:rsidRDefault="00FD484C" w:rsidP="00FA47B0">
      <w:pPr>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2.Мероприятия по землеустройству и землепользованию. </w:t>
      </w:r>
    </w:p>
    <w:p w:rsidR="00FD484C" w:rsidRPr="00545447" w:rsidRDefault="00FD484C" w:rsidP="00867AB0">
      <w:pPr>
        <w:autoSpaceDE w:val="0"/>
        <w:autoSpaceDN w:val="0"/>
        <w:adjustRightInd w:val="0"/>
        <w:spacing w:after="0" w:line="240" w:lineRule="auto"/>
        <w:ind w:firstLine="708"/>
        <w:jc w:val="both"/>
        <w:rPr>
          <w:rFonts w:ascii="Times New Roman" w:hAnsi="Times New Roman"/>
          <w:color w:val="000000"/>
          <w:sz w:val="24"/>
          <w:szCs w:val="24"/>
        </w:rPr>
      </w:pPr>
      <w:r w:rsidRPr="00545447">
        <w:rPr>
          <w:rFonts w:ascii="Times New Roman" w:hAnsi="Times New Roman"/>
          <w:color w:val="000000"/>
          <w:sz w:val="24"/>
          <w:szCs w:val="24"/>
        </w:rPr>
        <w:t>-заключены контракты и договора на выполнение работ по формированию земельных участков на сумму 2 837,25</w:t>
      </w:r>
      <w:r w:rsidR="00867AB0" w:rsidRPr="00545447">
        <w:rPr>
          <w:rFonts w:ascii="Times New Roman" w:hAnsi="Times New Roman"/>
          <w:color w:val="000000"/>
          <w:sz w:val="24"/>
          <w:szCs w:val="24"/>
        </w:rPr>
        <w:t>0 тыс. рублей, что составило 99,4</w:t>
      </w:r>
      <w:r w:rsidRPr="00545447">
        <w:rPr>
          <w:rFonts w:ascii="Times New Roman" w:hAnsi="Times New Roman"/>
          <w:color w:val="000000"/>
          <w:sz w:val="24"/>
          <w:szCs w:val="24"/>
        </w:rPr>
        <w:t>% от выделенной суммы в размере 2 855,00</w:t>
      </w:r>
      <w:r w:rsidR="00555F97" w:rsidRPr="00545447">
        <w:rPr>
          <w:rFonts w:ascii="Times New Roman" w:hAnsi="Times New Roman"/>
          <w:color w:val="000000"/>
          <w:sz w:val="24"/>
          <w:szCs w:val="24"/>
        </w:rPr>
        <w:t>0</w:t>
      </w:r>
      <w:r w:rsidRPr="00545447">
        <w:rPr>
          <w:rFonts w:ascii="Times New Roman" w:hAnsi="Times New Roman"/>
          <w:color w:val="000000"/>
          <w:sz w:val="24"/>
          <w:szCs w:val="24"/>
        </w:rPr>
        <w:t xml:space="preserve"> тыс</w:t>
      </w:r>
      <w:proofErr w:type="gramStart"/>
      <w:r w:rsidRPr="00545447">
        <w:rPr>
          <w:rFonts w:ascii="Times New Roman" w:hAnsi="Times New Roman"/>
          <w:color w:val="000000"/>
          <w:sz w:val="24"/>
          <w:szCs w:val="24"/>
        </w:rPr>
        <w:t>.р</w:t>
      </w:r>
      <w:proofErr w:type="gramEnd"/>
      <w:r w:rsidRPr="00545447">
        <w:rPr>
          <w:rFonts w:ascii="Times New Roman" w:hAnsi="Times New Roman"/>
          <w:color w:val="000000"/>
          <w:sz w:val="24"/>
          <w:szCs w:val="24"/>
        </w:rPr>
        <w:t>ублей, образовалась экономия, сложившаяся по результатам</w:t>
      </w:r>
      <w:r w:rsidR="00867AB0" w:rsidRPr="00545447">
        <w:rPr>
          <w:rFonts w:ascii="Times New Roman" w:hAnsi="Times New Roman"/>
          <w:color w:val="000000"/>
          <w:sz w:val="24"/>
          <w:szCs w:val="24"/>
        </w:rPr>
        <w:t xml:space="preserve"> проведения конкурсных процедур.</w:t>
      </w:r>
    </w:p>
    <w:p w:rsidR="00FD484C" w:rsidRPr="00545447" w:rsidRDefault="00FD484C" w:rsidP="00FA47B0">
      <w:pPr>
        <w:autoSpaceDE w:val="0"/>
        <w:autoSpaceDN w:val="0"/>
        <w:adjustRightInd w:val="0"/>
        <w:spacing w:after="0" w:line="240" w:lineRule="auto"/>
        <w:ind w:firstLine="708"/>
        <w:jc w:val="both"/>
        <w:rPr>
          <w:rFonts w:ascii="Times New Roman" w:hAnsi="Times New Roman"/>
          <w:color w:val="000000"/>
          <w:sz w:val="24"/>
          <w:szCs w:val="24"/>
        </w:rPr>
      </w:pPr>
      <w:r w:rsidRPr="00545447">
        <w:rPr>
          <w:rFonts w:ascii="Times New Roman" w:hAnsi="Times New Roman"/>
          <w:sz w:val="24"/>
          <w:szCs w:val="24"/>
        </w:rPr>
        <w:t>3.</w:t>
      </w:r>
      <w:r w:rsidRPr="00545447">
        <w:rPr>
          <w:rFonts w:ascii="Times New Roman" w:hAnsi="Times New Roman"/>
          <w:color w:val="000000"/>
          <w:sz w:val="24"/>
          <w:szCs w:val="24"/>
        </w:rPr>
        <w:t>Мероприятия по охране объект</w:t>
      </w:r>
      <w:r w:rsidR="00555F97" w:rsidRPr="00545447">
        <w:rPr>
          <w:rFonts w:ascii="Times New Roman" w:hAnsi="Times New Roman"/>
          <w:color w:val="000000"/>
          <w:sz w:val="24"/>
          <w:szCs w:val="24"/>
        </w:rPr>
        <w:t>ов муниципальной собственности.</w:t>
      </w:r>
    </w:p>
    <w:p w:rsidR="00FD484C" w:rsidRPr="00545447" w:rsidRDefault="00867AB0" w:rsidP="00867AB0">
      <w:pPr>
        <w:spacing w:after="0" w:line="240" w:lineRule="auto"/>
        <w:ind w:firstLine="708"/>
        <w:jc w:val="both"/>
        <w:rPr>
          <w:rFonts w:ascii="Times New Roman" w:hAnsi="Times New Roman"/>
          <w:color w:val="000000"/>
          <w:sz w:val="24"/>
          <w:szCs w:val="24"/>
        </w:rPr>
      </w:pPr>
      <w:r w:rsidRPr="00545447">
        <w:rPr>
          <w:rFonts w:ascii="Times New Roman" w:hAnsi="Times New Roman"/>
          <w:color w:val="000000"/>
          <w:sz w:val="24"/>
          <w:szCs w:val="24"/>
        </w:rPr>
        <w:t>-</w:t>
      </w:r>
      <w:r w:rsidR="00FD484C" w:rsidRPr="00545447">
        <w:rPr>
          <w:rFonts w:ascii="Times New Roman" w:hAnsi="Times New Roman"/>
          <w:color w:val="000000"/>
          <w:sz w:val="24"/>
          <w:szCs w:val="24"/>
        </w:rPr>
        <w:t xml:space="preserve">на 2015 год заключены муниципальные контракты и договора на </w:t>
      </w:r>
      <w:proofErr w:type="spellStart"/>
      <w:r w:rsidR="00FD484C" w:rsidRPr="00545447">
        <w:rPr>
          <w:rFonts w:ascii="Times New Roman" w:hAnsi="Times New Roman" w:hint="eastAsia"/>
          <w:color w:val="000000"/>
          <w:sz w:val="24"/>
          <w:szCs w:val="24"/>
        </w:rPr>
        <w:t>охрануобъект</w:t>
      </w:r>
      <w:r w:rsidR="00FD484C" w:rsidRPr="00545447">
        <w:rPr>
          <w:rFonts w:ascii="Times New Roman" w:hAnsi="Times New Roman"/>
          <w:color w:val="000000"/>
          <w:sz w:val="24"/>
          <w:szCs w:val="24"/>
        </w:rPr>
        <w:t>ов</w:t>
      </w:r>
      <w:proofErr w:type="spellEnd"/>
      <w:r w:rsidR="00FD484C" w:rsidRPr="00545447">
        <w:rPr>
          <w:rFonts w:ascii="Times New Roman" w:hAnsi="Times New Roman"/>
          <w:color w:val="000000"/>
          <w:sz w:val="24"/>
          <w:szCs w:val="24"/>
        </w:rPr>
        <w:t xml:space="preserve"> муниципальной собственности на сумму 1 787,68</w:t>
      </w:r>
      <w:r w:rsidRPr="00545447">
        <w:rPr>
          <w:rFonts w:ascii="Times New Roman" w:hAnsi="Times New Roman"/>
          <w:color w:val="000000"/>
          <w:sz w:val="24"/>
          <w:szCs w:val="24"/>
        </w:rPr>
        <w:t>0</w:t>
      </w:r>
      <w:r w:rsidR="00FD484C" w:rsidRPr="00545447">
        <w:rPr>
          <w:rFonts w:ascii="Times New Roman" w:hAnsi="Times New Roman"/>
          <w:color w:val="000000"/>
          <w:sz w:val="24"/>
          <w:szCs w:val="24"/>
        </w:rPr>
        <w:t xml:space="preserve"> тыс.</w:t>
      </w:r>
      <w:r w:rsidRPr="00545447">
        <w:rPr>
          <w:rFonts w:ascii="Times New Roman" w:hAnsi="Times New Roman"/>
          <w:color w:val="000000"/>
          <w:sz w:val="24"/>
          <w:szCs w:val="24"/>
        </w:rPr>
        <w:t xml:space="preserve"> рублей, что составляет 99,9</w:t>
      </w:r>
      <w:r w:rsidR="00FD484C" w:rsidRPr="00545447">
        <w:rPr>
          <w:rFonts w:ascii="Times New Roman" w:hAnsi="Times New Roman"/>
          <w:color w:val="000000"/>
          <w:sz w:val="24"/>
          <w:szCs w:val="24"/>
        </w:rPr>
        <w:t>% от запланированной суммы за год в размере 1 787,79</w:t>
      </w:r>
      <w:r w:rsidRPr="00545447">
        <w:rPr>
          <w:rFonts w:ascii="Times New Roman" w:hAnsi="Times New Roman"/>
          <w:color w:val="000000"/>
          <w:sz w:val="24"/>
          <w:szCs w:val="24"/>
        </w:rPr>
        <w:t>0</w:t>
      </w:r>
      <w:r w:rsidR="00FD484C" w:rsidRPr="00545447">
        <w:rPr>
          <w:rFonts w:ascii="Times New Roman" w:hAnsi="Times New Roman"/>
          <w:color w:val="000000"/>
          <w:sz w:val="24"/>
          <w:szCs w:val="24"/>
        </w:rPr>
        <w:t xml:space="preserve"> тыс</w:t>
      </w:r>
      <w:proofErr w:type="gramStart"/>
      <w:r w:rsidR="00FD484C" w:rsidRPr="00545447">
        <w:rPr>
          <w:rFonts w:ascii="Times New Roman" w:hAnsi="Times New Roman"/>
          <w:color w:val="000000"/>
          <w:sz w:val="24"/>
          <w:szCs w:val="24"/>
        </w:rPr>
        <w:t>.р</w:t>
      </w:r>
      <w:proofErr w:type="gramEnd"/>
      <w:r w:rsidR="00FD484C" w:rsidRPr="00545447">
        <w:rPr>
          <w:rFonts w:ascii="Times New Roman" w:hAnsi="Times New Roman"/>
          <w:color w:val="000000"/>
          <w:sz w:val="24"/>
          <w:szCs w:val="24"/>
        </w:rPr>
        <w:t>ублей.</w:t>
      </w:r>
    </w:p>
    <w:p w:rsidR="00FD484C" w:rsidRPr="00545447" w:rsidRDefault="00867AB0" w:rsidP="00FA47B0">
      <w:pPr>
        <w:spacing w:after="0" w:line="240" w:lineRule="auto"/>
        <w:ind w:firstLine="708"/>
        <w:jc w:val="both"/>
        <w:rPr>
          <w:rFonts w:ascii="Times New Roman" w:hAnsi="Times New Roman"/>
          <w:color w:val="000000"/>
          <w:sz w:val="24"/>
          <w:szCs w:val="24"/>
        </w:rPr>
      </w:pPr>
      <w:r w:rsidRPr="00545447">
        <w:rPr>
          <w:rFonts w:ascii="Times New Roman" w:hAnsi="Times New Roman"/>
          <w:color w:val="000000"/>
          <w:sz w:val="24"/>
          <w:szCs w:val="24"/>
        </w:rPr>
        <w:t>4.</w:t>
      </w:r>
      <w:r w:rsidR="00FD484C" w:rsidRPr="00545447">
        <w:rPr>
          <w:rFonts w:ascii="Times New Roman" w:hAnsi="Times New Roman"/>
          <w:color w:val="000000"/>
          <w:sz w:val="24"/>
          <w:szCs w:val="24"/>
        </w:rPr>
        <w:t>Мероприятия по содержанию имущества (оплата налогов и сборов, платежей,</w:t>
      </w:r>
      <w:r w:rsidRPr="00545447">
        <w:rPr>
          <w:rFonts w:ascii="Times New Roman" w:hAnsi="Times New Roman"/>
          <w:color w:val="000000"/>
          <w:sz w:val="24"/>
          <w:szCs w:val="24"/>
        </w:rPr>
        <w:t xml:space="preserve"> госпошлин, лицензий, штрафов).</w:t>
      </w:r>
    </w:p>
    <w:p w:rsidR="00FD484C" w:rsidRPr="00545447" w:rsidRDefault="00FD484C" w:rsidP="00867AB0">
      <w:pPr>
        <w:spacing w:after="0" w:line="240" w:lineRule="auto"/>
        <w:ind w:firstLine="708"/>
        <w:jc w:val="both"/>
        <w:rPr>
          <w:rFonts w:ascii="Times New Roman" w:hAnsi="Times New Roman"/>
          <w:color w:val="000000"/>
          <w:sz w:val="24"/>
          <w:szCs w:val="24"/>
        </w:rPr>
      </w:pPr>
      <w:r w:rsidRPr="00545447">
        <w:rPr>
          <w:rFonts w:ascii="Times New Roman" w:hAnsi="Times New Roman"/>
          <w:color w:val="000000"/>
          <w:sz w:val="24"/>
          <w:szCs w:val="24"/>
        </w:rPr>
        <w:t>-</w:t>
      </w:r>
      <w:proofErr w:type="spellStart"/>
      <w:r w:rsidRPr="00545447">
        <w:rPr>
          <w:rFonts w:ascii="Times New Roman" w:hAnsi="Times New Roman"/>
          <w:color w:val="000000"/>
          <w:sz w:val="24"/>
          <w:szCs w:val="24"/>
        </w:rPr>
        <w:t>п</w:t>
      </w:r>
      <w:r w:rsidRPr="00545447">
        <w:rPr>
          <w:rFonts w:ascii="Times New Roman" w:hAnsi="Times New Roman" w:hint="eastAsia"/>
          <w:color w:val="000000"/>
          <w:sz w:val="24"/>
          <w:szCs w:val="24"/>
        </w:rPr>
        <w:t>роизведенаоплататранспортногоналога</w:t>
      </w:r>
      <w:proofErr w:type="spellEnd"/>
      <w:r w:rsidRPr="00545447">
        <w:rPr>
          <w:rFonts w:ascii="Times New Roman" w:hAnsi="Times New Roman"/>
          <w:color w:val="000000"/>
          <w:sz w:val="24"/>
          <w:szCs w:val="24"/>
        </w:rPr>
        <w:t xml:space="preserve"> за 2015 год</w:t>
      </w:r>
      <w:r w:rsidR="00867AB0" w:rsidRPr="00545447">
        <w:rPr>
          <w:rFonts w:ascii="Times New Roman" w:hAnsi="Times New Roman"/>
          <w:color w:val="000000"/>
          <w:sz w:val="24"/>
          <w:szCs w:val="24"/>
        </w:rPr>
        <w:t xml:space="preserve"> в размере </w:t>
      </w:r>
      <w:r w:rsidRPr="00545447">
        <w:rPr>
          <w:rFonts w:ascii="Times New Roman" w:hAnsi="Times New Roman"/>
          <w:color w:val="000000"/>
          <w:sz w:val="24"/>
          <w:szCs w:val="24"/>
        </w:rPr>
        <w:t>58,09</w:t>
      </w:r>
      <w:r w:rsidR="00867AB0" w:rsidRPr="00545447">
        <w:rPr>
          <w:rFonts w:ascii="Times New Roman" w:hAnsi="Times New Roman"/>
          <w:color w:val="000000"/>
          <w:sz w:val="24"/>
          <w:szCs w:val="24"/>
        </w:rPr>
        <w:t>0</w:t>
      </w:r>
      <w:r w:rsidRPr="00545447">
        <w:rPr>
          <w:rFonts w:ascii="Times New Roman" w:hAnsi="Times New Roman"/>
          <w:color w:val="000000"/>
          <w:sz w:val="24"/>
          <w:szCs w:val="24"/>
        </w:rPr>
        <w:t xml:space="preserve"> тыс. рублей, что составило 100</w:t>
      </w:r>
      <w:r w:rsidR="00867AB0" w:rsidRPr="00545447">
        <w:rPr>
          <w:rFonts w:ascii="Times New Roman" w:hAnsi="Times New Roman"/>
          <w:color w:val="000000"/>
          <w:sz w:val="24"/>
          <w:szCs w:val="24"/>
        </w:rPr>
        <w:t>,0</w:t>
      </w:r>
      <w:r w:rsidRPr="00545447">
        <w:rPr>
          <w:rFonts w:ascii="Times New Roman" w:hAnsi="Times New Roman"/>
          <w:color w:val="000000"/>
          <w:sz w:val="24"/>
          <w:szCs w:val="24"/>
        </w:rPr>
        <w:t>% от запланированной суммы на 2015 год.</w:t>
      </w:r>
    </w:p>
    <w:p w:rsidR="00FD484C" w:rsidRPr="00545447" w:rsidRDefault="00FD484C" w:rsidP="00FA47B0">
      <w:pPr>
        <w:spacing w:after="0" w:line="240" w:lineRule="auto"/>
        <w:ind w:firstLine="708"/>
        <w:jc w:val="both"/>
        <w:rPr>
          <w:rFonts w:ascii="Times New Roman" w:hAnsi="Times New Roman"/>
          <w:sz w:val="24"/>
          <w:szCs w:val="24"/>
        </w:rPr>
      </w:pPr>
      <w:r w:rsidRPr="00545447">
        <w:rPr>
          <w:rFonts w:ascii="Times New Roman" w:hAnsi="Times New Roman"/>
          <w:color w:val="000000"/>
          <w:sz w:val="24"/>
          <w:szCs w:val="24"/>
        </w:rPr>
        <w:t>5.</w:t>
      </w:r>
      <w:r w:rsidRPr="00545447">
        <w:rPr>
          <w:rFonts w:ascii="Times New Roman" w:hAnsi="Times New Roman"/>
          <w:sz w:val="24"/>
          <w:szCs w:val="24"/>
        </w:rPr>
        <w:t>Мероприятия, направленные на пополнение муниципальной казны (переоборудование аппаратно</w:t>
      </w:r>
      <w:r w:rsidR="00867AB0" w:rsidRPr="00545447">
        <w:rPr>
          <w:rFonts w:ascii="Times New Roman" w:hAnsi="Times New Roman"/>
          <w:sz w:val="24"/>
          <w:szCs w:val="24"/>
        </w:rPr>
        <w:t>-</w:t>
      </w:r>
      <w:r w:rsidRPr="00545447">
        <w:rPr>
          <w:rFonts w:ascii="Times New Roman" w:hAnsi="Times New Roman"/>
          <w:sz w:val="24"/>
          <w:szCs w:val="24"/>
        </w:rPr>
        <w:t xml:space="preserve">студийного блока новостей </w:t>
      </w:r>
      <w:proofErr w:type="gramStart"/>
      <w:r w:rsidRPr="00545447">
        <w:rPr>
          <w:rFonts w:ascii="Times New Roman" w:hAnsi="Times New Roman"/>
          <w:sz w:val="24"/>
          <w:szCs w:val="24"/>
        </w:rPr>
        <w:t>в</w:t>
      </w:r>
      <w:proofErr w:type="gramEnd"/>
      <w:r w:rsidRPr="00545447">
        <w:rPr>
          <w:rFonts w:ascii="Times New Roman" w:hAnsi="Times New Roman"/>
          <w:sz w:val="24"/>
          <w:szCs w:val="24"/>
        </w:rPr>
        <w:t xml:space="preserve"> АУ НИЦ).</w:t>
      </w:r>
    </w:p>
    <w:p w:rsidR="00FD484C" w:rsidRPr="00545447" w:rsidRDefault="00FD484C" w:rsidP="00867AB0">
      <w:pPr>
        <w:spacing w:after="0" w:line="240" w:lineRule="auto"/>
        <w:ind w:firstLine="708"/>
        <w:jc w:val="both"/>
        <w:rPr>
          <w:rFonts w:ascii="Times New Roman" w:hAnsi="Times New Roman"/>
          <w:sz w:val="24"/>
          <w:szCs w:val="24"/>
        </w:rPr>
      </w:pPr>
      <w:r w:rsidRPr="00545447">
        <w:rPr>
          <w:rFonts w:ascii="Times New Roman" w:hAnsi="Times New Roman"/>
          <w:sz w:val="24"/>
          <w:szCs w:val="24"/>
        </w:rPr>
        <w:t>-за</w:t>
      </w:r>
      <w:r w:rsidRPr="00545447">
        <w:rPr>
          <w:rFonts w:ascii="Times New Roman" w:hAnsi="Times New Roman" w:hint="eastAsia"/>
          <w:sz w:val="24"/>
          <w:szCs w:val="24"/>
        </w:rPr>
        <w:t>ключен</w:t>
      </w:r>
      <w:r w:rsidR="0021081F">
        <w:rPr>
          <w:rFonts w:ascii="Times New Roman" w:hAnsi="Times New Roman"/>
          <w:sz w:val="24"/>
          <w:szCs w:val="24"/>
        </w:rPr>
        <w:t xml:space="preserve"> </w:t>
      </w:r>
      <w:r w:rsidRPr="00545447">
        <w:rPr>
          <w:rFonts w:ascii="Times New Roman" w:hAnsi="Times New Roman" w:hint="eastAsia"/>
          <w:sz w:val="24"/>
          <w:szCs w:val="24"/>
        </w:rPr>
        <w:t>контракт</w:t>
      </w:r>
      <w:r w:rsidRPr="00545447">
        <w:rPr>
          <w:rFonts w:ascii="Times New Roman" w:hAnsi="Times New Roman"/>
          <w:sz w:val="24"/>
          <w:szCs w:val="24"/>
        </w:rPr>
        <w:t xml:space="preserve"> (</w:t>
      </w:r>
      <w:r w:rsidRPr="00545447">
        <w:rPr>
          <w:rFonts w:ascii="Times New Roman" w:hAnsi="Times New Roman" w:hint="eastAsia"/>
          <w:sz w:val="24"/>
          <w:szCs w:val="24"/>
        </w:rPr>
        <w:t>поставка</w:t>
      </w:r>
      <w:r w:rsidR="0021081F">
        <w:rPr>
          <w:rFonts w:ascii="Times New Roman" w:hAnsi="Times New Roman"/>
          <w:sz w:val="24"/>
          <w:szCs w:val="24"/>
        </w:rPr>
        <w:t xml:space="preserve"> </w:t>
      </w:r>
      <w:r w:rsidRPr="00545447">
        <w:rPr>
          <w:rFonts w:ascii="Times New Roman" w:hAnsi="Times New Roman" w:hint="eastAsia"/>
          <w:sz w:val="24"/>
          <w:szCs w:val="24"/>
        </w:rPr>
        <w:t>оборудования</w:t>
      </w:r>
      <w:r w:rsidRPr="00545447">
        <w:rPr>
          <w:rFonts w:ascii="Times New Roman" w:hAnsi="Times New Roman"/>
          <w:sz w:val="24"/>
          <w:szCs w:val="24"/>
        </w:rPr>
        <w:t xml:space="preserve">) </w:t>
      </w:r>
      <w:r w:rsidRPr="00545447">
        <w:rPr>
          <w:rFonts w:ascii="Times New Roman" w:hAnsi="Times New Roman" w:hint="eastAsia"/>
          <w:sz w:val="24"/>
          <w:szCs w:val="24"/>
        </w:rPr>
        <w:t>со</w:t>
      </w:r>
      <w:r w:rsidR="0021081F">
        <w:rPr>
          <w:rFonts w:ascii="Times New Roman" w:hAnsi="Times New Roman"/>
          <w:sz w:val="24"/>
          <w:szCs w:val="24"/>
        </w:rPr>
        <w:t xml:space="preserve"> </w:t>
      </w:r>
      <w:r w:rsidRPr="00545447">
        <w:rPr>
          <w:rFonts w:ascii="Times New Roman" w:hAnsi="Times New Roman" w:hint="eastAsia"/>
          <w:sz w:val="24"/>
          <w:szCs w:val="24"/>
        </w:rPr>
        <w:t>сроком</w:t>
      </w:r>
      <w:r w:rsidR="0021081F">
        <w:rPr>
          <w:rFonts w:ascii="Times New Roman" w:hAnsi="Times New Roman"/>
          <w:sz w:val="24"/>
          <w:szCs w:val="24"/>
        </w:rPr>
        <w:t xml:space="preserve"> </w:t>
      </w:r>
      <w:r w:rsidRPr="00545447">
        <w:rPr>
          <w:rFonts w:ascii="Times New Roman" w:hAnsi="Times New Roman" w:hint="eastAsia"/>
          <w:sz w:val="24"/>
          <w:szCs w:val="24"/>
        </w:rPr>
        <w:t>поставки</w:t>
      </w:r>
      <w:r w:rsidR="0021081F">
        <w:rPr>
          <w:rFonts w:ascii="Times New Roman" w:hAnsi="Times New Roman"/>
          <w:sz w:val="24"/>
          <w:szCs w:val="24"/>
        </w:rPr>
        <w:t xml:space="preserve"> </w:t>
      </w:r>
      <w:r w:rsidRPr="00545447">
        <w:rPr>
          <w:rFonts w:ascii="Times New Roman" w:hAnsi="Times New Roman" w:hint="eastAsia"/>
          <w:sz w:val="24"/>
          <w:szCs w:val="24"/>
        </w:rPr>
        <w:t>и</w:t>
      </w:r>
      <w:r w:rsidR="0021081F">
        <w:rPr>
          <w:rFonts w:ascii="Times New Roman" w:hAnsi="Times New Roman"/>
          <w:sz w:val="24"/>
          <w:szCs w:val="24"/>
        </w:rPr>
        <w:t xml:space="preserve"> </w:t>
      </w:r>
      <w:r w:rsidRPr="00545447">
        <w:rPr>
          <w:rFonts w:ascii="Times New Roman" w:hAnsi="Times New Roman" w:hint="eastAsia"/>
          <w:sz w:val="24"/>
          <w:szCs w:val="24"/>
        </w:rPr>
        <w:t>оплаты</w:t>
      </w:r>
      <w:r w:rsidR="0021081F">
        <w:rPr>
          <w:rFonts w:ascii="Times New Roman" w:hAnsi="Times New Roman"/>
          <w:sz w:val="24"/>
          <w:szCs w:val="24"/>
        </w:rPr>
        <w:t xml:space="preserve"> </w:t>
      </w:r>
      <w:r w:rsidRPr="00545447">
        <w:rPr>
          <w:rFonts w:ascii="Times New Roman" w:hAnsi="Times New Roman" w:hint="eastAsia"/>
          <w:sz w:val="24"/>
          <w:szCs w:val="24"/>
        </w:rPr>
        <w:t>переходящий</w:t>
      </w:r>
      <w:r w:rsidR="0021081F">
        <w:rPr>
          <w:rFonts w:ascii="Times New Roman" w:hAnsi="Times New Roman"/>
          <w:sz w:val="24"/>
          <w:szCs w:val="24"/>
        </w:rPr>
        <w:t xml:space="preserve"> </w:t>
      </w:r>
      <w:r w:rsidRPr="00545447">
        <w:rPr>
          <w:rFonts w:ascii="Times New Roman" w:hAnsi="Times New Roman" w:hint="eastAsia"/>
          <w:sz w:val="24"/>
          <w:szCs w:val="24"/>
        </w:rPr>
        <w:t>на</w:t>
      </w:r>
      <w:r w:rsidRPr="00545447">
        <w:rPr>
          <w:rFonts w:ascii="Times New Roman" w:hAnsi="Times New Roman"/>
          <w:sz w:val="24"/>
          <w:szCs w:val="24"/>
        </w:rPr>
        <w:t xml:space="preserve"> 2016 </w:t>
      </w:r>
      <w:r w:rsidRPr="00545447">
        <w:rPr>
          <w:rFonts w:ascii="Times New Roman" w:hAnsi="Times New Roman" w:hint="eastAsia"/>
          <w:sz w:val="24"/>
          <w:szCs w:val="24"/>
        </w:rPr>
        <w:t>год</w:t>
      </w:r>
      <w:r w:rsidR="0021081F">
        <w:rPr>
          <w:rFonts w:ascii="Times New Roman" w:hAnsi="Times New Roman"/>
          <w:sz w:val="24"/>
          <w:szCs w:val="24"/>
        </w:rPr>
        <w:t xml:space="preserve"> </w:t>
      </w:r>
      <w:r w:rsidRPr="00545447">
        <w:rPr>
          <w:rFonts w:ascii="Times New Roman" w:hAnsi="Times New Roman" w:hint="eastAsia"/>
          <w:sz w:val="24"/>
          <w:szCs w:val="24"/>
        </w:rPr>
        <w:t>на</w:t>
      </w:r>
      <w:r w:rsidR="0021081F">
        <w:rPr>
          <w:rFonts w:ascii="Times New Roman" w:hAnsi="Times New Roman"/>
          <w:sz w:val="24"/>
          <w:szCs w:val="24"/>
        </w:rPr>
        <w:t xml:space="preserve"> </w:t>
      </w:r>
      <w:r w:rsidRPr="00545447">
        <w:rPr>
          <w:rFonts w:ascii="Times New Roman" w:hAnsi="Times New Roman" w:hint="eastAsia"/>
          <w:sz w:val="24"/>
          <w:szCs w:val="24"/>
        </w:rPr>
        <w:t>сумму</w:t>
      </w:r>
      <w:r w:rsidRPr="00545447">
        <w:rPr>
          <w:rFonts w:ascii="Times New Roman" w:hAnsi="Times New Roman"/>
          <w:sz w:val="24"/>
          <w:szCs w:val="24"/>
        </w:rPr>
        <w:t xml:space="preserve"> 13 225,09</w:t>
      </w:r>
      <w:r w:rsidR="00867AB0" w:rsidRPr="00545447">
        <w:rPr>
          <w:rFonts w:ascii="Times New Roman" w:hAnsi="Times New Roman"/>
          <w:sz w:val="24"/>
          <w:szCs w:val="24"/>
        </w:rPr>
        <w:t>0</w:t>
      </w:r>
      <w:r w:rsidRPr="00545447">
        <w:rPr>
          <w:rFonts w:ascii="Times New Roman" w:hAnsi="Times New Roman"/>
          <w:sz w:val="24"/>
          <w:szCs w:val="24"/>
        </w:rPr>
        <w:t xml:space="preserve"> тыс</w:t>
      </w:r>
      <w:proofErr w:type="gramStart"/>
      <w:r w:rsidRPr="00545447">
        <w:rPr>
          <w:rFonts w:ascii="Times New Roman" w:hAnsi="Times New Roman"/>
          <w:sz w:val="24"/>
          <w:szCs w:val="24"/>
        </w:rPr>
        <w:t>.</w:t>
      </w:r>
      <w:r w:rsidRPr="00545447">
        <w:rPr>
          <w:rFonts w:ascii="Times New Roman" w:hAnsi="Times New Roman" w:hint="eastAsia"/>
          <w:sz w:val="24"/>
          <w:szCs w:val="24"/>
        </w:rPr>
        <w:t>р</w:t>
      </w:r>
      <w:proofErr w:type="gramEnd"/>
      <w:r w:rsidRPr="00545447">
        <w:rPr>
          <w:rFonts w:ascii="Times New Roman" w:hAnsi="Times New Roman" w:hint="eastAsia"/>
          <w:sz w:val="24"/>
          <w:szCs w:val="24"/>
        </w:rPr>
        <w:t>уб</w:t>
      </w:r>
      <w:r w:rsidRPr="00545447">
        <w:rPr>
          <w:rFonts w:ascii="Times New Roman" w:hAnsi="Times New Roman"/>
          <w:sz w:val="24"/>
          <w:szCs w:val="24"/>
        </w:rPr>
        <w:t>лей (с</w:t>
      </w:r>
      <w:r w:rsidRPr="00545447">
        <w:rPr>
          <w:rFonts w:ascii="Times New Roman" w:hAnsi="Times New Roman" w:hint="eastAsia"/>
          <w:sz w:val="24"/>
          <w:szCs w:val="24"/>
        </w:rPr>
        <w:t>рок</w:t>
      </w:r>
      <w:r w:rsidRPr="00545447">
        <w:rPr>
          <w:rFonts w:ascii="Times New Roman" w:hAnsi="Times New Roman"/>
          <w:sz w:val="24"/>
          <w:szCs w:val="24"/>
        </w:rPr>
        <w:t xml:space="preserve"> исполнения -31.03.2016), заключен контракт на оказание </w:t>
      </w:r>
      <w:proofErr w:type="spellStart"/>
      <w:r w:rsidRPr="00545447">
        <w:rPr>
          <w:rFonts w:ascii="Times New Roman" w:hAnsi="Times New Roman"/>
          <w:sz w:val="24"/>
          <w:szCs w:val="24"/>
        </w:rPr>
        <w:t>у</w:t>
      </w:r>
      <w:r w:rsidRPr="00545447">
        <w:rPr>
          <w:rFonts w:ascii="Times New Roman" w:hAnsi="Times New Roman" w:hint="eastAsia"/>
          <w:sz w:val="24"/>
          <w:szCs w:val="24"/>
        </w:rPr>
        <w:t>слугиработпосозданиюаппаратно</w:t>
      </w:r>
      <w:r w:rsidRPr="00545447">
        <w:rPr>
          <w:rFonts w:ascii="Times New Roman" w:hAnsi="Times New Roman"/>
          <w:sz w:val="24"/>
          <w:szCs w:val="24"/>
        </w:rPr>
        <w:t>-</w:t>
      </w:r>
      <w:r w:rsidRPr="00545447">
        <w:rPr>
          <w:rFonts w:ascii="Times New Roman" w:hAnsi="Times New Roman" w:hint="eastAsia"/>
          <w:sz w:val="24"/>
          <w:szCs w:val="24"/>
        </w:rPr>
        <w:t>студийногокомплекса</w:t>
      </w:r>
      <w:proofErr w:type="spellEnd"/>
      <w:r w:rsidRPr="00545447">
        <w:rPr>
          <w:rFonts w:ascii="Times New Roman" w:hAnsi="Times New Roman"/>
          <w:sz w:val="24"/>
          <w:szCs w:val="24"/>
        </w:rPr>
        <w:t xml:space="preserve"> на сумму 17 142,21</w:t>
      </w:r>
      <w:r w:rsidR="00867AB0" w:rsidRPr="00545447">
        <w:rPr>
          <w:rFonts w:ascii="Times New Roman" w:hAnsi="Times New Roman"/>
          <w:sz w:val="24"/>
          <w:szCs w:val="24"/>
        </w:rPr>
        <w:t>0</w:t>
      </w:r>
      <w:r w:rsidRPr="00545447">
        <w:rPr>
          <w:rFonts w:ascii="Times New Roman" w:hAnsi="Times New Roman"/>
          <w:sz w:val="24"/>
          <w:szCs w:val="24"/>
        </w:rPr>
        <w:t xml:space="preserve"> тыс.рублей (срок исполнения - 31.05.2016,  </w:t>
      </w:r>
      <w:r w:rsidRPr="00545447">
        <w:rPr>
          <w:rFonts w:ascii="Times New Roman" w:hAnsi="Times New Roman"/>
          <w:color w:val="000000"/>
          <w:sz w:val="24"/>
          <w:szCs w:val="24"/>
        </w:rPr>
        <w:t xml:space="preserve">образовалась экономия, сложившаяся по результатам проведения конкурсных </w:t>
      </w:r>
      <w:proofErr w:type="spellStart"/>
      <w:r w:rsidRPr="00545447">
        <w:rPr>
          <w:rFonts w:ascii="Times New Roman" w:hAnsi="Times New Roman"/>
          <w:color w:val="000000"/>
          <w:sz w:val="24"/>
          <w:szCs w:val="24"/>
        </w:rPr>
        <w:t>процедур</w:t>
      </w:r>
      <w:r w:rsidRPr="00545447">
        <w:rPr>
          <w:rFonts w:ascii="Times New Roman" w:hAnsi="Times New Roman" w:hint="eastAsia"/>
          <w:sz w:val="24"/>
          <w:szCs w:val="24"/>
        </w:rPr>
        <w:t>вразмере</w:t>
      </w:r>
      <w:proofErr w:type="spellEnd"/>
      <w:r w:rsidR="00867AB0" w:rsidRPr="00545447">
        <w:rPr>
          <w:rFonts w:ascii="Times New Roman" w:hAnsi="Times New Roman"/>
          <w:sz w:val="24"/>
          <w:szCs w:val="24"/>
        </w:rPr>
        <w:t xml:space="preserve"> 5 749,</w:t>
      </w:r>
      <w:r w:rsidRPr="00545447">
        <w:rPr>
          <w:rFonts w:ascii="Times New Roman" w:hAnsi="Times New Roman"/>
          <w:sz w:val="24"/>
          <w:szCs w:val="24"/>
        </w:rPr>
        <w:t>70</w:t>
      </w:r>
      <w:r w:rsidR="00867AB0" w:rsidRPr="00545447">
        <w:rPr>
          <w:rFonts w:ascii="Times New Roman" w:hAnsi="Times New Roman"/>
          <w:sz w:val="24"/>
          <w:szCs w:val="24"/>
        </w:rPr>
        <w:t>0</w:t>
      </w:r>
      <w:r w:rsidRPr="00545447">
        <w:rPr>
          <w:rFonts w:ascii="Times New Roman" w:hAnsi="Times New Roman"/>
          <w:sz w:val="24"/>
          <w:szCs w:val="24"/>
        </w:rPr>
        <w:t xml:space="preserve"> тыс.рублей, возвращена в бюджет.</w:t>
      </w:r>
    </w:p>
    <w:p w:rsidR="00FD484C" w:rsidRPr="00545447" w:rsidRDefault="00FD484C" w:rsidP="00FA47B0">
      <w:pPr>
        <w:spacing w:after="0" w:line="240" w:lineRule="auto"/>
        <w:ind w:firstLine="708"/>
        <w:jc w:val="both"/>
        <w:rPr>
          <w:rFonts w:ascii="Times New Roman" w:hAnsi="Times New Roman"/>
          <w:color w:val="000000"/>
          <w:sz w:val="24"/>
          <w:szCs w:val="24"/>
        </w:rPr>
      </w:pPr>
      <w:r w:rsidRPr="00545447">
        <w:rPr>
          <w:rFonts w:ascii="Times New Roman" w:hAnsi="Times New Roman"/>
          <w:sz w:val="24"/>
          <w:szCs w:val="24"/>
        </w:rPr>
        <w:t>6.</w:t>
      </w:r>
      <w:r w:rsidRPr="00545447">
        <w:rPr>
          <w:rFonts w:ascii="Times New Roman" w:hAnsi="Times New Roman"/>
          <w:color w:val="000000"/>
          <w:sz w:val="24"/>
          <w:szCs w:val="24"/>
        </w:rPr>
        <w:t>Расходы на обеспечение деятельности департамента.</w:t>
      </w:r>
    </w:p>
    <w:p w:rsidR="00FD484C" w:rsidRPr="00545447" w:rsidRDefault="00FD484C" w:rsidP="00867AB0">
      <w:pPr>
        <w:spacing w:after="0" w:line="240" w:lineRule="auto"/>
        <w:ind w:firstLine="708"/>
        <w:jc w:val="both"/>
        <w:rPr>
          <w:rFonts w:ascii="Times New Roman" w:hAnsi="Times New Roman"/>
          <w:color w:val="000000"/>
          <w:sz w:val="24"/>
          <w:szCs w:val="24"/>
        </w:rPr>
      </w:pPr>
      <w:r w:rsidRPr="00545447">
        <w:rPr>
          <w:rFonts w:ascii="Times New Roman" w:hAnsi="Times New Roman"/>
          <w:color w:val="000000"/>
          <w:sz w:val="24"/>
          <w:szCs w:val="24"/>
        </w:rPr>
        <w:t xml:space="preserve">-исполнение мероприятия производилось </w:t>
      </w:r>
      <w:proofErr w:type="gramStart"/>
      <w:r w:rsidRPr="00545447">
        <w:rPr>
          <w:rFonts w:ascii="Times New Roman" w:hAnsi="Times New Roman"/>
          <w:color w:val="000000"/>
          <w:sz w:val="24"/>
          <w:szCs w:val="24"/>
        </w:rPr>
        <w:t>согласно</w:t>
      </w:r>
      <w:proofErr w:type="gramEnd"/>
      <w:r w:rsidRPr="00545447">
        <w:rPr>
          <w:rFonts w:ascii="Times New Roman" w:hAnsi="Times New Roman"/>
          <w:color w:val="000000"/>
          <w:sz w:val="24"/>
          <w:szCs w:val="24"/>
        </w:rPr>
        <w:t xml:space="preserve"> плановых назначений, и</w:t>
      </w:r>
      <w:r w:rsidRPr="00545447">
        <w:rPr>
          <w:rFonts w:ascii="Times New Roman" w:hAnsi="Times New Roman" w:hint="eastAsia"/>
          <w:color w:val="000000"/>
          <w:sz w:val="24"/>
          <w:szCs w:val="24"/>
        </w:rPr>
        <w:t>сполнение</w:t>
      </w:r>
      <w:r w:rsidR="00867AB0" w:rsidRPr="00545447">
        <w:rPr>
          <w:rFonts w:ascii="Times New Roman" w:hAnsi="Times New Roman"/>
          <w:color w:val="000000"/>
          <w:sz w:val="24"/>
          <w:szCs w:val="24"/>
        </w:rPr>
        <w:t xml:space="preserve"> составило – 99,3</w:t>
      </w:r>
      <w:r w:rsidRPr="00545447">
        <w:rPr>
          <w:rFonts w:ascii="Times New Roman" w:hAnsi="Times New Roman"/>
          <w:color w:val="000000"/>
          <w:sz w:val="24"/>
          <w:szCs w:val="24"/>
        </w:rPr>
        <w:t xml:space="preserve">%. </w:t>
      </w:r>
    </w:p>
    <w:p w:rsidR="00FD484C" w:rsidRPr="00545447" w:rsidRDefault="00FD484C" w:rsidP="00867AB0">
      <w:pPr>
        <w:spacing w:after="0" w:line="240" w:lineRule="auto"/>
        <w:ind w:firstLine="708"/>
        <w:jc w:val="both"/>
        <w:rPr>
          <w:rFonts w:ascii="Times New Roman" w:hAnsi="Times New Roman"/>
          <w:sz w:val="24"/>
          <w:szCs w:val="24"/>
        </w:rPr>
      </w:pPr>
      <w:r w:rsidRPr="00545447">
        <w:rPr>
          <w:rFonts w:ascii="Times New Roman" w:hAnsi="Times New Roman"/>
          <w:sz w:val="24"/>
          <w:szCs w:val="24"/>
        </w:rPr>
        <w:t>7.Мероприятие «Строительство новых объектов, реконструкция, капитальный ремонт и иные мероприятия по объектам находящимся в составе муниципальной казны города Нефтеюганска или переданных на праве оперативного управления органам администрации города Нефтеюганска», по которому запланированы следующие объекты:</w:t>
      </w:r>
    </w:p>
    <w:p w:rsidR="00FD484C" w:rsidRPr="00545447" w:rsidRDefault="00FD484C" w:rsidP="00867AB0">
      <w:pPr>
        <w:pStyle w:val="afa"/>
        <w:ind w:firstLine="708"/>
      </w:pPr>
      <w:r w:rsidRPr="00545447">
        <w:t>-</w:t>
      </w:r>
      <w:r w:rsidR="00867AB0" w:rsidRPr="00545447">
        <w:t>п</w:t>
      </w:r>
      <w:r w:rsidRPr="00545447">
        <w:t>ищеблок МУЗ «</w:t>
      </w:r>
      <w:proofErr w:type="spellStart"/>
      <w:r w:rsidRPr="00545447">
        <w:t>Нефтеюганская</w:t>
      </w:r>
      <w:proofErr w:type="spellEnd"/>
      <w:r w:rsidRPr="00545447">
        <w:t xml:space="preserve"> городская больница» на 1000 коек в 7 микрорайоне г</w:t>
      </w:r>
      <w:proofErr w:type="gramStart"/>
      <w:r w:rsidRPr="00545447">
        <w:t>.Н</w:t>
      </w:r>
      <w:proofErr w:type="gramEnd"/>
      <w:r w:rsidRPr="00545447">
        <w:t>ефтеюганска. После расторжения муниципального контракта с ООО "</w:t>
      </w:r>
      <w:proofErr w:type="spellStart"/>
      <w:r w:rsidRPr="00545447">
        <w:t>Керама-Сервис</w:t>
      </w:r>
      <w:proofErr w:type="spellEnd"/>
      <w:r w:rsidRPr="00545447">
        <w:t>" от 25.04.2013 №0187300012813000496-0216672-02 заключен муниципальный контракт с ООО «Застройщик» от 15.05.2015 №</w:t>
      </w:r>
      <w:r w:rsidRPr="00545447">
        <w:rPr>
          <w:bCs/>
        </w:rPr>
        <w:t xml:space="preserve">0187300012815000192-0216672-01 </w:t>
      </w:r>
      <w:r w:rsidRPr="00545447">
        <w:t>на сумму 36 436,508 тыс. руб</w:t>
      </w:r>
      <w:r w:rsidR="00867AB0" w:rsidRPr="00545447">
        <w:t>лей</w:t>
      </w:r>
      <w:r w:rsidRPr="00545447">
        <w:t xml:space="preserve">. Выполнение работ – до 25.11.2015. Контракт просрочен. На выполнение пуско-наладочных работ с ООО «Застройщик» 30.09.2015 заключен муниципальный контракт №0187300012815000436-0216672-01 на сумму 1 754,26 тыс. рублей. Выполнение работ – с 30.09.2015 до 30.11.2015. Контракт просрочен. Ведутся отделочные работы, устраняются замечания Службы жилищного и строительного надзора Ханты-Мансийского автономного округа – </w:t>
      </w:r>
      <w:proofErr w:type="spellStart"/>
      <w:r w:rsidRPr="00545447">
        <w:t>Югры</w:t>
      </w:r>
      <w:proofErr w:type="spellEnd"/>
      <w:r w:rsidRPr="00545447">
        <w:t>.</w:t>
      </w:r>
      <w:r w:rsidR="0021081F">
        <w:t xml:space="preserve"> </w:t>
      </w:r>
      <w:r w:rsidRPr="00545447">
        <w:t>Общий процент готовности объекта – 95</w:t>
      </w:r>
      <w:r w:rsidR="00867AB0" w:rsidRPr="00545447">
        <w:t>,0%.</w:t>
      </w:r>
    </w:p>
    <w:p w:rsidR="00FD484C" w:rsidRPr="00545447" w:rsidRDefault="00FD484C" w:rsidP="00867AB0">
      <w:pPr>
        <w:spacing w:after="0" w:line="240" w:lineRule="auto"/>
        <w:ind w:firstLine="708"/>
        <w:jc w:val="both"/>
        <w:rPr>
          <w:rFonts w:ascii="Times New Roman" w:hAnsi="Times New Roman"/>
          <w:sz w:val="24"/>
          <w:szCs w:val="24"/>
        </w:rPr>
      </w:pPr>
      <w:r w:rsidRPr="00545447">
        <w:rPr>
          <w:rFonts w:ascii="Times New Roman" w:hAnsi="Times New Roman"/>
          <w:sz w:val="24"/>
          <w:szCs w:val="24"/>
        </w:rPr>
        <w:t>-</w:t>
      </w:r>
      <w:r w:rsidR="00867AB0" w:rsidRPr="00545447">
        <w:rPr>
          <w:rFonts w:ascii="Times New Roman" w:hAnsi="Times New Roman"/>
          <w:sz w:val="24"/>
          <w:szCs w:val="24"/>
        </w:rPr>
        <w:t>р</w:t>
      </w:r>
      <w:r w:rsidRPr="00545447">
        <w:rPr>
          <w:rFonts w:ascii="Times New Roman" w:hAnsi="Times New Roman"/>
          <w:sz w:val="24"/>
          <w:szCs w:val="24"/>
        </w:rPr>
        <w:t>еконструкция нежилого строения роддома. г</w:t>
      </w:r>
      <w:proofErr w:type="gramStart"/>
      <w:r w:rsidRPr="00545447">
        <w:rPr>
          <w:rFonts w:ascii="Times New Roman" w:hAnsi="Times New Roman"/>
          <w:sz w:val="24"/>
          <w:szCs w:val="24"/>
        </w:rPr>
        <w:t>.Н</w:t>
      </w:r>
      <w:proofErr w:type="gramEnd"/>
      <w:r w:rsidRPr="00545447">
        <w:rPr>
          <w:rFonts w:ascii="Times New Roman" w:hAnsi="Times New Roman"/>
          <w:sz w:val="24"/>
          <w:szCs w:val="24"/>
        </w:rPr>
        <w:t xml:space="preserve">ефтеюганск, 7 </w:t>
      </w:r>
      <w:proofErr w:type="spellStart"/>
      <w:r w:rsidRPr="00545447">
        <w:rPr>
          <w:rFonts w:ascii="Times New Roman" w:hAnsi="Times New Roman"/>
          <w:sz w:val="24"/>
          <w:szCs w:val="24"/>
        </w:rPr>
        <w:t>мкр</w:t>
      </w:r>
      <w:proofErr w:type="spellEnd"/>
      <w:r w:rsidRPr="00545447">
        <w:rPr>
          <w:rFonts w:ascii="Times New Roman" w:hAnsi="Times New Roman"/>
          <w:sz w:val="24"/>
          <w:szCs w:val="24"/>
        </w:rPr>
        <w:t>., строение № 9. (реестр. №57524): Муниципальный контракт № 0187300012812000641-0216672-02 от 24 октя</w:t>
      </w:r>
      <w:r w:rsidR="00867AB0" w:rsidRPr="00545447">
        <w:rPr>
          <w:rFonts w:ascii="Times New Roman" w:hAnsi="Times New Roman"/>
          <w:sz w:val="24"/>
          <w:szCs w:val="24"/>
        </w:rPr>
        <w:t>бря 2012 года, на сумму 142 292,</w:t>
      </w:r>
      <w:r w:rsidRPr="00545447">
        <w:rPr>
          <w:rFonts w:ascii="Times New Roman" w:hAnsi="Times New Roman"/>
          <w:sz w:val="24"/>
          <w:szCs w:val="24"/>
        </w:rPr>
        <w:t>98</w:t>
      </w:r>
      <w:r w:rsidR="00867AB0" w:rsidRPr="00545447">
        <w:rPr>
          <w:rFonts w:ascii="Times New Roman" w:hAnsi="Times New Roman"/>
          <w:sz w:val="24"/>
          <w:szCs w:val="24"/>
        </w:rPr>
        <w:t xml:space="preserve">8тыс. </w:t>
      </w:r>
      <w:r w:rsidRPr="00545447">
        <w:rPr>
          <w:rFonts w:ascii="Times New Roman" w:hAnsi="Times New Roman"/>
          <w:sz w:val="24"/>
          <w:szCs w:val="24"/>
        </w:rPr>
        <w:t>руб</w:t>
      </w:r>
      <w:r w:rsidR="00867AB0" w:rsidRPr="00545447">
        <w:rPr>
          <w:rFonts w:ascii="Times New Roman" w:hAnsi="Times New Roman"/>
          <w:sz w:val="24"/>
          <w:szCs w:val="24"/>
        </w:rPr>
        <w:t>лей</w:t>
      </w:r>
      <w:r w:rsidRPr="00545447">
        <w:rPr>
          <w:rFonts w:ascii="Times New Roman" w:hAnsi="Times New Roman"/>
          <w:sz w:val="24"/>
          <w:szCs w:val="24"/>
        </w:rPr>
        <w:t>, заключен с ООО «</w:t>
      </w:r>
      <w:proofErr w:type="spellStart"/>
      <w:r w:rsidRPr="00545447">
        <w:rPr>
          <w:rFonts w:ascii="Times New Roman" w:hAnsi="Times New Roman"/>
          <w:sz w:val="24"/>
          <w:szCs w:val="24"/>
        </w:rPr>
        <w:t>Имани</w:t>
      </w:r>
      <w:proofErr w:type="spellEnd"/>
      <w:r w:rsidRPr="00545447">
        <w:rPr>
          <w:rFonts w:ascii="Times New Roman" w:hAnsi="Times New Roman"/>
          <w:sz w:val="24"/>
          <w:szCs w:val="24"/>
        </w:rPr>
        <w:t xml:space="preserve">». Срок исполнения с 14.11.2012 по 14.11.2013 года. Для завершения </w:t>
      </w:r>
      <w:proofErr w:type="spellStart"/>
      <w:r w:rsidRPr="00545447">
        <w:rPr>
          <w:rFonts w:ascii="Times New Roman" w:hAnsi="Times New Roman"/>
          <w:sz w:val="24"/>
          <w:szCs w:val="24"/>
        </w:rPr>
        <w:t>строительно</w:t>
      </w:r>
      <w:proofErr w:type="spellEnd"/>
      <w:r w:rsidRPr="00545447">
        <w:rPr>
          <w:rFonts w:ascii="Times New Roman" w:hAnsi="Times New Roman"/>
          <w:sz w:val="24"/>
          <w:szCs w:val="24"/>
        </w:rPr>
        <w:t xml:space="preserve"> – монтажных работ на дополнительный объем работ, выявленный в ходе исполнения основного контракта, заключен муниципальный контракт с ООО «ИМАНИ» от 16.06.2015 №0187300012815000239-0216672-01 на сумму 38 056,520 тыс. </w:t>
      </w:r>
      <w:proofErr w:type="spellStart"/>
      <w:r w:rsidRPr="00545447">
        <w:rPr>
          <w:rFonts w:ascii="Times New Roman" w:hAnsi="Times New Roman"/>
          <w:sz w:val="24"/>
          <w:szCs w:val="24"/>
        </w:rPr>
        <w:t>рублей</w:t>
      </w:r>
      <w:proofErr w:type="gramStart"/>
      <w:r w:rsidRPr="00545447">
        <w:rPr>
          <w:rFonts w:ascii="Times New Roman" w:hAnsi="Times New Roman"/>
          <w:sz w:val="24"/>
          <w:szCs w:val="24"/>
        </w:rPr>
        <w:t>.В</w:t>
      </w:r>
      <w:proofErr w:type="gramEnd"/>
      <w:r w:rsidRPr="00545447">
        <w:rPr>
          <w:rFonts w:ascii="Times New Roman" w:hAnsi="Times New Roman"/>
          <w:sz w:val="24"/>
          <w:szCs w:val="24"/>
        </w:rPr>
        <w:t>ыполнение</w:t>
      </w:r>
      <w:proofErr w:type="spellEnd"/>
      <w:r w:rsidRPr="00545447">
        <w:rPr>
          <w:rFonts w:ascii="Times New Roman" w:hAnsi="Times New Roman"/>
          <w:sz w:val="24"/>
          <w:szCs w:val="24"/>
        </w:rPr>
        <w:t xml:space="preserve"> работ – до 30.08.2015. Контракт просрочен. На объекте ведутся отделочные, вентиляционные, электромонтажные работы, монтаж инженерных сетей. Общий процент готовности объекта – 97</w:t>
      </w:r>
      <w:r w:rsidR="00867AB0" w:rsidRPr="00545447">
        <w:rPr>
          <w:rFonts w:ascii="Times New Roman" w:hAnsi="Times New Roman"/>
          <w:sz w:val="24"/>
          <w:szCs w:val="24"/>
        </w:rPr>
        <w:t>,0%.</w:t>
      </w:r>
    </w:p>
    <w:p w:rsidR="00FD484C" w:rsidRPr="00545447" w:rsidRDefault="00FD484C" w:rsidP="00FA47B0">
      <w:pPr>
        <w:spacing w:after="0" w:line="240" w:lineRule="auto"/>
        <w:ind w:firstLine="709"/>
        <w:jc w:val="both"/>
        <w:rPr>
          <w:rFonts w:ascii="Times New Roman" w:hAnsi="Times New Roman"/>
          <w:sz w:val="24"/>
          <w:szCs w:val="24"/>
        </w:rPr>
      </w:pPr>
      <w:r w:rsidRPr="00545447">
        <w:rPr>
          <w:rFonts w:ascii="Times New Roman" w:hAnsi="Times New Roman"/>
          <w:sz w:val="24"/>
          <w:szCs w:val="24"/>
        </w:rPr>
        <w:t>Технологическое оборудование, предусмотренное проектом, приобретено в полном объеме за счет средств окружного бюджета на сумму 59 421,54</w:t>
      </w:r>
      <w:r w:rsidR="00867AB0" w:rsidRPr="00545447">
        <w:rPr>
          <w:rFonts w:ascii="Times New Roman" w:hAnsi="Times New Roman"/>
          <w:sz w:val="24"/>
          <w:szCs w:val="24"/>
        </w:rPr>
        <w:t>0</w:t>
      </w:r>
      <w:r w:rsidRPr="00545447">
        <w:rPr>
          <w:rFonts w:ascii="Times New Roman" w:hAnsi="Times New Roman"/>
          <w:sz w:val="24"/>
          <w:szCs w:val="24"/>
        </w:rPr>
        <w:t xml:space="preserve"> тыс. рублей.</w:t>
      </w:r>
    </w:p>
    <w:p w:rsidR="00FD484C" w:rsidRPr="00545447" w:rsidRDefault="00FD484C" w:rsidP="00FA47B0">
      <w:pPr>
        <w:spacing w:after="0" w:line="240" w:lineRule="auto"/>
        <w:ind w:firstLine="709"/>
        <w:jc w:val="both"/>
        <w:rPr>
          <w:rFonts w:ascii="Times New Roman" w:hAnsi="Times New Roman"/>
          <w:sz w:val="24"/>
          <w:szCs w:val="24"/>
        </w:rPr>
      </w:pPr>
      <w:r w:rsidRPr="00545447">
        <w:rPr>
          <w:rFonts w:ascii="Times New Roman" w:hAnsi="Times New Roman"/>
          <w:sz w:val="24"/>
          <w:szCs w:val="24"/>
        </w:rPr>
        <w:lastRenderedPageBreak/>
        <w:t>На модернизацию лифтов родильного отделения больницы в г. Нефтеюганске с ООО «</w:t>
      </w:r>
      <w:proofErr w:type="spellStart"/>
      <w:r w:rsidRPr="00545447">
        <w:rPr>
          <w:rFonts w:ascii="Times New Roman" w:hAnsi="Times New Roman"/>
          <w:sz w:val="24"/>
          <w:szCs w:val="24"/>
        </w:rPr>
        <w:t>Лифткомплект</w:t>
      </w:r>
      <w:proofErr w:type="spellEnd"/>
      <w:r w:rsidRPr="00545447">
        <w:rPr>
          <w:rFonts w:ascii="Times New Roman" w:hAnsi="Times New Roman"/>
          <w:sz w:val="24"/>
          <w:szCs w:val="24"/>
        </w:rPr>
        <w:t>» заключен муниципальный контракт от 31.12.2015 №0187300012814001021-0216672-01 на сумму 2 413,35</w:t>
      </w:r>
      <w:r w:rsidR="00867AB0" w:rsidRPr="00545447">
        <w:rPr>
          <w:rFonts w:ascii="Times New Roman" w:hAnsi="Times New Roman"/>
          <w:sz w:val="24"/>
          <w:szCs w:val="24"/>
        </w:rPr>
        <w:t>0</w:t>
      </w:r>
      <w:r w:rsidRPr="00545447">
        <w:rPr>
          <w:rFonts w:ascii="Times New Roman" w:hAnsi="Times New Roman"/>
          <w:sz w:val="24"/>
          <w:szCs w:val="24"/>
        </w:rPr>
        <w:t>тыс</w:t>
      </w:r>
      <w:proofErr w:type="gramStart"/>
      <w:r w:rsidRPr="00545447">
        <w:rPr>
          <w:rFonts w:ascii="Times New Roman" w:hAnsi="Times New Roman"/>
          <w:sz w:val="24"/>
          <w:szCs w:val="24"/>
        </w:rPr>
        <w:t>.р</w:t>
      </w:r>
      <w:proofErr w:type="gramEnd"/>
      <w:r w:rsidRPr="00545447">
        <w:rPr>
          <w:rFonts w:ascii="Times New Roman" w:hAnsi="Times New Roman"/>
          <w:sz w:val="24"/>
          <w:szCs w:val="24"/>
        </w:rPr>
        <w:t>уб</w:t>
      </w:r>
      <w:r w:rsidR="00867AB0" w:rsidRPr="00545447">
        <w:rPr>
          <w:rFonts w:ascii="Times New Roman" w:hAnsi="Times New Roman"/>
          <w:sz w:val="24"/>
          <w:szCs w:val="24"/>
        </w:rPr>
        <w:t>лей</w:t>
      </w:r>
      <w:r w:rsidRPr="00545447">
        <w:rPr>
          <w:rFonts w:ascii="Times New Roman" w:hAnsi="Times New Roman"/>
          <w:sz w:val="24"/>
          <w:szCs w:val="24"/>
        </w:rPr>
        <w:t>. Работы выполнены.</w:t>
      </w:r>
    </w:p>
    <w:p w:rsidR="00FD484C" w:rsidRPr="00545447" w:rsidRDefault="00867AB0" w:rsidP="00867AB0">
      <w:pPr>
        <w:spacing w:after="0" w:line="240" w:lineRule="auto"/>
        <w:ind w:firstLine="708"/>
        <w:jc w:val="both"/>
        <w:rPr>
          <w:rFonts w:ascii="Times New Roman" w:hAnsi="Times New Roman"/>
          <w:sz w:val="24"/>
          <w:szCs w:val="24"/>
        </w:rPr>
      </w:pPr>
      <w:r w:rsidRPr="00545447">
        <w:rPr>
          <w:rFonts w:ascii="Times New Roman" w:hAnsi="Times New Roman"/>
          <w:sz w:val="24"/>
          <w:szCs w:val="24"/>
        </w:rPr>
        <w:t>-к</w:t>
      </w:r>
      <w:r w:rsidR="00FD484C" w:rsidRPr="00545447">
        <w:rPr>
          <w:rFonts w:ascii="Times New Roman" w:hAnsi="Times New Roman"/>
          <w:sz w:val="24"/>
          <w:szCs w:val="24"/>
        </w:rPr>
        <w:t xml:space="preserve">апитальный ремонт нежилого помещения, расположенного по адресу  </w:t>
      </w:r>
      <w:proofErr w:type="spellStart"/>
      <w:r w:rsidR="00FD484C" w:rsidRPr="00545447">
        <w:rPr>
          <w:rFonts w:ascii="Times New Roman" w:hAnsi="Times New Roman"/>
          <w:sz w:val="24"/>
          <w:szCs w:val="24"/>
        </w:rPr>
        <w:t>мкр</w:t>
      </w:r>
      <w:proofErr w:type="spellEnd"/>
      <w:r w:rsidR="00FD484C" w:rsidRPr="00545447">
        <w:rPr>
          <w:rFonts w:ascii="Times New Roman" w:hAnsi="Times New Roman"/>
          <w:sz w:val="24"/>
          <w:szCs w:val="24"/>
        </w:rPr>
        <w:t>. 12, дом 26</w:t>
      </w:r>
      <w:r w:rsidRPr="00545447">
        <w:rPr>
          <w:rFonts w:ascii="Times New Roman" w:hAnsi="Times New Roman"/>
          <w:sz w:val="24"/>
          <w:szCs w:val="24"/>
        </w:rPr>
        <w:t xml:space="preserve">, помещение 1. Реестр №286482. </w:t>
      </w:r>
      <w:r w:rsidR="00FD484C" w:rsidRPr="00545447">
        <w:rPr>
          <w:rFonts w:ascii="Times New Roman" w:hAnsi="Times New Roman"/>
          <w:sz w:val="24"/>
          <w:szCs w:val="24"/>
        </w:rPr>
        <w:t>Кассовый расход за 12 месяцев составил 413,92</w:t>
      </w:r>
      <w:r w:rsidRPr="00545447">
        <w:rPr>
          <w:rFonts w:ascii="Times New Roman" w:hAnsi="Times New Roman"/>
          <w:sz w:val="24"/>
          <w:szCs w:val="24"/>
        </w:rPr>
        <w:t>0</w:t>
      </w:r>
      <w:r w:rsidR="00FD484C" w:rsidRPr="00545447">
        <w:rPr>
          <w:rFonts w:ascii="Times New Roman" w:hAnsi="Times New Roman"/>
          <w:sz w:val="24"/>
          <w:szCs w:val="24"/>
        </w:rPr>
        <w:t xml:space="preserve"> тыс</w:t>
      </w:r>
      <w:proofErr w:type="gramStart"/>
      <w:r w:rsidR="00FD484C" w:rsidRPr="00545447">
        <w:rPr>
          <w:rFonts w:ascii="Times New Roman" w:hAnsi="Times New Roman"/>
          <w:sz w:val="24"/>
          <w:szCs w:val="24"/>
        </w:rPr>
        <w:t>.р</w:t>
      </w:r>
      <w:proofErr w:type="gramEnd"/>
      <w:r w:rsidR="00FD484C" w:rsidRPr="00545447">
        <w:rPr>
          <w:rFonts w:ascii="Times New Roman" w:hAnsi="Times New Roman"/>
          <w:sz w:val="24"/>
          <w:szCs w:val="24"/>
        </w:rPr>
        <w:t>ублей, контракт исполнен, исполнение составило 99,6%.</w:t>
      </w:r>
    </w:p>
    <w:p w:rsidR="00FD484C" w:rsidRPr="00545447" w:rsidRDefault="00FD484C" w:rsidP="00867AB0">
      <w:pPr>
        <w:spacing w:after="0" w:line="240" w:lineRule="auto"/>
        <w:ind w:firstLine="708"/>
        <w:jc w:val="both"/>
        <w:rPr>
          <w:rFonts w:ascii="Times New Roman" w:hAnsi="Times New Roman"/>
          <w:sz w:val="24"/>
          <w:szCs w:val="24"/>
        </w:rPr>
      </w:pPr>
      <w:r w:rsidRPr="00545447">
        <w:rPr>
          <w:rFonts w:ascii="Times New Roman" w:hAnsi="Times New Roman"/>
          <w:sz w:val="24"/>
          <w:szCs w:val="24"/>
        </w:rPr>
        <w:t xml:space="preserve">-«Перепланировка и переустройство нежилого помещения 67, расположенного по адресу: </w:t>
      </w:r>
      <w:proofErr w:type="gramStart"/>
      <w:r w:rsidRPr="00545447">
        <w:rPr>
          <w:rFonts w:ascii="Times New Roman" w:hAnsi="Times New Roman"/>
          <w:sz w:val="24"/>
          <w:szCs w:val="24"/>
        </w:rPr>
        <w:t>г</w:t>
      </w:r>
      <w:proofErr w:type="gramEnd"/>
      <w:r w:rsidRPr="00545447">
        <w:rPr>
          <w:rFonts w:ascii="Times New Roman" w:hAnsi="Times New Roman"/>
          <w:sz w:val="24"/>
          <w:szCs w:val="24"/>
        </w:rPr>
        <w:t xml:space="preserve">. Нефтеюганск, 1 </w:t>
      </w:r>
      <w:proofErr w:type="spellStart"/>
      <w:r w:rsidRPr="00545447">
        <w:rPr>
          <w:rFonts w:ascii="Times New Roman" w:hAnsi="Times New Roman"/>
          <w:sz w:val="24"/>
          <w:szCs w:val="24"/>
        </w:rPr>
        <w:t>мкр</w:t>
      </w:r>
      <w:proofErr w:type="spellEnd"/>
      <w:r w:rsidRPr="00545447">
        <w:rPr>
          <w:rFonts w:ascii="Times New Roman" w:hAnsi="Times New Roman"/>
          <w:sz w:val="24"/>
          <w:szCs w:val="24"/>
        </w:rPr>
        <w:t>., дом 25». На выполнение проектно-изыскательских работ с ООО «</w:t>
      </w:r>
      <w:proofErr w:type="spellStart"/>
      <w:r w:rsidRPr="00545447">
        <w:rPr>
          <w:rFonts w:ascii="Times New Roman" w:hAnsi="Times New Roman"/>
          <w:sz w:val="24"/>
          <w:szCs w:val="24"/>
        </w:rPr>
        <w:t>Промкомплекс</w:t>
      </w:r>
      <w:proofErr w:type="spellEnd"/>
      <w:r w:rsidRPr="00545447">
        <w:rPr>
          <w:rFonts w:ascii="Times New Roman" w:hAnsi="Times New Roman"/>
          <w:sz w:val="24"/>
          <w:szCs w:val="24"/>
        </w:rPr>
        <w:t xml:space="preserve"> «ВОЛНА» заключен муниципальный контракт от 20.05.2015 № 0187300012815000208-0216672-02 на сумму 329,00</w:t>
      </w:r>
      <w:r w:rsidR="00867AB0" w:rsidRPr="00545447">
        <w:rPr>
          <w:rFonts w:ascii="Times New Roman" w:hAnsi="Times New Roman"/>
          <w:sz w:val="24"/>
          <w:szCs w:val="24"/>
        </w:rPr>
        <w:t>0</w:t>
      </w:r>
      <w:r w:rsidRPr="00545447">
        <w:rPr>
          <w:rFonts w:ascii="Times New Roman" w:hAnsi="Times New Roman"/>
          <w:sz w:val="24"/>
          <w:szCs w:val="24"/>
        </w:rPr>
        <w:t xml:space="preserve"> тыс</w:t>
      </w:r>
      <w:proofErr w:type="gramStart"/>
      <w:r w:rsidRPr="00545447">
        <w:rPr>
          <w:rFonts w:ascii="Times New Roman" w:hAnsi="Times New Roman"/>
          <w:sz w:val="24"/>
          <w:szCs w:val="24"/>
        </w:rPr>
        <w:t>.р</w:t>
      </w:r>
      <w:proofErr w:type="gramEnd"/>
      <w:r w:rsidRPr="00545447">
        <w:rPr>
          <w:rFonts w:ascii="Times New Roman" w:hAnsi="Times New Roman"/>
          <w:sz w:val="24"/>
          <w:szCs w:val="24"/>
        </w:rPr>
        <w:t>ублей. Срок выполнения работ – до 09.11.2015. Работы выполнены в полном объеме.</w:t>
      </w:r>
    </w:p>
    <w:p w:rsidR="00D856DD" w:rsidRPr="00545447" w:rsidRDefault="00D856DD" w:rsidP="002E2C78">
      <w:pPr>
        <w:spacing w:after="0" w:line="240" w:lineRule="auto"/>
        <w:jc w:val="both"/>
        <w:rPr>
          <w:rFonts w:ascii="Times New Roman" w:hAnsi="Times New Roman" w:cs="Times New Roman"/>
          <w:sz w:val="24"/>
          <w:szCs w:val="24"/>
        </w:rPr>
      </w:pPr>
    </w:p>
    <w:p w:rsidR="007248A9" w:rsidRPr="00545447" w:rsidRDefault="00555F97" w:rsidP="007B30E5">
      <w:pPr>
        <w:spacing w:after="0" w:line="240" w:lineRule="auto"/>
        <w:jc w:val="center"/>
        <w:rPr>
          <w:rFonts w:ascii="Times New Roman" w:hAnsi="Times New Roman" w:cs="Times New Roman"/>
          <w:b/>
          <w:bCs/>
          <w:sz w:val="24"/>
          <w:szCs w:val="24"/>
        </w:rPr>
      </w:pPr>
      <w:r w:rsidRPr="00545447">
        <w:rPr>
          <w:rFonts w:ascii="Times New Roman" w:hAnsi="Times New Roman" w:cs="Times New Roman"/>
          <w:b/>
          <w:bCs/>
          <w:sz w:val="24"/>
          <w:szCs w:val="24"/>
        </w:rPr>
        <w:t>2.4.</w:t>
      </w:r>
      <w:r w:rsidR="007248A9" w:rsidRPr="00545447">
        <w:rPr>
          <w:rFonts w:ascii="Times New Roman" w:hAnsi="Times New Roman" w:cs="Times New Roman"/>
          <w:b/>
          <w:bCs/>
          <w:sz w:val="24"/>
          <w:szCs w:val="24"/>
        </w:rPr>
        <w:t>По направлению «Решение проблем в сфере безопасности»</w:t>
      </w:r>
    </w:p>
    <w:p w:rsidR="00BA2269" w:rsidRPr="00545447" w:rsidRDefault="00BA2269" w:rsidP="007B30E5">
      <w:pPr>
        <w:spacing w:after="0" w:line="240" w:lineRule="auto"/>
        <w:jc w:val="center"/>
        <w:rPr>
          <w:rFonts w:ascii="Times New Roman" w:hAnsi="Times New Roman" w:cs="Times New Roman"/>
          <w:b/>
          <w:bCs/>
          <w:sz w:val="24"/>
          <w:szCs w:val="24"/>
        </w:rPr>
      </w:pPr>
    </w:p>
    <w:p w:rsidR="0038056E" w:rsidRPr="00545447" w:rsidRDefault="00555F97" w:rsidP="0038056E">
      <w:pPr>
        <w:spacing w:after="0" w:line="240" w:lineRule="auto"/>
        <w:jc w:val="both"/>
        <w:rPr>
          <w:rFonts w:ascii="Times New Roman" w:hAnsi="Times New Roman"/>
          <w:b/>
          <w:sz w:val="24"/>
          <w:szCs w:val="24"/>
        </w:rPr>
      </w:pPr>
      <w:r w:rsidRPr="00545447">
        <w:rPr>
          <w:rFonts w:ascii="Times New Roman" w:hAnsi="Times New Roman" w:cs="Times New Roman"/>
          <w:b/>
          <w:sz w:val="24"/>
          <w:szCs w:val="24"/>
        </w:rPr>
        <w:t>2.4.1.</w:t>
      </w:r>
      <w:r w:rsidR="0038056E" w:rsidRPr="00545447">
        <w:rPr>
          <w:rFonts w:ascii="Times New Roman" w:hAnsi="Times New Roman"/>
          <w:b/>
          <w:sz w:val="24"/>
          <w:szCs w:val="24"/>
        </w:rPr>
        <w:t>Муниципальная программа «Профилактика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и алкоголизма) в городе Нефтеюганске на 2014-2020 годы»</w:t>
      </w:r>
    </w:p>
    <w:p w:rsidR="0038056E" w:rsidRPr="00545447" w:rsidRDefault="0038056E" w:rsidP="0038056E">
      <w:pPr>
        <w:spacing w:after="0" w:line="240" w:lineRule="auto"/>
        <w:ind w:left="-28" w:right="-79" w:firstLine="737"/>
        <w:jc w:val="both"/>
        <w:rPr>
          <w:rFonts w:ascii="Times New Roman" w:hAnsi="Times New Roman" w:cs="Times New Roman"/>
          <w:b/>
          <w:sz w:val="24"/>
          <w:szCs w:val="24"/>
        </w:rPr>
      </w:pPr>
      <w:r w:rsidRPr="00545447">
        <w:rPr>
          <w:rFonts w:ascii="Times New Roman" w:hAnsi="Times New Roman" w:cs="Times New Roman"/>
          <w:sz w:val="24"/>
          <w:szCs w:val="24"/>
        </w:rPr>
        <w:t>На реализацию муниципальной программы на 201</w:t>
      </w:r>
      <w:r w:rsidR="00EB6BED" w:rsidRPr="00545447">
        <w:rPr>
          <w:rFonts w:ascii="Times New Roman" w:hAnsi="Times New Roman" w:cs="Times New Roman"/>
          <w:sz w:val="24"/>
          <w:szCs w:val="24"/>
        </w:rPr>
        <w:t>5</w:t>
      </w:r>
      <w:r w:rsidRPr="00545447">
        <w:rPr>
          <w:rFonts w:ascii="Times New Roman" w:hAnsi="Times New Roman" w:cs="Times New Roman"/>
          <w:sz w:val="24"/>
          <w:szCs w:val="24"/>
        </w:rPr>
        <w:t xml:space="preserve"> год предусмотрено финансирование в сумме </w:t>
      </w:r>
      <w:r w:rsidR="00EB6BED" w:rsidRPr="00545447">
        <w:rPr>
          <w:rFonts w:ascii="Times New Roman" w:hAnsi="Times New Roman" w:cs="Times New Roman"/>
          <w:sz w:val="24"/>
          <w:szCs w:val="24"/>
        </w:rPr>
        <w:t>22 254,27</w:t>
      </w:r>
      <w:r w:rsidR="00555F97" w:rsidRPr="00545447">
        <w:rPr>
          <w:rFonts w:ascii="Times New Roman" w:hAnsi="Times New Roman" w:cs="Times New Roman"/>
          <w:sz w:val="24"/>
          <w:szCs w:val="24"/>
        </w:rPr>
        <w:t>0</w:t>
      </w:r>
      <w:r w:rsidRPr="00545447">
        <w:rPr>
          <w:rFonts w:ascii="Times New Roman" w:hAnsi="Times New Roman" w:cs="Times New Roman"/>
          <w:sz w:val="24"/>
          <w:szCs w:val="24"/>
        </w:rPr>
        <w:t>тыс</w:t>
      </w:r>
      <w:proofErr w:type="gramStart"/>
      <w:r w:rsidRPr="00545447">
        <w:rPr>
          <w:rFonts w:ascii="Times New Roman" w:hAnsi="Times New Roman" w:cs="Times New Roman"/>
          <w:sz w:val="24"/>
          <w:szCs w:val="24"/>
        </w:rPr>
        <w:t>.р</w:t>
      </w:r>
      <w:proofErr w:type="gramEnd"/>
      <w:r w:rsidRPr="00545447">
        <w:rPr>
          <w:rFonts w:ascii="Times New Roman" w:hAnsi="Times New Roman" w:cs="Times New Roman"/>
          <w:sz w:val="24"/>
          <w:szCs w:val="24"/>
        </w:rPr>
        <w:t xml:space="preserve">ублей, освоено </w:t>
      </w:r>
      <w:r w:rsidR="00EB6BED" w:rsidRPr="00545447">
        <w:rPr>
          <w:rFonts w:ascii="Times New Roman" w:hAnsi="Times New Roman" w:cs="Times New Roman"/>
          <w:sz w:val="24"/>
          <w:szCs w:val="24"/>
        </w:rPr>
        <w:t>20 506,42</w:t>
      </w:r>
      <w:r w:rsidR="00555F97" w:rsidRPr="00545447">
        <w:rPr>
          <w:rFonts w:ascii="Times New Roman" w:hAnsi="Times New Roman" w:cs="Times New Roman"/>
          <w:sz w:val="24"/>
          <w:szCs w:val="24"/>
        </w:rPr>
        <w:t>0</w:t>
      </w:r>
      <w:r w:rsidRPr="00545447">
        <w:rPr>
          <w:rFonts w:ascii="Times New Roman" w:hAnsi="Times New Roman" w:cs="Times New Roman"/>
          <w:sz w:val="24"/>
          <w:szCs w:val="24"/>
        </w:rPr>
        <w:t xml:space="preserve">тыс.рублей, </w:t>
      </w:r>
      <w:r w:rsidRPr="00545447">
        <w:rPr>
          <w:rFonts w:ascii="Times New Roman" w:eastAsia="Calibri" w:hAnsi="Times New Roman" w:cs="Times New Roman"/>
          <w:sz w:val="24"/>
          <w:szCs w:val="24"/>
        </w:rPr>
        <w:t xml:space="preserve">что составляет </w:t>
      </w:r>
      <w:r w:rsidR="00555F97" w:rsidRPr="00545447">
        <w:rPr>
          <w:rFonts w:ascii="Times New Roman" w:eastAsia="Calibri" w:hAnsi="Times New Roman" w:cs="Times New Roman"/>
          <w:sz w:val="24"/>
          <w:szCs w:val="24"/>
        </w:rPr>
        <w:t>92,2</w:t>
      </w:r>
      <w:r w:rsidRPr="00545447">
        <w:rPr>
          <w:rFonts w:ascii="Times New Roman" w:eastAsia="Calibri" w:hAnsi="Times New Roman" w:cs="Times New Roman"/>
          <w:sz w:val="24"/>
          <w:szCs w:val="24"/>
        </w:rPr>
        <w:t>% от плана на 201</w:t>
      </w:r>
      <w:r w:rsidR="00EB6BED" w:rsidRPr="00545447">
        <w:rPr>
          <w:rFonts w:ascii="Times New Roman" w:eastAsia="Calibri" w:hAnsi="Times New Roman" w:cs="Times New Roman"/>
          <w:sz w:val="24"/>
          <w:szCs w:val="24"/>
        </w:rPr>
        <w:t xml:space="preserve">5 </w:t>
      </w:r>
      <w:r w:rsidRPr="00545447">
        <w:rPr>
          <w:rFonts w:ascii="Times New Roman" w:eastAsia="Calibri" w:hAnsi="Times New Roman" w:cs="Times New Roman"/>
          <w:sz w:val="24"/>
          <w:szCs w:val="24"/>
        </w:rPr>
        <w:t>год.</w:t>
      </w:r>
    </w:p>
    <w:p w:rsidR="00555F97" w:rsidRPr="00545447" w:rsidRDefault="00555F97" w:rsidP="00555F97">
      <w:pPr>
        <w:pStyle w:val="af3"/>
        <w:tabs>
          <w:tab w:val="left" w:pos="142"/>
        </w:tabs>
        <w:spacing w:after="0"/>
        <w:ind w:firstLine="709"/>
        <w:jc w:val="both"/>
        <w:rPr>
          <w:rFonts w:ascii="Times New Roman" w:hAnsi="Times New Roman"/>
          <w:i/>
        </w:rPr>
      </w:pPr>
      <w:r w:rsidRPr="00545447">
        <w:rPr>
          <w:rFonts w:ascii="Times New Roman" w:hAnsi="Times New Roman"/>
          <w:i/>
        </w:rPr>
        <w:t>Подпрограмма 1.Профилактика правонарушений.</w:t>
      </w:r>
    </w:p>
    <w:p w:rsidR="00555F97" w:rsidRPr="00545447" w:rsidRDefault="00555F97" w:rsidP="00555F97">
      <w:pPr>
        <w:pStyle w:val="af3"/>
        <w:tabs>
          <w:tab w:val="left" w:pos="142"/>
        </w:tabs>
        <w:spacing w:after="0"/>
        <w:ind w:firstLine="709"/>
        <w:jc w:val="both"/>
        <w:rPr>
          <w:rFonts w:ascii="Times New Roman" w:hAnsi="Times New Roman"/>
        </w:rPr>
      </w:pPr>
      <w:r w:rsidRPr="00545447">
        <w:rPr>
          <w:rFonts w:ascii="Times New Roman" w:hAnsi="Times New Roman"/>
        </w:rPr>
        <w:t>1.Повышение уровня общественной безопасности на территории города Нефтеюганска, а также защита прав, жизни и здоровья граждан от преступных посягательств.</w:t>
      </w:r>
    </w:p>
    <w:p w:rsidR="00555F97" w:rsidRPr="00545447" w:rsidRDefault="00555F97" w:rsidP="00555F97">
      <w:pPr>
        <w:pStyle w:val="af3"/>
        <w:tabs>
          <w:tab w:val="left" w:pos="142"/>
        </w:tabs>
        <w:spacing w:after="0"/>
        <w:ind w:firstLine="709"/>
        <w:jc w:val="both"/>
        <w:rPr>
          <w:rFonts w:ascii="Times New Roman" w:hAnsi="Times New Roman"/>
        </w:rPr>
      </w:pPr>
      <w:r w:rsidRPr="00545447">
        <w:rPr>
          <w:rFonts w:ascii="Times New Roman" w:hAnsi="Times New Roman"/>
        </w:rPr>
        <w:t xml:space="preserve">п.1.1.«Создание общественных формирований правоохранительной направленности (общественные формирования, добровольные народные дружины, родительские патрули, молодёжные отряды), материальное стимулирование граждан, участвующих в охране общественного порядка, пресечении преступлений и иных правонарушений». На реализацию данного мероприятия предусмотрено 507,400 тыс. рублей. Из бюджета города 116,200 тыс. рублей, из бюджета автономного округа 391,200 тыс. рублей. </w:t>
      </w:r>
      <w:proofErr w:type="gramStart"/>
      <w:r w:rsidRPr="00545447">
        <w:rPr>
          <w:rFonts w:ascii="Times New Roman" w:hAnsi="Times New Roman"/>
        </w:rPr>
        <w:t>Освоено 507,312 тыс. рублей, из них: 116,190 тыс. рублей – бюджет города; 391,122 тыс. рублей - бюджет автономного округа.</w:t>
      </w:r>
      <w:proofErr w:type="gramEnd"/>
      <w:r w:rsidRPr="00545447">
        <w:rPr>
          <w:rFonts w:ascii="Times New Roman" w:hAnsi="Times New Roman"/>
        </w:rPr>
        <w:t xml:space="preserve"> Исполнителем мероприятия является департамент по делам администрации города.</w:t>
      </w:r>
    </w:p>
    <w:p w:rsidR="00555F97" w:rsidRPr="00545447" w:rsidRDefault="00555F97" w:rsidP="00555F97">
      <w:pPr>
        <w:pStyle w:val="af3"/>
        <w:tabs>
          <w:tab w:val="left" w:pos="142"/>
        </w:tabs>
        <w:spacing w:after="0"/>
        <w:ind w:firstLine="709"/>
        <w:jc w:val="both"/>
        <w:rPr>
          <w:rFonts w:ascii="Times New Roman" w:hAnsi="Times New Roman"/>
        </w:rPr>
      </w:pPr>
      <w:r w:rsidRPr="00545447">
        <w:rPr>
          <w:rFonts w:ascii="Times New Roman" w:hAnsi="Times New Roman"/>
        </w:rPr>
        <w:t xml:space="preserve">п.1.2.«Приобретение, установка, монтаж, подключение в наиболее криминогенных общественных местах и на улицах города, в местах массового пребывания граждан систем </w:t>
      </w:r>
      <w:proofErr w:type="spellStart"/>
      <w:r w:rsidRPr="00545447">
        <w:rPr>
          <w:rFonts w:ascii="Times New Roman" w:hAnsi="Times New Roman"/>
        </w:rPr>
        <w:t>видеообзора</w:t>
      </w:r>
      <w:proofErr w:type="spellEnd"/>
      <w:r w:rsidRPr="00545447">
        <w:rPr>
          <w:rFonts w:ascii="Times New Roman" w:hAnsi="Times New Roman"/>
        </w:rPr>
        <w:t xml:space="preserve"> с установкой мониторов для </w:t>
      </w:r>
      <w:proofErr w:type="gramStart"/>
      <w:r w:rsidRPr="00545447">
        <w:rPr>
          <w:rFonts w:ascii="Times New Roman" w:hAnsi="Times New Roman"/>
        </w:rPr>
        <w:t>контроля за</w:t>
      </w:r>
      <w:proofErr w:type="gramEnd"/>
      <w:r w:rsidRPr="00545447">
        <w:rPr>
          <w:rFonts w:ascii="Times New Roman" w:hAnsi="Times New Roman"/>
        </w:rPr>
        <w:t xml:space="preserve"> обстановкой и оперативного реагирования, модернизации имеющихся систем видеонаблюдения, а также содержание и обслуживание городской системы видеонаблюдения». На реализацию данного мероприятия из бюджета города предусмотрено 4 368,700 тыс. рублей. Освоено 4 368,699 тыс. рублей. Исполнителем мероприятия является департамент жилищно-коммунального хозяйства администрации города.</w:t>
      </w:r>
    </w:p>
    <w:p w:rsidR="00555F97" w:rsidRPr="00545447" w:rsidRDefault="00555F97" w:rsidP="00555F97">
      <w:pPr>
        <w:pStyle w:val="af3"/>
        <w:tabs>
          <w:tab w:val="left" w:pos="142"/>
        </w:tabs>
        <w:spacing w:after="0"/>
        <w:ind w:firstLine="709"/>
        <w:jc w:val="both"/>
        <w:rPr>
          <w:rFonts w:ascii="Times New Roman" w:hAnsi="Times New Roman"/>
        </w:rPr>
      </w:pPr>
      <w:proofErr w:type="gramStart"/>
      <w:r w:rsidRPr="00545447">
        <w:rPr>
          <w:rFonts w:ascii="Times New Roman" w:hAnsi="Times New Roman"/>
        </w:rPr>
        <w:t>п</w:t>
      </w:r>
      <w:proofErr w:type="gramEnd"/>
      <w:r w:rsidRPr="00545447">
        <w:rPr>
          <w:rFonts w:ascii="Times New Roman" w:hAnsi="Times New Roman"/>
        </w:rPr>
        <w:t>.1.3.«Приобретение, установка, монтаж, модернизация систем видеонаблюдения, видеокамер, систем тревожной сигнализации в зданиях, на территориях муниципальных учреждений культуры в целях предупреждения, пресечения, фиксирования преступных посягательств, обеспечения безопасности граждан, сохранности имущества». На реализацию данного мероприятия из бюджета города предусмотрено 2 387,070 тыс. рублей. Освоено 2 387,069 тыс. рублей. Исполнителем мероприятия является комитет культуры администрации города.</w:t>
      </w:r>
    </w:p>
    <w:p w:rsidR="00555F97" w:rsidRPr="00545447" w:rsidRDefault="00555F97" w:rsidP="00555F97">
      <w:pPr>
        <w:pStyle w:val="af3"/>
        <w:tabs>
          <w:tab w:val="left" w:pos="142"/>
        </w:tabs>
        <w:spacing w:after="0"/>
        <w:ind w:firstLine="709"/>
        <w:jc w:val="both"/>
        <w:rPr>
          <w:rFonts w:ascii="Times New Roman" w:hAnsi="Times New Roman"/>
          <w:i/>
        </w:rPr>
      </w:pPr>
      <w:r w:rsidRPr="00545447">
        <w:rPr>
          <w:rFonts w:ascii="Times New Roman" w:hAnsi="Times New Roman"/>
          <w:i/>
        </w:rPr>
        <w:t>Подпрограмма 2. Безопасность дорожного движения.</w:t>
      </w:r>
    </w:p>
    <w:p w:rsidR="00555F97" w:rsidRPr="00545447" w:rsidRDefault="00555F97" w:rsidP="00555F97">
      <w:pPr>
        <w:pStyle w:val="af3"/>
        <w:tabs>
          <w:tab w:val="left" w:pos="142"/>
        </w:tabs>
        <w:spacing w:after="0"/>
        <w:ind w:firstLine="709"/>
        <w:rPr>
          <w:rFonts w:ascii="Times New Roman" w:hAnsi="Times New Roman"/>
        </w:rPr>
      </w:pPr>
      <w:r w:rsidRPr="00545447">
        <w:rPr>
          <w:rFonts w:ascii="Times New Roman" w:hAnsi="Times New Roman"/>
        </w:rPr>
        <w:t>2.Создание условий для повышения уровня безопасности дорожного движения.</w:t>
      </w:r>
    </w:p>
    <w:p w:rsidR="00555F97" w:rsidRPr="00545447" w:rsidRDefault="00555F97" w:rsidP="00555F97">
      <w:pPr>
        <w:pStyle w:val="af3"/>
        <w:tabs>
          <w:tab w:val="left" w:pos="142"/>
        </w:tabs>
        <w:spacing w:after="0"/>
        <w:ind w:firstLine="709"/>
        <w:jc w:val="both"/>
        <w:rPr>
          <w:rFonts w:ascii="Times New Roman" w:hAnsi="Times New Roman"/>
        </w:rPr>
      </w:pPr>
      <w:r w:rsidRPr="00545447">
        <w:rPr>
          <w:rFonts w:ascii="Times New Roman" w:hAnsi="Times New Roman"/>
        </w:rPr>
        <w:t xml:space="preserve">п.2.1.«Профилактика детского юношеского дорожно-транспортного травматизма». На реализацию данного мероприятия предусмотрено финансирование из бюджета города в </w:t>
      </w:r>
      <w:r w:rsidRPr="00545447">
        <w:rPr>
          <w:rFonts w:ascii="Times New Roman" w:hAnsi="Times New Roman"/>
        </w:rPr>
        <w:lastRenderedPageBreak/>
        <w:t>размере 314,910 тыс. рублей. Освоено 314,910 тыс</w:t>
      </w:r>
      <w:proofErr w:type="gramStart"/>
      <w:r w:rsidRPr="00545447">
        <w:rPr>
          <w:rFonts w:ascii="Times New Roman" w:hAnsi="Times New Roman"/>
        </w:rPr>
        <w:t>.р</w:t>
      </w:r>
      <w:proofErr w:type="gramEnd"/>
      <w:r w:rsidRPr="00545447">
        <w:rPr>
          <w:rFonts w:ascii="Times New Roman" w:hAnsi="Times New Roman"/>
        </w:rPr>
        <w:t xml:space="preserve">ублей. Исполнителем мероприятия является департамент имущественных и земельных отношений администрации города. </w:t>
      </w:r>
    </w:p>
    <w:p w:rsidR="00555F97" w:rsidRPr="00545447" w:rsidRDefault="00555F97" w:rsidP="00555F97">
      <w:pPr>
        <w:pStyle w:val="af3"/>
        <w:tabs>
          <w:tab w:val="left" w:pos="142"/>
        </w:tabs>
        <w:spacing w:after="0"/>
        <w:ind w:firstLine="709"/>
        <w:jc w:val="both"/>
        <w:rPr>
          <w:rFonts w:ascii="Times New Roman" w:hAnsi="Times New Roman"/>
        </w:rPr>
      </w:pPr>
      <w:r w:rsidRPr="00545447">
        <w:rPr>
          <w:rFonts w:ascii="Times New Roman" w:hAnsi="Times New Roman"/>
        </w:rPr>
        <w:t xml:space="preserve">Мероприятием предусмотрено: </w:t>
      </w:r>
      <w:r w:rsidR="004A0AB2" w:rsidRPr="00545447">
        <w:rPr>
          <w:rFonts w:ascii="Times New Roman" w:hAnsi="Times New Roman"/>
        </w:rPr>
        <w:t>п</w:t>
      </w:r>
      <w:r w:rsidRPr="00545447">
        <w:rPr>
          <w:rFonts w:ascii="Times New Roman" w:hAnsi="Times New Roman"/>
        </w:rPr>
        <w:t xml:space="preserve">риобретение учебного оборудования; </w:t>
      </w:r>
      <w:r w:rsidR="004A0AB2" w:rsidRPr="00545447">
        <w:rPr>
          <w:rFonts w:ascii="Times New Roman" w:hAnsi="Times New Roman"/>
        </w:rPr>
        <w:t>п</w:t>
      </w:r>
      <w:r w:rsidRPr="00545447">
        <w:rPr>
          <w:rFonts w:ascii="Times New Roman" w:hAnsi="Times New Roman"/>
        </w:rPr>
        <w:t>риобретение продукции, пр</w:t>
      </w:r>
      <w:r w:rsidR="004A0AB2" w:rsidRPr="00545447">
        <w:rPr>
          <w:rFonts w:ascii="Times New Roman" w:hAnsi="Times New Roman"/>
        </w:rPr>
        <w:t xml:space="preserve">едназначенной для профилактики </w:t>
      </w:r>
      <w:r w:rsidRPr="00545447">
        <w:rPr>
          <w:rFonts w:ascii="Times New Roman" w:hAnsi="Times New Roman"/>
        </w:rPr>
        <w:t>детского и юношеского дорожно-транспортного травматизма (листовки, закладки, плакаты, вид</w:t>
      </w:r>
      <w:proofErr w:type="gramStart"/>
      <w:r w:rsidRPr="00545447">
        <w:rPr>
          <w:rFonts w:ascii="Times New Roman" w:hAnsi="Times New Roman"/>
        </w:rPr>
        <w:t>ео и ау</w:t>
      </w:r>
      <w:proofErr w:type="gramEnd"/>
      <w:r w:rsidRPr="00545447">
        <w:rPr>
          <w:rFonts w:ascii="Times New Roman" w:hAnsi="Times New Roman"/>
        </w:rPr>
        <w:t>дио ролики).</w:t>
      </w:r>
    </w:p>
    <w:p w:rsidR="00555F97" w:rsidRPr="00545447" w:rsidRDefault="00555F97" w:rsidP="00555F97">
      <w:pPr>
        <w:pStyle w:val="af3"/>
        <w:tabs>
          <w:tab w:val="left" w:pos="142"/>
        </w:tabs>
        <w:spacing w:after="0"/>
        <w:ind w:firstLine="709"/>
        <w:jc w:val="both"/>
        <w:rPr>
          <w:rFonts w:ascii="Times New Roman" w:hAnsi="Times New Roman"/>
        </w:rPr>
      </w:pPr>
      <w:r w:rsidRPr="00545447">
        <w:rPr>
          <w:rFonts w:ascii="Times New Roman" w:hAnsi="Times New Roman"/>
        </w:rPr>
        <w:t>п.2.2.«Улучшение условий дорожного движения и устранение опасных участков на улично-дорожной сети». На реализацию данного мероприятия предусмотрено финансирование из бюджета города в размере 8 390,950 тыс</w:t>
      </w:r>
      <w:proofErr w:type="gramStart"/>
      <w:r w:rsidRPr="00545447">
        <w:rPr>
          <w:rFonts w:ascii="Times New Roman" w:hAnsi="Times New Roman"/>
        </w:rPr>
        <w:t>.р</w:t>
      </w:r>
      <w:proofErr w:type="gramEnd"/>
      <w:r w:rsidRPr="00545447">
        <w:rPr>
          <w:rFonts w:ascii="Times New Roman" w:hAnsi="Times New Roman"/>
        </w:rPr>
        <w:t>ублей. Освоено 12 067,028 тыс</w:t>
      </w:r>
      <w:proofErr w:type="gramStart"/>
      <w:r w:rsidRPr="00545447">
        <w:rPr>
          <w:rFonts w:ascii="Times New Roman" w:hAnsi="Times New Roman"/>
        </w:rPr>
        <w:t>.р</w:t>
      </w:r>
      <w:proofErr w:type="gramEnd"/>
      <w:r w:rsidRPr="00545447">
        <w:rPr>
          <w:rFonts w:ascii="Times New Roman" w:hAnsi="Times New Roman"/>
        </w:rPr>
        <w:t>ублей. (В том числе расходы, осуществляемые за счёт остатков средств бюджета города по контра</w:t>
      </w:r>
      <w:r w:rsidR="004A0AB2" w:rsidRPr="00545447">
        <w:rPr>
          <w:rFonts w:ascii="Times New Roman" w:hAnsi="Times New Roman"/>
        </w:rPr>
        <w:t xml:space="preserve">ктам заключенным в 2014 году - </w:t>
      </w:r>
      <w:r w:rsidRPr="00545447">
        <w:rPr>
          <w:rFonts w:ascii="Times New Roman" w:hAnsi="Times New Roman"/>
        </w:rPr>
        <w:t>5 306,920 тыс</w:t>
      </w:r>
      <w:proofErr w:type="gramStart"/>
      <w:r w:rsidRPr="00545447">
        <w:rPr>
          <w:rFonts w:ascii="Times New Roman" w:hAnsi="Times New Roman"/>
        </w:rPr>
        <w:t>.р</w:t>
      </w:r>
      <w:proofErr w:type="gramEnd"/>
      <w:r w:rsidRPr="00545447">
        <w:rPr>
          <w:rFonts w:ascii="Times New Roman" w:hAnsi="Times New Roman"/>
        </w:rPr>
        <w:t>ублей). Из них по контрактам, заключенным в 2015 году освоено 6 760,108 тыс</w:t>
      </w:r>
      <w:proofErr w:type="gramStart"/>
      <w:r w:rsidRPr="00545447">
        <w:rPr>
          <w:rFonts w:ascii="Times New Roman" w:hAnsi="Times New Roman"/>
        </w:rPr>
        <w:t>.р</w:t>
      </w:r>
      <w:proofErr w:type="gramEnd"/>
      <w:r w:rsidRPr="00545447">
        <w:rPr>
          <w:rFonts w:ascii="Times New Roman" w:hAnsi="Times New Roman"/>
        </w:rPr>
        <w:t xml:space="preserve">ублей. </w:t>
      </w:r>
    </w:p>
    <w:p w:rsidR="00555F97" w:rsidRPr="00545447" w:rsidRDefault="00555F97" w:rsidP="00555F97">
      <w:pPr>
        <w:pStyle w:val="af3"/>
        <w:tabs>
          <w:tab w:val="left" w:pos="142"/>
        </w:tabs>
        <w:spacing w:after="0"/>
        <w:ind w:firstLine="709"/>
        <w:jc w:val="both"/>
        <w:rPr>
          <w:rFonts w:ascii="Times New Roman" w:hAnsi="Times New Roman"/>
        </w:rPr>
      </w:pPr>
      <w:r w:rsidRPr="00545447">
        <w:rPr>
          <w:rFonts w:ascii="Times New Roman" w:hAnsi="Times New Roman"/>
        </w:rPr>
        <w:t xml:space="preserve">Мероприятием предусмотрено: </w:t>
      </w:r>
      <w:r w:rsidR="004A0AB2" w:rsidRPr="00545447">
        <w:rPr>
          <w:rFonts w:ascii="Times New Roman" w:hAnsi="Times New Roman"/>
        </w:rPr>
        <w:t>в</w:t>
      </w:r>
      <w:r w:rsidRPr="00545447">
        <w:rPr>
          <w:rFonts w:ascii="Times New Roman" w:hAnsi="Times New Roman"/>
        </w:rPr>
        <w:t xml:space="preserve">несение изменений в Проект организации дорожного движения и обустройства городских улиц; </w:t>
      </w:r>
      <w:r w:rsidR="004A0AB2" w:rsidRPr="00545447">
        <w:rPr>
          <w:rFonts w:ascii="Times New Roman" w:hAnsi="Times New Roman"/>
        </w:rPr>
        <w:t>у</w:t>
      </w:r>
      <w:r w:rsidRPr="00545447">
        <w:rPr>
          <w:rFonts w:ascii="Times New Roman" w:hAnsi="Times New Roman"/>
        </w:rPr>
        <w:t xml:space="preserve">стройство тротуаров и остановочных комплексов; </w:t>
      </w:r>
      <w:r w:rsidR="004A0AB2" w:rsidRPr="00545447">
        <w:rPr>
          <w:rFonts w:ascii="Times New Roman" w:hAnsi="Times New Roman"/>
        </w:rPr>
        <w:t>с</w:t>
      </w:r>
      <w:r w:rsidRPr="00545447">
        <w:rPr>
          <w:rFonts w:ascii="Times New Roman" w:hAnsi="Times New Roman"/>
        </w:rPr>
        <w:t xml:space="preserve">троительство светофорных объектов с кнопкой вызова и голосовым оповещением пешеходов на нерегулируемых пешеходных переходах; </w:t>
      </w:r>
      <w:r w:rsidR="004A0AB2" w:rsidRPr="00545447">
        <w:rPr>
          <w:rFonts w:ascii="Times New Roman" w:hAnsi="Times New Roman"/>
        </w:rPr>
        <w:t>у</w:t>
      </w:r>
      <w:r w:rsidRPr="00545447">
        <w:rPr>
          <w:rFonts w:ascii="Times New Roman" w:hAnsi="Times New Roman"/>
        </w:rPr>
        <w:t xml:space="preserve">становка (срезка) искусственных неровностей  на улицах города и во внутриквартальных проездах; </w:t>
      </w:r>
      <w:r w:rsidR="004A0AB2" w:rsidRPr="00545447">
        <w:rPr>
          <w:rFonts w:ascii="Times New Roman" w:hAnsi="Times New Roman"/>
        </w:rPr>
        <w:t>у</w:t>
      </w:r>
      <w:r w:rsidRPr="00545447">
        <w:rPr>
          <w:rFonts w:ascii="Times New Roman" w:hAnsi="Times New Roman"/>
        </w:rPr>
        <w:t xml:space="preserve">становка дорожных знаков; </w:t>
      </w:r>
      <w:r w:rsidR="004A0AB2" w:rsidRPr="00545447">
        <w:rPr>
          <w:rFonts w:ascii="Times New Roman" w:hAnsi="Times New Roman"/>
        </w:rPr>
        <w:t>у</w:t>
      </w:r>
      <w:r w:rsidRPr="00545447">
        <w:rPr>
          <w:rFonts w:ascii="Times New Roman" w:hAnsi="Times New Roman"/>
        </w:rPr>
        <w:t>становка, замена контроллеров и светофоров Т.7 на светофорных объектах улично-дорожной сети города Нефтеюганска; Оборудование пешеходных перехо</w:t>
      </w:r>
      <w:r w:rsidR="004A0AB2" w:rsidRPr="00545447">
        <w:rPr>
          <w:rFonts w:ascii="Times New Roman" w:hAnsi="Times New Roman"/>
        </w:rPr>
        <w:t>дов.</w:t>
      </w:r>
    </w:p>
    <w:p w:rsidR="00555F97" w:rsidRPr="00545447" w:rsidRDefault="00555F97" w:rsidP="00555F97">
      <w:pPr>
        <w:pStyle w:val="af3"/>
        <w:tabs>
          <w:tab w:val="left" w:pos="142"/>
        </w:tabs>
        <w:spacing w:after="0"/>
        <w:ind w:firstLine="709"/>
        <w:jc w:val="both"/>
        <w:rPr>
          <w:rFonts w:ascii="Times New Roman" w:hAnsi="Times New Roman"/>
          <w:i/>
        </w:rPr>
      </w:pPr>
      <w:r w:rsidRPr="00545447">
        <w:rPr>
          <w:rFonts w:ascii="Times New Roman" w:hAnsi="Times New Roman"/>
          <w:i/>
        </w:rPr>
        <w:t>Подпрограмма 3.Пропаганда здорового образа жизни (профилактика наркомании, токсикомании и алкоголизма).</w:t>
      </w:r>
    </w:p>
    <w:p w:rsidR="004A0AB2" w:rsidRPr="00545447" w:rsidRDefault="00555F97" w:rsidP="00555F97">
      <w:pPr>
        <w:pStyle w:val="af3"/>
        <w:tabs>
          <w:tab w:val="left" w:pos="142"/>
        </w:tabs>
        <w:spacing w:after="0"/>
        <w:ind w:firstLine="709"/>
        <w:jc w:val="both"/>
        <w:rPr>
          <w:rFonts w:ascii="Times New Roman" w:hAnsi="Times New Roman"/>
        </w:rPr>
      </w:pPr>
      <w:r w:rsidRPr="00545447">
        <w:rPr>
          <w:rFonts w:ascii="Times New Roman" w:hAnsi="Times New Roman"/>
        </w:rPr>
        <w:t>3. Создание условий для формирования общественного мнения, направленного на сокращение распространения наркомании, токсикомании, алкоголизма и пропаганду здорового образа жизни.</w:t>
      </w:r>
    </w:p>
    <w:p w:rsidR="004A0AB2" w:rsidRPr="00545447" w:rsidRDefault="00555F97" w:rsidP="00555F97">
      <w:pPr>
        <w:pStyle w:val="af3"/>
        <w:tabs>
          <w:tab w:val="left" w:pos="142"/>
        </w:tabs>
        <w:spacing w:after="0"/>
        <w:ind w:firstLine="709"/>
        <w:jc w:val="both"/>
        <w:rPr>
          <w:rFonts w:ascii="Times New Roman" w:hAnsi="Times New Roman"/>
        </w:rPr>
      </w:pPr>
      <w:r w:rsidRPr="00545447">
        <w:rPr>
          <w:rFonts w:ascii="Times New Roman" w:hAnsi="Times New Roman"/>
        </w:rPr>
        <w:t>п.3.1.«Создание условий для формирования здорового образа жизни (профилактика наркомании, токсикомании, алкоголизма и заболевания ВИЧ-инфекцией)». На реализацию данного мероприятия предусмотрено финансирование из бюджета города в размере 938,950 тыс</w:t>
      </w:r>
      <w:proofErr w:type="gramStart"/>
      <w:r w:rsidRPr="00545447">
        <w:rPr>
          <w:rFonts w:ascii="Times New Roman" w:hAnsi="Times New Roman"/>
        </w:rPr>
        <w:t>.р</w:t>
      </w:r>
      <w:proofErr w:type="gramEnd"/>
      <w:r w:rsidRPr="00545447">
        <w:rPr>
          <w:rFonts w:ascii="Times New Roman" w:hAnsi="Times New Roman"/>
        </w:rPr>
        <w:t>ублей. Освоено 938,947 тыс</w:t>
      </w:r>
      <w:proofErr w:type="gramStart"/>
      <w:r w:rsidRPr="00545447">
        <w:rPr>
          <w:rFonts w:ascii="Times New Roman" w:hAnsi="Times New Roman"/>
        </w:rPr>
        <w:t>.р</w:t>
      </w:r>
      <w:proofErr w:type="gramEnd"/>
      <w:r w:rsidRPr="00545447">
        <w:rPr>
          <w:rFonts w:ascii="Times New Roman" w:hAnsi="Times New Roman"/>
        </w:rPr>
        <w:t>ублей</w:t>
      </w:r>
      <w:r w:rsidR="004A0AB2" w:rsidRPr="00545447">
        <w:rPr>
          <w:rFonts w:ascii="Times New Roman" w:hAnsi="Times New Roman"/>
        </w:rPr>
        <w:t>.</w:t>
      </w:r>
    </w:p>
    <w:p w:rsidR="0038056E" w:rsidRPr="00545447" w:rsidRDefault="00555F97" w:rsidP="00555F97">
      <w:pPr>
        <w:pStyle w:val="af3"/>
        <w:tabs>
          <w:tab w:val="left" w:pos="142"/>
        </w:tabs>
        <w:spacing w:after="0"/>
        <w:ind w:firstLine="709"/>
        <w:jc w:val="both"/>
        <w:rPr>
          <w:rFonts w:ascii="Times New Roman" w:hAnsi="Times New Roman"/>
        </w:rPr>
      </w:pPr>
      <w:r w:rsidRPr="00545447">
        <w:rPr>
          <w:rFonts w:ascii="Times New Roman" w:hAnsi="Times New Roman"/>
        </w:rPr>
        <w:t xml:space="preserve">Мероприятием предусмотрено: </w:t>
      </w:r>
      <w:r w:rsidR="004A0AB2" w:rsidRPr="00545447">
        <w:rPr>
          <w:rFonts w:ascii="Times New Roman" w:hAnsi="Times New Roman"/>
        </w:rPr>
        <w:t>о</w:t>
      </w:r>
      <w:r w:rsidRPr="00545447">
        <w:rPr>
          <w:rFonts w:ascii="Times New Roman" w:hAnsi="Times New Roman"/>
        </w:rPr>
        <w:t xml:space="preserve">рганизация и проведение мероприятий (акции, конкурсы, спектакли), направленных на формирование идеологии здорового образа жизни (профилактика наркомании, токсикомании, алкоголизма и заболевания ВИЧ-инфекцией); </w:t>
      </w:r>
      <w:r w:rsidR="004A0AB2" w:rsidRPr="00545447">
        <w:rPr>
          <w:rFonts w:ascii="Times New Roman" w:hAnsi="Times New Roman"/>
        </w:rPr>
        <w:t>о</w:t>
      </w:r>
      <w:r w:rsidRPr="00545447">
        <w:rPr>
          <w:rFonts w:ascii="Times New Roman" w:hAnsi="Times New Roman"/>
        </w:rPr>
        <w:t xml:space="preserve">ткрытие на базе образовательного учреждения клуба для подростков «Школа специальных корреспондентов» с целью создания творческого пространства для реализации способностей в сфере журналистики и социальной рекламы, направленных на формирование здорового образа </w:t>
      </w:r>
      <w:proofErr w:type="spellStart"/>
      <w:r w:rsidRPr="00545447">
        <w:rPr>
          <w:rFonts w:ascii="Times New Roman" w:hAnsi="Times New Roman"/>
        </w:rPr>
        <w:t>жизни</w:t>
      </w:r>
      <w:proofErr w:type="gramStart"/>
      <w:r w:rsidRPr="00545447">
        <w:rPr>
          <w:rFonts w:ascii="Times New Roman" w:hAnsi="Times New Roman"/>
        </w:rPr>
        <w:t>;</w:t>
      </w:r>
      <w:r w:rsidR="004A0AB2" w:rsidRPr="00545447">
        <w:rPr>
          <w:rFonts w:ascii="Times New Roman" w:hAnsi="Times New Roman"/>
        </w:rPr>
        <w:t>о</w:t>
      </w:r>
      <w:proofErr w:type="gramEnd"/>
      <w:r w:rsidRPr="00545447">
        <w:rPr>
          <w:rFonts w:ascii="Times New Roman" w:hAnsi="Times New Roman"/>
        </w:rPr>
        <w:t>рганизация</w:t>
      </w:r>
      <w:proofErr w:type="spellEnd"/>
      <w:r w:rsidRPr="00545447">
        <w:rPr>
          <w:rFonts w:ascii="Times New Roman" w:hAnsi="Times New Roman"/>
        </w:rPr>
        <w:t xml:space="preserve"> и проведение акций по удалению рекламных надписей о реализации </w:t>
      </w:r>
      <w:proofErr w:type="spellStart"/>
      <w:r w:rsidRPr="00545447">
        <w:rPr>
          <w:rFonts w:ascii="Times New Roman" w:hAnsi="Times New Roman"/>
        </w:rPr>
        <w:t>психоактивных</w:t>
      </w:r>
      <w:proofErr w:type="spellEnd"/>
      <w:r w:rsidRPr="00545447">
        <w:rPr>
          <w:rFonts w:ascii="Times New Roman" w:hAnsi="Times New Roman"/>
        </w:rPr>
        <w:t xml:space="preserve"> веществ, пропагандирующих наркотические средства на зданиях учреждений, организаций, жилых домов, объектах общего пользования, расположенных на территории города; Организация и проведение </w:t>
      </w:r>
      <w:proofErr w:type="gramStart"/>
      <w:r w:rsidRPr="00545447">
        <w:rPr>
          <w:rFonts w:ascii="Times New Roman" w:hAnsi="Times New Roman"/>
        </w:rPr>
        <w:t>курсов повышения квалификации педагогических работников образовательных учреждений</w:t>
      </w:r>
      <w:proofErr w:type="gramEnd"/>
      <w:r w:rsidRPr="00545447">
        <w:rPr>
          <w:rFonts w:ascii="Times New Roman" w:hAnsi="Times New Roman"/>
        </w:rPr>
        <w:t xml:space="preserve"> по профилактической и реабилитационной работе с несовершеннолетними, потребляющими наркотики; </w:t>
      </w:r>
      <w:r w:rsidR="004A0AB2" w:rsidRPr="00545447">
        <w:rPr>
          <w:rFonts w:ascii="Times New Roman" w:hAnsi="Times New Roman"/>
        </w:rPr>
        <w:t>о</w:t>
      </w:r>
      <w:r w:rsidRPr="00545447">
        <w:rPr>
          <w:rFonts w:ascii="Times New Roman" w:hAnsi="Times New Roman"/>
        </w:rPr>
        <w:t xml:space="preserve">рганизация и проведение обучающих семинаров для специалистов, непосредственно работающих с детьми, подростками и молодёжной политики и спорта, направленных на недопущение употребления подростками и молодёжью города наркотических средств и психотропных веществ; </w:t>
      </w:r>
      <w:proofErr w:type="gramStart"/>
      <w:r w:rsidR="004A0AB2" w:rsidRPr="00545447">
        <w:rPr>
          <w:rFonts w:ascii="Times New Roman" w:hAnsi="Times New Roman"/>
        </w:rPr>
        <w:t>п</w:t>
      </w:r>
      <w:r w:rsidRPr="00545447">
        <w:rPr>
          <w:rFonts w:ascii="Times New Roman" w:hAnsi="Times New Roman"/>
        </w:rPr>
        <w:t xml:space="preserve">риобретение учебно-методических пособий по профилактической программе «Полезные привычки, навыки, выбор» для 1-4 классов; </w:t>
      </w:r>
      <w:r w:rsidR="004A0AB2" w:rsidRPr="00545447">
        <w:rPr>
          <w:rFonts w:ascii="Times New Roman" w:hAnsi="Times New Roman"/>
        </w:rPr>
        <w:t>и</w:t>
      </w:r>
      <w:r w:rsidRPr="00545447">
        <w:rPr>
          <w:rFonts w:ascii="Times New Roman" w:hAnsi="Times New Roman"/>
        </w:rPr>
        <w:t xml:space="preserve">зготовление и приобретение печатной и видео продукции информационные памятки, буклеты, брошюры, видеоролики, листовки, баннеры, плакаты), направленной на профилактику употребления наркотических, токсических веществ, алкоголя; </w:t>
      </w:r>
      <w:r w:rsidR="004A0AB2" w:rsidRPr="00545447">
        <w:rPr>
          <w:rFonts w:ascii="Times New Roman" w:hAnsi="Times New Roman"/>
        </w:rPr>
        <w:t>о</w:t>
      </w:r>
      <w:r w:rsidRPr="00545447">
        <w:rPr>
          <w:rFonts w:ascii="Times New Roman" w:hAnsi="Times New Roman"/>
        </w:rPr>
        <w:t xml:space="preserve">рганизация и проведение мониторинга  </w:t>
      </w:r>
      <w:proofErr w:type="spellStart"/>
      <w:r w:rsidRPr="00545447">
        <w:rPr>
          <w:rFonts w:ascii="Times New Roman" w:hAnsi="Times New Roman"/>
        </w:rPr>
        <w:t>интернет-пространства</w:t>
      </w:r>
      <w:proofErr w:type="spellEnd"/>
      <w:r w:rsidRPr="00545447">
        <w:rPr>
          <w:rFonts w:ascii="Times New Roman" w:hAnsi="Times New Roman"/>
        </w:rPr>
        <w:t xml:space="preserve"> на предмет выявления ресурсов, призывающих к распространению, употреблению, способам приготовления наркотических и </w:t>
      </w:r>
      <w:proofErr w:type="spellStart"/>
      <w:r w:rsidRPr="00545447">
        <w:rPr>
          <w:rFonts w:ascii="Times New Roman" w:hAnsi="Times New Roman"/>
        </w:rPr>
        <w:t>психоактивных</w:t>
      </w:r>
      <w:proofErr w:type="spellEnd"/>
      <w:r w:rsidRPr="00545447">
        <w:rPr>
          <w:rFonts w:ascii="Times New Roman" w:hAnsi="Times New Roman"/>
        </w:rPr>
        <w:t xml:space="preserve"> веществ на территории города;</w:t>
      </w:r>
      <w:proofErr w:type="gramEnd"/>
      <w:r w:rsidRPr="00545447">
        <w:rPr>
          <w:rFonts w:ascii="Times New Roman" w:hAnsi="Times New Roman"/>
        </w:rPr>
        <w:t xml:space="preserve"> </w:t>
      </w:r>
      <w:r w:rsidR="004A0AB2" w:rsidRPr="00545447">
        <w:rPr>
          <w:rFonts w:ascii="Times New Roman" w:hAnsi="Times New Roman"/>
        </w:rPr>
        <w:t>и</w:t>
      </w:r>
      <w:r w:rsidRPr="00545447">
        <w:rPr>
          <w:rFonts w:ascii="Times New Roman" w:hAnsi="Times New Roman"/>
        </w:rPr>
        <w:t xml:space="preserve">зготовление и тиражирование информационных материалов о работе </w:t>
      </w:r>
      <w:r w:rsidRPr="00545447">
        <w:rPr>
          <w:rFonts w:ascii="Times New Roman" w:hAnsi="Times New Roman"/>
        </w:rPr>
        <w:lastRenderedPageBreak/>
        <w:t>Телефонов доверия, действующих на территории г</w:t>
      </w:r>
      <w:proofErr w:type="gramStart"/>
      <w:r w:rsidRPr="00545447">
        <w:rPr>
          <w:rFonts w:ascii="Times New Roman" w:hAnsi="Times New Roman"/>
        </w:rPr>
        <w:t>.Н</w:t>
      </w:r>
      <w:proofErr w:type="gramEnd"/>
      <w:r w:rsidRPr="00545447">
        <w:rPr>
          <w:rFonts w:ascii="Times New Roman" w:hAnsi="Times New Roman"/>
        </w:rPr>
        <w:t>ефтеюганска по профилактике наркомании.</w:t>
      </w:r>
    </w:p>
    <w:p w:rsidR="004A0AB2" w:rsidRPr="00545447" w:rsidRDefault="004A0AB2" w:rsidP="00555F97">
      <w:pPr>
        <w:pStyle w:val="af3"/>
        <w:tabs>
          <w:tab w:val="left" w:pos="142"/>
        </w:tabs>
        <w:spacing w:after="0"/>
        <w:ind w:firstLine="709"/>
        <w:jc w:val="both"/>
        <w:rPr>
          <w:rFonts w:ascii="Times New Roman" w:hAnsi="Times New Roman"/>
        </w:rPr>
      </w:pPr>
    </w:p>
    <w:p w:rsidR="00294EDB" w:rsidRPr="00545447" w:rsidRDefault="004A0AB2" w:rsidP="00BA2269">
      <w:pPr>
        <w:spacing w:after="0" w:line="240" w:lineRule="auto"/>
        <w:jc w:val="both"/>
        <w:rPr>
          <w:rFonts w:ascii="Times New Roman" w:hAnsi="Times New Roman" w:cs="Times New Roman"/>
          <w:b/>
          <w:sz w:val="24"/>
          <w:szCs w:val="24"/>
        </w:rPr>
      </w:pPr>
      <w:r w:rsidRPr="00545447">
        <w:rPr>
          <w:rFonts w:ascii="Times New Roman" w:hAnsi="Times New Roman" w:cs="Times New Roman"/>
          <w:b/>
          <w:sz w:val="24"/>
          <w:szCs w:val="24"/>
        </w:rPr>
        <w:t>2.4.2.</w:t>
      </w:r>
      <w:r w:rsidR="00294EDB" w:rsidRPr="00545447">
        <w:rPr>
          <w:rFonts w:ascii="Times New Roman" w:hAnsi="Times New Roman" w:cs="Times New Roman"/>
          <w:b/>
          <w:sz w:val="24"/>
          <w:szCs w:val="24"/>
        </w:rPr>
        <w:t>Муниципальная программа «Профилактика экстремизма, гармонизация межэтнических и межкультурных отношений, укрепление толерантности в городе Нефтеюганске на 2014-2020 годы»</w:t>
      </w:r>
    </w:p>
    <w:p w:rsidR="00294EDB" w:rsidRPr="00545447" w:rsidRDefault="00294EDB" w:rsidP="00294EDB">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В рамках муниципальной программы «Профилактика экстремизма, гармонизация межэтнических и межкультурных отношений, укрепление толерантности в городе Нефтеюганске на 2014-2020 годы» на 201</w:t>
      </w:r>
      <w:r w:rsidR="00EB6BED" w:rsidRPr="00545447">
        <w:rPr>
          <w:rFonts w:ascii="Times New Roman" w:hAnsi="Times New Roman" w:cs="Times New Roman"/>
          <w:sz w:val="24"/>
          <w:szCs w:val="24"/>
        </w:rPr>
        <w:t>5</w:t>
      </w:r>
      <w:r w:rsidRPr="00545447">
        <w:rPr>
          <w:rFonts w:ascii="Times New Roman" w:hAnsi="Times New Roman" w:cs="Times New Roman"/>
          <w:sz w:val="24"/>
          <w:szCs w:val="24"/>
        </w:rPr>
        <w:t xml:space="preserve"> год на организацию мероприятий предусмотрено финансирование </w:t>
      </w:r>
      <w:r w:rsidR="00045A87" w:rsidRPr="00545447">
        <w:rPr>
          <w:rFonts w:ascii="Times New Roman" w:hAnsi="Times New Roman" w:cs="Times New Roman"/>
          <w:sz w:val="24"/>
          <w:szCs w:val="24"/>
        </w:rPr>
        <w:t>в сумме 1 000,0</w:t>
      </w:r>
      <w:r w:rsidR="004A0AB2" w:rsidRPr="00545447">
        <w:rPr>
          <w:rFonts w:ascii="Times New Roman" w:hAnsi="Times New Roman" w:cs="Times New Roman"/>
          <w:sz w:val="24"/>
          <w:szCs w:val="24"/>
        </w:rPr>
        <w:t>0</w:t>
      </w:r>
      <w:r w:rsidR="00045A87" w:rsidRPr="00545447">
        <w:rPr>
          <w:rFonts w:ascii="Times New Roman" w:hAnsi="Times New Roman" w:cs="Times New Roman"/>
          <w:sz w:val="24"/>
          <w:szCs w:val="24"/>
        </w:rPr>
        <w:t>0</w:t>
      </w:r>
      <w:r w:rsidRPr="00545447">
        <w:rPr>
          <w:rFonts w:ascii="Times New Roman" w:hAnsi="Times New Roman" w:cs="Times New Roman"/>
          <w:sz w:val="24"/>
          <w:szCs w:val="24"/>
        </w:rPr>
        <w:t xml:space="preserve"> тыс</w:t>
      </w:r>
      <w:proofErr w:type="gramStart"/>
      <w:r w:rsidRPr="00545447">
        <w:rPr>
          <w:rFonts w:ascii="Times New Roman" w:hAnsi="Times New Roman" w:cs="Times New Roman"/>
          <w:sz w:val="24"/>
          <w:szCs w:val="24"/>
        </w:rPr>
        <w:t>.р</w:t>
      </w:r>
      <w:proofErr w:type="gramEnd"/>
      <w:r w:rsidRPr="00545447">
        <w:rPr>
          <w:rFonts w:ascii="Times New Roman" w:hAnsi="Times New Roman" w:cs="Times New Roman"/>
          <w:sz w:val="24"/>
          <w:szCs w:val="24"/>
        </w:rPr>
        <w:t xml:space="preserve">ублей, освоено </w:t>
      </w:r>
      <w:r w:rsidR="00EB6BED" w:rsidRPr="00545447">
        <w:rPr>
          <w:rFonts w:ascii="Times New Roman" w:hAnsi="Times New Roman" w:cs="Times New Roman"/>
          <w:sz w:val="24"/>
          <w:szCs w:val="24"/>
        </w:rPr>
        <w:t>999 964,0</w:t>
      </w:r>
      <w:r w:rsidR="004A0AB2" w:rsidRPr="00545447">
        <w:rPr>
          <w:rFonts w:ascii="Times New Roman" w:hAnsi="Times New Roman" w:cs="Times New Roman"/>
          <w:sz w:val="24"/>
          <w:szCs w:val="24"/>
        </w:rPr>
        <w:t>0</w:t>
      </w:r>
      <w:r w:rsidR="00EB6BED" w:rsidRPr="00545447">
        <w:rPr>
          <w:rFonts w:ascii="Times New Roman" w:hAnsi="Times New Roman" w:cs="Times New Roman"/>
          <w:sz w:val="24"/>
          <w:szCs w:val="24"/>
        </w:rPr>
        <w:t xml:space="preserve">0 </w:t>
      </w:r>
      <w:r w:rsidRPr="00545447">
        <w:rPr>
          <w:rFonts w:ascii="Times New Roman" w:hAnsi="Times New Roman" w:cs="Times New Roman"/>
          <w:sz w:val="24"/>
          <w:szCs w:val="24"/>
        </w:rPr>
        <w:t>тыс. рублей или 99,9% от плана.</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п.1.1. программы: </w:t>
      </w:r>
      <w:proofErr w:type="gramStart"/>
      <w:r w:rsidRPr="00545447">
        <w:rPr>
          <w:rFonts w:ascii="Times New Roman" w:hAnsi="Times New Roman" w:cs="Times New Roman"/>
          <w:sz w:val="24"/>
          <w:szCs w:val="24"/>
        </w:rPr>
        <w:t>Организация и проведение мероприятий (конференций, конкурсов, семинаров, тренингов, диспутов), направленных на профилактику проявлений ксенофобии и экстремизма, с изготовлением и распространением в образовательных учреждениях города информационных материалов (буклеты, плакаты, памятки, брошюры, листовки), ориентированных на разные возрастные группы детей и молодежи.</w:t>
      </w:r>
      <w:proofErr w:type="gramEnd"/>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-организован выпуск информационных материалов, направленных на воспитание культуры толерантности, взаимоуважения (изготовлено 10 тыс. экземпляров). Информационные материалы распространены в образовательных организациях города.</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-проведен городской семинар «Формирование поликультурной среды в образовательных организациях» для 25 педагогических работников. Цель семинара: развитие профессиональных компетенций педагогических работников по вопросам формирования установок толерантного сознания учащихся.</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-проведен городской лагерь актива лидеров детских и молодежных общественных объединений «Жить в мире с собой и другими» приняли участие 84 обучающихся 6-8 классов. Цель: создание самореализации личности учащихся, формирование толерантных отношений между участниками воспитательного процесса.</w:t>
      </w:r>
    </w:p>
    <w:p w:rsidR="004A0AB2" w:rsidRPr="00545447" w:rsidRDefault="004A0AB2" w:rsidP="004A0AB2">
      <w:pPr>
        <w:spacing w:after="0" w:line="240" w:lineRule="auto"/>
        <w:ind w:firstLine="709"/>
        <w:jc w:val="both"/>
        <w:rPr>
          <w:rFonts w:ascii="Times New Roman" w:hAnsi="Times New Roman" w:cs="Times New Roman"/>
          <w:sz w:val="24"/>
          <w:szCs w:val="24"/>
        </w:rPr>
      </w:pPr>
      <w:proofErr w:type="gramStart"/>
      <w:r w:rsidRPr="00545447">
        <w:rPr>
          <w:rFonts w:ascii="Times New Roman" w:hAnsi="Times New Roman" w:cs="Times New Roman"/>
          <w:sz w:val="24"/>
          <w:szCs w:val="24"/>
        </w:rPr>
        <w:t>п</w:t>
      </w:r>
      <w:proofErr w:type="gramEnd"/>
      <w:r w:rsidRPr="00545447">
        <w:rPr>
          <w:rFonts w:ascii="Times New Roman" w:hAnsi="Times New Roman" w:cs="Times New Roman"/>
          <w:sz w:val="24"/>
          <w:szCs w:val="24"/>
        </w:rPr>
        <w:t>.1.2.программы: Организация социологического исследования по вопросам межнациональных отношений в школьной среде, для выявления группировок по национальному признаку, с целью повышения уровня культуры межнационального общения в современной школе</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23, 24 ноября 2015 года в общеобразовательных организациях города среди 150-ти обучающихся 9-11 классов проведено социологическое исследование на тему: «Межнациональные отношения в школьной среде».</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Цель исследования: выявление проблем межнациональных отношений в школьной среде.</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По итогам исследования. Респонденты не испытывают национальной неприязни к своим одноклассникам, не испытывают межличностных проблем на национальной почве. В целом опрашиваемые достаточно дружелюбно настроены к представителям других национальностей, они готовы дружить с ребятами других национальностей, считая, что главное в человеке – его душевные качества. </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Для педагогических коллективов общеобразовательных организаций города разработаны рекомендации о необходимости ведения работы по воспитанию толерантного сознания, через проведение дополнительных социально-педагогических тренингов, дискуссионных площадок, профилактических мероприятий.</w:t>
      </w:r>
    </w:p>
    <w:p w:rsidR="004A0AB2" w:rsidRPr="00545447" w:rsidRDefault="004A0AB2" w:rsidP="004A0AB2">
      <w:pPr>
        <w:spacing w:after="0" w:line="240" w:lineRule="auto"/>
        <w:ind w:firstLine="709"/>
        <w:jc w:val="both"/>
        <w:rPr>
          <w:rFonts w:ascii="Times New Roman" w:hAnsi="Times New Roman" w:cs="Times New Roman"/>
          <w:sz w:val="24"/>
          <w:szCs w:val="24"/>
        </w:rPr>
      </w:pPr>
      <w:proofErr w:type="gramStart"/>
      <w:r w:rsidRPr="00545447">
        <w:rPr>
          <w:rFonts w:ascii="Times New Roman" w:hAnsi="Times New Roman" w:cs="Times New Roman"/>
          <w:sz w:val="24"/>
          <w:szCs w:val="24"/>
        </w:rPr>
        <w:t>п</w:t>
      </w:r>
      <w:proofErr w:type="gramEnd"/>
      <w:r w:rsidRPr="00545447">
        <w:rPr>
          <w:rFonts w:ascii="Times New Roman" w:hAnsi="Times New Roman" w:cs="Times New Roman"/>
          <w:sz w:val="24"/>
          <w:szCs w:val="24"/>
        </w:rPr>
        <w:t xml:space="preserve">.2.1.программы: </w:t>
      </w:r>
      <w:proofErr w:type="gramStart"/>
      <w:r w:rsidRPr="00545447">
        <w:rPr>
          <w:rFonts w:ascii="Times New Roman" w:hAnsi="Times New Roman" w:cs="Times New Roman"/>
          <w:sz w:val="24"/>
          <w:szCs w:val="24"/>
        </w:rPr>
        <w:t xml:space="preserve">Организация и проведение мероприятий (торжественных собраний, фестивалей, национальных спортивных игр, эстафет, </w:t>
      </w:r>
      <w:proofErr w:type="spellStart"/>
      <w:r w:rsidRPr="00545447">
        <w:rPr>
          <w:rFonts w:ascii="Times New Roman" w:hAnsi="Times New Roman" w:cs="Times New Roman"/>
          <w:sz w:val="24"/>
          <w:szCs w:val="24"/>
        </w:rPr>
        <w:t>культурно-досуговых</w:t>
      </w:r>
      <w:proofErr w:type="spellEnd"/>
      <w:r w:rsidRPr="00545447">
        <w:rPr>
          <w:rFonts w:ascii="Times New Roman" w:hAnsi="Times New Roman" w:cs="Times New Roman"/>
          <w:sz w:val="24"/>
          <w:szCs w:val="24"/>
        </w:rPr>
        <w:t xml:space="preserve"> и образовательных мероприятий, проектов, программ, интерактивных тренингов, диспутов, конкурсов), направленных на укрепление межнациональных отношений воспитание толерантности:</w:t>
      </w:r>
      <w:proofErr w:type="gramEnd"/>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-22.10.15 проведен интерактивный тренинг «Ломаем стереотипы – расширяем рамки» для студенческой молодежи города. В тренинге приняли участие 25 студентов. В программу </w:t>
      </w:r>
      <w:r w:rsidRPr="00545447">
        <w:rPr>
          <w:rFonts w:ascii="Times New Roman" w:hAnsi="Times New Roman" w:cs="Times New Roman"/>
          <w:sz w:val="24"/>
          <w:szCs w:val="24"/>
        </w:rPr>
        <w:lastRenderedPageBreak/>
        <w:t>включено обучение студенческого самоуправления инновационным формам и методам работы в молодежной среде с целью профилактики экстремизма.</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-26.11.15 проведен форум «Диалог культур». Цель форума: создание толерантной молодежной среды в городе Нефтеюганске на основе ценностей многонационального российского общества, общероссийской гражданской идентичности и культурного самосознания, принципов соблюдения прав и свобод человека. В форуме приняли участие 60 человек.</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-15.03.2015 в КЦ «Юность» состоялся молодежный фестиваль национальных культур города «В кругу друзей». В мероприятии приняли 11 муниципальных </w:t>
      </w:r>
      <w:proofErr w:type="spellStart"/>
      <w:r w:rsidRPr="00545447">
        <w:rPr>
          <w:rFonts w:ascii="Times New Roman" w:hAnsi="Times New Roman" w:cs="Times New Roman"/>
          <w:sz w:val="24"/>
          <w:szCs w:val="24"/>
        </w:rPr>
        <w:t>культурно-досуговых</w:t>
      </w:r>
      <w:proofErr w:type="spellEnd"/>
      <w:r w:rsidRPr="00545447">
        <w:rPr>
          <w:rFonts w:ascii="Times New Roman" w:hAnsi="Times New Roman" w:cs="Times New Roman"/>
          <w:sz w:val="24"/>
          <w:szCs w:val="24"/>
        </w:rPr>
        <w:t xml:space="preserve"> и образовательных учреждений города, в 5 конкурсных номинациях участвовало 139 человек, 40 конкурсантов. Всего охвачено 350 человек.</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п.3.1.программы: Организация работы по информационному противодействию распространения идей экстремизма в молодежной среде, с применением наглядной атрибутики (буклеты, памятки, тематические браслеты, электронные носители):</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-Городской конкурс фотографии «</w:t>
      </w:r>
      <w:proofErr w:type="spellStart"/>
      <w:r w:rsidRPr="00545447">
        <w:rPr>
          <w:rFonts w:ascii="Times New Roman" w:hAnsi="Times New Roman" w:cs="Times New Roman"/>
          <w:sz w:val="24"/>
          <w:szCs w:val="24"/>
        </w:rPr>
        <w:t>Этнокалейдаскоп</w:t>
      </w:r>
      <w:proofErr w:type="spellEnd"/>
      <w:r w:rsidRPr="00545447">
        <w:rPr>
          <w:rFonts w:ascii="Times New Roman" w:hAnsi="Times New Roman" w:cs="Times New Roman"/>
          <w:sz w:val="24"/>
          <w:szCs w:val="24"/>
        </w:rPr>
        <w:t>».</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Цель: профилактика проявлений экстремизма и укрепление толерантности через развитие творческого и художественного потенциала молодежи. Принято 16 заявок, подведены итоги по 4 номинациям:</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-«Семейные традиции»;</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-«Межнациональная мозаика»;</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-«Моя национальность»;</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-«Нас объединил Нефтеюганск»</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п.3.2.программы: Изготовление информационной продукции (видеоролики, учебные просветительские короткометражные фильмы, буклеты, плакаты, баннеры, афиши, брошюры), освещающей особенности различных мировых религий, развитие межэтнической интеграции в молодежной и подростковой среде, а также информирующей о вреде неформальных, религиозных и экстремистских организаций:</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-разработаны и изготовлены буклеты в количестве 1200 шт.; афиши  «Всероссийский день физкультурника» в количестве 10 шт. и «Всероссийский день бега – Кросс нации» в количестве 40 шт.; вымпелы в количестве 200 шт.; гибкие магниты «Всероссийский день бега – Кросс нации» в количестве 500 шт.</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п.3.3. программы: Организация мониторинга социальных сетей и иных информационных порталов </w:t>
      </w:r>
      <w:proofErr w:type="spellStart"/>
      <w:proofErr w:type="gramStart"/>
      <w:r w:rsidRPr="00545447">
        <w:rPr>
          <w:rFonts w:ascii="Times New Roman" w:hAnsi="Times New Roman" w:cs="Times New Roman"/>
          <w:sz w:val="24"/>
          <w:szCs w:val="24"/>
        </w:rPr>
        <w:t>Интернет-пространства</w:t>
      </w:r>
      <w:proofErr w:type="spellEnd"/>
      <w:proofErr w:type="gramEnd"/>
      <w:r w:rsidRPr="00545447">
        <w:rPr>
          <w:rFonts w:ascii="Times New Roman" w:hAnsi="Times New Roman" w:cs="Times New Roman"/>
          <w:sz w:val="24"/>
          <w:szCs w:val="24"/>
        </w:rPr>
        <w:t xml:space="preserve"> на предмет предупреждения, выявления противоправных действий экстремистской направленности, возникновения межнациональной напряженности в городе Нефтеюганске</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-Заключен договор с ООО «Конклав» г. Москва на проведение комплекса мероприятий по организации и проведению мониторинга социальных сетей и иных информационных порталов </w:t>
      </w:r>
      <w:proofErr w:type="spellStart"/>
      <w:proofErr w:type="gramStart"/>
      <w:r w:rsidRPr="00545447">
        <w:rPr>
          <w:rFonts w:ascii="Times New Roman" w:hAnsi="Times New Roman" w:cs="Times New Roman"/>
          <w:sz w:val="24"/>
          <w:szCs w:val="24"/>
        </w:rPr>
        <w:t>Интернет-пространства</w:t>
      </w:r>
      <w:proofErr w:type="spellEnd"/>
      <w:proofErr w:type="gramEnd"/>
      <w:r w:rsidRPr="00545447">
        <w:rPr>
          <w:rFonts w:ascii="Times New Roman" w:hAnsi="Times New Roman" w:cs="Times New Roman"/>
          <w:sz w:val="24"/>
          <w:szCs w:val="24"/>
        </w:rPr>
        <w:t xml:space="preserve"> на предмет предупреждения, выявления признаков противоправных действий предположительно экстремистской направленности, возникновения межнациональной напряженности в городе Нефтеюганске.</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п.3.4. программы: Организация работы по установке </w:t>
      </w:r>
      <w:proofErr w:type="spellStart"/>
      <w:r w:rsidRPr="00545447">
        <w:rPr>
          <w:rFonts w:ascii="Times New Roman" w:hAnsi="Times New Roman" w:cs="Times New Roman"/>
          <w:sz w:val="24"/>
          <w:szCs w:val="24"/>
        </w:rPr>
        <w:t>контент-фильтров</w:t>
      </w:r>
      <w:proofErr w:type="spellEnd"/>
      <w:r w:rsidRPr="00545447">
        <w:rPr>
          <w:rFonts w:ascii="Times New Roman" w:hAnsi="Times New Roman" w:cs="Times New Roman"/>
          <w:sz w:val="24"/>
          <w:szCs w:val="24"/>
        </w:rPr>
        <w:t xml:space="preserve">, </w:t>
      </w:r>
      <w:proofErr w:type="gramStart"/>
      <w:r w:rsidRPr="00545447">
        <w:rPr>
          <w:rFonts w:ascii="Times New Roman" w:hAnsi="Times New Roman" w:cs="Times New Roman"/>
          <w:sz w:val="24"/>
          <w:szCs w:val="24"/>
        </w:rPr>
        <w:t>блокирующих</w:t>
      </w:r>
      <w:proofErr w:type="gramEnd"/>
      <w:r w:rsidRPr="00545447">
        <w:rPr>
          <w:rFonts w:ascii="Times New Roman" w:hAnsi="Times New Roman" w:cs="Times New Roman"/>
          <w:sz w:val="24"/>
          <w:szCs w:val="24"/>
        </w:rPr>
        <w:t xml:space="preserve"> доступ к Интернет-ресурсам экстремистской направленности.</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-В рамках программы установлены </w:t>
      </w:r>
      <w:proofErr w:type="spellStart"/>
      <w:r w:rsidRPr="00545447">
        <w:rPr>
          <w:rFonts w:ascii="Times New Roman" w:hAnsi="Times New Roman" w:cs="Times New Roman"/>
          <w:sz w:val="24"/>
          <w:szCs w:val="24"/>
        </w:rPr>
        <w:t>контент-фильтры</w:t>
      </w:r>
      <w:proofErr w:type="spellEnd"/>
      <w:r w:rsidRPr="00545447">
        <w:rPr>
          <w:rFonts w:ascii="Times New Roman" w:hAnsi="Times New Roman" w:cs="Times New Roman"/>
          <w:sz w:val="24"/>
          <w:szCs w:val="24"/>
        </w:rPr>
        <w:t>, блокирующие доступ к Интернет-ресурсам экстремистской направленности в городской библиотеке города Нефтеюганска, МУ «Историко-художественный музейный комплекс», МБУК «Центр национальных культур», МБУ «Детская школа искусств», МБУ «Детская музыкальная школа».</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п.4.1.программы: Организация и проведение среди жителей города фестиваля русской культуры:</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-Организовано проведение среди жителей города фестиваля русской культуры. Проведение мероприятия перенесено с 21 марта 2015 на 26.04.2015, на основании </w:t>
      </w:r>
      <w:proofErr w:type="gramStart"/>
      <w:r w:rsidRPr="00545447">
        <w:rPr>
          <w:rFonts w:ascii="Times New Roman" w:hAnsi="Times New Roman" w:cs="Times New Roman"/>
          <w:sz w:val="24"/>
          <w:szCs w:val="24"/>
        </w:rPr>
        <w:t>приказа комитета культуры администрации города</w:t>
      </w:r>
      <w:proofErr w:type="gramEnd"/>
      <w:r w:rsidRPr="00545447">
        <w:rPr>
          <w:rFonts w:ascii="Times New Roman" w:hAnsi="Times New Roman" w:cs="Times New Roman"/>
          <w:sz w:val="24"/>
          <w:szCs w:val="24"/>
        </w:rPr>
        <w:t xml:space="preserve"> от 04.03.2015 №24 «Об исключении проведения </w:t>
      </w:r>
      <w:r w:rsidRPr="00545447">
        <w:rPr>
          <w:rFonts w:ascii="Times New Roman" w:hAnsi="Times New Roman" w:cs="Times New Roman"/>
          <w:sz w:val="24"/>
          <w:szCs w:val="24"/>
        </w:rPr>
        <w:lastRenderedPageBreak/>
        <w:t>мероприятий» в период с 18.03.2015 по 22.03.2015 (согласно протоколу заседания Антитеррористической комиссии города Нефтеюганска).</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-9 апреля совместно с </w:t>
      </w:r>
      <w:proofErr w:type="spellStart"/>
      <w:r w:rsidRPr="00545447">
        <w:rPr>
          <w:rFonts w:ascii="Times New Roman" w:hAnsi="Times New Roman" w:cs="Times New Roman"/>
          <w:sz w:val="24"/>
          <w:szCs w:val="24"/>
        </w:rPr>
        <w:t>Нефтеюганским</w:t>
      </w:r>
      <w:proofErr w:type="spellEnd"/>
      <w:r w:rsidRPr="00545447">
        <w:rPr>
          <w:rFonts w:ascii="Times New Roman" w:hAnsi="Times New Roman" w:cs="Times New Roman"/>
          <w:sz w:val="24"/>
          <w:szCs w:val="24"/>
        </w:rPr>
        <w:t xml:space="preserve"> отделением общественной организации «Спасение </w:t>
      </w:r>
      <w:proofErr w:type="spellStart"/>
      <w:r w:rsidRPr="00545447">
        <w:rPr>
          <w:rFonts w:ascii="Times New Roman" w:hAnsi="Times New Roman" w:cs="Times New Roman"/>
          <w:sz w:val="24"/>
          <w:szCs w:val="24"/>
        </w:rPr>
        <w:t>Югры</w:t>
      </w:r>
      <w:proofErr w:type="spellEnd"/>
      <w:r w:rsidRPr="00545447">
        <w:rPr>
          <w:rFonts w:ascii="Times New Roman" w:hAnsi="Times New Roman" w:cs="Times New Roman"/>
          <w:sz w:val="24"/>
          <w:szCs w:val="24"/>
        </w:rPr>
        <w:t>» проведен один из самых почитаемых праздников народов ханты и манси - «Вороний день». В этот день на территории МБУК «ЦНК» чествовали старейшин из числа коренных малочисленных народов Севера. Гостей праздника учили мастерить птичьи гнезда, угощали традиционными хантыйскими блюдами, а дети участвовали в самобытных играх. Желающие смогли приобрести сувенирную продукцию ручной работы: обереги, медальоны с крестами, куколок «</w:t>
      </w:r>
      <w:proofErr w:type="spellStart"/>
      <w:r w:rsidRPr="00545447">
        <w:rPr>
          <w:rFonts w:ascii="Times New Roman" w:hAnsi="Times New Roman" w:cs="Times New Roman"/>
          <w:sz w:val="24"/>
          <w:szCs w:val="24"/>
        </w:rPr>
        <w:t>Стойбищ-Акань</w:t>
      </w:r>
      <w:proofErr w:type="spellEnd"/>
      <w:r w:rsidRPr="00545447">
        <w:rPr>
          <w:rFonts w:ascii="Times New Roman" w:hAnsi="Times New Roman" w:cs="Times New Roman"/>
          <w:sz w:val="24"/>
          <w:szCs w:val="24"/>
        </w:rPr>
        <w:t>» и глиняных статуэток в северном исполнении. Охвачено 250 человек.</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-24 мая в КЦ «Юность» прошёл, уже ставший традиционным, фестиваль славянской культуры, праздник духовности «Времен возвышенная связь». В исполнении творческих коллективов города прозвучали народные песни и танцы украинского, белорусского и русского народов, что в очередной раз доказывает - культура народа находится вне политики, она в сердц</w:t>
      </w:r>
      <w:r w:rsidR="00ED1025" w:rsidRPr="00545447">
        <w:rPr>
          <w:rFonts w:ascii="Times New Roman" w:hAnsi="Times New Roman" w:cs="Times New Roman"/>
          <w:sz w:val="24"/>
          <w:szCs w:val="24"/>
        </w:rPr>
        <w:t>ах людей. Охвачено 220 человек.</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-4 ноября, в рамках празднования Дня народного единства прошел фестиваль дружбы народов «Радуга». Перед началом праздника организована акция «В дружбе народов – единство России». В мероприятии приняли участие 400 человек. Сюжет о проведении праздника был транслирован на ТРК «</w:t>
      </w:r>
      <w:proofErr w:type="spellStart"/>
      <w:r w:rsidRPr="00545447">
        <w:rPr>
          <w:rFonts w:ascii="Times New Roman" w:hAnsi="Times New Roman" w:cs="Times New Roman"/>
          <w:sz w:val="24"/>
          <w:szCs w:val="24"/>
        </w:rPr>
        <w:t>Юганск</w:t>
      </w:r>
      <w:proofErr w:type="spellEnd"/>
      <w:r w:rsidRPr="00545447">
        <w:rPr>
          <w:rFonts w:ascii="Times New Roman" w:hAnsi="Times New Roman" w:cs="Times New Roman"/>
          <w:sz w:val="24"/>
          <w:szCs w:val="24"/>
        </w:rPr>
        <w:t>» 05.11.2015 и 06.11.2015 в разделе «Новости».</w:t>
      </w:r>
    </w:p>
    <w:p w:rsidR="004A0AB2" w:rsidRPr="00545447" w:rsidRDefault="00ED1025"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4A0AB2" w:rsidRPr="00545447">
        <w:rPr>
          <w:rFonts w:ascii="Times New Roman" w:hAnsi="Times New Roman" w:cs="Times New Roman"/>
          <w:sz w:val="24"/>
          <w:szCs w:val="24"/>
        </w:rPr>
        <w:t>п.5.1. программы: Изготовление печатной продукции (памятки, буклеты, брошюры, листовки) по разъяснению ответственности за разжигание межнациональной розни, религиозного фанатизма, национальной расовой нетерпимости:</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ED1025" w:rsidRPr="00545447">
        <w:rPr>
          <w:rFonts w:ascii="Times New Roman" w:hAnsi="Times New Roman" w:cs="Times New Roman"/>
          <w:sz w:val="24"/>
          <w:szCs w:val="24"/>
        </w:rPr>
        <w:t>и</w:t>
      </w:r>
      <w:r w:rsidRPr="00545447">
        <w:rPr>
          <w:rFonts w:ascii="Times New Roman" w:hAnsi="Times New Roman" w:cs="Times New Roman"/>
          <w:sz w:val="24"/>
          <w:szCs w:val="24"/>
        </w:rPr>
        <w:t>зданы буклеты, памятки по разъяснению ответственности за разжигание межнациональной розни, религиозного фанатизма, национальной расовой нетерпимости в количестве 200 шт., распространены среди молодежи города (</w:t>
      </w:r>
      <w:proofErr w:type="spellStart"/>
      <w:r w:rsidRPr="00545447">
        <w:rPr>
          <w:rFonts w:ascii="Times New Roman" w:hAnsi="Times New Roman" w:cs="Times New Roman"/>
          <w:sz w:val="24"/>
          <w:szCs w:val="24"/>
        </w:rPr>
        <w:t>ССУЗы</w:t>
      </w:r>
      <w:proofErr w:type="spellEnd"/>
      <w:r w:rsidRPr="00545447">
        <w:rPr>
          <w:rFonts w:ascii="Times New Roman" w:hAnsi="Times New Roman" w:cs="Times New Roman"/>
          <w:sz w:val="24"/>
          <w:szCs w:val="24"/>
        </w:rPr>
        <w:t>) (приурочено к «Международному Дню толерантности»).</w:t>
      </w:r>
    </w:p>
    <w:p w:rsidR="004A0AB2"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Памятки в количестве 187 шт. распространены среди посетителей УФМС (к Международному дню мигранта), а также в центре занятости населения (в количестве 400 шт.)</w:t>
      </w:r>
    </w:p>
    <w:p w:rsidR="004329B3" w:rsidRPr="00545447" w:rsidRDefault="004A0AB2" w:rsidP="004A0AB2">
      <w:pPr>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Денежные средства в размере 1</w:t>
      </w:r>
      <w:r w:rsidR="00ED1025" w:rsidRPr="00545447">
        <w:rPr>
          <w:rFonts w:ascii="Times New Roman" w:hAnsi="Times New Roman" w:cs="Times New Roman"/>
          <w:sz w:val="24"/>
          <w:szCs w:val="24"/>
        </w:rPr>
        <w:t> </w:t>
      </w:r>
      <w:r w:rsidRPr="00545447">
        <w:rPr>
          <w:rFonts w:ascii="Times New Roman" w:hAnsi="Times New Roman" w:cs="Times New Roman"/>
          <w:sz w:val="24"/>
          <w:szCs w:val="24"/>
        </w:rPr>
        <w:t>000</w:t>
      </w:r>
      <w:r w:rsidR="00ED1025" w:rsidRPr="00545447">
        <w:rPr>
          <w:rFonts w:ascii="Times New Roman" w:hAnsi="Times New Roman" w:cs="Times New Roman"/>
          <w:sz w:val="24"/>
          <w:szCs w:val="24"/>
        </w:rPr>
        <w:t>,</w:t>
      </w:r>
      <w:r w:rsidRPr="00545447">
        <w:rPr>
          <w:rFonts w:ascii="Times New Roman" w:hAnsi="Times New Roman" w:cs="Times New Roman"/>
          <w:sz w:val="24"/>
          <w:szCs w:val="24"/>
        </w:rPr>
        <w:t xml:space="preserve">000 </w:t>
      </w:r>
      <w:r w:rsidR="00ED1025" w:rsidRPr="00545447">
        <w:rPr>
          <w:rFonts w:ascii="Times New Roman" w:hAnsi="Times New Roman" w:cs="Times New Roman"/>
          <w:sz w:val="24"/>
          <w:szCs w:val="24"/>
        </w:rPr>
        <w:t xml:space="preserve">тыс. </w:t>
      </w:r>
      <w:r w:rsidRPr="00545447">
        <w:rPr>
          <w:rFonts w:ascii="Times New Roman" w:hAnsi="Times New Roman" w:cs="Times New Roman"/>
          <w:sz w:val="24"/>
          <w:szCs w:val="24"/>
        </w:rPr>
        <w:t>рублей, выделенные на реализацию мероприятий муниципальной программы  освоены в полном объеме и в поставленные сроки.</w:t>
      </w:r>
    </w:p>
    <w:p w:rsidR="003F706D" w:rsidRPr="00545447" w:rsidRDefault="007248A9" w:rsidP="003F706D">
      <w:pPr>
        <w:spacing w:after="0" w:line="240" w:lineRule="auto"/>
        <w:jc w:val="both"/>
        <w:rPr>
          <w:rFonts w:ascii="Times New Roman" w:hAnsi="Times New Roman"/>
          <w:b/>
          <w:sz w:val="24"/>
          <w:szCs w:val="24"/>
        </w:rPr>
      </w:pPr>
      <w:r w:rsidRPr="00545447">
        <w:rPr>
          <w:rFonts w:ascii="Times New Roman" w:hAnsi="Times New Roman" w:cs="Times New Roman"/>
          <w:b/>
          <w:sz w:val="24"/>
          <w:szCs w:val="24"/>
        </w:rPr>
        <w:t>2.4.3.</w:t>
      </w:r>
      <w:r w:rsidR="00ED1025" w:rsidRPr="00545447">
        <w:rPr>
          <w:rFonts w:ascii="Times New Roman" w:hAnsi="Times New Roman"/>
          <w:b/>
          <w:sz w:val="24"/>
          <w:szCs w:val="24"/>
        </w:rPr>
        <w:t>Муниципальная программа</w:t>
      </w:r>
      <w:r w:rsidR="003F706D" w:rsidRPr="00545447">
        <w:rPr>
          <w:rFonts w:ascii="Times New Roman" w:hAnsi="Times New Roman"/>
          <w:b/>
          <w:sz w:val="24"/>
          <w:szCs w:val="24"/>
        </w:rPr>
        <w:t xml:space="preserve"> «Защита населения и территории от чрезвычайных ситуаций, обеспечение первичных мер пожарной безопасности в городе Нефтеюганске на 2014-2020 годы»</w:t>
      </w:r>
    </w:p>
    <w:p w:rsidR="003F706D" w:rsidRPr="00545447" w:rsidRDefault="003F706D" w:rsidP="003F706D">
      <w:pPr>
        <w:spacing w:after="0" w:line="240" w:lineRule="auto"/>
        <w:ind w:firstLine="709"/>
        <w:jc w:val="both"/>
        <w:rPr>
          <w:rFonts w:ascii="Times New Roman" w:hAnsi="Times New Roman"/>
          <w:b/>
          <w:sz w:val="24"/>
          <w:szCs w:val="24"/>
        </w:rPr>
      </w:pPr>
      <w:r w:rsidRPr="00545447">
        <w:rPr>
          <w:rFonts w:ascii="Times New Roman" w:hAnsi="Times New Roman"/>
          <w:sz w:val="24"/>
          <w:szCs w:val="24"/>
        </w:rPr>
        <w:t>В рамках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 на 201</w:t>
      </w:r>
      <w:r w:rsidR="00EB6BED" w:rsidRPr="00545447">
        <w:rPr>
          <w:rFonts w:ascii="Times New Roman" w:hAnsi="Times New Roman"/>
          <w:sz w:val="24"/>
          <w:szCs w:val="24"/>
        </w:rPr>
        <w:t>5</w:t>
      </w:r>
      <w:r w:rsidRPr="00545447">
        <w:rPr>
          <w:rFonts w:ascii="Times New Roman" w:hAnsi="Times New Roman"/>
          <w:sz w:val="24"/>
          <w:szCs w:val="24"/>
        </w:rPr>
        <w:t xml:space="preserve"> год на организацию мероприятий предусмотрено финансирование в сумме </w:t>
      </w:r>
      <w:r w:rsidR="00EB6BED" w:rsidRPr="00545447">
        <w:rPr>
          <w:rFonts w:ascii="Times New Roman" w:hAnsi="Times New Roman"/>
          <w:color w:val="000000"/>
          <w:sz w:val="24"/>
          <w:szCs w:val="24"/>
        </w:rPr>
        <w:t>54 947,70</w:t>
      </w:r>
      <w:r w:rsidR="00ED1025" w:rsidRPr="00545447">
        <w:rPr>
          <w:rFonts w:ascii="Times New Roman" w:hAnsi="Times New Roman"/>
          <w:color w:val="000000"/>
          <w:sz w:val="24"/>
          <w:szCs w:val="24"/>
        </w:rPr>
        <w:t>0</w:t>
      </w:r>
      <w:r w:rsidRPr="00545447">
        <w:rPr>
          <w:rFonts w:ascii="Times New Roman" w:hAnsi="Times New Roman"/>
          <w:sz w:val="24"/>
          <w:szCs w:val="24"/>
        </w:rPr>
        <w:t>тыс</w:t>
      </w:r>
      <w:proofErr w:type="gramStart"/>
      <w:r w:rsidRPr="00545447">
        <w:rPr>
          <w:rFonts w:ascii="Times New Roman" w:hAnsi="Times New Roman"/>
          <w:sz w:val="24"/>
          <w:szCs w:val="24"/>
        </w:rPr>
        <w:t>.р</w:t>
      </w:r>
      <w:proofErr w:type="gramEnd"/>
      <w:r w:rsidRPr="00545447">
        <w:rPr>
          <w:rFonts w:ascii="Times New Roman" w:hAnsi="Times New Roman"/>
          <w:sz w:val="24"/>
          <w:szCs w:val="24"/>
        </w:rPr>
        <w:t xml:space="preserve">ублей, освоено </w:t>
      </w:r>
      <w:r w:rsidR="00EB6BED" w:rsidRPr="00545447">
        <w:rPr>
          <w:rFonts w:ascii="Times New Roman" w:hAnsi="Times New Roman"/>
          <w:sz w:val="24"/>
          <w:szCs w:val="24"/>
        </w:rPr>
        <w:t>52 035,17</w:t>
      </w:r>
      <w:r w:rsidR="00ED1025" w:rsidRPr="00545447">
        <w:rPr>
          <w:rFonts w:ascii="Times New Roman" w:hAnsi="Times New Roman"/>
          <w:sz w:val="24"/>
          <w:szCs w:val="24"/>
        </w:rPr>
        <w:t>0</w:t>
      </w:r>
      <w:r w:rsidRPr="00545447">
        <w:rPr>
          <w:rFonts w:ascii="Times New Roman" w:hAnsi="Times New Roman"/>
          <w:sz w:val="24"/>
          <w:szCs w:val="24"/>
        </w:rPr>
        <w:t xml:space="preserve">тыс. рублей или </w:t>
      </w:r>
      <w:r w:rsidR="00ED1025" w:rsidRPr="00545447">
        <w:rPr>
          <w:rFonts w:ascii="Times New Roman" w:hAnsi="Times New Roman"/>
          <w:sz w:val="24"/>
          <w:szCs w:val="24"/>
        </w:rPr>
        <w:t>94,7</w:t>
      </w:r>
      <w:r w:rsidRPr="00545447">
        <w:rPr>
          <w:rFonts w:ascii="Times New Roman" w:hAnsi="Times New Roman"/>
          <w:sz w:val="24"/>
          <w:szCs w:val="24"/>
        </w:rPr>
        <w:t>% от плана.</w:t>
      </w:r>
    </w:p>
    <w:p w:rsidR="00ED1025" w:rsidRPr="00545447" w:rsidRDefault="00ED1025" w:rsidP="00ED1025">
      <w:pPr>
        <w:pStyle w:val="ae"/>
        <w:ind w:firstLine="708"/>
        <w:jc w:val="both"/>
        <w:rPr>
          <w:rFonts w:ascii="Times New Roman" w:hAnsi="Times New Roman" w:cs="Calibri"/>
          <w:sz w:val="24"/>
          <w:szCs w:val="24"/>
        </w:rPr>
      </w:pPr>
      <w:r w:rsidRPr="00545447">
        <w:rPr>
          <w:rFonts w:ascii="Times New Roman" w:hAnsi="Times New Roman" w:cs="Calibri"/>
          <w:sz w:val="24"/>
          <w:szCs w:val="24"/>
        </w:rPr>
        <w:t>Причины неисполнение по программе:</w:t>
      </w:r>
    </w:p>
    <w:p w:rsidR="00ED1025" w:rsidRPr="00545447" w:rsidRDefault="00ED1025" w:rsidP="00ED1025">
      <w:pPr>
        <w:pStyle w:val="ae"/>
        <w:ind w:firstLine="708"/>
        <w:jc w:val="both"/>
        <w:rPr>
          <w:rFonts w:ascii="Times New Roman" w:hAnsi="Times New Roman" w:cs="Calibri"/>
          <w:sz w:val="24"/>
          <w:szCs w:val="24"/>
        </w:rPr>
      </w:pPr>
      <w:r w:rsidRPr="00545447">
        <w:rPr>
          <w:rFonts w:ascii="Times New Roman" w:hAnsi="Times New Roman" w:cs="Calibri"/>
          <w:sz w:val="24"/>
          <w:szCs w:val="24"/>
        </w:rPr>
        <w:t>-экономия, образовавшаяся после проведения торгов;</w:t>
      </w:r>
    </w:p>
    <w:p w:rsidR="00ED1025" w:rsidRPr="00545447" w:rsidRDefault="00ED1025" w:rsidP="00ED1025">
      <w:pPr>
        <w:pStyle w:val="ae"/>
        <w:ind w:firstLine="708"/>
        <w:jc w:val="both"/>
        <w:rPr>
          <w:rFonts w:ascii="Times New Roman" w:hAnsi="Times New Roman" w:cs="Calibri"/>
          <w:sz w:val="24"/>
          <w:szCs w:val="24"/>
        </w:rPr>
      </w:pPr>
      <w:r w:rsidRPr="00545447">
        <w:rPr>
          <w:rFonts w:ascii="Times New Roman" w:hAnsi="Times New Roman" w:cs="Calibri"/>
          <w:sz w:val="24"/>
          <w:szCs w:val="24"/>
        </w:rPr>
        <w:t>-не своевременное предоставление актов выполненных работ по муниципальным контрактам.</w:t>
      </w:r>
    </w:p>
    <w:p w:rsidR="00ED1025" w:rsidRPr="00545447" w:rsidRDefault="00ED1025" w:rsidP="00ED1025">
      <w:pPr>
        <w:pStyle w:val="ae"/>
        <w:ind w:firstLine="708"/>
        <w:jc w:val="both"/>
        <w:rPr>
          <w:rFonts w:ascii="Times New Roman" w:hAnsi="Times New Roman" w:cs="Calibri"/>
          <w:sz w:val="24"/>
          <w:szCs w:val="24"/>
        </w:rPr>
      </w:pPr>
      <w:r w:rsidRPr="00545447">
        <w:rPr>
          <w:rFonts w:ascii="Times New Roman" w:hAnsi="Times New Roman" w:cs="Calibri"/>
          <w:sz w:val="24"/>
          <w:szCs w:val="24"/>
        </w:rPr>
        <w:t>В ходе выполнения программных мероприятий исполнителями Программы (в т.ч. на подведомственных объектах) было проведено следующее:</w:t>
      </w:r>
    </w:p>
    <w:p w:rsidR="00ED1025" w:rsidRPr="00545447" w:rsidRDefault="00ED1025" w:rsidP="00ED1025">
      <w:pPr>
        <w:pStyle w:val="ae"/>
        <w:ind w:firstLine="708"/>
        <w:jc w:val="both"/>
        <w:rPr>
          <w:rFonts w:ascii="Times New Roman" w:hAnsi="Times New Roman" w:cs="Calibri"/>
          <w:sz w:val="24"/>
          <w:szCs w:val="24"/>
        </w:rPr>
      </w:pPr>
      <w:r w:rsidRPr="00545447">
        <w:rPr>
          <w:rFonts w:ascii="Times New Roman" w:hAnsi="Times New Roman" w:cs="Calibri"/>
          <w:sz w:val="24"/>
          <w:szCs w:val="24"/>
        </w:rPr>
        <w:t>-ведение геодезического контроля за аварийным домом по адресу г</w:t>
      </w:r>
      <w:proofErr w:type="gramStart"/>
      <w:r w:rsidRPr="00545447">
        <w:rPr>
          <w:rFonts w:ascii="Times New Roman" w:hAnsi="Times New Roman" w:cs="Calibri"/>
          <w:sz w:val="24"/>
          <w:szCs w:val="24"/>
        </w:rPr>
        <w:t>.Н</w:t>
      </w:r>
      <w:proofErr w:type="gramEnd"/>
      <w:r w:rsidRPr="00545447">
        <w:rPr>
          <w:rFonts w:ascii="Times New Roman" w:hAnsi="Times New Roman" w:cs="Calibri"/>
          <w:sz w:val="24"/>
          <w:szCs w:val="24"/>
        </w:rPr>
        <w:t xml:space="preserve">ефтеюганск, 16А </w:t>
      </w:r>
      <w:proofErr w:type="spellStart"/>
      <w:r w:rsidRPr="00545447">
        <w:rPr>
          <w:rFonts w:ascii="Times New Roman" w:hAnsi="Times New Roman" w:cs="Calibri"/>
          <w:sz w:val="24"/>
          <w:szCs w:val="24"/>
        </w:rPr>
        <w:t>мкр</w:t>
      </w:r>
      <w:proofErr w:type="spellEnd"/>
      <w:r w:rsidRPr="00545447">
        <w:rPr>
          <w:rFonts w:ascii="Times New Roman" w:hAnsi="Times New Roman" w:cs="Calibri"/>
          <w:sz w:val="24"/>
          <w:szCs w:val="24"/>
        </w:rPr>
        <w:t>., дом 87;</w:t>
      </w:r>
    </w:p>
    <w:p w:rsidR="00ED1025" w:rsidRPr="00545447" w:rsidRDefault="00ED1025" w:rsidP="00ED1025">
      <w:pPr>
        <w:pStyle w:val="ae"/>
        <w:ind w:firstLine="708"/>
        <w:jc w:val="both"/>
        <w:rPr>
          <w:rFonts w:ascii="Times New Roman" w:hAnsi="Times New Roman" w:cs="Calibri"/>
          <w:sz w:val="24"/>
          <w:szCs w:val="24"/>
        </w:rPr>
      </w:pPr>
      <w:r w:rsidRPr="00545447">
        <w:rPr>
          <w:rFonts w:ascii="Times New Roman" w:hAnsi="Times New Roman" w:cs="Calibri"/>
          <w:sz w:val="24"/>
          <w:szCs w:val="24"/>
        </w:rPr>
        <w:t xml:space="preserve">-строительно-монтажные работы по восстановлению несущих строительных конструкций жилого дома №87 16А микрорайона </w:t>
      </w:r>
      <w:proofErr w:type="gramStart"/>
      <w:r w:rsidRPr="00545447">
        <w:rPr>
          <w:rFonts w:ascii="Times New Roman" w:hAnsi="Times New Roman" w:cs="Calibri"/>
          <w:sz w:val="24"/>
          <w:szCs w:val="24"/>
        </w:rPr>
        <w:t>г</w:t>
      </w:r>
      <w:proofErr w:type="gramEnd"/>
      <w:r w:rsidRPr="00545447">
        <w:rPr>
          <w:rFonts w:ascii="Times New Roman" w:hAnsi="Times New Roman" w:cs="Calibri"/>
          <w:sz w:val="24"/>
          <w:szCs w:val="24"/>
        </w:rPr>
        <w:t>. Нефтеюганска;</w:t>
      </w:r>
    </w:p>
    <w:p w:rsidR="00ED1025" w:rsidRPr="00545447" w:rsidRDefault="00ED1025" w:rsidP="00ED1025">
      <w:pPr>
        <w:pStyle w:val="ae"/>
        <w:ind w:firstLine="708"/>
        <w:jc w:val="both"/>
        <w:rPr>
          <w:rFonts w:ascii="Times New Roman" w:hAnsi="Times New Roman" w:cs="Calibri"/>
          <w:sz w:val="24"/>
          <w:szCs w:val="24"/>
        </w:rPr>
      </w:pPr>
      <w:r w:rsidRPr="00545447">
        <w:rPr>
          <w:rFonts w:ascii="Times New Roman" w:hAnsi="Times New Roman" w:cs="Calibri"/>
          <w:sz w:val="24"/>
          <w:szCs w:val="24"/>
        </w:rPr>
        <w:t>-приобретение оборудования для создания общественного спасательного поста на водных объектах города;</w:t>
      </w:r>
    </w:p>
    <w:p w:rsidR="00DB5BDC" w:rsidRDefault="00DB5BDC" w:rsidP="00ED1025">
      <w:pPr>
        <w:pStyle w:val="ae"/>
        <w:ind w:firstLine="708"/>
        <w:jc w:val="both"/>
        <w:rPr>
          <w:rFonts w:ascii="Times New Roman" w:hAnsi="Times New Roman" w:cs="Calibri"/>
          <w:sz w:val="24"/>
          <w:szCs w:val="24"/>
        </w:rPr>
      </w:pPr>
    </w:p>
    <w:p w:rsidR="00ED1025" w:rsidRPr="00545447" w:rsidRDefault="00ED1025" w:rsidP="00ED1025">
      <w:pPr>
        <w:pStyle w:val="ae"/>
        <w:ind w:firstLine="708"/>
        <w:jc w:val="both"/>
        <w:rPr>
          <w:rFonts w:ascii="Times New Roman" w:hAnsi="Times New Roman" w:cs="Calibri"/>
          <w:sz w:val="24"/>
          <w:szCs w:val="24"/>
        </w:rPr>
      </w:pPr>
      <w:r w:rsidRPr="005D3C3D">
        <w:rPr>
          <w:rFonts w:ascii="Times New Roman" w:hAnsi="Times New Roman" w:cs="Calibri"/>
          <w:sz w:val="24"/>
          <w:szCs w:val="24"/>
        </w:rPr>
        <w:lastRenderedPageBreak/>
        <w:t>-измерение сопротивления изоляции электропроводки;</w:t>
      </w:r>
    </w:p>
    <w:p w:rsidR="00ED1025" w:rsidRPr="00545447" w:rsidRDefault="00ED1025" w:rsidP="00ED1025">
      <w:pPr>
        <w:pStyle w:val="ae"/>
        <w:ind w:firstLine="708"/>
        <w:jc w:val="both"/>
        <w:rPr>
          <w:rFonts w:ascii="Times New Roman" w:hAnsi="Times New Roman" w:cs="Calibri"/>
          <w:sz w:val="24"/>
          <w:szCs w:val="24"/>
        </w:rPr>
      </w:pPr>
      <w:r w:rsidRPr="00545447">
        <w:rPr>
          <w:rFonts w:ascii="Times New Roman" w:hAnsi="Times New Roman" w:cs="Calibri"/>
          <w:sz w:val="24"/>
          <w:szCs w:val="24"/>
        </w:rPr>
        <w:t>-обеспечение функционирования и поддержки работоспособности пожарно-охранной сигнализации;</w:t>
      </w:r>
    </w:p>
    <w:p w:rsidR="00ED1025" w:rsidRPr="00545447" w:rsidRDefault="00ED1025" w:rsidP="00ED1025">
      <w:pPr>
        <w:pStyle w:val="ae"/>
        <w:ind w:firstLine="708"/>
        <w:jc w:val="both"/>
        <w:rPr>
          <w:rFonts w:ascii="Times New Roman" w:hAnsi="Times New Roman" w:cs="Calibri"/>
          <w:sz w:val="24"/>
          <w:szCs w:val="24"/>
        </w:rPr>
      </w:pPr>
      <w:r w:rsidRPr="00545447">
        <w:rPr>
          <w:rFonts w:ascii="Times New Roman" w:hAnsi="Times New Roman" w:cs="Calibri"/>
          <w:sz w:val="24"/>
          <w:szCs w:val="24"/>
        </w:rPr>
        <w:t>-текущий ремонт по требованиям надзорных органов;</w:t>
      </w:r>
    </w:p>
    <w:p w:rsidR="00ED1025" w:rsidRPr="00545447" w:rsidRDefault="00ED1025" w:rsidP="00ED1025">
      <w:pPr>
        <w:pStyle w:val="ae"/>
        <w:ind w:firstLine="708"/>
        <w:jc w:val="both"/>
        <w:rPr>
          <w:rFonts w:ascii="Times New Roman" w:hAnsi="Times New Roman" w:cs="Calibri"/>
          <w:sz w:val="24"/>
          <w:szCs w:val="24"/>
        </w:rPr>
      </w:pPr>
      <w:r w:rsidRPr="00545447">
        <w:rPr>
          <w:rFonts w:ascii="Times New Roman" w:hAnsi="Times New Roman" w:cs="Calibri"/>
          <w:sz w:val="24"/>
          <w:szCs w:val="24"/>
        </w:rPr>
        <w:t>-установка, наладка, монтаж пожарной сигнализации;</w:t>
      </w:r>
    </w:p>
    <w:p w:rsidR="00ED1025" w:rsidRPr="00545447" w:rsidRDefault="00ED1025" w:rsidP="00ED1025">
      <w:pPr>
        <w:pStyle w:val="ae"/>
        <w:ind w:firstLine="708"/>
        <w:jc w:val="both"/>
        <w:rPr>
          <w:rFonts w:ascii="Times New Roman" w:hAnsi="Times New Roman" w:cs="Calibri"/>
          <w:sz w:val="24"/>
          <w:szCs w:val="24"/>
        </w:rPr>
      </w:pPr>
      <w:r w:rsidRPr="00545447">
        <w:rPr>
          <w:rFonts w:ascii="Times New Roman" w:hAnsi="Times New Roman" w:cs="Calibri"/>
          <w:sz w:val="24"/>
          <w:szCs w:val="24"/>
        </w:rPr>
        <w:t>-услуги по обслуживанию пожарной сигнализации;</w:t>
      </w:r>
    </w:p>
    <w:p w:rsidR="00ED1025" w:rsidRPr="00545447" w:rsidRDefault="00ED1025" w:rsidP="00ED1025">
      <w:pPr>
        <w:pStyle w:val="ae"/>
        <w:ind w:firstLine="708"/>
        <w:jc w:val="both"/>
        <w:rPr>
          <w:rFonts w:ascii="Times New Roman" w:hAnsi="Times New Roman" w:cs="Calibri"/>
          <w:sz w:val="24"/>
          <w:szCs w:val="24"/>
        </w:rPr>
      </w:pPr>
      <w:r w:rsidRPr="00545447">
        <w:rPr>
          <w:rFonts w:ascii="Times New Roman" w:hAnsi="Times New Roman" w:cs="Calibri"/>
          <w:sz w:val="24"/>
          <w:szCs w:val="24"/>
        </w:rPr>
        <w:t>-приобретение средств пожаротушения;</w:t>
      </w:r>
    </w:p>
    <w:p w:rsidR="00ED1025" w:rsidRPr="00545447" w:rsidRDefault="00ED1025" w:rsidP="00ED1025">
      <w:pPr>
        <w:pStyle w:val="ae"/>
        <w:ind w:firstLine="708"/>
        <w:jc w:val="both"/>
        <w:rPr>
          <w:rFonts w:ascii="Times New Roman" w:hAnsi="Times New Roman" w:cs="Calibri"/>
          <w:sz w:val="24"/>
          <w:szCs w:val="24"/>
        </w:rPr>
      </w:pPr>
      <w:r w:rsidRPr="00545447">
        <w:rPr>
          <w:rFonts w:ascii="Times New Roman" w:hAnsi="Times New Roman" w:cs="Calibri"/>
          <w:sz w:val="24"/>
          <w:szCs w:val="24"/>
        </w:rPr>
        <w:t>-приобретение и подключение пожарной автоматики на пульт подразделения пожарной охраны.</w:t>
      </w:r>
    </w:p>
    <w:p w:rsidR="00ED1025" w:rsidRPr="00545447" w:rsidRDefault="00ED1025" w:rsidP="00ED1025">
      <w:pPr>
        <w:pStyle w:val="ae"/>
        <w:jc w:val="both"/>
        <w:rPr>
          <w:rFonts w:ascii="Times New Roman" w:hAnsi="Times New Roman" w:cs="Calibri"/>
          <w:sz w:val="24"/>
          <w:szCs w:val="24"/>
        </w:rPr>
      </w:pPr>
    </w:p>
    <w:p w:rsidR="007248A9" w:rsidRPr="00545447" w:rsidRDefault="007248A9" w:rsidP="00ED1025">
      <w:pPr>
        <w:pStyle w:val="ae"/>
        <w:jc w:val="both"/>
        <w:rPr>
          <w:rFonts w:ascii="Times New Roman" w:hAnsi="Times New Roman" w:cs="Times New Roman"/>
          <w:sz w:val="24"/>
          <w:szCs w:val="24"/>
        </w:rPr>
      </w:pPr>
      <w:r w:rsidRPr="00545447">
        <w:rPr>
          <w:rFonts w:ascii="Times New Roman" w:hAnsi="Times New Roman" w:cs="Times New Roman"/>
          <w:b/>
          <w:bCs/>
          <w:sz w:val="24"/>
          <w:szCs w:val="24"/>
        </w:rPr>
        <w:t xml:space="preserve">3. Оценка эффективности реализации </w:t>
      </w:r>
      <w:r w:rsidR="00677CB0" w:rsidRPr="00545447">
        <w:rPr>
          <w:rFonts w:ascii="Times New Roman" w:hAnsi="Times New Roman" w:cs="Times New Roman"/>
          <w:b/>
          <w:bCs/>
          <w:sz w:val="24"/>
          <w:szCs w:val="24"/>
        </w:rPr>
        <w:t>муниципальных</w:t>
      </w:r>
      <w:r w:rsidRPr="00545447">
        <w:rPr>
          <w:rFonts w:ascii="Times New Roman" w:hAnsi="Times New Roman" w:cs="Times New Roman"/>
          <w:b/>
          <w:bCs/>
          <w:sz w:val="24"/>
          <w:szCs w:val="24"/>
        </w:rPr>
        <w:t xml:space="preserve"> программ</w:t>
      </w:r>
    </w:p>
    <w:p w:rsidR="007248A9" w:rsidRPr="00545447" w:rsidRDefault="007248A9" w:rsidP="0048739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45447">
        <w:rPr>
          <w:rFonts w:ascii="Times New Roman" w:hAnsi="Times New Roman" w:cs="Times New Roman"/>
          <w:sz w:val="24"/>
          <w:szCs w:val="24"/>
        </w:rPr>
        <w:t xml:space="preserve">Оценка эффективности реализации </w:t>
      </w:r>
      <w:r w:rsidR="0041166C" w:rsidRPr="00545447">
        <w:rPr>
          <w:rFonts w:ascii="Times New Roman" w:hAnsi="Times New Roman" w:cs="Times New Roman"/>
          <w:sz w:val="24"/>
          <w:szCs w:val="24"/>
        </w:rPr>
        <w:t>муниципальных</w:t>
      </w:r>
      <w:r w:rsidRPr="00545447">
        <w:rPr>
          <w:rFonts w:ascii="Times New Roman" w:hAnsi="Times New Roman" w:cs="Times New Roman"/>
          <w:sz w:val="24"/>
          <w:szCs w:val="24"/>
        </w:rPr>
        <w:t xml:space="preserve"> программ в 201</w:t>
      </w:r>
      <w:r w:rsidR="00ED1025" w:rsidRPr="00545447">
        <w:rPr>
          <w:rFonts w:ascii="Times New Roman" w:hAnsi="Times New Roman" w:cs="Times New Roman"/>
          <w:sz w:val="24"/>
          <w:szCs w:val="24"/>
        </w:rPr>
        <w:t>5</w:t>
      </w:r>
      <w:r w:rsidRPr="00545447">
        <w:rPr>
          <w:rFonts w:ascii="Times New Roman" w:hAnsi="Times New Roman" w:cs="Times New Roman"/>
          <w:sz w:val="24"/>
          <w:szCs w:val="24"/>
        </w:rPr>
        <w:t xml:space="preserve"> году проводилась в соответствии с Порядком проведения и критериями </w:t>
      </w:r>
      <w:proofErr w:type="gramStart"/>
      <w:r w:rsidRPr="00545447">
        <w:rPr>
          <w:rFonts w:ascii="Times New Roman" w:hAnsi="Times New Roman" w:cs="Times New Roman"/>
          <w:sz w:val="24"/>
          <w:szCs w:val="24"/>
        </w:rPr>
        <w:t xml:space="preserve">оценки эффективности реализации </w:t>
      </w:r>
      <w:r w:rsidR="00727B0E" w:rsidRPr="00545447">
        <w:rPr>
          <w:rFonts w:ascii="Times New Roman" w:hAnsi="Times New Roman" w:cs="Times New Roman"/>
          <w:sz w:val="24"/>
          <w:szCs w:val="24"/>
        </w:rPr>
        <w:t>муниципальных</w:t>
      </w:r>
      <w:r w:rsidRPr="00545447">
        <w:rPr>
          <w:rFonts w:ascii="Times New Roman" w:hAnsi="Times New Roman" w:cs="Times New Roman"/>
          <w:sz w:val="24"/>
          <w:szCs w:val="24"/>
        </w:rPr>
        <w:t xml:space="preserve"> программ города Нефтеюганска</w:t>
      </w:r>
      <w:proofErr w:type="gramEnd"/>
      <w:r w:rsidRPr="00545447">
        <w:rPr>
          <w:rFonts w:ascii="Times New Roman" w:hAnsi="Times New Roman" w:cs="Times New Roman"/>
          <w:sz w:val="24"/>
          <w:szCs w:val="24"/>
        </w:rPr>
        <w:t xml:space="preserve"> утвержденн</w:t>
      </w:r>
      <w:r w:rsidR="003468D9" w:rsidRPr="00545447">
        <w:rPr>
          <w:rFonts w:ascii="Times New Roman" w:hAnsi="Times New Roman" w:cs="Times New Roman"/>
          <w:sz w:val="24"/>
          <w:szCs w:val="24"/>
        </w:rPr>
        <w:t>ыми</w:t>
      </w:r>
      <w:r w:rsidRPr="00545447">
        <w:rPr>
          <w:rFonts w:ascii="Times New Roman" w:hAnsi="Times New Roman" w:cs="Times New Roman"/>
          <w:sz w:val="24"/>
          <w:szCs w:val="24"/>
        </w:rPr>
        <w:t xml:space="preserve"> Постановлением администрации г. Нефтеюганска от </w:t>
      </w:r>
      <w:r w:rsidR="003468D9" w:rsidRPr="00545447">
        <w:rPr>
          <w:rFonts w:ascii="Times New Roman" w:hAnsi="Times New Roman" w:cs="Times New Roman"/>
          <w:sz w:val="24"/>
          <w:szCs w:val="24"/>
        </w:rPr>
        <w:t>16декабря</w:t>
      </w:r>
      <w:r w:rsidRPr="00545447">
        <w:rPr>
          <w:rFonts w:ascii="Times New Roman" w:hAnsi="Times New Roman" w:cs="Times New Roman"/>
          <w:sz w:val="24"/>
          <w:szCs w:val="24"/>
        </w:rPr>
        <w:t xml:space="preserve"> 201</w:t>
      </w:r>
      <w:r w:rsidR="003468D9" w:rsidRPr="00545447">
        <w:rPr>
          <w:rFonts w:ascii="Times New Roman" w:hAnsi="Times New Roman" w:cs="Times New Roman"/>
          <w:sz w:val="24"/>
          <w:szCs w:val="24"/>
        </w:rPr>
        <w:t>3</w:t>
      </w:r>
      <w:r w:rsidRPr="00545447">
        <w:rPr>
          <w:rFonts w:ascii="Times New Roman" w:hAnsi="Times New Roman" w:cs="Times New Roman"/>
          <w:sz w:val="24"/>
          <w:szCs w:val="24"/>
        </w:rPr>
        <w:t xml:space="preserve"> г. № </w:t>
      </w:r>
      <w:r w:rsidR="003468D9" w:rsidRPr="00545447">
        <w:rPr>
          <w:rFonts w:ascii="Times New Roman" w:hAnsi="Times New Roman" w:cs="Times New Roman"/>
          <w:sz w:val="24"/>
          <w:szCs w:val="24"/>
        </w:rPr>
        <w:t>140-нп</w:t>
      </w:r>
      <w:r w:rsidRPr="00545447">
        <w:rPr>
          <w:rFonts w:ascii="Times New Roman" w:hAnsi="Times New Roman" w:cs="Times New Roman"/>
          <w:sz w:val="24"/>
          <w:szCs w:val="24"/>
        </w:rPr>
        <w:t xml:space="preserve"> по </w:t>
      </w:r>
      <w:r w:rsidR="00B34D46" w:rsidRPr="00545447">
        <w:rPr>
          <w:rFonts w:ascii="Times New Roman" w:hAnsi="Times New Roman" w:cs="Times New Roman"/>
          <w:sz w:val="24"/>
          <w:szCs w:val="24"/>
        </w:rPr>
        <w:t>трем</w:t>
      </w:r>
      <w:r w:rsidRPr="00545447">
        <w:rPr>
          <w:rFonts w:ascii="Times New Roman" w:hAnsi="Times New Roman" w:cs="Times New Roman"/>
          <w:sz w:val="24"/>
          <w:szCs w:val="24"/>
        </w:rPr>
        <w:t xml:space="preserve"> направлениям:</w:t>
      </w:r>
    </w:p>
    <w:p w:rsidR="007248A9" w:rsidRPr="00545447" w:rsidRDefault="007248A9" w:rsidP="0048739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45447">
        <w:rPr>
          <w:rFonts w:ascii="Times New Roman" w:hAnsi="Times New Roman" w:cs="Times New Roman"/>
          <w:sz w:val="24"/>
          <w:szCs w:val="24"/>
        </w:rPr>
        <w:t>- </w:t>
      </w:r>
      <w:r w:rsidR="00B34D46" w:rsidRPr="00545447">
        <w:rPr>
          <w:rFonts w:ascii="Times New Roman" w:hAnsi="Times New Roman" w:cs="Times New Roman"/>
          <w:sz w:val="24"/>
          <w:szCs w:val="24"/>
        </w:rPr>
        <w:t>Интегральная оценка по программе</w:t>
      </w:r>
      <w:r w:rsidRPr="00545447">
        <w:rPr>
          <w:rFonts w:ascii="Times New Roman" w:hAnsi="Times New Roman" w:cs="Times New Roman"/>
          <w:sz w:val="24"/>
          <w:szCs w:val="24"/>
        </w:rPr>
        <w:t>;</w:t>
      </w:r>
    </w:p>
    <w:p w:rsidR="007248A9" w:rsidRPr="00545447" w:rsidRDefault="007248A9" w:rsidP="0048739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45447">
        <w:rPr>
          <w:rFonts w:ascii="Times New Roman" w:hAnsi="Times New Roman" w:cs="Times New Roman"/>
          <w:sz w:val="24"/>
          <w:szCs w:val="24"/>
        </w:rPr>
        <w:t>- </w:t>
      </w:r>
      <w:r w:rsidR="001C6024" w:rsidRPr="00545447">
        <w:rPr>
          <w:rFonts w:ascii="Times New Roman" w:hAnsi="Times New Roman" w:cs="Times New Roman"/>
          <w:sz w:val="24"/>
          <w:szCs w:val="24"/>
        </w:rPr>
        <w:t>Рейтинговая оценка;</w:t>
      </w:r>
    </w:p>
    <w:p w:rsidR="007248A9" w:rsidRPr="00545447" w:rsidRDefault="001C6024" w:rsidP="00BA2269">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45447">
        <w:rPr>
          <w:rFonts w:ascii="Times New Roman" w:hAnsi="Times New Roman" w:cs="Times New Roman"/>
          <w:sz w:val="24"/>
          <w:szCs w:val="24"/>
        </w:rPr>
        <w:t>- Качественная характеристика программы.</w:t>
      </w:r>
    </w:p>
    <w:p w:rsidR="004329B3" w:rsidRDefault="004329B3" w:rsidP="007B30E5">
      <w:pPr>
        <w:spacing w:after="0" w:line="240" w:lineRule="auto"/>
        <w:jc w:val="center"/>
        <w:rPr>
          <w:rFonts w:ascii="Times New Roman" w:hAnsi="Times New Roman" w:cs="Times New Roman"/>
          <w:b/>
          <w:bCs/>
          <w:sz w:val="24"/>
          <w:szCs w:val="24"/>
          <w:lang w:val="en-US"/>
        </w:rPr>
      </w:pPr>
    </w:p>
    <w:tbl>
      <w:tblPr>
        <w:tblW w:w="9936" w:type="dxa"/>
        <w:tblInd w:w="95" w:type="dxa"/>
        <w:tblLayout w:type="fixed"/>
        <w:tblLook w:val="04A0"/>
      </w:tblPr>
      <w:tblGrid>
        <w:gridCol w:w="503"/>
        <w:gridCol w:w="5464"/>
        <w:gridCol w:w="1417"/>
        <w:gridCol w:w="993"/>
        <w:gridCol w:w="1559"/>
      </w:tblGrid>
      <w:tr w:rsidR="005D3C3D" w:rsidRPr="005D3C3D" w:rsidTr="005D3C3D">
        <w:trPr>
          <w:trHeight w:val="761"/>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3C3D" w:rsidRPr="005D3C3D" w:rsidRDefault="005D3C3D" w:rsidP="005D3C3D">
            <w:pPr>
              <w:spacing w:after="0" w:line="240" w:lineRule="auto"/>
              <w:jc w:val="center"/>
              <w:rPr>
                <w:rFonts w:ascii="Times New Roman" w:hAnsi="Times New Roman" w:cs="Times New Roman"/>
                <w:b/>
                <w:bCs/>
                <w:color w:val="000000"/>
                <w:sz w:val="20"/>
                <w:szCs w:val="20"/>
              </w:rPr>
            </w:pPr>
            <w:r w:rsidRPr="005D3C3D">
              <w:rPr>
                <w:rFonts w:ascii="Times New Roman" w:hAnsi="Times New Roman" w:cs="Times New Roman"/>
                <w:b/>
                <w:bCs/>
                <w:color w:val="000000"/>
                <w:sz w:val="20"/>
                <w:szCs w:val="20"/>
              </w:rPr>
              <w:t xml:space="preserve">№ </w:t>
            </w:r>
            <w:proofErr w:type="spellStart"/>
            <w:proofErr w:type="gramStart"/>
            <w:r w:rsidRPr="005D3C3D">
              <w:rPr>
                <w:rFonts w:ascii="Times New Roman" w:hAnsi="Times New Roman" w:cs="Times New Roman"/>
                <w:b/>
                <w:bCs/>
                <w:color w:val="000000"/>
                <w:sz w:val="20"/>
                <w:szCs w:val="20"/>
              </w:rPr>
              <w:t>п</w:t>
            </w:r>
            <w:proofErr w:type="spellEnd"/>
            <w:proofErr w:type="gramEnd"/>
            <w:r w:rsidRPr="005D3C3D">
              <w:rPr>
                <w:rFonts w:ascii="Times New Roman" w:hAnsi="Times New Roman" w:cs="Times New Roman"/>
                <w:b/>
                <w:bCs/>
                <w:color w:val="000000"/>
                <w:sz w:val="20"/>
                <w:szCs w:val="20"/>
              </w:rPr>
              <w:t>/</w:t>
            </w:r>
            <w:proofErr w:type="spellStart"/>
            <w:r w:rsidRPr="005D3C3D">
              <w:rPr>
                <w:rFonts w:ascii="Times New Roman" w:hAnsi="Times New Roman" w:cs="Times New Roman"/>
                <w:b/>
                <w:bCs/>
                <w:color w:val="000000"/>
                <w:sz w:val="20"/>
                <w:szCs w:val="20"/>
              </w:rPr>
              <w:t>п</w:t>
            </w:r>
            <w:proofErr w:type="spellEnd"/>
            <w:r w:rsidRPr="005D3C3D">
              <w:rPr>
                <w:rFonts w:ascii="Times New Roman" w:hAnsi="Times New Roman" w:cs="Times New Roman"/>
                <w:b/>
                <w:bCs/>
                <w:color w:val="000000"/>
                <w:sz w:val="20"/>
                <w:szCs w:val="20"/>
              </w:rPr>
              <w:t xml:space="preserve"> </w:t>
            </w:r>
          </w:p>
        </w:tc>
        <w:tc>
          <w:tcPr>
            <w:tcW w:w="5464" w:type="dxa"/>
            <w:tcBorders>
              <w:top w:val="single" w:sz="4" w:space="0" w:color="auto"/>
              <w:left w:val="nil"/>
              <w:bottom w:val="single" w:sz="4" w:space="0" w:color="auto"/>
              <w:right w:val="single" w:sz="4" w:space="0" w:color="auto"/>
            </w:tcBorders>
            <w:shd w:val="clear" w:color="auto" w:fill="auto"/>
            <w:vAlign w:val="center"/>
            <w:hideMark/>
          </w:tcPr>
          <w:p w:rsidR="005D3C3D" w:rsidRPr="005D3C3D" w:rsidRDefault="005D3C3D" w:rsidP="005D3C3D">
            <w:pPr>
              <w:spacing w:after="0" w:line="240" w:lineRule="auto"/>
              <w:jc w:val="center"/>
              <w:rPr>
                <w:rFonts w:ascii="Times New Roman" w:hAnsi="Times New Roman" w:cs="Times New Roman"/>
                <w:b/>
                <w:bCs/>
                <w:color w:val="000000"/>
                <w:sz w:val="20"/>
                <w:szCs w:val="20"/>
              </w:rPr>
            </w:pPr>
            <w:r w:rsidRPr="005D3C3D">
              <w:rPr>
                <w:rFonts w:ascii="Times New Roman" w:hAnsi="Times New Roman" w:cs="Times New Roman"/>
                <w:b/>
                <w:bCs/>
                <w:color w:val="000000"/>
                <w:sz w:val="20"/>
                <w:szCs w:val="20"/>
              </w:rPr>
              <w:t>наименование программ</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D3C3D" w:rsidRPr="005D3C3D" w:rsidRDefault="005D3C3D" w:rsidP="005D3C3D">
            <w:pPr>
              <w:spacing w:after="0" w:line="240" w:lineRule="auto"/>
              <w:jc w:val="center"/>
              <w:rPr>
                <w:rFonts w:ascii="Times New Roman" w:hAnsi="Times New Roman" w:cs="Times New Roman"/>
                <w:b/>
                <w:bCs/>
                <w:color w:val="000000"/>
                <w:sz w:val="20"/>
                <w:szCs w:val="20"/>
              </w:rPr>
            </w:pPr>
            <w:r w:rsidRPr="005D3C3D">
              <w:rPr>
                <w:rFonts w:ascii="Times New Roman" w:hAnsi="Times New Roman" w:cs="Times New Roman"/>
                <w:b/>
                <w:bCs/>
                <w:color w:val="000000"/>
                <w:sz w:val="20"/>
                <w:szCs w:val="20"/>
              </w:rPr>
              <w:t>интегральная оценка по программе</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5D3C3D" w:rsidRPr="005D3C3D" w:rsidRDefault="005D3C3D" w:rsidP="005D3C3D">
            <w:pPr>
              <w:spacing w:after="0" w:line="240" w:lineRule="auto"/>
              <w:jc w:val="center"/>
              <w:rPr>
                <w:rFonts w:ascii="Times New Roman" w:hAnsi="Times New Roman" w:cs="Times New Roman"/>
                <w:b/>
                <w:bCs/>
                <w:color w:val="000000"/>
                <w:sz w:val="20"/>
                <w:szCs w:val="20"/>
              </w:rPr>
            </w:pPr>
            <w:r w:rsidRPr="005D3C3D">
              <w:rPr>
                <w:rFonts w:ascii="Times New Roman" w:hAnsi="Times New Roman" w:cs="Times New Roman"/>
                <w:b/>
                <w:bCs/>
                <w:color w:val="000000"/>
                <w:sz w:val="20"/>
                <w:szCs w:val="20"/>
              </w:rPr>
              <w:t>рейтинг</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D3C3D" w:rsidRPr="005D3C3D" w:rsidRDefault="005D3C3D" w:rsidP="005D3C3D">
            <w:pPr>
              <w:spacing w:after="0" w:line="240" w:lineRule="auto"/>
              <w:jc w:val="center"/>
              <w:rPr>
                <w:rFonts w:ascii="Times New Roman" w:hAnsi="Times New Roman" w:cs="Times New Roman"/>
                <w:b/>
                <w:bCs/>
                <w:color w:val="000000"/>
                <w:sz w:val="20"/>
                <w:szCs w:val="20"/>
              </w:rPr>
            </w:pPr>
            <w:r w:rsidRPr="005D3C3D">
              <w:rPr>
                <w:rFonts w:ascii="Times New Roman" w:hAnsi="Times New Roman" w:cs="Times New Roman"/>
                <w:b/>
                <w:bCs/>
                <w:color w:val="000000"/>
                <w:sz w:val="20"/>
                <w:szCs w:val="20"/>
              </w:rPr>
              <w:t>уровень</w:t>
            </w:r>
          </w:p>
        </w:tc>
      </w:tr>
      <w:tr w:rsidR="005D3C3D" w:rsidRPr="005D3C3D" w:rsidTr="005D3C3D">
        <w:trPr>
          <w:trHeight w:val="945"/>
        </w:trPr>
        <w:tc>
          <w:tcPr>
            <w:tcW w:w="503" w:type="dxa"/>
            <w:tcBorders>
              <w:top w:val="nil"/>
              <w:left w:val="single" w:sz="4" w:space="0" w:color="auto"/>
              <w:bottom w:val="single" w:sz="4" w:space="0" w:color="auto"/>
              <w:right w:val="single" w:sz="4" w:space="0" w:color="auto"/>
            </w:tcBorders>
            <w:shd w:val="clear" w:color="auto" w:fill="auto"/>
            <w:noWrap/>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1</w:t>
            </w:r>
          </w:p>
        </w:tc>
        <w:tc>
          <w:tcPr>
            <w:tcW w:w="5464" w:type="dxa"/>
            <w:tcBorders>
              <w:top w:val="nil"/>
              <w:left w:val="nil"/>
              <w:bottom w:val="single" w:sz="4" w:space="0" w:color="auto"/>
              <w:right w:val="single" w:sz="4" w:space="0" w:color="auto"/>
            </w:tcBorders>
            <w:shd w:val="clear" w:color="auto" w:fill="auto"/>
            <w:hideMark/>
          </w:tcPr>
          <w:p w:rsidR="005D3C3D" w:rsidRPr="005D3C3D" w:rsidRDefault="00F01072" w:rsidP="00F0107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r w:rsidR="005D3C3D" w:rsidRPr="005D3C3D">
              <w:rPr>
                <w:rFonts w:ascii="Times New Roman" w:hAnsi="Times New Roman" w:cs="Times New Roman"/>
                <w:color w:val="000000"/>
                <w:sz w:val="24"/>
                <w:szCs w:val="24"/>
              </w:rPr>
              <w:t>Защита населения и территории от чрезвычайных ситуаций, обеспечение первичных мер пожарной безопасности в городе Нефтеюганске на 2014-2020 годы</w:t>
            </w:r>
            <w:r>
              <w:rPr>
                <w:rFonts w:ascii="Times New Roman" w:hAnsi="Times New Roman" w:cs="Times New Roman"/>
                <w:color w:val="000000"/>
                <w:sz w:val="24"/>
                <w:szCs w:val="24"/>
              </w:rPr>
              <w:t>»</w:t>
            </w:r>
          </w:p>
        </w:tc>
        <w:tc>
          <w:tcPr>
            <w:tcW w:w="1417"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100</w:t>
            </w:r>
          </w:p>
        </w:tc>
        <w:tc>
          <w:tcPr>
            <w:tcW w:w="993"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1</w:t>
            </w:r>
          </w:p>
        </w:tc>
        <w:tc>
          <w:tcPr>
            <w:tcW w:w="1559" w:type="dxa"/>
            <w:tcBorders>
              <w:top w:val="nil"/>
              <w:left w:val="nil"/>
              <w:bottom w:val="single" w:sz="4" w:space="0" w:color="auto"/>
              <w:right w:val="single" w:sz="4" w:space="0" w:color="auto"/>
            </w:tcBorders>
            <w:shd w:val="clear" w:color="auto" w:fill="auto"/>
            <w:vAlign w:val="center"/>
            <w:hideMark/>
          </w:tcPr>
          <w:p w:rsidR="005D3C3D" w:rsidRPr="005D3C3D" w:rsidRDefault="005D3C3D" w:rsidP="005D3C3D">
            <w:pPr>
              <w:spacing w:after="0" w:line="240" w:lineRule="auto"/>
              <w:jc w:val="center"/>
              <w:rPr>
                <w:rFonts w:ascii="Times New Roman" w:hAnsi="Times New Roman" w:cs="Times New Roman"/>
                <w:sz w:val="24"/>
                <w:szCs w:val="24"/>
              </w:rPr>
            </w:pPr>
            <w:proofErr w:type="gramStart"/>
            <w:r w:rsidRPr="005D3C3D">
              <w:rPr>
                <w:rFonts w:ascii="Times New Roman" w:hAnsi="Times New Roman" w:cs="Times New Roman"/>
                <w:sz w:val="24"/>
                <w:szCs w:val="24"/>
              </w:rPr>
              <w:t>высоко эффективная</w:t>
            </w:r>
            <w:proofErr w:type="gramEnd"/>
          </w:p>
        </w:tc>
      </w:tr>
      <w:tr w:rsidR="005D3C3D" w:rsidRPr="005D3C3D" w:rsidTr="005D3C3D">
        <w:trPr>
          <w:trHeight w:val="630"/>
        </w:trPr>
        <w:tc>
          <w:tcPr>
            <w:tcW w:w="503" w:type="dxa"/>
            <w:tcBorders>
              <w:top w:val="nil"/>
              <w:left w:val="single" w:sz="4" w:space="0" w:color="auto"/>
              <w:bottom w:val="single" w:sz="4" w:space="0" w:color="auto"/>
              <w:right w:val="single" w:sz="4" w:space="0" w:color="auto"/>
            </w:tcBorders>
            <w:shd w:val="clear" w:color="auto" w:fill="auto"/>
            <w:noWrap/>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2</w:t>
            </w:r>
          </w:p>
        </w:tc>
        <w:tc>
          <w:tcPr>
            <w:tcW w:w="5464" w:type="dxa"/>
            <w:tcBorders>
              <w:top w:val="nil"/>
              <w:left w:val="nil"/>
              <w:bottom w:val="single" w:sz="4" w:space="0" w:color="auto"/>
              <w:right w:val="single" w:sz="4" w:space="0" w:color="auto"/>
            </w:tcBorders>
            <w:shd w:val="clear" w:color="auto" w:fill="auto"/>
            <w:hideMark/>
          </w:tcPr>
          <w:p w:rsidR="005D3C3D" w:rsidRPr="005D3C3D" w:rsidRDefault="00F01072" w:rsidP="00F0107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r w:rsidR="005D3C3D" w:rsidRPr="005D3C3D">
              <w:rPr>
                <w:rFonts w:ascii="Times New Roman" w:hAnsi="Times New Roman" w:cs="Times New Roman"/>
                <w:color w:val="000000"/>
                <w:sz w:val="24"/>
                <w:szCs w:val="24"/>
              </w:rPr>
              <w:t>Развитие физической культуры и спорта в городе Нефтеюганске на 2014-2020 годы</w:t>
            </w:r>
            <w:r>
              <w:rPr>
                <w:rFonts w:ascii="Times New Roman" w:hAnsi="Times New Roman" w:cs="Times New Roman"/>
                <w:color w:val="000000"/>
                <w:sz w:val="24"/>
                <w:szCs w:val="24"/>
              </w:rPr>
              <w:t>»</w:t>
            </w:r>
          </w:p>
        </w:tc>
        <w:tc>
          <w:tcPr>
            <w:tcW w:w="1417"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100</w:t>
            </w:r>
          </w:p>
        </w:tc>
        <w:tc>
          <w:tcPr>
            <w:tcW w:w="993"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1</w:t>
            </w:r>
          </w:p>
        </w:tc>
        <w:tc>
          <w:tcPr>
            <w:tcW w:w="1559" w:type="dxa"/>
            <w:tcBorders>
              <w:top w:val="nil"/>
              <w:left w:val="nil"/>
              <w:bottom w:val="single" w:sz="4" w:space="0" w:color="auto"/>
              <w:right w:val="single" w:sz="4" w:space="0" w:color="auto"/>
            </w:tcBorders>
            <w:shd w:val="clear" w:color="auto" w:fill="auto"/>
            <w:vAlign w:val="center"/>
            <w:hideMark/>
          </w:tcPr>
          <w:p w:rsidR="005D3C3D" w:rsidRPr="005D3C3D" w:rsidRDefault="005D3C3D" w:rsidP="005D3C3D">
            <w:pPr>
              <w:spacing w:after="0" w:line="240" w:lineRule="auto"/>
              <w:jc w:val="center"/>
              <w:rPr>
                <w:rFonts w:ascii="Times New Roman" w:hAnsi="Times New Roman" w:cs="Times New Roman"/>
                <w:sz w:val="24"/>
                <w:szCs w:val="24"/>
              </w:rPr>
            </w:pPr>
            <w:proofErr w:type="gramStart"/>
            <w:r w:rsidRPr="005D3C3D">
              <w:rPr>
                <w:rFonts w:ascii="Times New Roman" w:hAnsi="Times New Roman" w:cs="Times New Roman"/>
                <w:sz w:val="24"/>
                <w:szCs w:val="24"/>
              </w:rPr>
              <w:t>высоко эффективная</w:t>
            </w:r>
            <w:proofErr w:type="gramEnd"/>
          </w:p>
        </w:tc>
      </w:tr>
      <w:tr w:rsidR="005D3C3D" w:rsidRPr="005D3C3D" w:rsidTr="005D3C3D">
        <w:trPr>
          <w:trHeight w:val="630"/>
        </w:trPr>
        <w:tc>
          <w:tcPr>
            <w:tcW w:w="503" w:type="dxa"/>
            <w:tcBorders>
              <w:top w:val="nil"/>
              <w:left w:val="single" w:sz="4" w:space="0" w:color="auto"/>
              <w:bottom w:val="single" w:sz="4" w:space="0" w:color="auto"/>
              <w:right w:val="single" w:sz="4" w:space="0" w:color="auto"/>
            </w:tcBorders>
            <w:shd w:val="clear" w:color="auto" w:fill="auto"/>
            <w:noWrap/>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3</w:t>
            </w:r>
          </w:p>
        </w:tc>
        <w:tc>
          <w:tcPr>
            <w:tcW w:w="5464" w:type="dxa"/>
            <w:tcBorders>
              <w:top w:val="nil"/>
              <w:left w:val="nil"/>
              <w:bottom w:val="single" w:sz="4" w:space="0" w:color="auto"/>
              <w:right w:val="single" w:sz="4" w:space="0" w:color="auto"/>
            </w:tcBorders>
            <w:shd w:val="clear" w:color="auto" w:fill="auto"/>
            <w:hideMark/>
          </w:tcPr>
          <w:p w:rsidR="005D3C3D" w:rsidRPr="005D3C3D" w:rsidRDefault="00F01072" w:rsidP="00F0107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r w:rsidR="005D3C3D" w:rsidRPr="005D3C3D">
              <w:rPr>
                <w:rFonts w:ascii="Times New Roman" w:hAnsi="Times New Roman" w:cs="Times New Roman"/>
                <w:color w:val="000000"/>
                <w:sz w:val="24"/>
                <w:szCs w:val="24"/>
              </w:rPr>
              <w:t>Развитие сферы культуры  в городе Нефтеюганске на 2014-2020 годы</w:t>
            </w:r>
            <w:r>
              <w:rPr>
                <w:rFonts w:ascii="Times New Roman" w:hAnsi="Times New Roman" w:cs="Times New Roman"/>
                <w:color w:val="000000"/>
                <w:sz w:val="24"/>
                <w:szCs w:val="24"/>
              </w:rPr>
              <w:t>»</w:t>
            </w:r>
          </w:p>
        </w:tc>
        <w:tc>
          <w:tcPr>
            <w:tcW w:w="1417"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100</w:t>
            </w:r>
          </w:p>
        </w:tc>
        <w:tc>
          <w:tcPr>
            <w:tcW w:w="993"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1</w:t>
            </w:r>
          </w:p>
        </w:tc>
        <w:tc>
          <w:tcPr>
            <w:tcW w:w="1559" w:type="dxa"/>
            <w:tcBorders>
              <w:top w:val="nil"/>
              <w:left w:val="nil"/>
              <w:bottom w:val="single" w:sz="4" w:space="0" w:color="auto"/>
              <w:right w:val="single" w:sz="4" w:space="0" w:color="auto"/>
            </w:tcBorders>
            <w:shd w:val="clear" w:color="auto" w:fill="auto"/>
            <w:vAlign w:val="center"/>
            <w:hideMark/>
          </w:tcPr>
          <w:p w:rsidR="005D3C3D" w:rsidRPr="005D3C3D" w:rsidRDefault="005D3C3D" w:rsidP="005D3C3D">
            <w:pPr>
              <w:spacing w:after="0" w:line="240" w:lineRule="auto"/>
              <w:jc w:val="center"/>
              <w:rPr>
                <w:rFonts w:ascii="Times New Roman" w:hAnsi="Times New Roman" w:cs="Times New Roman"/>
                <w:sz w:val="24"/>
                <w:szCs w:val="24"/>
              </w:rPr>
            </w:pPr>
            <w:proofErr w:type="gramStart"/>
            <w:r w:rsidRPr="005D3C3D">
              <w:rPr>
                <w:rFonts w:ascii="Times New Roman" w:hAnsi="Times New Roman" w:cs="Times New Roman"/>
                <w:sz w:val="24"/>
                <w:szCs w:val="24"/>
              </w:rPr>
              <w:t>высоко эффективная</w:t>
            </w:r>
            <w:proofErr w:type="gramEnd"/>
          </w:p>
        </w:tc>
      </w:tr>
      <w:tr w:rsidR="005D3C3D" w:rsidRPr="005D3C3D" w:rsidTr="005D3C3D">
        <w:trPr>
          <w:trHeight w:val="630"/>
        </w:trPr>
        <w:tc>
          <w:tcPr>
            <w:tcW w:w="503" w:type="dxa"/>
            <w:tcBorders>
              <w:top w:val="nil"/>
              <w:left w:val="single" w:sz="4" w:space="0" w:color="auto"/>
              <w:bottom w:val="single" w:sz="4" w:space="0" w:color="auto"/>
              <w:right w:val="single" w:sz="4" w:space="0" w:color="auto"/>
            </w:tcBorders>
            <w:shd w:val="clear" w:color="auto" w:fill="auto"/>
            <w:noWrap/>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4</w:t>
            </w:r>
          </w:p>
        </w:tc>
        <w:tc>
          <w:tcPr>
            <w:tcW w:w="5464" w:type="dxa"/>
            <w:tcBorders>
              <w:top w:val="nil"/>
              <w:left w:val="nil"/>
              <w:bottom w:val="single" w:sz="4" w:space="0" w:color="auto"/>
              <w:right w:val="single" w:sz="4" w:space="0" w:color="auto"/>
            </w:tcBorders>
            <w:shd w:val="clear" w:color="auto" w:fill="auto"/>
            <w:hideMark/>
          </w:tcPr>
          <w:p w:rsidR="005D3C3D" w:rsidRPr="005D3C3D" w:rsidRDefault="00F01072" w:rsidP="00F0107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r w:rsidR="005D3C3D" w:rsidRPr="005D3C3D">
              <w:rPr>
                <w:rFonts w:ascii="Times New Roman" w:hAnsi="Times New Roman" w:cs="Times New Roman"/>
                <w:color w:val="000000"/>
                <w:sz w:val="24"/>
                <w:szCs w:val="24"/>
              </w:rPr>
              <w:t xml:space="preserve">Социально-экономическое развитие города </w:t>
            </w:r>
            <w:proofErr w:type="gramStart"/>
            <w:r w:rsidR="005D3C3D" w:rsidRPr="005D3C3D">
              <w:rPr>
                <w:rFonts w:ascii="Times New Roman" w:hAnsi="Times New Roman" w:cs="Times New Roman"/>
                <w:color w:val="000000"/>
                <w:sz w:val="24"/>
                <w:szCs w:val="24"/>
              </w:rPr>
              <w:t>Нефтеюганске</w:t>
            </w:r>
            <w:proofErr w:type="gramEnd"/>
            <w:r w:rsidR="005D3C3D" w:rsidRPr="005D3C3D">
              <w:rPr>
                <w:rFonts w:ascii="Times New Roman" w:hAnsi="Times New Roman" w:cs="Times New Roman"/>
                <w:color w:val="000000"/>
                <w:sz w:val="24"/>
                <w:szCs w:val="24"/>
              </w:rPr>
              <w:t xml:space="preserve"> на 2014-2020 годы</w:t>
            </w:r>
            <w:r>
              <w:rPr>
                <w:rFonts w:ascii="Times New Roman" w:hAnsi="Times New Roman" w:cs="Times New Roman"/>
                <w:color w:val="000000"/>
                <w:sz w:val="24"/>
                <w:szCs w:val="24"/>
              </w:rPr>
              <w:t>»</w:t>
            </w:r>
          </w:p>
        </w:tc>
        <w:tc>
          <w:tcPr>
            <w:tcW w:w="1417"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100</w:t>
            </w:r>
          </w:p>
        </w:tc>
        <w:tc>
          <w:tcPr>
            <w:tcW w:w="993"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1</w:t>
            </w:r>
          </w:p>
        </w:tc>
        <w:tc>
          <w:tcPr>
            <w:tcW w:w="1559" w:type="dxa"/>
            <w:tcBorders>
              <w:top w:val="nil"/>
              <w:left w:val="nil"/>
              <w:bottom w:val="single" w:sz="4" w:space="0" w:color="auto"/>
              <w:right w:val="single" w:sz="4" w:space="0" w:color="auto"/>
            </w:tcBorders>
            <w:shd w:val="clear" w:color="auto" w:fill="auto"/>
            <w:vAlign w:val="center"/>
            <w:hideMark/>
          </w:tcPr>
          <w:p w:rsidR="005D3C3D" w:rsidRPr="005D3C3D" w:rsidRDefault="005D3C3D" w:rsidP="005D3C3D">
            <w:pPr>
              <w:spacing w:after="0" w:line="240" w:lineRule="auto"/>
              <w:jc w:val="center"/>
              <w:rPr>
                <w:rFonts w:ascii="Times New Roman" w:hAnsi="Times New Roman" w:cs="Times New Roman"/>
                <w:sz w:val="24"/>
                <w:szCs w:val="24"/>
              </w:rPr>
            </w:pPr>
            <w:proofErr w:type="gramStart"/>
            <w:r w:rsidRPr="005D3C3D">
              <w:rPr>
                <w:rFonts w:ascii="Times New Roman" w:hAnsi="Times New Roman" w:cs="Times New Roman"/>
                <w:sz w:val="24"/>
                <w:szCs w:val="24"/>
              </w:rPr>
              <w:t>высоко эффективная</w:t>
            </w:r>
            <w:proofErr w:type="gramEnd"/>
          </w:p>
        </w:tc>
      </w:tr>
      <w:tr w:rsidR="005D3C3D" w:rsidRPr="005D3C3D" w:rsidTr="005D3C3D">
        <w:trPr>
          <w:trHeight w:val="1575"/>
        </w:trPr>
        <w:tc>
          <w:tcPr>
            <w:tcW w:w="503" w:type="dxa"/>
            <w:tcBorders>
              <w:top w:val="nil"/>
              <w:left w:val="single" w:sz="4" w:space="0" w:color="auto"/>
              <w:bottom w:val="single" w:sz="4" w:space="0" w:color="auto"/>
              <w:right w:val="single" w:sz="4" w:space="0" w:color="auto"/>
            </w:tcBorders>
            <w:shd w:val="clear" w:color="auto" w:fill="auto"/>
            <w:noWrap/>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5</w:t>
            </w:r>
          </w:p>
        </w:tc>
        <w:tc>
          <w:tcPr>
            <w:tcW w:w="5464" w:type="dxa"/>
            <w:tcBorders>
              <w:top w:val="nil"/>
              <w:left w:val="nil"/>
              <w:bottom w:val="single" w:sz="4" w:space="0" w:color="auto"/>
              <w:right w:val="single" w:sz="4" w:space="0" w:color="auto"/>
            </w:tcBorders>
            <w:shd w:val="clear" w:color="auto" w:fill="auto"/>
            <w:hideMark/>
          </w:tcPr>
          <w:p w:rsidR="005D3C3D" w:rsidRPr="005D3C3D" w:rsidRDefault="00F01072" w:rsidP="00F0107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r w:rsidR="005D3C3D" w:rsidRPr="005D3C3D">
              <w:rPr>
                <w:rFonts w:ascii="Times New Roman" w:hAnsi="Times New Roman" w:cs="Times New Roman"/>
                <w:color w:val="000000"/>
                <w:sz w:val="24"/>
                <w:szCs w:val="24"/>
              </w:rPr>
              <w:t>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и алкоголизма) в городе Нефтеюганске на 2014-2020 годы</w:t>
            </w:r>
            <w:r>
              <w:rPr>
                <w:rFonts w:ascii="Times New Roman" w:hAnsi="Times New Roman" w:cs="Times New Roman"/>
                <w:color w:val="000000"/>
                <w:sz w:val="24"/>
                <w:szCs w:val="24"/>
              </w:rPr>
              <w:t>»</w:t>
            </w:r>
          </w:p>
        </w:tc>
        <w:tc>
          <w:tcPr>
            <w:tcW w:w="1417"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100</w:t>
            </w:r>
          </w:p>
        </w:tc>
        <w:tc>
          <w:tcPr>
            <w:tcW w:w="993"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1</w:t>
            </w:r>
          </w:p>
        </w:tc>
        <w:tc>
          <w:tcPr>
            <w:tcW w:w="1559" w:type="dxa"/>
            <w:tcBorders>
              <w:top w:val="nil"/>
              <w:left w:val="nil"/>
              <w:bottom w:val="single" w:sz="4" w:space="0" w:color="auto"/>
              <w:right w:val="single" w:sz="4" w:space="0" w:color="auto"/>
            </w:tcBorders>
            <w:shd w:val="clear" w:color="auto" w:fill="auto"/>
            <w:vAlign w:val="center"/>
            <w:hideMark/>
          </w:tcPr>
          <w:p w:rsidR="005D3C3D" w:rsidRPr="005D3C3D" w:rsidRDefault="005D3C3D" w:rsidP="005D3C3D">
            <w:pPr>
              <w:spacing w:after="0" w:line="240" w:lineRule="auto"/>
              <w:jc w:val="center"/>
              <w:rPr>
                <w:rFonts w:ascii="Times New Roman" w:hAnsi="Times New Roman" w:cs="Times New Roman"/>
                <w:sz w:val="24"/>
                <w:szCs w:val="24"/>
              </w:rPr>
            </w:pPr>
            <w:proofErr w:type="gramStart"/>
            <w:r w:rsidRPr="005D3C3D">
              <w:rPr>
                <w:rFonts w:ascii="Times New Roman" w:hAnsi="Times New Roman" w:cs="Times New Roman"/>
                <w:sz w:val="24"/>
                <w:szCs w:val="24"/>
              </w:rPr>
              <w:t>высоко эффективная</w:t>
            </w:r>
            <w:proofErr w:type="gramEnd"/>
          </w:p>
        </w:tc>
      </w:tr>
      <w:tr w:rsidR="005D3C3D" w:rsidRPr="005D3C3D" w:rsidTr="005D3C3D">
        <w:trPr>
          <w:trHeight w:val="1020"/>
        </w:trPr>
        <w:tc>
          <w:tcPr>
            <w:tcW w:w="503" w:type="dxa"/>
            <w:tcBorders>
              <w:top w:val="nil"/>
              <w:left w:val="single" w:sz="4" w:space="0" w:color="auto"/>
              <w:bottom w:val="single" w:sz="4" w:space="0" w:color="auto"/>
              <w:right w:val="single" w:sz="4" w:space="0" w:color="auto"/>
            </w:tcBorders>
            <w:shd w:val="clear" w:color="auto" w:fill="auto"/>
            <w:noWrap/>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6</w:t>
            </w:r>
          </w:p>
        </w:tc>
        <w:tc>
          <w:tcPr>
            <w:tcW w:w="5464" w:type="dxa"/>
            <w:tcBorders>
              <w:top w:val="nil"/>
              <w:left w:val="nil"/>
              <w:bottom w:val="single" w:sz="4" w:space="0" w:color="auto"/>
              <w:right w:val="single" w:sz="4" w:space="0" w:color="auto"/>
            </w:tcBorders>
            <w:shd w:val="clear" w:color="auto" w:fill="auto"/>
            <w:hideMark/>
          </w:tcPr>
          <w:p w:rsidR="005D3C3D" w:rsidRPr="005D3C3D" w:rsidRDefault="00F01072" w:rsidP="00F0107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r w:rsidR="005D3C3D" w:rsidRPr="005D3C3D">
              <w:rPr>
                <w:rFonts w:ascii="Times New Roman" w:hAnsi="Times New Roman" w:cs="Times New Roman"/>
                <w:color w:val="000000"/>
                <w:sz w:val="24"/>
                <w:szCs w:val="24"/>
              </w:rPr>
              <w:t xml:space="preserve">Поддержка </w:t>
            </w:r>
            <w:proofErr w:type="spellStart"/>
            <w:r w:rsidR="005D3C3D" w:rsidRPr="005D3C3D">
              <w:rPr>
                <w:rFonts w:ascii="Times New Roman" w:hAnsi="Times New Roman" w:cs="Times New Roman"/>
                <w:color w:val="000000"/>
                <w:sz w:val="24"/>
                <w:szCs w:val="24"/>
              </w:rPr>
              <w:t>социально-ориентрованных</w:t>
            </w:r>
            <w:proofErr w:type="spellEnd"/>
            <w:r w:rsidR="005D3C3D" w:rsidRPr="005D3C3D">
              <w:rPr>
                <w:rFonts w:ascii="Times New Roman" w:hAnsi="Times New Roman" w:cs="Times New Roman"/>
                <w:color w:val="000000"/>
                <w:sz w:val="24"/>
                <w:szCs w:val="24"/>
              </w:rPr>
              <w:t xml:space="preserve"> некоммерческих организаций, осуществляющих деятельность  в городе Нефтеюганске на 2014-2020 годы</w:t>
            </w:r>
            <w:r>
              <w:rPr>
                <w:rFonts w:ascii="Times New Roman" w:hAnsi="Times New Roman" w:cs="Times New Roman"/>
                <w:color w:val="000000"/>
                <w:sz w:val="24"/>
                <w:szCs w:val="24"/>
              </w:rPr>
              <w:t>»</w:t>
            </w:r>
          </w:p>
        </w:tc>
        <w:tc>
          <w:tcPr>
            <w:tcW w:w="1417"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100</w:t>
            </w:r>
          </w:p>
        </w:tc>
        <w:tc>
          <w:tcPr>
            <w:tcW w:w="993"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1</w:t>
            </w:r>
          </w:p>
        </w:tc>
        <w:tc>
          <w:tcPr>
            <w:tcW w:w="1559" w:type="dxa"/>
            <w:tcBorders>
              <w:top w:val="nil"/>
              <w:left w:val="nil"/>
              <w:bottom w:val="single" w:sz="4" w:space="0" w:color="auto"/>
              <w:right w:val="single" w:sz="4" w:space="0" w:color="auto"/>
            </w:tcBorders>
            <w:shd w:val="clear" w:color="auto" w:fill="auto"/>
            <w:vAlign w:val="center"/>
            <w:hideMark/>
          </w:tcPr>
          <w:p w:rsidR="005D3C3D" w:rsidRPr="005D3C3D" w:rsidRDefault="005D3C3D" w:rsidP="005D3C3D">
            <w:pPr>
              <w:spacing w:after="0" w:line="240" w:lineRule="auto"/>
              <w:jc w:val="center"/>
              <w:rPr>
                <w:rFonts w:ascii="Times New Roman" w:hAnsi="Times New Roman" w:cs="Times New Roman"/>
                <w:sz w:val="24"/>
                <w:szCs w:val="24"/>
              </w:rPr>
            </w:pPr>
            <w:proofErr w:type="gramStart"/>
            <w:r w:rsidRPr="005D3C3D">
              <w:rPr>
                <w:rFonts w:ascii="Times New Roman" w:hAnsi="Times New Roman" w:cs="Times New Roman"/>
                <w:sz w:val="24"/>
                <w:szCs w:val="24"/>
              </w:rPr>
              <w:t>высоко эффективная</w:t>
            </w:r>
            <w:proofErr w:type="gramEnd"/>
          </w:p>
        </w:tc>
      </w:tr>
      <w:tr w:rsidR="005D3C3D" w:rsidRPr="005D3C3D" w:rsidTr="005D3C3D">
        <w:trPr>
          <w:trHeight w:val="630"/>
        </w:trPr>
        <w:tc>
          <w:tcPr>
            <w:tcW w:w="503" w:type="dxa"/>
            <w:tcBorders>
              <w:top w:val="nil"/>
              <w:left w:val="single" w:sz="4" w:space="0" w:color="auto"/>
              <w:bottom w:val="single" w:sz="4" w:space="0" w:color="auto"/>
              <w:right w:val="single" w:sz="4" w:space="0" w:color="auto"/>
            </w:tcBorders>
            <w:shd w:val="clear" w:color="auto" w:fill="auto"/>
            <w:noWrap/>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7</w:t>
            </w:r>
          </w:p>
        </w:tc>
        <w:tc>
          <w:tcPr>
            <w:tcW w:w="5464" w:type="dxa"/>
            <w:tcBorders>
              <w:top w:val="nil"/>
              <w:left w:val="nil"/>
              <w:bottom w:val="single" w:sz="4" w:space="0" w:color="auto"/>
              <w:right w:val="single" w:sz="4" w:space="0" w:color="auto"/>
            </w:tcBorders>
            <w:shd w:val="clear" w:color="auto" w:fill="auto"/>
            <w:hideMark/>
          </w:tcPr>
          <w:p w:rsidR="005D3C3D" w:rsidRPr="005D3C3D" w:rsidRDefault="00F01072" w:rsidP="00F0107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r w:rsidR="005D3C3D" w:rsidRPr="005D3C3D">
              <w:rPr>
                <w:rFonts w:ascii="Times New Roman" w:hAnsi="Times New Roman" w:cs="Times New Roman"/>
                <w:color w:val="000000"/>
                <w:sz w:val="24"/>
                <w:szCs w:val="24"/>
              </w:rPr>
              <w:t>Доступная среда  в городе Нефтеюганске на 2014-2020 годы</w:t>
            </w:r>
            <w:r>
              <w:rPr>
                <w:rFonts w:ascii="Times New Roman" w:hAnsi="Times New Roman" w:cs="Times New Roman"/>
                <w:color w:val="000000"/>
                <w:sz w:val="24"/>
                <w:szCs w:val="24"/>
              </w:rPr>
              <w:t>»</w:t>
            </w:r>
          </w:p>
        </w:tc>
        <w:tc>
          <w:tcPr>
            <w:tcW w:w="1417"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100</w:t>
            </w:r>
          </w:p>
        </w:tc>
        <w:tc>
          <w:tcPr>
            <w:tcW w:w="993"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1</w:t>
            </w:r>
          </w:p>
        </w:tc>
        <w:tc>
          <w:tcPr>
            <w:tcW w:w="1559" w:type="dxa"/>
            <w:tcBorders>
              <w:top w:val="nil"/>
              <w:left w:val="nil"/>
              <w:bottom w:val="single" w:sz="4" w:space="0" w:color="auto"/>
              <w:right w:val="single" w:sz="4" w:space="0" w:color="auto"/>
            </w:tcBorders>
            <w:shd w:val="clear" w:color="auto" w:fill="auto"/>
            <w:vAlign w:val="center"/>
            <w:hideMark/>
          </w:tcPr>
          <w:p w:rsidR="005D3C3D" w:rsidRPr="005D3C3D" w:rsidRDefault="005D3C3D" w:rsidP="005D3C3D">
            <w:pPr>
              <w:spacing w:after="0" w:line="240" w:lineRule="auto"/>
              <w:jc w:val="center"/>
              <w:rPr>
                <w:rFonts w:ascii="Times New Roman" w:hAnsi="Times New Roman" w:cs="Times New Roman"/>
                <w:sz w:val="24"/>
                <w:szCs w:val="24"/>
              </w:rPr>
            </w:pPr>
            <w:proofErr w:type="gramStart"/>
            <w:r w:rsidRPr="005D3C3D">
              <w:rPr>
                <w:rFonts w:ascii="Times New Roman" w:hAnsi="Times New Roman" w:cs="Times New Roman"/>
                <w:sz w:val="24"/>
                <w:szCs w:val="24"/>
              </w:rPr>
              <w:t>высоко эффективная</w:t>
            </w:r>
            <w:proofErr w:type="gramEnd"/>
          </w:p>
        </w:tc>
      </w:tr>
      <w:tr w:rsidR="005D3C3D" w:rsidRPr="005D3C3D" w:rsidTr="005D3C3D">
        <w:trPr>
          <w:trHeight w:val="945"/>
        </w:trPr>
        <w:tc>
          <w:tcPr>
            <w:tcW w:w="503" w:type="dxa"/>
            <w:tcBorders>
              <w:top w:val="nil"/>
              <w:left w:val="single" w:sz="4" w:space="0" w:color="auto"/>
              <w:bottom w:val="single" w:sz="4" w:space="0" w:color="auto"/>
              <w:right w:val="single" w:sz="4" w:space="0" w:color="auto"/>
            </w:tcBorders>
            <w:shd w:val="clear" w:color="auto" w:fill="auto"/>
            <w:noWrap/>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8</w:t>
            </w:r>
          </w:p>
        </w:tc>
        <w:tc>
          <w:tcPr>
            <w:tcW w:w="5464" w:type="dxa"/>
            <w:tcBorders>
              <w:top w:val="nil"/>
              <w:left w:val="nil"/>
              <w:bottom w:val="single" w:sz="4" w:space="0" w:color="auto"/>
              <w:right w:val="single" w:sz="4" w:space="0" w:color="auto"/>
            </w:tcBorders>
            <w:shd w:val="clear" w:color="auto" w:fill="auto"/>
            <w:hideMark/>
          </w:tcPr>
          <w:p w:rsidR="005D3C3D" w:rsidRPr="005D3C3D" w:rsidRDefault="00F01072" w:rsidP="00F0107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r w:rsidR="005D3C3D" w:rsidRPr="005D3C3D">
              <w:rPr>
                <w:rFonts w:ascii="Times New Roman" w:hAnsi="Times New Roman" w:cs="Times New Roman"/>
                <w:color w:val="000000"/>
                <w:sz w:val="24"/>
                <w:szCs w:val="24"/>
              </w:rPr>
              <w:t>Профилактика  экстремизма, гармонизация межэтнических и межкультурных отношений в городе Нефтеюганске на 2014-2020 годы</w:t>
            </w:r>
            <w:r>
              <w:rPr>
                <w:rFonts w:ascii="Times New Roman" w:hAnsi="Times New Roman" w:cs="Times New Roman"/>
                <w:color w:val="000000"/>
                <w:sz w:val="24"/>
                <w:szCs w:val="24"/>
              </w:rPr>
              <w:t>»</w:t>
            </w:r>
          </w:p>
        </w:tc>
        <w:tc>
          <w:tcPr>
            <w:tcW w:w="1417"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100</w:t>
            </w:r>
          </w:p>
        </w:tc>
        <w:tc>
          <w:tcPr>
            <w:tcW w:w="993"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1</w:t>
            </w:r>
          </w:p>
        </w:tc>
        <w:tc>
          <w:tcPr>
            <w:tcW w:w="1559" w:type="dxa"/>
            <w:tcBorders>
              <w:top w:val="nil"/>
              <w:left w:val="nil"/>
              <w:bottom w:val="single" w:sz="4" w:space="0" w:color="auto"/>
              <w:right w:val="single" w:sz="4" w:space="0" w:color="auto"/>
            </w:tcBorders>
            <w:shd w:val="clear" w:color="auto" w:fill="auto"/>
            <w:vAlign w:val="center"/>
            <w:hideMark/>
          </w:tcPr>
          <w:p w:rsidR="005D3C3D" w:rsidRPr="005D3C3D" w:rsidRDefault="005D3C3D" w:rsidP="005D3C3D">
            <w:pPr>
              <w:spacing w:after="0" w:line="240" w:lineRule="auto"/>
              <w:jc w:val="center"/>
              <w:rPr>
                <w:rFonts w:ascii="Times New Roman" w:hAnsi="Times New Roman" w:cs="Times New Roman"/>
                <w:sz w:val="24"/>
                <w:szCs w:val="24"/>
              </w:rPr>
            </w:pPr>
            <w:proofErr w:type="gramStart"/>
            <w:r w:rsidRPr="005D3C3D">
              <w:rPr>
                <w:rFonts w:ascii="Times New Roman" w:hAnsi="Times New Roman" w:cs="Times New Roman"/>
                <w:sz w:val="24"/>
                <w:szCs w:val="24"/>
              </w:rPr>
              <w:t>высоко эффективная</w:t>
            </w:r>
            <w:proofErr w:type="gramEnd"/>
          </w:p>
        </w:tc>
      </w:tr>
      <w:tr w:rsidR="005D3C3D" w:rsidRPr="005D3C3D" w:rsidTr="005D3C3D">
        <w:trPr>
          <w:trHeight w:val="630"/>
        </w:trPr>
        <w:tc>
          <w:tcPr>
            <w:tcW w:w="503" w:type="dxa"/>
            <w:tcBorders>
              <w:top w:val="nil"/>
              <w:left w:val="single" w:sz="4" w:space="0" w:color="auto"/>
              <w:bottom w:val="single" w:sz="4" w:space="0" w:color="auto"/>
              <w:right w:val="single" w:sz="4" w:space="0" w:color="auto"/>
            </w:tcBorders>
            <w:shd w:val="clear" w:color="auto" w:fill="auto"/>
            <w:noWrap/>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9</w:t>
            </w:r>
          </w:p>
        </w:tc>
        <w:tc>
          <w:tcPr>
            <w:tcW w:w="5464" w:type="dxa"/>
            <w:tcBorders>
              <w:top w:val="nil"/>
              <w:left w:val="nil"/>
              <w:bottom w:val="single" w:sz="4" w:space="0" w:color="auto"/>
              <w:right w:val="single" w:sz="4" w:space="0" w:color="auto"/>
            </w:tcBorders>
            <w:shd w:val="clear" w:color="auto" w:fill="auto"/>
            <w:hideMark/>
          </w:tcPr>
          <w:p w:rsidR="005D3C3D" w:rsidRPr="005D3C3D" w:rsidRDefault="00F01072" w:rsidP="00F0107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r w:rsidR="005D3C3D" w:rsidRPr="005D3C3D">
              <w:rPr>
                <w:rFonts w:ascii="Times New Roman" w:hAnsi="Times New Roman" w:cs="Times New Roman"/>
                <w:color w:val="000000"/>
                <w:sz w:val="24"/>
                <w:szCs w:val="24"/>
              </w:rPr>
              <w:t>Развитие образования молодежной политики в городе Нефтеюганске на 2014-2020 годы</w:t>
            </w:r>
            <w:r>
              <w:rPr>
                <w:rFonts w:ascii="Times New Roman" w:hAnsi="Times New Roman" w:cs="Times New Roman"/>
                <w:color w:val="000000"/>
                <w:sz w:val="24"/>
                <w:szCs w:val="24"/>
              </w:rPr>
              <w:t>»</w:t>
            </w:r>
          </w:p>
        </w:tc>
        <w:tc>
          <w:tcPr>
            <w:tcW w:w="1417"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97</w:t>
            </w:r>
          </w:p>
        </w:tc>
        <w:tc>
          <w:tcPr>
            <w:tcW w:w="993"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2</w:t>
            </w:r>
          </w:p>
        </w:tc>
        <w:tc>
          <w:tcPr>
            <w:tcW w:w="1559" w:type="dxa"/>
            <w:tcBorders>
              <w:top w:val="nil"/>
              <w:left w:val="nil"/>
              <w:bottom w:val="single" w:sz="4" w:space="0" w:color="auto"/>
              <w:right w:val="single" w:sz="4" w:space="0" w:color="auto"/>
            </w:tcBorders>
            <w:shd w:val="clear" w:color="auto" w:fill="auto"/>
            <w:vAlign w:val="center"/>
            <w:hideMark/>
          </w:tcPr>
          <w:p w:rsidR="005D3C3D" w:rsidRPr="005D3C3D" w:rsidRDefault="005D3C3D" w:rsidP="005D3C3D">
            <w:pPr>
              <w:spacing w:after="0" w:line="240" w:lineRule="auto"/>
              <w:jc w:val="center"/>
              <w:rPr>
                <w:rFonts w:ascii="Times New Roman" w:hAnsi="Times New Roman" w:cs="Times New Roman"/>
                <w:sz w:val="24"/>
                <w:szCs w:val="24"/>
              </w:rPr>
            </w:pPr>
            <w:proofErr w:type="gramStart"/>
            <w:r w:rsidRPr="005D3C3D">
              <w:rPr>
                <w:rFonts w:ascii="Times New Roman" w:hAnsi="Times New Roman" w:cs="Times New Roman"/>
                <w:sz w:val="24"/>
                <w:szCs w:val="24"/>
              </w:rPr>
              <w:t>высоко эффективная</w:t>
            </w:r>
            <w:proofErr w:type="gramEnd"/>
          </w:p>
        </w:tc>
      </w:tr>
      <w:tr w:rsidR="005D3C3D" w:rsidRPr="005D3C3D" w:rsidTr="005D3C3D">
        <w:trPr>
          <w:trHeight w:val="630"/>
        </w:trPr>
        <w:tc>
          <w:tcPr>
            <w:tcW w:w="503" w:type="dxa"/>
            <w:tcBorders>
              <w:top w:val="nil"/>
              <w:left w:val="single" w:sz="4" w:space="0" w:color="auto"/>
              <w:bottom w:val="single" w:sz="4" w:space="0" w:color="auto"/>
              <w:right w:val="single" w:sz="4" w:space="0" w:color="auto"/>
            </w:tcBorders>
            <w:shd w:val="clear" w:color="auto" w:fill="auto"/>
            <w:noWrap/>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lastRenderedPageBreak/>
              <w:t>10</w:t>
            </w:r>
          </w:p>
        </w:tc>
        <w:tc>
          <w:tcPr>
            <w:tcW w:w="5464" w:type="dxa"/>
            <w:tcBorders>
              <w:top w:val="nil"/>
              <w:left w:val="nil"/>
              <w:bottom w:val="single" w:sz="4" w:space="0" w:color="auto"/>
              <w:right w:val="single" w:sz="4" w:space="0" w:color="auto"/>
            </w:tcBorders>
            <w:shd w:val="clear" w:color="auto" w:fill="auto"/>
            <w:hideMark/>
          </w:tcPr>
          <w:p w:rsidR="005D3C3D" w:rsidRPr="005D3C3D" w:rsidRDefault="00F01072" w:rsidP="00F0107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r w:rsidR="005D3C3D" w:rsidRPr="005D3C3D">
              <w:rPr>
                <w:rFonts w:ascii="Times New Roman" w:hAnsi="Times New Roman" w:cs="Times New Roman"/>
                <w:color w:val="000000"/>
                <w:sz w:val="24"/>
                <w:szCs w:val="24"/>
              </w:rPr>
              <w:t>Управление муниципальными финансами города Нефтеюганска в 2014-2020 годы</w:t>
            </w:r>
            <w:r>
              <w:rPr>
                <w:rFonts w:ascii="Times New Roman" w:hAnsi="Times New Roman" w:cs="Times New Roman"/>
                <w:color w:val="000000"/>
                <w:sz w:val="24"/>
                <w:szCs w:val="24"/>
              </w:rPr>
              <w:t>»</w:t>
            </w:r>
          </w:p>
        </w:tc>
        <w:tc>
          <w:tcPr>
            <w:tcW w:w="1417"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97</w:t>
            </w:r>
          </w:p>
        </w:tc>
        <w:tc>
          <w:tcPr>
            <w:tcW w:w="993"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2</w:t>
            </w:r>
          </w:p>
        </w:tc>
        <w:tc>
          <w:tcPr>
            <w:tcW w:w="1559" w:type="dxa"/>
            <w:tcBorders>
              <w:top w:val="nil"/>
              <w:left w:val="nil"/>
              <w:bottom w:val="single" w:sz="4" w:space="0" w:color="auto"/>
              <w:right w:val="single" w:sz="4" w:space="0" w:color="auto"/>
            </w:tcBorders>
            <w:shd w:val="clear" w:color="auto" w:fill="auto"/>
            <w:vAlign w:val="center"/>
            <w:hideMark/>
          </w:tcPr>
          <w:p w:rsidR="005D3C3D" w:rsidRPr="005D3C3D" w:rsidRDefault="005D3C3D" w:rsidP="005D3C3D">
            <w:pPr>
              <w:spacing w:after="0" w:line="240" w:lineRule="auto"/>
              <w:jc w:val="center"/>
              <w:rPr>
                <w:rFonts w:ascii="Times New Roman" w:hAnsi="Times New Roman" w:cs="Times New Roman"/>
                <w:sz w:val="24"/>
                <w:szCs w:val="24"/>
              </w:rPr>
            </w:pPr>
            <w:proofErr w:type="gramStart"/>
            <w:r w:rsidRPr="005D3C3D">
              <w:rPr>
                <w:rFonts w:ascii="Times New Roman" w:hAnsi="Times New Roman" w:cs="Times New Roman"/>
                <w:sz w:val="24"/>
                <w:szCs w:val="24"/>
              </w:rPr>
              <w:t>высоко эффективная</w:t>
            </w:r>
            <w:proofErr w:type="gramEnd"/>
          </w:p>
        </w:tc>
      </w:tr>
      <w:tr w:rsidR="005D3C3D" w:rsidRPr="005D3C3D" w:rsidTr="005D3C3D">
        <w:trPr>
          <w:trHeight w:val="630"/>
        </w:trPr>
        <w:tc>
          <w:tcPr>
            <w:tcW w:w="503" w:type="dxa"/>
            <w:tcBorders>
              <w:top w:val="nil"/>
              <w:left w:val="single" w:sz="4" w:space="0" w:color="auto"/>
              <w:bottom w:val="single" w:sz="4" w:space="0" w:color="auto"/>
              <w:right w:val="single" w:sz="4" w:space="0" w:color="auto"/>
            </w:tcBorders>
            <w:shd w:val="clear" w:color="auto" w:fill="auto"/>
            <w:noWrap/>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11</w:t>
            </w:r>
          </w:p>
        </w:tc>
        <w:tc>
          <w:tcPr>
            <w:tcW w:w="5464" w:type="dxa"/>
            <w:tcBorders>
              <w:top w:val="nil"/>
              <w:left w:val="nil"/>
              <w:bottom w:val="single" w:sz="4" w:space="0" w:color="auto"/>
              <w:right w:val="single" w:sz="4" w:space="0" w:color="auto"/>
            </w:tcBorders>
            <w:shd w:val="clear" w:color="auto" w:fill="auto"/>
            <w:hideMark/>
          </w:tcPr>
          <w:p w:rsidR="005D3C3D" w:rsidRPr="005D3C3D" w:rsidRDefault="00F01072" w:rsidP="00F0107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r w:rsidR="005D3C3D" w:rsidRPr="005D3C3D">
              <w:rPr>
                <w:rFonts w:ascii="Times New Roman" w:hAnsi="Times New Roman" w:cs="Times New Roman"/>
                <w:color w:val="000000"/>
                <w:sz w:val="24"/>
                <w:szCs w:val="24"/>
              </w:rPr>
              <w:t>Управление муниципальным имуществом  города Нефтеюганска в 2014-2020 годы</w:t>
            </w:r>
            <w:r>
              <w:rPr>
                <w:rFonts w:ascii="Times New Roman" w:hAnsi="Times New Roman" w:cs="Times New Roman"/>
                <w:color w:val="000000"/>
                <w:sz w:val="24"/>
                <w:szCs w:val="24"/>
              </w:rPr>
              <w:t>»</w:t>
            </w:r>
          </w:p>
        </w:tc>
        <w:tc>
          <w:tcPr>
            <w:tcW w:w="1417"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92,5</w:t>
            </w:r>
          </w:p>
        </w:tc>
        <w:tc>
          <w:tcPr>
            <w:tcW w:w="993"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3</w:t>
            </w:r>
          </w:p>
        </w:tc>
        <w:tc>
          <w:tcPr>
            <w:tcW w:w="1559" w:type="dxa"/>
            <w:tcBorders>
              <w:top w:val="nil"/>
              <w:left w:val="nil"/>
              <w:bottom w:val="single" w:sz="4" w:space="0" w:color="auto"/>
              <w:right w:val="single" w:sz="4" w:space="0" w:color="auto"/>
            </w:tcBorders>
            <w:shd w:val="clear" w:color="auto" w:fill="auto"/>
            <w:vAlign w:val="center"/>
            <w:hideMark/>
          </w:tcPr>
          <w:p w:rsidR="005D3C3D" w:rsidRPr="005D3C3D" w:rsidRDefault="005D3C3D" w:rsidP="005D3C3D">
            <w:pPr>
              <w:spacing w:after="0" w:line="240" w:lineRule="auto"/>
              <w:jc w:val="center"/>
              <w:rPr>
                <w:rFonts w:ascii="Times New Roman" w:hAnsi="Times New Roman" w:cs="Times New Roman"/>
                <w:sz w:val="24"/>
                <w:szCs w:val="24"/>
              </w:rPr>
            </w:pPr>
            <w:proofErr w:type="gramStart"/>
            <w:r w:rsidRPr="005D3C3D">
              <w:rPr>
                <w:rFonts w:ascii="Times New Roman" w:hAnsi="Times New Roman" w:cs="Times New Roman"/>
                <w:sz w:val="24"/>
                <w:szCs w:val="24"/>
              </w:rPr>
              <w:t>высоко эффективная</w:t>
            </w:r>
            <w:proofErr w:type="gramEnd"/>
          </w:p>
        </w:tc>
      </w:tr>
      <w:tr w:rsidR="005D3C3D" w:rsidRPr="005D3C3D" w:rsidTr="005D3C3D">
        <w:trPr>
          <w:trHeight w:val="630"/>
        </w:trPr>
        <w:tc>
          <w:tcPr>
            <w:tcW w:w="503" w:type="dxa"/>
            <w:tcBorders>
              <w:top w:val="nil"/>
              <w:left w:val="single" w:sz="4" w:space="0" w:color="auto"/>
              <w:bottom w:val="single" w:sz="4" w:space="0" w:color="auto"/>
              <w:right w:val="single" w:sz="4" w:space="0" w:color="auto"/>
            </w:tcBorders>
            <w:shd w:val="clear" w:color="auto" w:fill="auto"/>
            <w:noWrap/>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12</w:t>
            </w:r>
          </w:p>
        </w:tc>
        <w:tc>
          <w:tcPr>
            <w:tcW w:w="5464" w:type="dxa"/>
            <w:tcBorders>
              <w:top w:val="nil"/>
              <w:left w:val="nil"/>
              <w:bottom w:val="single" w:sz="4" w:space="0" w:color="auto"/>
              <w:right w:val="single" w:sz="4" w:space="0" w:color="auto"/>
            </w:tcBorders>
            <w:shd w:val="clear" w:color="auto" w:fill="auto"/>
            <w:hideMark/>
          </w:tcPr>
          <w:p w:rsidR="005D3C3D" w:rsidRPr="005D3C3D" w:rsidRDefault="00F01072" w:rsidP="00F0107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r w:rsidR="005D3C3D" w:rsidRPr="005D3C3D">
              <w:rPr>
                <w:rFonts w:ascii="Times New Roman" w:hAnsi="Times New Roman" w:cs="Times New Roman"/>
                <w:color w:val="000000"/>
                <w:sz w:val="24"/>
                <w:szCs w:val="24"/>
              </w:rPr>
              <w:t>Обеспечение доступным и комфортным жильем жителей города Нефтеюганска в 2014-2020 годах</w:t>
            </w:r>
            <w:r>
              <w:rPr>
                <w:rFonts w:ascii="Times New Roman" w:hAnsi="Times New Roman" w:cs="Times New Roman"/>
                <w:color w:val="000000"/>
                <w:sz w:val="24"/>
                <w:szCs w:val="24"/>
              </w:rPr>
              <w:t>»</w:t>
            </w:r>
          </w:p>
        </w:tc>
        <w:tc>
          <w:tcPr>
            <w:tcW w:w="1417"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90</w:t>
            </w:r>
          </w:p>
        </w:tc>
        <w:tc>
          <w:tcPr>
            <w:tcW w:w="993"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4</w:t>
            </w:r>
          </w:p>
        </w:tc>
        <w:tc>
          <w:tcPr>
            <w:tcW w:w="1559" w:type="dxa"/>
            <w:tcBorders>
              <w:top w:val="nil"/>
              <w:left w:val="nil"/>
              <w:bottom w:val="single" w:sz="4" w:space="0" w:color="auto"/>
              <w:right w:val="single" w:sz="4" w:space="0" w:color="auto"/>
            </w:tcBorders>
            <w:shd w:val="clear" w:color="auto" w:fill="auto"/>
            <w:vAlign w:val="center"/>
            <w:hideMark/>
          </w:tcPr>
          <w:p w:rsidR="005D3C3D" w:rsidRPr="005D3C3D" w:rsidRDefault="005D3C3D" w:rsidP="005D3C3D">
            <w:pPr>
              <w:spacing w:after="0" w:line="240" w:lineRule="auto"/>
              <w:jc w:val="center"/>
              <w:rPr>
                <w:rFonts w:ascii="Times New Roman" w:hAnsi="Times New Roman" w:cs="Times New Roman"/>
                <w:sz w:val="24"/>
                <w:szCs w:val="24"/>
              </w:rPr>
            </w:pPr>
            <w:proofErr w:type="gramStart"/>
            <w:r w:rsidRPr="005D3C3D">
              <w:rPr>
                <w:rFonts w:ascii="Times New Roman" w:hAnsi="Times New Roman" w:cs="Times New Roman"/>
                <w:sz w:val="24"/>
                <w:szCs w:val="24"/>
              </w:rPr>
              <w:t>высоко эффективная</w:t>
            </w:r>
            <w:proofErr w:type="gramEnd"/>
          </w:p>
        </w:tc>
      </w:tr>
      <w:tr w:rsidR="005D3C3D" w:rsidRPr="005D3C3D" w:rsidTr="005D3C3D">
        <w:trPr>
          <w:trHeight w:val="630"/>
        </w:trPr>
        <w:tc>
          <w:tcPr>
            <w:tcW w:w="503" w:type="dxa"/>
            <w:tcBorders>
              <w:top w:val="nil"/>
              <w:left w:val="single" w:sz="4" w:space="0" w:color="auto"/>
              <w:bottom w:val="single" w:sz="4" w:space="0" w:color="auto"/>
              <w:right w:val="single" w:sz="4" w:space="0" w:color="auto"/>
            </w:tcBorders>
            <w:shd w:val="clear" w:color="auto" w:fill="auto"/>
            <w:noWrap/>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13</w:t>
            </w:r>
          </w:p>
        </w:tc>
        <w:tc>
          <w:tcPr>
            <w:tcW w:w="5464" w:type="dxa"/>
            <w:tcBorders>
              <w:top w:val="nil"/>
              <w:left w:val="nil"/>
              <w:bottom w:val="single" w:sz="4" w:space="0" w:color="auto"/>
              <w:right w:val="single" w:sz="4" w:space="0" w:color="auto"/>
            </w:tcBorders>
            <w:shd w:val="clear" w:color="auto" w:fill="auto"/>
            <w:hideMark/>
          </w:tcPr>
          <w:p w:rsidR="005D3C3D" w:rsidRPr="005D3C3D" w:rsidRDefault="00F01072" w:rsidP="00F0107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r w:rsidR="005D3C3D" w:rsidRPr="005D3C3D">
              <w:rPr>
                <w:rFonts w:ascii="Times New Roman" w:hAnsi="Times New Roman" w:cs="Times New Roman"/>
                <w:color w:val="000000"/>
                <w:sz w:val="24"/>
                <w:szCs w:val="24"/>
              </w:rPr>
              <w:t>Развитие транспортной системы муниципального образования в городе Нефтеюганске на 2014-2020 годы</w:t>
            </w:r>
            <w:r>
              <w:rPr>
                <w:rFonts w:ascii="Times New Roman" w:hAnsi="Times New Roman" w:cs="Times New Roman"/>
                <w:color w:val="000000"/>
                <w:sz w:val="24"/>
                <w:szCs w:val="24"/>
              </w:rPr>
              <w:t>»</w:t>
            </w:r>
          </w:p>
        </w:tc>
        <w:tc>
          <w:tcPr>
            <w:tcW w:w="1417"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90</w:t>
            </w:r>
          </w:p>
        </w:tc>
        <w:tc>
          <w:tcPr>
            <w:tcW w:w="993"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4</w:t>
            </w:r>
          </w:p>
        </w:tc>
        <w:tc>
          <w:tcPr>
            <w:tcW w:w="1559" w:type="dxa"/>
            <w:tcBorders>
              <w:top w:val="nil"/>
              <w:left w:val="nil"/>
              <w:bottom w:val="single" w:sz="4" w:space="0" w:color="auto"/>
              <w:right w:val="single" w:sz="4" w:space="0" w:color="auto"/>
            </w:tcBorders>
            <w:shd w:val="clear" w:color="auto" w:fill="auto"/>
            <w:vAlign w:val="center"/>
            <w:hideMark/>
          </w:tcPr>
          <w:p w:rsidR="005D3C3D" w:rsidRPr="005D3C3D" w:rsidRDefault="005D3C3D" w:rsidP="005D3C3D">
            <w:pPr>
              <w:spacing w:after="0" w:line="240" w:lineRule="auto"/>
              <w:jc w:val="center"/>
              <w:rPr>
                <w:rFonts w:ascii="Times New Roman" w:hAnsi="Times New Roman" w:cs="Times New Roman"/>
                <w:sz w:val="24"/>
                <w:szCs w:val="24"/>
              </w:rPr>
            </w:pPr>
            <w:proofErr w:type="gramStart"/>
            <w:r w:rsidRPr="005D3C3D">
              <w:rPr>
                <w:rFonts w:ascii="Times New Roman" w:hAnsi="Times New Roman" w:cs="Times New Roman"/>
                <w:sz w:val="24"/>
                <w:szCs w:val="24"/>
              </w:rPr>
              <w:t>высоко эффективная</w:t>
            </w:r>
            <w:proofErr w:type="gramEnd"/>
          </w:p>
        </w:tc>
      </w:tr>
      <w:tr w:rsidR="005D3C3D" w:rsidRPr="005D3C3D" w:rsidTr="005D3C3D">
        <w:trPr>
          <w:trHeight w:val="630"/>
        </w:trPr>
        <w:tc>
          <w:tcPr>
            <w:tcW w:w="503" w:type="dxa"/>
            <w:tcBorders>
              <w:top w:val="nil"/>
              <w:left w:val="single" w:sz="4" w:space="0" w:color="auto"/>
              <w:bottom w:val="single" w:sz="4" w:space="0" w:color="auto"/>
              <w:right w:val="single" w:sz="4" w:space="0" w:color="auto"/>
            </w:tcBorders>
            <w:shd w:val="clear" w:color="auto" w:fill="auto"/>
            <w:noWrap/>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14</w:t>
            </w:r>
          </w:p>
        </w:tc>
        <w:tc>
          <w:tcPr>
            <w:tcW w:w="5464" w:type="dxa"/>
            <w:tcBorders>
              <w:top w:val="nil"/>
              <w:left w:val="nil"/>
              <w:bottom w:val="single" w:sz="4" w:space="0" w:color="auto"/>
              <w:right w:val="single" w:sz="4" w:space="0" w:color="auto"/>
            </w:tcBorders>
            <w:shd w:val="clear" w:color="auto" w:fill="auto"/>
            <w:hideMark/>
          </w:tcPr>
          <w:p w:rsidR="005D3C3D" w:rsidRPr="005D3C3D" w:rsidRDefault="00F01072" w:rsidP="00F0107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r w:rsidR="005D3C3D" w:rsidRPr="005D3C3D">
              <w:rPr>
                <w:rFonts w:ascii="Times New Roman" w:hAnsi="Times New Roman" w:cs="Times New Roman"/>
                <w:color w:val="000000"/>
                <w:sz w:val="24"/>
                <w:szCs w:val="24"/>
              </w:rPr>
              <w:t>Развитие жилищно-коммунального комплекса в городе Нефтеюганске в 2014-2020 годах</w:t>
            </w:r>
            <w:r>
              <w:rPr>
                <w:rFonts w:ascii="Times New Roman" w:hAnsi="Times New Roman" w:cs="Times New Roman"/>
                <w:color w:val="000000"/>
                <w:sz w:val="24"/>
                <w:szCs w:val="24"/>
              </w:rPr>
              <w:t>»</w:t>
            </w:r>
          </w:p>
        </w:tc>
        <w:tc>
          <w:tcPr>
            <w:tcW w:w="1417"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85</w:t>
            </w:r>
          </w:p>
        </w:tc>
        <w:tc>
          <w:tcPr>
            <w:tcW w:w="993" w:type="dxa"/>
            <w:tcBorders>
              <w:top w:val="nil"/>
              <w:left w:val="nil"/>
              <w:bottom w:val="single" w:sz="4" w:space="0" w:color="auto"/>
              <w:right w:val="single" w:sz="4" w:space="0" w:color="auto"/>
            </w:tcBorders>
            <w:shd w:val="clear" w:color="auto" w:fill="auto"/>
            <w:noWrap/>
            <w:vAlign w:val="center"/>
            <w:hideMark/>
          </w:tcPr>
          <w:p w:rsidR="005D3C3D" w:rsidRPr="005D3C3D" w:rsidRDefault="005D3C3D" w:rsidP="005D3C3D">
            <w:pPr>
              <w:spacing w:after="0" w:line="240" w:lineRule="auto"/>
              <w:jc w:val="center"/>
              <w:rPr>
                <w:rFonts w:ascii="Times New Roman" w:hAnsi="Times New Roman" w:cs="Times New Roman"/>
                <w:color w:val="000000"/>
                <w:sz w:val="24"/>
                <w:szCs w:val="24"/>
              </w:rPr>
            </w:pPr>
            <w:r w:rsidRPr="005D3C3D">
              <w:rPr>
                <w:rFonts w:ascii="Times New Roman" w:hAnsi="Times New Roman" w:cs="Times New Roman"/>
                <w:color w:val="000000"/>
                <w:sz w:val="24"/>
                <w:szCs w:val="24"/>
              </w:rPr>
              <w:t>5</w:t>
            </w:r>
          </w:p>
        </w:tc>
        <w:tc>
          <w:tcPr>
            <w:tcW w:w="1559" w:type="dxa"/>
            <w:tcBorders>
              <w:top w:val="nil"/>
              <w:left w:val="nil"/>
              <w:bottom w:val="single" w:sz="4" w:space="0" w:color="auto"/>
              <w:right w:val="single" w:sz="4" w:space="0" w:color="auto"/>
            </w:tcBorders>
            <w:shd w:val="clear" w:color="auto" w:fill="auto"/>
            <w:vAlign w:val="center"/>
            <w:hideMark/>
          </w:tcPr>
          <w:p w:rsidR="005D3C3D" w:rsidRPr="005D3C3D" w:rsidRDefault="005D3C3D" w:rsidP="005D3C3D">
            <w:pPr>
              <w:spacing w:after="0" w:line="240" w:lineRule="auto"/>
              <w:jc w:val="center"/>
              <w:rPr>
                <w:rFonts w:ascii="Times New Roman" w:hAnsi="Times New Roman" w:cs="Times New Roman"/>
                <w:sz w:val="24"/>
                <w:szCs w:val="24"/>
              </w:rPr>
            </w:pPr>
            <w:proofErr w:type="gramStart"/>
            <w:r w:rsidRPr="005D3C3D">
              <w:rPr>
                <w:rFonts w:ascii="Times New Roman" w:hAnsi="Times New Roman" w:cs="Times New Roman"/>
                <w:sz w:val="24"/>
                <w:szCs w:val="24"/>
              </w:rPr>
              <w:t>высоко эффективная</w:t>
            </w:r>
            <w:proofErr w:type="gramEnd"/>
          </w:p>
        </w:tc>
      </w:tr>
    </w:tbl>
    <w:p w:rsidR="005D3C3D" w:rsidRDefault="005D3C3D" w:rsidP="005D3C3D">
      <w:pPr>
        <w:spacing w:after="0" w:line="240" w:lineRule="auto"/>
        <w:rPr>
          <w:rFonts w:ascii="Times New Roman" w:hAnsi="Times New Roman" w:cs="Times New Roman"/>
          <w:b/>
          <w:bCs/>
          <w:sz w:val="24"/>
          <w:szCs w:val="24"/>
          <w:lang w:val="en-US"/>
        </w:rPr>
      </w:pPr>
    </w:p>
    <w:p w:rsidR="005D3C3D" w:rsidRPr="005D3C3D" w:rsidRDefault="005D3C3D" w:rsidP="005D3C3D">
      <w:pPr>
        <w:spacing w:after="0" w:line="240" w:lineRule="auto"/>
        <w:rPr>
          <w:rFonts w:ascii="Times New Roman" w:hAnsi="Times New Roman" w:cs="Times New Roman"/>
          <w:b/>
          <w:bCs/>
          <w:sz w:val="24"/>
          <w:szCs w:val="24"/>
          <w:lang w:val="en-US"/>
        </w:rPr>
      </w:pPr>
    </w:p>
    <w:p w:rsidR="007248A9" w:rsidRPr="00545447" w:rsidRDefault="007248A9" w:rsidP="007B30E5">
      <w:pPr>
        <w:spacing w:after="0" w:line="240" w:lineRule="auto"/>
        <w:jc w:val="center"/>
        <w:rPr>
          <w:rFonts w:ascii="Times New Roman" w:hAnsi="Times New Roman" w:cs="Times New Roman"/>
          <w:b/>
          <w:bCs/>
          <w:sz w:val="24"/>
          <w:szCs w:val="24"/>
        </w:rPr>
      </w:pPr>
      <w:r w:rsidRPr="00545447">
        <w:rPr>
          <w:rFonts w:ascii="Times New Roman" w:hAnsi="Times New Roman" w:cs="Times New Roman"/>
          <w:b/>
          <w:bCs/>
          <w:sz w:val="24"/>
          <w:szCs w:val="24"/>
        </w:rPr>
        <w:t xml:space="preserve">4. Основные рекомендации по итогам оценки эффективности реализации </w:t>
      </w:r>
      <w:r w:rsidR="00677CB0" w:rsidRPr="00545447">
        <w:rPr>
          <w:rFonts w:ascii="Times New Roman" w:hAnsi="Times New Roman" w:cs="Times New Roman"/>
          <w:b/>
          <w:bCs/>
          <w:sz w:val="24"/>
          <w:szCs w:val="24"/>
        </w:rPr>
        <w:t xml:space="preserve">муниципальных </w:t>
      </w:r>
      <w:r w:rsidRPr="00545447">
        <w:rPr>
          <w:rFonts w:ascii="Times New Roman" w:hAnsi="Times New Roman" w:cs="Times New Roman"/>
          <w:b/>
          <w:bCs/>
          <w:sz w:val="24"/>
          <w:szCs w:val="24"/>
        </w:rPr>
        <w:t xml:space="preserve"> программ</w:t>
      </w:r>
    </w:p>
    <w:p w:rsidR="007322CD" w:rsidRPr="00545447" w:rsidRDefault="007322CD" w:rsidP="007B30E5">
      <w:pPr>
        <w:spacing w:after="0" w:line="240" w:lineRule="auto"/>
        <w:jc w:val="center"/>
        <w:rPr>
          <w:rFonts w:ascii="Times New Roman" w:hAnsi="Times New Roman" w:cs="Times New Roman"/>
          <w:b/>
          <w:bCs/>
          <w:sz w:val="24"/>
          <w:szCs w:val="24"/>
        </w:rPr>
      </w:pPr>
    </w:p>
    <w:p w:rsidR="007248A9" w:rsidRPr="00545447" w:rsidRDefault="007248A9" w:rsidP="00B14DCB">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Представленный анализ результатов исполнения и оценки эффективности </w:t>
      </w:r>
      <w:r w:rsidR="00677CB0" w:rsidRPr="00545447">
        <w:rPr>
          <w:rFonts w:ascii="Times New Roman" w:hAnsi="Times New Roman" w:cs="Times New Roman"/>
          <w:sz w:val="24"/>
          <w:szCs w:val="24"/>
        </w:rPr>
        <w:t>муниципальн</w:t>
      </w:r>
      <w:r w:rsidRPr="00545447">
        <w:rPr>
          <w:rFonts w:ascii="Times New Roman" w:hAnsi="Times New Roman" w:cs="Times New Roman"/>
          <w:sz w:val="24"/>
          <w:szCs w:val="24"/>
        </w:rPr>
        <w:t xml:space="preserve">ых программ, основан на систематизации и обобщении информации о плановых и фактических финансовых расходах, а также степени достижения целевых индикаторов по целевым программам. </w:t>
      </w:r>
    </w:p>
    <w:p w:rsidR="007248A9" w:rsidRPr="00545447" w:rsidRDefault="007248A9" w:rsidP="005D55DE">
      <w:pPr>
        <w:autoSpaceDE w:val="0"/>
        <w:autoSpaceDN w:val="0"/>
        <w:adjustRightInd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 xml:space="preserve">Учитывая, что </w:t>
      </w:r>
      <w:r w:rsidR="00677CB0" w:rsidRPr="00545447">
        <w:rPr>
          <w:rFonts w:ascii="Times New Roman" w:hAnsi="Times New Roman" w:cs="Times New Roman"/>
          <w:sz w:val="24"/>
          <w:szCs w:val="24"/>
        </w:rPr>
        <w:t>муниципальн</w:t>
      </w:r>
      <w:r w:rsidRPr="00545447">
        <w:rPr>
          <w:rFonts w:ascii="Times New Roman" w:hAnsi="Times New Roman" w:cs="Times New Roman"/>
          <w:sz w:val="24"/>
          <w:szCs w:val="24"/>
        </w:rPr>
        <w:t>ые программы являются одним из основных инструментов реализации комплекса мероприятий, приоритетных направлений развития отраслей, обеспечивающих эффективное решение проблем в области социально-экономического развития города Нефтеюганска, предлагается муниципальным заказчикам - координаторам программ:</w:t>
      </w:r>
    </w:p>
    <w:p w:rsidR="007248A9" w:rsidRPr="00545447" w:rsidRDefault="00F320A1" w:rsidP="0048739D">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b/>
          <w:sz w:val="24"/>
          <w:szCs w:val="24"/>
        </w:rPr>
        <w:t>4</w:t>
      </w:r>
      <w:r w:rsidR="007248A9" w:rsidRPr="00545447">
        <w:rPr>
          <w:rFonts w:ascii="Times New Roman" w:hAnsi="Times New Roman" w:cs="Times New Roman"/>
          <w:b/>
          <w:sz w:val="24"/>
          <w:szCs w:val="24"/>
        </w:rPr>
        <w:t>.1</w:t>
      </w:r>
      <w:r w:rsidRPr="00545447">
        <w:rPr>
          <w:rFonts w:ascii="Times New Roman" w:hAnsi="Times New Roman" w:cs="Times New Roman"/>
          <w:b/>
          <w:bCs/>
          <w:sz w:val="24"/>
          <w:szCs w:val="24"/>
        </w:rPr>
        <w:t>.</w:t>
      </w:r>
      <w:r w:rsidR="007248A9" w:rsidRPr="00545447">
        <w:rPr>
          <w:rFonts w:ascii="Times New Roman" w:hAnsi="Times New Roman" w:cs="Times New Roman"/>
          <w:b/>
          <w:bCs/>
          <w:sz w:val="24"/>
          <w:szCs w:val="24"/>
        </w:rPr>
        <w:t>Основываясь на принципе внутренней сбалансированности системы программно-целевого планирования:</w:t>
      </w:r>
    </w:p>
    <w:p w:rsidR="007248A9" w:rsidRPr="00545447" w:rsidRDefault="00F320A1" w:rsidP="0048739D">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7248A9" w:rsidRPr="00545447">
        <w:rPr>
          <w:rFonts w:ascii="Times New Roman" w:hAnsi="Times New Roman" w:cs="Times New Roman"/>
          <w:sz w:val="24"/>
          <w:szCs w:val="24"/>
        </w:rPr>
        <w:t>обеспечить согласованность основных элементов программ между собой по целям, задачам и мероприятиям, определив адекватные качественные и количественные индикаторы;</w:t>
      </w:r>
    </w:p>
    <w:p w:rsidR="007248A9" w:rsidRPr="00545447" w:rsidRDefault="00F320A1" w:rsidP="0048739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7248A9" w:rsidRPr="00545447">
        <w:rPr>
          <w:rFonts w:ascii="Times New Roman" w:hAnsi="Times New Roman" w:cs="Times New Roman"/>
          <w:sz w:val="24"/>
          <w:szCs w:val="24"/>
        </w:rPr>
        <w:t>предусмотреть при выборе способов и методов достижения целей программ прямую зависимость достижения показателей от объемов финансирования с акцентом на необходимость достижения заданных результатов с наименьшими затратами ресурсов;</w:t>
      </w:r>
    </w:p>
    <w:p w:rsidR="007248A9" w:rsidRPr="00545447" w:rsidRDefault="00F320A1" w:rsidP="0048739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7248A9" w:rsidRPr="00545447">
        <w:rPr>
          <w:rFonts w:ascii="Times New Roman" w:hAnsi="Times New Roman" w:cs="Times New Roman"/>
          <w:sz w:val="24"/>
          <w:szCs w:val="24"/>
        </w:rPr>
        <w:t>обеспечить своевременную корректировку качественных и количественных индикаторов.</w:t>
      </w:r>
    </w:p>
    <w:p w:rsidR="007248A9" w:rsidRPr="00545447" w:rsidRDefault="00F320A1" w:rsidP="0048739D">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b/>
          <w:sz w:val="24"/>
          <w:szCs w:val="24"/>
        </w:rPr>
        <w:t>4</w:t>
      </w:r>
      <w:r w:rsidR="007248A9" w:rsidRPr="00545447">
        <w:rPr>
          <w:rFonts w:ascii="Times New Roman" w:hAnsi="Times New Roman" w:cs="Times New Roman"/>
          <w:b/>
          <w:sz w:val="24"/>
          <w:szCs w:val="24"/>
        </w:rPr>
        <w:t>.2.</w:t>
      </w:r>
      <w:r w:rsidR="007248A9" w:rsidRPr="00545447">
        <w:rPr>
          <w:rFonts w:ascii="Times New Roman" w:hAnsi="Times New Roman" w:cs="Times New Roman"/>
          <w:b/>
          <w:bCs/>
          <w:sz w:val="24"/>
          <w:szCs w:val="24"/>
        </w:rPr>
        <w:t>Основываясь на принципе ответственности участников процесса программно-целевого планировани</w:t>
      </w:r>
      <w:r w:rsidR="007248A9" w:rsidRPr="00545447">
        <w:rPr>
          <w:rFonts w:ascii="Times New Roman" w:hAnsi="Times New Roman" w:cs="Times New Roman"/>
          <w:b/>
          <w:sz w:val="24"/>
          <w:szCs w:val="24"/>
        </w:rPr>
        <w:t>я:</w:t>
      </w:r>
    </w:p>
    <w:p w:rsidR="007248A9" w:rsidRPr="00545447" w:rsidRDefault="00F320A1" w:rsidP="0048739D">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7248A9" w:rsidRPr="00545447">
        <w:rPr>
          <w:rFonts w:ascii="Times New Roman" w:hAnsi="Times New Roman" w:cs="Times New Roman"/>
          <w:sz w:val="24"/>
          <w:szCs w:val="24"/>
        </w:rPr>
        <w:t>обеспечить проведение муниципальных закупок в сроки, позволяющие своевременно и в полном объеме осуществить запланированные мероприятия;</w:t>
      </w:r>
    </w:p>
    <w:p w:rsidR="007248A9" w:rsidRPr="00545447" w:rsidRDefault="00F320A1" w:rsidP="0048739D">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7248A9" w:rsidRPr="00545447">
        <w:rPr>
          <w:rFonts w:ascii="Times New Roman" w:hAnsi="Times New Roman" w:cs="Times New Roman"/>
          <w:sz w:val="24"/>
          <w:szCs w:val="24"/>
        </w:rPr>
        <w:t>совместно с Управлением муниципального заказа принять меры по повышению качества документов в сфере муниципальных закупок с учетом требований законодательства и заключений контролиру</w:t>
      </w:r>
      <w:r w:rsidRPr="00545447">
        <w:rPr>
          <w:rFonts w:ascii="Times New Roman" w:hAnsi="Times New Roman" w:cs="Times New Roman"/>
          <w:sz w:val="24"/>
          <w:szCs w:val="24"/>
        </w:rPr>
        <w:t>ющих органов (в том числе ФАС);</w:t>
      </w:r>
    </w:p>
    <w:p w:rsidR="007248A9" w:rsidRPr="007B30E5" w:rsidRDefault="00F320A1" w:rsidP="0048739D">
      <w:pPr>
        <w:widowControl w:val="0"/>
        <w:spacing w:after="0" w:line="240" w:lineRule="auto"/>
        <w:ind w:firstLine="709"/>
        <w:jc w:val="both"/>
        <w:rPr>
          <w:rFonts w:ascii="Times New Roman" w:hAnsi="Times New Roman" w:cs="Times New Roman"/>
          <w:sz w:val="24"/>
          <w:szCs w:val="24"/>
        </w:rPr>
      </w:pPr>
      <w:r w:rsidRPr="00545447">
        <w:rPr>
          <w:rFonts w:ascii="Times New Roman" w:hAnsi="Times New Roman" w:cs="Times New Roman"/>
          <w:sz w:val="24"/>
          <w:szCs w:val="24"/>
        </w:rPr>
        <w:t>-</w:t>
      </w:r>
      <w:r w:rsidR="007248A9" w:rsidRPr="00545447">
        <w:rPr>
          <w:rFonts w:ascii="Times New Roman" w:hAnsi="Times New Roman" w:cs="Times New Roman"/>
          <w:sz w:val="24"/>
          <w:szCs w:val="24"/>
        </w:rPr>
        <w:t>совместно с Управлением муниципального заказа принять меры по повышению уровня квалификационных требований к поставщикам товаров, работ и услуг для реализации программных мероприятий.</w:t>
      </w:r>
    </w:p>
    <w:sectPr w:rsidR="007248A9" w:rsidRPr="007B30E5" w:rsidSect="00E772A2">
      <w:headerReference w:type="default" r:id="rId8"/>
      <w:footerReference w:type="default" r:id="rId9"/>
      <w:pgSz w:w="11906" w:h="16838"/>
      <w:pgMar w:top="1134" w:right="851"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2514" w:rsidRDefault="00C22514" w:rsidP="00977E45">
      <w:pPr>
        <w:spacing w:after="0" w:line="240" w:lineRule="auto"/>
      </w:pPr>
      <w:r>
        <w:separator/>
      </w:r>
    </w:p>
  </w:endnote>
  <w:endnote w:type="continuationSeparator" w:id="1">
    <w:p w:rsidR="00C22514" w:rsidRDefault="00C22514" w:rsidP="00977E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4ED" w:rsidRDefault="005644ED" w:rsidP="00D92DE1">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2514" w:rsidRDefault="00C22514" w:rsidP="00977E45">
      <w:pPr>
        <w:spacing w:after="0" w:line="240" w:lineRule="auto"/>
      </w:pPr>
      <w:r>
        <w:separator/>
      </w:r>
    </w:p>
  </w:footnote>
  <w:footnote w:type="continuationSeparator" w:id="1">
    <w:p w:rsidR="00C22514" w:rsidRDefault="00C22514" w:rsidP="00977E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4ED" w:rsidRDefault="009559DE" w:rsidP="000A7689">
    <w:pPr>
      <w:pStyle w:val="a7"/>
      <w:jc w:val="center"/>
    </w:pPr>
    <w:fldSimple w:instr=" PAGE   \* MERGEFORMAT ">
      <w:r w:rsidR="00F01072">
        <w:rPr>
          <w:noProof/>
        </w:rPr>
        <w:t>33</w:t>
      </w:r>
    </w:fldSimple>
  </w:p>
  <w:p w:rsidR="005644ED" w:rsidRDefault="005644ED">
    <w:pPr>
      <w:pStyle w:val="a7"/>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abstractNum w:abstractNumId="1">
    <w:nsid w:val="00B12EF2"/>
    <w:multiLevelType w:val="hybridMultilevel"/>
    <w:tmpl w:val="86D647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818210B"/>
    <w:multiLevelType w:val="hybridMultilevel"/>
    <w:tmpl w:val="9B42CE3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900661E"/>
    <w:multiLevelType w:val="hybridMultilevel"/>
    <w:tmpl w:val="CCC2B7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DE30101"/>
    <w:multiLevelType w:val="hybridMultilevel"/>
    <w:tmpl w:val="30A4917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E8C4020"/>
    <w:multiLevelType w:val="hybridMultilevel"/>
    <w:tmpl w:val="BBD43E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F975321"/>
    <w:multiLevelType w:val="hybridMultilevel"/>
    <w:tmpl w:val="25024684"/>
    <w:lvl w:ilvl="0" w:tplc="9B9C5F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2F91C6A"/>
    <w:multiLevelType w:val="hybridMultilevel"/>
    <w:tmpl w:val="04C43D1A"/>
    <w:lvl w:ilvl="0" w:tplc="08AE65FC">
      <w:start w:val="1"/>
      <w:numFmt w:val="decimal"/>
      <w:lvlText w:val="%1."/>
      <w:lvlJc w:val="left"/>
      <w:pPr>
        <w:tabs>
          <w:tab w:val="num" w:pos="1890"/>
        </w:tabs>
        <w:ind w:left="1890" w:hanging="117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17165852"/>
    <w:multiLevelType w:val="hybridMultilevel"/>
    <w:tmpl w:val="9F66B27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B2F0588"/>
    <w:multiLevelType w:val="hybridMultilevel"/>
    <w:tmpl w:val="D89EDB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BED7712"/>
    <w:multiLevelType w:val="hybridMultilevel"/>
    <w:tmpl w:val="6E8A07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1FB0612F"/>
    <w:multiLevelType w:val="hybridMultilevel"/>
    <w:tmpl w:val="51F801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20882D40"/>
    <w:multiLevelType w:val="hybridMultilevel"/>
    <w:tmpl w:val="2C96FD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8434E06"/>
    <w:multiLevelType w:val="hybridMultilevel"/>
    <w:tmpl w:val="57B2C6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9780FBE"/>
    <w:multiLevelType w:val="hybridMultilevel"/>
    <w:tmpl w:val="4BDA58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D914550"/>
    <w:multiLevelType w:val="hybridMultilevel"/>
    <w:tmpl w:val="22B4BCCA"/>
    <w:lvl w:ilvl="0" w:tplc="49245BB0">
      <w:start w:val="1"/>
      <w:numFmt w:val="decimal"/>
      <w:lvlText w:val="%1."/>
      <w:lvlJc w:val="left"/>
      <w:pPr>
        <w:ind w:left="72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2D2E72"/>
    <w:multiLevelType w:val="hybridMultilevel"/>
    <w:tmpl w:val="1F544B8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30266A70"/>
    <w:multiLevelType w:val="hybridMultilevel"/>
    <w:tmpl w:val="57B2C6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C7D4F1D"/>
    <w:multiLevelType w:val="hybridMultilevel"/>
    <w:tmpl w:val="1F3EF16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9">
    <w:nsid w:val="3D0E7ADC"/>
    <w:multiLevelType w:val="hybridMultilevel"/>
    <w:tmpl w:val="4BDA58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DD315C2"/>
    <w:multiLevelType w:val="hybridMultilevel"/>
    <w:tmpl w:val="DE609F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2F33597"/>
    <w:multiLevelType w:val="hybridMultilevel"/>
    <w:tmpl w:val="5EAA25E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47B07060"/>
    <w:multiLevelType w:val="hybridMultilevel"/>
    <w:tmpl w:val="988CBBE4"/>
    <w:lvl w:ilvl="0" w:tplc="0419000F">
      <w:start w:val="1"/>
      <w:numFmt w:val="decimal"/>
      <w:lvlText w:val="%1."/>
      <w:lvlJc w:val="left"/>
      <w:pPr>
        <w:ind w:left="502"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4D601299"/>
    <w:multiLevelType w:val="hybridMultilevel"/>
    <w:tmpl w:val="75DAAD06"/>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96"/>
        </w:tabs>
        <w:ind w:left="1696" w:hanging="360"/>
      </w:pPr>
    </w:lvl>
    <w:lvl w:ilvl="2" w:tplc="0419001B">
      <w:start w:val="1"/>
      <w:numFmt w:val="lowerRoman"/>
      <w:lvlText w:val="%3."/>
      <w:lvlJc w:val="right"/>
      <w:pPr>
        <w:tabs>
          <w:tab w:val="num" w:pos="2416"/>
        </w:tabs>
        <w:ind w:left="2416" w:hanging="180"/>
      </w:pPr>
    </w:lvl>
    <w:lvl w:ilvl="3" w:tplc="0419000F">
      <w:start w:val="1"/>
      <w:numFmt w:val="decimal"/>
      <w:lvlText w:val="%4."/>
      <w:lvlJc w:val="left"/>
      <w:pPr>
        <w:tabs>
          <w:tab w:val="num" w:pos="3136"/>
        </w:tabs>
        <w:ind w:left="3136" w:hanging="360"/>
      </w:pPr>
    </w:lvl>
    <w:lvl w:ilvl="4" w:tplc="04190019">
      <w:start w:val="1"/>
      <w:numFmt w:val="lowerLetter"/>
      <w:lvlText w:val="%5."/>
      <w:lvlJc w:val="left"/>
      <w:pPr>
        <w:tabs>
          <w:tab w:val="num" w:pos="3856"/>
        </w:tabs>
        <w:ind w:left="3856" w:hanging="360"/>
      </w:pPr>
    </w:lvl>
    <w:lvl w:ilvl="5" w:tplc="0419001B">
      <w:start w:val="1"/>
      <w:numFmt w:val="lowerRoman"/>
      <w:lvlText w:val="%6."/>
      <w:lvlJc w:val="right"/>
      <w:pPr>
        <w:tabs>
          <w:tab w:val="num" w:pos="4576"/>
        </w:tabs>
        <w:ind w:left="4576" w:hanging="180"/>
      </w:pPr>
    </w:lvl>
    <w:lvl w:ilvl="6" w:tplc="0419000F">
      <w:start w:val="1"/>
      <w:numFmt w:val="decimal"/>
      <w:lvlText w:val="%7."/>
      <w:lvlJc w:val="left"/>
      <w:pPr>
        <w:tabs>
          <w:tab w:val="num" w:pos="5296"/>
        </w:tabs>
        <w:ind w:left="5296" w:hanging="360"/>
      </w:pPr>
    </w:lvl>
    <w:lvl w:ilvl="7" w:tplc="04190019">
      <w:start w:val="1"/>
      <w:numFmt w:val="lowerLetter"/>
      <w:lvlText w:val="%8."/>
      <w:lvlJc w:val="left"/>
      <w:pPr>
        <w:tabs>
          <w:tab w:val="num" w:pos="6016"/>
        </w:tabs>
        <w:ind w:left="6016" w:hanging="360"/>
      </w:pPr>
    </w:lvl>
    <w:lvl w:ilvl="8" w:tplc="0419001B">
      <w:start w:val="1"/>
      <w:numFmt w:val="lowerRoman"/>
      <w:lvlText w:val="%9."/>
      <w:lvlJc w:val="right"/>
      <w:pPr>
        <w:tabs>
          <w:tab w:val="num" w:pos="6736"/>
        </w:tabs>
        <w:ind w:left="6736" w:hanging="180"/>
      </w:pPr>
    </w:lvl>
  </w:abstractNum>
  <w:abstractNum w:abstractNumId="24">
    <w:nsid w:val="4FB10953"/>
    <w:multiLevelType w:val="hybridMultilevel"/>
    <w:tmpl w:val="2C96FD7A"/>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11D0B54"/>
    <w:multiLevelType w:val="hybridMultilevel"/>
    <w:tmpl w:val="BA0268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7260F44"/>
    <w:multiLevelType w:val="hybridMultilevel"/>
    <w:tmpl w:val="BE4286D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7">
    <w:nsid w:val="64E90ADD"/>
    <w:multiLevelType w:val="hybridMultilevel"/>
    <w:tmpl w:val="33AC9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DB62697"/>
    <w:multiLevelType w:val="hybridMultilevel"/>
    <w:tmpl w:val="73924304"/>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nsid w:val="6DEC39F0"/>
    <w:multiLevelType w:val="hybridMultilevel"/>
    <w:tmpl w:val="988CBBE4"/>
    <w:lvl w:ilvl="0" w:tplc="0419000F">
      <w:start w:val="1"/>
      <w:numFmt w:val="decimal"/>
      <w:lvlText w:val="%1."/>
      <w:lvlJc w:val="left"/>
      <w:pPr>
        <w:ind w:left="502"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3AE287C"/>
    <w:multiLevelType w:val="hybridMultilevel"/>
    <w:tmpl w:val="AB3C9A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744260FB"/>
    <w:multiLevelType w:val="hybridMultilevel"/>
    <w:tmpl w:val="0BF29BBE"/>
    <w:lvl w:ilvl="0" w:tplc="56DA4142">
      <w:start w:val="1"/>
      <w:numFmt w:val="decimal"/>
      <w:lvlText w:val="%1."/>
      <w:lvlJc w:val="left"/>
      <w:pPr>
        <w:ind w:left="786" w:hanging="360"/>
      </w:pPr>
      <w:rPr>
        <w:rFonts w:hint="default"/>
        <w:b/>
      </w:rPr>
    </w:lvl>
    <w:lvl w:ilvl="1" w:tplc="04190019" w:tentative="1">
      <w:start w:val="1"/>
      <w:numFmt w:val="lowerLetter"/>
      <w:lvlText w:val="%2."/>
      <w:lvlJc w:val="left"/>
      <w:pPr>
        <w:ind w:left="-2529" w:hanging="360"/>
      </w:pPr>
    </w:lvl>
    <w:lvl w:ilvl="2" w:tplc="0419001B" w:tentative="1">
      <w:start w:val="1"/>
      <w:numFmt w:val="lowerRoman"/>
      <w:lvlText w:val="%3."/>
      <w:lvlJc w:val="right"/>
      <w:pPr>
        <w:ind w:left="-1809" w:hanging="180"/>
      </w:pPr>
    </w:lvl>
    <w:lvl w:ilvl="3" w:tplc="0419000F" w:tentative="1">
      <w:start w:val="1"/>
      <w:numFmt w:val="decimal"/>
      <w:lvlText w:val="%4."/>
      <w:lvlJc w:val="left"/>
      <w:pPr>
        <w:ind w:left="-1089" w:hanging="360"/>
      </w:pPr>
    </w:lvl>
    <w:lvl w:ilvl="4" w:tplc="04190019" w:tentative="1">
      <w:start w:val="1"/>
      <w:numFmt w:val="lowerLetter"/>
      <w:lvlText w:val="%5."/>
      <w:lvlJc w:val="left"/>
      <w:pPr>
        <w:ind w:left="-369" w:hanging="360"/>
      </w:pPr>
    </w:lvl>
    <w:lvl w:ilvl="5" w:tplc="0419001B" w:tentative="1">
      <w:start w:val="1"/>
      <w:numFmt w:val="lowerRoman"/>
      <w:lvlText w:val="%6."/>
      <w:lvlJc w:val="right"/>
      <w:pPr>
        <w:ind w:left="351" w:hanging="180"/>
      </w:pPr>
    </w:lvl>
    <w:lvl w:ilvl="6" w:tplc="0419000F" w:tentative="1">
      <w:start w:val="1"/>
      <w:numFmt w:val="decimal"/>
      <w:lvlText w:val="%7."/>
      <w:lvlJc w:val="left"/>
      <w:pPr>
        <w:ind w:left="1071" w:hanging="360"/>
      </w:pPr>
    </w:lvl>
    <w:lvl w:ilvl="7" w:tplc="04190019" w:tentative="1">
      <w:start w:val="1"/>
      <w:numFmt w:val="lowerLetter"/>
      <w:lvlText w:val="%8."/>
      <w:lvlJc w:val="left"/>
      <w:pPr>
        <w:ind w:left="1791" w:hanging="360"/>
      </w:pPr>
    </w:lvl>
    <w:lvl w:ilvl="8" w:tplc="0419001B" w:tentative="1">
      <w:start w:val="1"/>
      <w:numFmt w:val="lowerRoman"/>
      <w:lvlText w:val="%9."/>
      <w:lvlJc w:val="right"/>
      <w:pPr>
        <w:ind w:left="2511" w:hanging="180"/>
      </w:pPr>
    </w:lvl>
  </w:abstractNum>
  <w:abstractNum w:abstractNumId="32">
    <w:nsid w:val="74A77CE0"/>
    <w:multiLevelType w:val="hybridMultilevel"/>
    <w:tmpl w:val="C9961A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769E5E83"/>
    <w:multiLevelType w:val="hybridMultilevel"/>
    <w:tmpl w:val="554EEF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F9A1563"/>
    <w:multiLevelType w:val="hybridMultilevel"/>
    <w:tmpl w:val="65C494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4"/>
  </w:num>
  <w:num w:numId="2">
    <w:abstractNumId w:val="2"/>
  </w:num>
  <w:num w:numId="3">
    <w:abstractNumId w:val="28"/>
  </w:num>
  <w:num w:numId="4">
    <w:abstractNumId w:val="17"/>
  </w:num>
  <w:num w:numId="5">
    <w:abstractNumId w:val="13"/>
  </w:num>
  <w:num w:numId="6">
    <w:abstractNumId w:val="14"/>
  </w:num>
  <w:num w:numId="7">
    <w:abstractNumId w:val="19"/>
  </w:num>
  <w:num w:numId="8">
    <w:abstractNumId w:val="10"/>
  </w:num>
  <w:num w:numId="9">
    <w:abstractNumId w:val="34"/>
  </w:num>
  <w:num w:numId="10">
    <w:abstractNumId w:val="3"/>
  </w:num>
  <w:num w:numId="11">
    <w:abstractNumId w:val="5"/>
  </w:num>
  <w:num w:numId="12">
    <w:abstractNumId w:val="32"/>
  </w:num>
  <w:num w:numId="13">
    <w:abstractNumId w:val="1"/>
  </w:num>
  <w:num w:numId="14">
    <w:abstractNumId w:val="30"/>
  </w:num>
  <w:num w:numId="15">
    <w:abstractNumId w:val="9"/>
  </w:num>
  <w:num w:numId="16">
    <w:abstractNumId w:val="20"/>
  </w:num>
  <w:num w:numId="17">
    <w:abstractNumId w:val="33"/>
  </w:num>
  <w:num w:numId="18">
    <w:abstractNumId w:val="12"/>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7"/>
  </w:num>
  <w:num w:numId="22">
    <w:abstractNumId w:val="18"/>
  </w:num>
  <w:num w:numId="23">
    <w:abstractNumId w:val="29"/>
  </w:num>
  <w:num w:numId="24">
    <w:abstractNumId w:val="22"/>
  </w:num>
  <w:num w:numId="25">
    <w:abstractNumId w:val="11"/>
  </w:num>
  <w:num w:numId="26">
    <w:abstractNumId w:val="23"/>
  </w:num>
  <w:num w:numId="27">
    <w:abstractNumId w:val="21"/>
  </w:num>
  <w:num w:numId="28">
    <w:abstractNumId w:val="16"/>
  </w:num>
  <w:num w:numId="29">
    <w:abstractNumId w:val="8"/>
  </w:num>
  <w:num w:numId="30">
    <w:abstractNumId w:val="6"/>
  </w:num>
  <w:num w:numId="31">
    <w:abstractNumId w:val="27"/>
  </w:num>
  <w:num w:numId="32">
    <w:abstractNumId w:val="0"/>
  </w:num>
  <w:num w:numId="33">
    <w:abstractNumId w:val="15"/>
  </w:num>
  <w:num w:numId="34">
    <w:abstractNumId w:val="25"/>
  </w:num>
  <w:num w:numId="3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9D366A"/>
    <w:rsid w:val="0000059D"/>
    <w:rsid w:val="00004904"/>
    <w:rsid w:val="0000582F"/>
    <w:rsid w:val="00005B77"/>
    <w:rsid w:val="00005C8F"/>
    <w:rsid w:val="00011DC6"/>
    <w:rsid w:val="00012049"/>
    <w:rsid w:val="000122E1"/>
    <w:rsid w:val="00012822"/>
    <w:rsid w:val="000134D1"/>
    <w:rsid w:val="00016F7C"/>
    <w:rsid w:val="00020915"/>
    <w:rsid w:val="00026E86"/>
    <w:rsid w:val="0003110C"/>
    <w:rsid w:val="0003313D"/>
    <w:rsid w:val="00036C6E"/>
    <w:rsid w:val="000378E4"/>
    <w:rsid w:val="00044502"/>
    <w:rsid w:val="00045115"/>
    <w:rsid w:val="00045A87"/>
    <w:rsid w:val="00046083"/>
    <w:rsid w:val="00050148"/>
    <w:rsid w:val="000520B2"/>
    <w:rsid w:val="0005244D"/>
    <w:rsid w:val="00053225"/>
    <w:rsid w:val="00054C51"/>
    <w:rsid w:val="000551F0"/>
    <w:rsid w:val="00060ED8"/>
    <w:rsid w:val="00061FE7"/>
    <w:rsid w:val="00063271"/>
    <w:rsid w:val="00066F73"/>
    <w:rsid w:val="00070DC1"/>
    <w:rsid w:val="00072042"/>
    <w:rsid w:val="000728B4"/>
    <w:rsid w:val="0007327C"/>
    <w:rsid w:val="000745A7"/>
    <w:rsid w:val="0007559D"/>
    <w:rsid w:val="00077AF1"/>
    <w:rsid w:val="00080317"/>
    <w:rsid w:val="00083014"/>
    <w:rsid w:val="00083C69"/>
    <w:rsid w:val="00085806"/>
    <w:rsid w:val="000872D9"/>
    <w:rsid w:val="000A3D4D"/>
    <w:rsid w:val="000A6CD5"/>
    <w:rsid w:val="000A7689"/>
    <w:rsid w:val="000A769C"/>
    <w:rsid w:val="000B0007"/>
    <w:rsid w:val="000B03B1"/>
    <w:rsid w:val="000B2F55"/>
    <w:rsid w:val="000B3D6F"/>
    <w:rsid w:val="000B4D70"/>
    <w:rsid w:val="000B54B3"/>
    <w:rsid w:val="000B617B"/>
    <w:rsid w:val="000B7F92"/>
    <w:rsid w:val="000C27AF"/>
    <w:rsid w:val="000D101B"/>
    <w:rsid w:val="000D1E74"/>
    <w:rsid w:val="000D226A"/>
    <w:rsid w:val="000E7A17"/>
    <w:rsid w:val="000E7C27"/>
    <w:rsid w:val="000F4688"/>
    <w:rsid w:val="000F59E0"/>
    <w:rsid w:val="001007C5"/>
    <w:rsid w:val="0010152E"/>
    <w:rsid w:val="001059C3"/>
    <w:rsid w:val="00107324"/>
    <w:rsid w:val="00110688"/>
    <w:rsid w:val="00111C76"/>
    <w:rsid w:val="00114E89"/>
    <w:rsid w:val="00116EF1"/>
    <w:rsid w:val="0012705E"/>
    <w:rsid w:val="00127514"/>
    <w:rsid w:val="00127873"/>
    <w:rsid w:val="001324A6"/>
    <w:rsid w:val="00132820"/>
    <w:rsid w:val="00133737"/>
    <w:rsid w:val="0013396A"/>
    <w:rsid w:val="00135AC8"/>
    <w:rsid w:val="00142D1A"/>
    <w:rsid w:val="00142D7E"/>
    <w:rsid w:val="001464BB"/>
    <w:rsid w:val="00151AAF"/>
    <w:rsid w:val="00161445"/>
    <w:rsid w:val="00164FEB"/>
    <w:rsid w:val="00166025"/>
    <w:rsid w:val="001731FF"/>
    <w:rsid w:val="00175A69"/>
    <w:rsid w:val="001765F1"/>
    <w:rsid w:val="00182D1E"/>
    <w:rsid w:val="00183382"/>
    <w:rsid w:val="001844F6"/>
    <w:rsid w:val="00185172"/>
    <w:rsid w:val="00185C0B"/>
    <w:rsid w:val="001862EF"/>
    <w:rsid w:val="0018642F"/>
    <w:rsid w:val="00187D06"/>
    <w:rsid w:val="00191F4A"/>
    <w:rsid w:val="00192764"/>
    <w:rsid w:val="00197441"/>
    <w:rsid w:val="001A036E"/>
    <w:rsid w:val="001A295B"/>
    <w:rsid w:val="001B0E71"/>
    <w:rsid w:val="001B3E09"/>
    <w:rsid w:val="001B4AA5"/>
    <w:rsid w:val="001C0CB5"/>
    <w:rsid w:val="001C1B07"/>
    <w:rsid w:val="001C1C28"/>
    <w:rsid w:val="001C6024"/>
    <w:rsid w:val="001D0175"/>
    <w:rsid w:val="001D0D92"/>
    <w:rsid w:val="001D2A69"/>
    <w:rsid w:val="001D2C24"/>
    <w:rsid w:val="001D4847"/>
    <w:rsid w:val="001D582D"/>
    <w:rsid w:val="001E10DA"/>
    <w:rsid w:val="001E11E1"/>
    <w:rsid w:val="001E473D"/>
    <w:rsid w:val="001F0AFD"/>
    <w:rsid w:val="001F0FD1"/>
    <w:rsid w:val="001F253D"/>
    <w:rsid w:val="001F545D"/>
    <w:rsid w:val="001F7CBD"/>
    <w:rsid w:val="001F7E43"/>
    <w:rsid w:val="002037E9"/>
    <w:rsid w:val="002057DA"/>
    <w:rsid w:val="0021081F"/>
    <w:rsid w:val="0021581D"/>
    <w:rsid w:val="00217D88"/>
    <w:rsid w:val="0022115D"/>
    <w:rsid w:val="00224E3E"/>
    <w:rsid w:val="002257F4"/>
    <w:rsid w:val="0022583D"/>
    <w:rsid w:val="00226C18"/>
    <w:rsid w:val="00231D1A"/>
    <w:rsid w:val="002320FC"/>
    <w:rsid w:val="002369E8"/>
    <w:rsid w:val="00237DD5"/>
    <w:rsid w:val="00243528"/>
    <w:rsid w:val="00250207"/>
    <w:rsid w:val="002532EA"/>
    <w:rsid w:val="00253E42"/>
    <w:rsid w:val="00261BE7"/>
    <w:rsid w:val="00267F1B"/>
    <w:rsid w:val="002704A4"/>
    <w:rsid w:val="002718A9"/>
    <w:rsid w:val="00272BDB"/>
    <w:rsid w:val="002733C2"/>
    <w:rsid w:val="002750DF"/>
    <w:rsid w:val="00275213"/>
    <w:rsid w:val="00275287"/>
    <w:rsid w:val="00275454"/>
    <w:rsid w:val="00277BEC"/>
    <w:rsid w:val="00280528"/>
    <w:rsid w:val="002810B6"/>
    <w:rsid w:val="002817C6"/>
    <w:rsid w:val="00281C1D"/>
    <w:rsid w:val="002825A8"/>
    <w:rsid w:val="002830BC"/>
    <w:rsid w:val="0028430B"/>
    <w:rsid w:val="00284AB4"/>
    <w:rsid w:val="002871E0"/>
    <w:rsid w:val="00290AC5"/>
    <w:rsid w:val="00294EDB"/>
    <w:rsid w:val="00295873"/>
    <w:rsid w:val="00296A7A"/>
    <w:rsid w:val="0029724B"/>
    <w:rsid w:val="002A1E78"/>
    <w:rsid w:val="002A22C7"/>
    <w:rsid w:val="002A4D9B"/>
    <w:rsid w:val="002A4E77"/>
    <w:rsid w:val="002A5DF2"/>
    <w:rsid w:val="002B258D"/>
    <w:rsid w:val="002B4D53"/>
    <w:rsid w:val="002B4DA1"/>
    <w:rsid w:val="002B73EB"/>
    <w:rsid w:val="002B77AD"/>
    <w:rsid w:val="002C1D51"/>
    <w:rsid w:val="002D07DA"/>
    <w:rsid w:val="002D0B78"/>
    <w:rsid w:val="002E0916"/>
    <w:rsid w:val="002E2C78"/>
    <w:rsid w:val="002F1A13"/>
    <w:rsid w:val="002F50BF"/>
    <w:rsid w:val="002F568F"/>
    <w:rsid w:val="002F6058"/>
    <w:rsid w:val="002F6959"/>
    <w:rsid w:val="002F6E51"/>
    <w:rsid w:val="002F7757"/>
    <w:rsid w:val="002F78C2"/>
    <w:rsid w:val="0030170C"/>
    <w:rsid w:val="0030424D"/>
    <w:rsid w:val="003120BE"/>
    <w:rsid w:val="00312448"/>
    <w:rsid w:val="00313DF6"/>
    <w:rsid w:val="0031560F"/>
    <w:rsid w:val="00317B4F"/>
    <w:rsid w:val="003273BA"/>
    <w:rsid w:val="00331A9A"/>
    <w:rsid w:val="00335FFA"/>
    <w:rsid w:val="0034012E"/>
    <w:rsid w:val="00341C37"/>
    <w:rsid w:val="003429B5"/>
    <w:rsid w:val="00343CC8"/>
    <w:rsid w:val="0034495C"/>
    <w:rsid w:val="00345B68"/>
    <w:rsid w:val="00345E56"/>
    <w:rsid w:val="003468D9"/>
    <w:rsid w:val="00346E0B"/>
    <w:rsid w:val="003507B7"/>
    <w:rsid w:val="00350C04"/>
    <w:rsid w:val="003523D2"/>
    <w:rsid w:val="0035540D"/>
    <w:rsid w:val="00355A9B"/>
    <w:rsid w:val="0035656F"/>
    <w:rsid w:val="00356A2F"/>
    <w:rsid w:val="00361B89"/>
    <w:rsid w:val="00361C14"/>
    <w:rsid w:val="00365B24"/>
    <w:rsid w:val="00370063"/>
    <w:rsid w:val="003708B2"/>
    <w:rsid w:val="003711A9"/>
    <w:rsid w:val="00373202"/>
    <w:rsid w:val="00375D12"/>
    <w:rsid w:val="0038056E"/>
    <w:rsid w:val="00387864"/>
    <w:rsid w:val="003902B3"/>
    <w:rsid w:val="003916BA"/>
    <w:rsid w:val="00397196"/>
    <w:rsid w:val="003A2FAA"/>
    <w:rsid w:val="003A4391"/>
    <w:rsid w:val="003A5DC5"/>
    <w:rsid w:val="003B104A"/>
    <w:rsid w:val="003B2F5E"/>
    <w:rsid w:val="003D0291"/>
    <w:rsid w:val="003D0F6A"/>
    <w:rsid w:val="003D14A4"/>
    <w:rsid w:val="003D1A7E"/>
    <w:rsid w:val="003D278F"/>
    <w:rsid w:val="003D3FF5"/>
    <w:rsid w:val="003E2B1F"/>
    <w:rsid w:val="003E2E89"/>
    <w:rsid w:val="003E5453"/>
    <w:rsid w:val="003E69E2"/>
    <w:rsid w:val="003E6B36"/>
    <w:rsid w:val="003E775A"/>
    <w:rsid w:val="003F02AF"/>
    <w:rsid w:val="003F02F6"/>
    <w:rsid w:val="003F27F0"/>
    <w:rsid w:val="003F3F16"/>
    <w:rsid w:val="003F500D"/>
    <w:rsid w:val="003F706D"/>
    <w:rsid w:val="003F70ED"/>
    <w:rsid w:val="00402F3C"/>
    <w:rsid w:val="0041166C"/>
    <w:rsid w:val="004139F6"/>
    <w:rsid w:val="00413E63"/>
    <w:rsid w:val="00416B9A"/>
    <w:rsid w:val="00422646"/>
    <w:rsid w:val="00424AF1"/>
    <w:rsid w:val="00424BEC"/>
    <w:rsid w:val="00425E18"/>
    <w:rsid w:val="004266DF"/>
    <w:rsid w:val="004329B3"/>
    <w:rsid w:val="004330EF"/>
    <w:rsid w:val="0043354D"/>
    <w:rsid w:val="00433A18"/>
    <w:rsid w:val="00435096"/>
    <w:rsid w:val="00435200"/>
    <w:rsid w:val="0044255C"/>
    <w:rsid w:val="00444495"/>
    <w:rsid w:val="0044726F"/>
    <w:rsid w:val="00451691"/>
    <w:rsid w:val="00452DE3"/>
    <w:rsid w:val="004545BF"/>
    <w:rsid w:val="0045587D"/>
    <w:rsid w:val="0046105B"/>
    <w:rsid w:val="00463D38"/>
    <w:rsid w:val="00465AF2"/>
    <w:rsid w:val="00466D3D"/>
    <w:rsid w:val="00467416"/>
    <w:rsid w:val="00467FE9"/>
    <w:rsid w:val="00474B7F"/>
    <w:rsid w:val="0047798C"/>
    <w:rsid w:val="00477E53"/>
    <w:rsid w:val="00481B99"/>
    <w:rsid w:val="00482BD2"/>
    <w:rsid w:val="0048739D"/>
    <w:rsid w:val="004908F9"/>
    <w:rsid w:val="00491C6F"/>
    <w:rsid w:val="00491D53"/>
    <w:rsid w:val="0049275E"/>
    <w:rsid w:val="00494609"/>
    <w:rsid w:val="004968A3"/>
    <w:rsid w:val="004A0AB2"/>
    <w:rsid w:val="004A48C2"/>
    <w:rsid w:val="004A492F"/>
    <w:rsid w:val="004A49AC"/>
    <w:rsid w:val="004A78C1"/>
    <w:rsid w:val="004B06F8"/>
    <w:rsid w:val="004B0D60"/>
    <w:rsid w:val="004B17C3"/>
    <w:rsid w:val="004B3A47"/>
    <w:rsid w:val="004B400E"/>
    <w:rsid w:val="004B46C5"/>
    <w:rsid w:val="004C1FD0"/>
    <w:rsid w:val="004C2310"/>
    <w:rsid w:val="004C23A8"/>
    <w:rsid w:val="004C33F1"/>
    <w:rsid w:val="004C4D4A"/>
    <w:rsid w:val="004C6B90"/>
    <w:rsid w:val="004D0718"/>
    <w:rsid w:val="004D2AE8"/>
    <w:rsid w:val="004D2B82"/>
    <w:rsid w:val="004D2DFD"/>
    <w:rsid w:val="004D5570"/>
    <w:rsid w:val="004D65A1"/>
    <w:rsid w:val="004E0AEC"/>
    <w:rsid w:val="004F2780"/>
    <w:rsid w:val="004F2E25"/>
    <w:rsid w:val="004F2F5D"/>
    <w:rsid w:val="004F4E13"/>
    <w:rsid w:val="00500AE1"/>
    <w:rsid w:val="00504159"/>
    <w:rsid w:val="0051648E"/>
    <w:rsid w:val="00517E26"/>
    <w:rsid w:val="0052485F"/>
    <w:rsid w:val="00524BD5"/>
    <w:rsid w:val="00525978"/>
    <w:rsid w:val="00526EC3"/>
    <w:rsid w:val="0052700C"/>
    <w:rsid w:val="005301E7"/>
    <w:rsid w:val="00530C37"/>
    <w:rsid w:val="00532339"/>
    <w:rsid w:val="00533313"/>
    <w:rsid w:val="00534780"/>
    <w:rsid w:val="00534B0D"/>
    <w:rsid w:val="00534EFF"/>
    <w:rsid w:val="005410B9"/>
    <w:rsid w:val="00541797"/>
    <w:rsid w:val="00544AF9"/>
    <w:rsid w:val="00545447"/>
    <w:rsid w:val="00545F21"/>
    <w:rsid w:val="005515A0"/>
    <w:rsid w:val="00552CAF"/>
    <w:rsid w:val="00555967"/>
    <w:rsid w:val="00555F97"/>
    <w:rsid w:val="00557A53"/>
    <w:rsid w:val="00560DBA"/>
    <w:rsid w:val="005644ED"/>
    <w:rsid w:val="0057194D"/>
    <w:rsid w:val="00580A05"/>
    <w:rsid w:val="005822F3"/>
    <w:rsid w:val="005823CD"/>
    <w:rsid w:val="005828A5"/>
    <w:rsid w:val="00584637"/>
    <w:rsid w:val="00585164"/>
    <w:rsid w:val="00587E96"/>
    <w:rsid w:val="00591C70"/>
    <w:rsid w:val="005930BC"/>
    <w:rsid w:val="005936BB"/>
    <w:rsid w:val="005A1BBD"/>
    <w:rsid w:val="005B1720"/>
    <w:rsid w:val="005B45D3"/>
    <w:rsid w:val="005B5267"/>
    <w:rsid w:val="005B5D4D"/>
    <w:rsid w:val="005C2AFA"/>
    <w:rsid w:val="005C32B5"/>
    <w:rsid w:val="005C42D1"/>
    <w:rsid w:val="005D3C3D"/>
    <w:rsid w:val="005D55DE"/>
    <w:rsid w:val="005E2DA2"/>
    <w:rsid w:val="005F035E"/>
    <w:rsid w:val="005F25CB"/>
    <w:rsid w:val="005F29F1"/>
    <w:rsid w:val="005F2A7F"/>
    <w:rsid w:val="005F44DD"/>
    <w:rsid w:val="005F4CCA"/>
    <w:rsid w:val="00600921"/>
    <w:rsid w:val="006029F7"/>
    <w:rsid w:val="00605C2E"/>
    <w:rsid w:val="0060752D"/>
    <w:rsid w:val="006122BF"/>
    <w:rsid w:val="006162D4"/>
    <w:rsid w:val="00616B38"/>
    <w:rsid w:val="00617C61"/>
    <w:rsid w:val="00617E6E"/>
    <w:rsid w:val="0062178C"/>
    <w:rsid w:val="00622019"/>
    <w:rsid w:val="006238A9"/>
    <w:rsid w:val="00623E8F"/>
    <w:rsid w:val="006316A2"/>
    <w:rsid w:val="0063275B"/>
    <w:rsid w:val="006331BE"/>
    <w:rsid w:val="00635789"/>
    <w:rsid w:val="00636C33"/>
    <w:rsid w:val="00640490"/>
    <w:rsid w:val="00641628"/>
    <w:rsid w:val="00642813"/>
    <w:rsid w:val="0064491D"/>
    <w:rsid w:val="00646DD2"/>
    <w:rsid w:val="0065139A"/>
    <w:rsid w:val="0065465E"/>
    <w:rsid w:val="0065702F"/>
    <w:rsid w:val="006622D8"/>
    <w:rsid w:val="00663ECC"/>
    <w:rsid w:val="006650BE"/>
    <w:rsid w:val="006652EC"/>
    <w:rsid w:val="00667B90"/>
    <w:rsid w:val="00671E67"/>
    <w:rsid w:val="0067569F"/>
    <w:rsid w:val="00677CB0"/>
    <w:rsid w:val="00680574"/>
    <w:rsid w:val="00680EFC"/>
    <w:rsid w:val="00682870"/>
    <w:rsid w:val="00687681"/>
    <w:rsid w:val="00691094"/>
    <w:rsid w:val="006915E3"/>
    <w:rsid w:val="00696D1C"/>
    <w:rsid w:val="006974BE"/>
    <w:rsid w:val="006A0CC0"/>
    <w:rsid w:val="006A38AC"/>
    <w:rsid w:val="006A3BEE"/>
    <w:rsid w:val="006A42BE"/>
    <w:rsid w:val="006A5F07"/>
    <w:rsid w:val="006A74B0"/>
    <w:rsid w:val="006B0B2C"/>
    <w:rsid w:val="006B34AA"/>
    <w:rsid w:val="006B4464"/>
    <w:rsid w:val="006B5CB7"/>
    <w:rsid w:val="006C20BB"/>
    <w:rsid w:val="006C40B8"/>
    <w:rsid w:val="006C58A2"/>
    <w:rsid w:val="006C68B8"/>
    <w:rsid w:val="006D593A"/>
    <w:rsid w:val="006E0BB2"/>
    <w:rsid w:val="006E3D20"/>
    <w:rsid w:val="006E4A51"/>
    <w:rsid w:val="006E4C50"/>
    <w:rsid w:val="006E5A9B"/>
    <w:rsid w:val="006E705C"/>
    <w:rsid w:val="006E763C"/>
    <w:rsid w:val="006E79FC"/>
    <w:rsid w:val="006F562C"/>
    <w:rsid w:val="006F5886"/>
    <w:rsid w:val="00702739"/>
    <w:rsid w:val="00705364"/>
    <w:rsid w:val="00710937"/>
    <w:rsid w:val="00710ECA"/>
    <w:rsid w:val="007170DF"/>
    <w:rsid w:val="0072026E"/>
    <w:rsid w:val="007204C0"/>
    <w:rsid w:val="007239CA"/>
    <w:rsid w:val="00723C8A"/>
    <w:rsid w:val="007248A9"/>
    <w:rsid w:val="00726610"/>
    <w:rsid w:val="00727B0E"/>
    <w:rsid w:val="007322CD"/>
    <w:rsid w:val="00734849"/>
    <w:rsid w:val="00734D0A"/>
    <w:rsid w:val="00734DC9"/>
    <w:rsid w:val="00740AFF"/>
    <w:rsid w:val="00741462"/>
    <w:rsid w:val="00746764"/>
    <w:rsid w:val="00756602"/>
    <w:rsid w:val="00763718"/>
    <w:rsid w:val="00765E1A"/>
    <w:rsid w:val="00774DC2"/>
    <w:rsid w:val="00775F3A"/>
    <w:rsid w:val="00776F9E"/>
    <w:rsid w:val="00777786"/>
    <w:rsid w:val="007778CE"/>
    <w:rsid w:val="00780A08"/>
    <w:rsid w:val="00782134"/>
    <w:rsid w:val="00782140"/>
    <w:rsid w:val="00782AFD"/>
    <w:rsid w:val="00783C09"/>
    <w:rsid w:val="00786BD2"/>
    <w:rsid w:val="00792C0C"/>
    <w:rsid w:val="00793555"/>
    <w:rsid w:val="007945D5"/>
    <w:rsid w:val="00796933"/>
    <w:rsid w:val="00796E40"/>
    <w:rsid w:val="007971D2"/>
    <w:rsid w:val="007A0BB3"/>
    <w:rsid w:val="007A1498"/>
    <w:rsid w:val="007A27DB"/>
    <w:rsid w:val="007A6330"/>
    <w:rsid w:val="007A6DAE"/>
    <w:rsid w:val="007A74BB"/>
    <w:rsid w:val="007B1AE8"/>
    <w:rsid w:val="007B30E5"/>
    <w:rsid w:val="007B4758"/>
    <w:rsid w:val="007B6992"/>
    <w:rsid w:val="007B79A2"/>
    <w:rsid w:val="007C25B1"/>
    <w:rsid w:val="007C78E1"/>
    <w:rsid w:val="007D1255"/>
    <w:rsid w:val="007D304D"/>
    <w:rsid w:val="007D536F"/>
    <w:rsid w:val="007D5916"/>
    <w:rsid w:val="007D6979"/>
    <w:rsid w:val="007D7F44"/>
    <w:rsid w:val="007E0E78"/>
    <w:rsid w:val="007E11D6"/>
    <w:rsid w:val="007E76A7"/>
    <w:rsid w:val="007F34D1"/>
    <w:rsid w:val="007F38AD"/>
    <w:rsid w:val="007F4EFE"/>
    <w:rsid w:val="00801172"/>
    <w:rsid w:val="008054AC"/>
    <w:rsid w:val="008112A6"/>
    <w:rsid w:val="008134BE"/>
    <w:rsid w:val="00816A30"/>
    <w:rsid w:val="00817DFB"/>
    <w:rsid w:val="00821BF9"/>
    <w:rsid w:val="00822553"/>
    <w:rsid w:val="00822991"/>
    <w:rsid w:val="008252A7"/>
    <w:rsid w:val="008257A3"/>
    <w:rsid w:val="0082720C"/>
    <w:rsid w:val="00827606"/>
    <w:rsid w:val="00830AB9"/>
    <w:rsid w:val="008332A0"/>
    <w:rsid w:val="00835491"/>
    <w:rsid w:val="00835BFC"/>
    <w:rsid w:val="00836956"/>
    <w:rsid w:val="00836C3C"/>
    <w:rsid w:val="008464E3"/>
    <w:rsid w:val="00846617"/>
    <w:rsid w:val="00851320"/>
    <w:rsid w:val="008534A7"/>
    <w:rsid w:val="0085574C"/>
    <w:rsid w:val="00856AF1"/>
    <w:rsid w:val="00860CCA"/>
    <w:rsid w:val="0086254D"/>
    <w:rsid w:val="00862662"/>
    <w:rsid w:val="008647EF"/>
    <w:rsid w:val="00867AB0"/>
    <w:rsid w:val="00867E7A"/>
    <w:rsid w:val="00872E8A"/>
    <w:rsid w:val="00873935"/>
    <w:rsid w:val="00876DB9"/>
    <w:rsid w:val="00885099"/>
    <w:rsid w:val="00885A61"/>
    <w:rsid w:val="008866B5"/>
    <w:rsid w:val="008901C1"/>
    <w:rsid w:val="00892016"/>
    <w:rsid w:val="008931D9"/>
    <w:rsid w:val="00897FEB"/>
    <w:rsid w:val="008A0557"/>
    <w:rsid w:val="008A2E51"/>
    <w:rsid w:val="008A336A"/>
    <w:rsid w:val="008B1041"/>
    <w:rsid w:val="008B1DCE"/>
    <w:rsid w:val="008B267C"/>
    <w:rsid w:val="008B7120"/>
    <w:rsid w:val="008C17E2"/>
    <w:rsid w:val="008C42DD"/>
    <w:rsid w:val="008C55C9"/>
    <w:rsid w:val="008C61B0"/>
    <w:rsid w:val="008C7B13"/>
    <w:rsid w:val="008D3513"/>
    <w:rsid w:val="008D47B8"/>
    <w:rsid w:val="008D7310"/>
    <w:rsid w:val="008D7849"/>
    <w:rsid w:val="008E75B0"/>
    <w:rsid w:val="008F22BF"/>
    <w:rsid w:val="008F35E8"/>
    <w:rsid w:val="008F50E9"/>
    <w:rsid w:val="008F6089"/>
    <w:rsid w:val="008F70DA"/>
    <w:rsid w:val="009011AC"/>
    <w:rsid w:val="00901298"/>
    <w:rsid w:val="00906BB9"/>
    <w:rsid w:val="00906EC6"/>
    <w:rsid w:val="00907D06"/>
    <w:rsid w:val="0091620C"/>
    <w:rsid w:val="00917C76"/>
    <w:rsid w:val="00921DC7"/>
    <w:rsid w:val="009220F1"/>
    <w:rsid w:val="00923678"/>
    <w:rsid w:val="0092496F"/>
    <w:rsid w:val="00924AA2"/>
    <w:rsid w:val="00924B16"/>
    <w:rsid w:val="009263F0"/>
    <w:rsid w:val="009268E9"/>
    <w:rsid w:val="00926B98"/>
    <w:rsid w:val="009314C7"/>
    <w:rsid w:val="00933B77"/>
    <w:rsid w:val="00935F36"/>
    <w:rsid w:val="00950141"/>
    <w:rsid w:val="00950A43"/>
    <w:rsid w:val="00950DD1"/>
    <w:rsid w:val="00951B35"/>
    <w:rsid w:val="00955659"/>
    <w:rsid w:val="009559DE"/>
    <w:rsid w:val="00955F8F"/>
    <w:rsid w:val="009561C8"/>
    <w:rsid w:val="00956E20"/>
    <w:rsid w:val="00957497"/>
    <w:rsid w:val="0096097C"/>
    <w:rsid w:val="009629FC"/>
    <w:rsid w:val="00962D91"/>
    <w:rsid w:val="00963546"/>
    <w:rsid w:val="00963750"/>
    <w:rsid w:val="00967F0F"/>
    <w:rsid w:val="00971B4D"/>
    <w:rsid w:val="00971F95"/>
    <w:rsid w:val="00976825"/>
    <w:rsid w:val="00977E45"/>
    <w:rsid w:val="009827CD"/>
    <w:rsid w:val="009840D6"/>
    <w:rsid w:val="0098482F"/>
    <w:rsid w:val="00986138"/>
    <w:rsid w:val="00987CFE"/>
    <w:rsid w:val="009902C6"/>
    <w:rsid w:val="00991848"/>
    <w:rsid w:val="00992C40"/>
    <w:rsid w:val="00993C86"/>
    <w:rsid w:val="00997E42"/>
    <w:rsid w:val="009A0E05"/>
    <w:rsid w:val="009A35B0"/>
    <w:rsid w:val="009A35DF"/>
    <w:rsid w:val="009C0B1D"/>
    <w:rsid w:val="009C2157"/>
    <w:rsid w:val="009C2656"/>
    <w:rsid w:val="009C283C"/>
    <w:rsid w:val="009C5B94"/>
    <w:rsid w:val="009C5D43"/>
    <w:rsid w:val="009C7615"/>
    <w:rsid w:val="009D366A"/>
    <w:rsid w:val="009D5110"/>
    <w:rsid w:val="009D6D16"/>
    <w:rsid w:val="009D7D4E"/>
    <w:rsid w:val="009E0F9B"/>
    <w:rsid w:val="009E32B3"/>
    <w:rsid w:val="009E662B"/>
    <w:rsid w:val="009F58AF"/>
    <w:rsid w:val="009F7F91"/>
    <w:rsid w:val="00A001B5"/>
    <w:rsid w:val="00A0408B"/>
    <w:rsid w:val="00A05ECD"/>
    <w:rsid w:val="00A11968"/>
    <w:rsid w:val="00A13D21"/>
    <w:rsid w:val="00A16E50"/>
    <w:rsid w:val="00A17A83"/>
    <w:rsid w:val="00A2144B"/>
    <w:rsid w:val="00A2288F"/>
    <w:rsid w:val="00A23294"/>
    <w:rsid w:val="00A238FC"/>
    <w:rsid w:val="00A23EA9"/>
    <w:rsid w:val="00A26A74"/>
    <w:rsid w:val="00A314A2"/>
    <w:rsid w:val="00A348A1"/>
    <w:rsid w:val="00A34E77"/>
    <w:rsid w:val="00A373BB"/>
    <w:rsid w:val="00A40331"/>
    <w:rsid w:val="00A43008"/>
    <w:rsid w:val="00A4354E"/>
    <w:rsid w:val="00A44244"/>
    <w:rsid w:val="00A471D5"/>
    <w:rsid w:val="00A472BA"/>
    <w:rsid w:val="00A473E1"/>
    <w:rsid w:val="00A50759"/>
    <w:rsid w:val="00A51BC0"/>
    <w:rsid w:val="00A52F2C"/>
    <w:rsid w:val="00A55B97"/>
    <w:rsid w:val="00A57619"/>
    <w:rsid w:val="00A625F6"/>
    <w:rsid w:val="00A67A1F"/>
    <w:rsid w:val="00A67E9A"/>
    <w:rsid w:val="00A707AF"/>
    <w:rsid w:val="00A71DF6"/>
    <w:rsid w:val="00A725E0"/>
    <w:rsid w:val="00A738B0"/>
    <w:rsid w:val="00A73BE6"/>
    <w:rsid w:val="00A73F50"/>
    <w:rsid w:val="00A770B8"/>
    <w:rsid w:val="00A823A7"/>
    <w:rsid w:val="00A836B6"/>
    <w:rsid w:val="00A84972"/>
    <w:rsid w:val="00A84A03"/>
    <w:rsid w:val="00A858A1"/>
    <w:rsid w:val="00A8752B"/>
    <w:rsid w:val="00A91674"/>
    <w:rsid w:val="00A91921"/>
    <w:rsid w:val="00A91C23"/>
    <w:rsid w:val="00A96C4D"/>
    <w:rsid w:val="00AA07E8"/>
    <w:rsid w:val="00AA1406"/>
    <w:rsid w:val="00AA1AB1"/>
    <w:rsid w:val="00AA2301"/>
    <w:rsid w:val="00AA3FB1"/>
    <w:rsid w:val="00AA4BC7"/>
    <w:rsid w:val="00AA5B0C"/>
    <w:rsid w:val="00AB1125"/>
    <w:rsid w:val="00AB1687"/>
    <w:rsid w:val="00AB22A5"/>
    <w:rsid w:val="00AB3CFA"/>
    <w:rsid w:val="00AB48AB"/>
    <w:rsid w:val="00AB5A1A"/>
    <w:rsid w:val="00AB5C4B"/>
    <w:rsid w:val="00AB7642"/>
    <w:rsid w:val="00AC5D87"/>
    <w:rsid w:val="00AC5EFC"/>
    <w:rsid w:val="00AC6CD6"/>
    <w:rsid w:val="00AD2850"/>
    <w:rsid w:val="00AD3B39"/>
    <w:rsid w:val="00AE116F"/>
    <w:rsid w:val="00AE30D6"/>
    <w:rsid w:val="00AF1DFA"/>
    <w:rsid w:val="00AF4E32"/>
    <w:rsid w:val="00AF5B87"/>
    <w:rsid w:val="00AF796F"/>
    <w:rsid w:val="00B00BE7"/>
    <w:rsid w:val="00B02458"/>
    <w:rsid w:val="00B04125"/>
    <w:rsid w:val="00B112F6"/>
    <w:rsid w:val="00B125C4"/>
    <w:rsid w:val="00B14DCB"/>
    <w:rsid w:val="00B20316"/>
    <w:rsid w:val="00B21974"/>
    <w:rsid w:val="00B269AE"/>
    <w:rsid w:val="00B31697"/>
    <w:rsid w:val="00B316C8"/>
    <w:rsid w:val="00B320E2"/>
    <w:rsid w:val="00B33497"/>
    <w:rsid w:val="00B3489B"/>
    <w:rsid w:val="00B34D46"/>
    <w:rsid w:val="00B35F86"/>
    <w:rsid w:val="00B419CC"/>
    <w:rsid w:val="00B42F24"/>
    <w:rsid w:val="00B44350"/>
    <w:rsid w:val="00B446AA"/>
    <w:rsid w:val="00B45413"/>
    <w:rsid w:val="00B5015B"/>
    <w:rsid w:val="00B516A8"/>
    <w:rsid w:val="00B53B24"/>
    <w:rsid w:val="00B5654C"/>
    <w:rsid w:val="00B57233"/>
    <w:rsid w:val="00B6192C"/>
    <w:rsid w:val="00B6266C"/>
    <w:rsid w:val="00B628C4"/>
    <w:rsid w:val="00B631F5"/>
    <w:rsid w:val="00B6390A"/>
    <w:rsid w:val="00B669B6"/>
    <w:rsid w:val="00B70AE2"/>
    <w:rsid w:val="00B73419"/>
    <w:rsid w:val="00B7403B"/>
    <w:rsid w:val="00B7745F"/>
    <w:rsid w:val="00B826B6"/>
    <w:rsid w:val="00B8277A"/>
    <w:rsid w:val="00B83943"/>
    <w:rsid w:val="00B84073"/>
    <w:rsid w:val="00B8419C"/>
    <w:rsid w:val="00B87441"/>
    <w:rsid w:val="00B8749F"/>
    <w:rsid w:val="00B919CB"/>
    <w:rsid w:val="00B9473A"/>
    <w:rsid w:val="00B96B9D"/>
    <w:rsid w:val="00BA2269"/>
    <w:rsid w:val="00BA2453"/>
    <w:rsid w:val="00BA379B"/>
    <w:rsid w:val="00BB062E"/>
    <w:rsid w:val="00BB1354"/>
    <w:rsid w:val="00BB18FE"/>
    <w:rsid w:val="00BB5655"/>
    <w:rsid w:val="00BC2BEB"/>
    <w:rsid w:val="00BC5A63"/>
    <w:rsid w:val="00BC6F53"/>
    <w:rsid w:val="00BC7531"/>
    <w:rsid w:val="00BD3ABB"/>
    <w:rsid w:val="00BD7074"/>
    <w:rsid w:val="00BE0A27"/>
    <w:rsid w:val="00BE1991"/>
    <w:rsid w:val="00BF01FC"/>
    <w:rsid w:val="00BF2232"/>
    <w:rsid w:val="00BF3D43"/>
    <w:rsid w:val="00BF414B"/>
    <w:rsid w:val="00BF4BA9"/>
    <w:rsid w:val="00BF6176"/>
    <w:rsid w:val="00BF73F4"/>
    <w:rsid w:val="00C01959"/>
    <w:rsid w:val="00C01B37"/>
    <w:rsid w:val="00C04171"/>
    <w:rsid w:val="00C044E8"/>
    <w:rsid w:val="00C0702D"/>
    <w:rsid w:val="00C07BFE"/>
    <w:rsid w:val="00C10A70"/>
    <w:rsid w:val="00C129D4"/>
    <w:rsid w:val="00C13ABB"/>
    <w:rsid w:val="00C2095A"/>
    <w:rsid w:val="00C22514"/>
    <w:rsid w:val="00C238C6"/>
    <w:rsid w:val="00C247E1"/>
    <w:rsid w:val="00C31D95"/>
    <w:rsid w:val="00C31F80"/>
    <w:rsid w:val="00C3212E"/>
    <w:rsid w:val="00C3401B"/>
    <w:rsid w:val="00C35A72"/>
    <w:rsid w:val="00C36BE7"/>
    <w:rsid w:val="00C416D1"/>
    <w:rsid w:val="00C43BAE"/>
    <w:rsid w:val="00C4674C"/>
    <w:rsid w:val="00C509A7"/>
    <w:rsid w:val="00C50B78"/>
    <w:rsid w:val="00C50BE6"/>
    <w:rsid w:val="00C5219B"/>
    <w:rsid w:val="00C52282"/>
    <w:rsid w:val="00C56B34"/>
    <w:rsid w:val="00C60F6B"/>
    <w:rsid w:val="00C656D8"/>
    <w:rsid w:val="00C71FD9"/>
    <w:rsid w:val="00C801F2"/>
    <w:rsid w:val="00C820EF"/>
    <w:rsid w:val="00C82198"/>
    <w:rsid w:val="00C82D03"/>
    <w:rsid w:val="00C844C7"/>
    <w:rsid w:val="00C850EE"/>
    <w:rsid w:val="00C875C4"/>
    <w:rsid w:val="00C9035F"/>
    <w:rsid w:val="00C908BE"/>
    <w:rsid w:val="00C90F5D"/>
    <w:rsid w:val="00C91875"/>
    <w:rsid w:val="00C97746"/>
    <w:rsid w:val="00CA5213"/>
    <w:rsid w:val="00CA76EB"/>
    <w:rsid w:val="00CB2914"/>
    <w:rsid w:val="00CB3498"/>
    <w:rsid w:val="00CB41A8"/>
    <w:rsid w:val="00CC2212"/>
    <w:rsid w:val="00CC2A75"/>
    <w:rsid w:val="00CC6869"/>
    <w:rsid w:val="00CC7125"/>
    <w:rsid w:val="00CD382E"/>
    <w:rsid w:val="00CD39C5"/>
    <w:rsid w:val="00CE00BC"/>
    <w:rsid w:val="00CE2376"/>
    <w:rsid w:val="00CE31E8"/>
    <w:rsid w:val="00CF5037"/>
    <w:rsid w:val="00D00125"/>
    <w:rsid w:val="00D01E01"/>
    <w:rsid w:val="00D03510"/>
    <w:rsid w:val="00D17F31"/>
    <w:rsid w:val="00D2221E"/>
    <w:rsid w:val="00D22BBF"/>
    <w:rsid w:val="00D2643E"/>
    <w:rsid w:val="00D26BAE"/>
    <w:rsid w:val="00D26FB5"/>
    <w:rsid w:val="00D276F5"/>
    <w:rsid w:val="00D31757"/>
    <w:rsid w:val="00D3563E"/>
    <w:rsid w:val="00D4378D"/>
    <w:rsid w:val="00D509EB"/>
    <w:rsid w:val="00D521BF"/>
    <w:rsid w:val="00D57A39"/>
    <w:rsid w:val="00D65F78"/>
    <w:rsid w:val="00D66355"/>
    <w:rsid w:val="00D72D46"/>
    <w:rsid w:val="00D73C66"/>
    <w:rsid w:val="00D73DEF"/>
    <w:rsid w:val="00D75AEF"/>
    <w:rsid w:val="00D809CA"/>
    <w:rsid w:val="00D8199A"/>
    <w:rsid w:val="00D84C51"/>
    <w:rsid w:val="00D856DD"/>
    <w:rsid w:val="00D86ADF"/>
    <w:rsid w:val="00D876A4"/>
    <w:rsid w:val="00D92D72"/>
    <w:rsid w:val="00D92DE1"/>
    <w:rsid w:val="00D94637"/>
    <w:rsid w:val="00D94661"/>
    <w:rsid w:val="00DA0BC4"/>
    <w:rsid w:val="00DA1408"/>
    <w:rsid w:val="00DA29A6"/>
    <w:rsid w:val="00DB1825"/>
    <w:rsid w:val="00DB2546"/>
    <w:rsid w:val="00DB2A3C"/>
    <w:rsid w:val="00DB4A5F"/>
    <w:rsid w:val="00DB5BDC"/>
    <w:rsid w:val="00DB5C68"/>
    <w:rsid w:val="00DC3EC2"/>
    <w:rsid w:val="00DC6129"/>
    <w:rsid w:val="00DD0FF9"/>
    <w:rsid w:val="00DD1681"/>
    <w:rsid w:val="00DD2C57"/>
    <w:rsid w:val="00DD5E9F"/>
    <w:rsid w:val="00DE58B5"/>
    <w:rsid w:val="00DE7E31"/>
    <w:rsid w:val="00DF16E0"/>
    <w:rsid w:val="00DF33F5"/>
    <w:rsid w:val="00DF783B"/>
    <w:rsid w:val="00E04561"/>
    <w:rsid w:val="00E06244"/>
    <w:rsid w:val="00E105B8"/>
    <w:rsid w:val="00E11F4F"/>
    <w:rsid w:val="00E13650"/>
    <w:rsid w:val="00E147ED"/>
    <w:rsid w:val="00E2294E"/>
    <w:rsid w:val="00E22C5E"/>
    <w:rsid w:val="00E23344"/>
    <w:rsid w:val="00E24465"/>
    <w:rsid w:val="00E26656"/>
    <w:rsid w:val="00E30CE3"/>
    <w:rsid w:val="00E353E3"/>
    <w:rsid w:val="00E37884"/>
    <w:rsid w:val="00E40687"/>
    <w:rsid w:val="00E43EC0"/>
    <w:rsid w:val="00E54047"/>
    <w:rsid w:val="00E545A1"/>
    <w:rsid w:val="00E54A7B"/>
    <w:rsid w:val="00E57836"/>
    <w:rsid w:val="00E60272"/>
    <w:rsid w:val="00E610DB"/>
    <w:rsid w:val="00E6431B"/>
    <w:rsid w:val="00E64E53"/>
    <w:rsid w:val="00E6701F"/>
    <w:rsid w:val="00E7144D"/>
    <w:rsid w:val="00E7290D"/>
    <w:rsid w:val="00E7353C"/>
    <w:rsid w:val="00E772A2"/>
    <w:rsid w:val="00E77B56"/>
    <w:rsid w:val="00E80E5C"/>
    <w:rsid w:val="00E8229E"/>
    <w:rsid w:val="00E952B6"/>
    <w:rsid w:val="00E97F03"/>
    <w:rsid w:val="00EA0971"/>
    <w:rsid w:val="00EA4AC8"/>
    <w:rsid w:val="00EA5459"/>
    <w:rsid w:val="00EA63B9"/>
    <w:rsid w:val="00EA6CD2"/>
    <w:rsid w:val="00EB023D"/>
    <w:rsid w:val="00EB1B5F"/>
    <w:rsid w:val="00EB2F92"/>
    <w:rsid w:val="00EB5FF1"/>
    <w:rsid w:val="00EB65A6"/>
    <w:rsid w:val="00EB65EB"/>
    <w:rsid w:val="00EB6BED"/>
    <w:rsid w:val="00EC2592"/>
    <w:rsid w:val="00EC4E98"/>
    <w:rsid w:val="00EC7F81"/>
    <w:rsid w:val="00ED1025"/>
    <w:rsid w:val="00ED2204"/>
    <w:rsid w:val="00ED645F"/>
    <w:rsid w:val="00ED727E"/>
    <w:rsid w:val="00EE0950"/>
    <w:rsid w:val="00EE0E33"/>
    <w:rsid w:val="00EE3CFB"/>
    <w:rsid w:val="00EE45DE"/>
    <w:rsid w:val="00EE6B4D"/>
    <w:rsid w:val="00EE6D61"/>
    <w:rsid w:val="00EF0175"/>
    <w:rsid w:val="00EF34D5"/>
    <w:rsid w:val="00EF3F0A"/>
    <w:rsid w:val="00EF4715"/>
    <w:rsid w:val="00EF7DEA"/>
    <w:rsid w:val="00EF7E4C"/>
    <w:rsid w:val="00EF7E87"/>
    <w:rsid w:val="00F00F1C"/>
    <w:rsid w:val="00F01072"/>
    <w:rsid w:val="00F01A7F"/>
    <w:rsid w:val="00F03948"/>
    <w:rsid w:val="00F05821"/>
    <w:rsid w:val="00F07446"/>
    <w:rsid w:val="00F10DD2"/>
    <w:rsid w:val="00F15C96"/>
    <w:rsid w:val="00F23904"/>
    <w:rsid w:val="00F2404C"/>
    <w:rsid w:val="00F320A1"/>
    <w:rsid w:val="00F33854"/>
    <w:rsid w:val="00F356A9"/>
    <w:rsid w:val="00F361A7"/>
    <w:rsid w:val="00F377E1"/>
    <w:rsid w:val="00F4113C"/>
    <w:rsid w:val="00F46214"/>
    <w:rsid w:val="00F51345"/>
    <w:rsid w:val="00F518F2"/>
    <w:rsid w:val="00F5223A"/>
    <w:rsid w:val="00F54107"/>
    <w:rsid w:val="00F5419C"/>
    <w:rsid w:val="00F54FDB"/>
    <w:rsid w:val="00F60735"/>
    <w:rsid w:val="00F67333"/>
    <w:rsid w:val="00F6785A"/>
    <w:rsid w:val="00F70A41"/>
    <w:rsid w:val="00F7273B"/>
    <w:rsid w:val="00F72EAA"/>
    <w:rsid w:val="00F747F9"/>
    <w:rsid w:val="00F7547E"/>
    <w:rsid w:val="00F777C3"/>
    <w:rsid w:val="00F77FC4"/>
    <w:rsid w:val="00F80072"/>
    <w:rsid w:val="00F8330C"/>
    <w:rsid w:val="00F83A17"/>
    <w:rsid w:val="00F865EE"/>
    <w:rsid w:val="00F909A7"/>
    <w:rsid w:val="00F944EB"/>
    <w:rsid w:val="00F94818"/>
    <w:rsid w:val="00F95B7A"/>
    <w:rsid w:val="00FA02FB"/>
    <w:rsid w:val="00FA378F"/>
    <w:rsid w:val="00FA47B0"/>
    <w:rsid w:val="00FA572F"/>
    <w:rsid w:val="00FA5E4F"/>
    <w:rsid w:val="00FA622C"/>
    <w:rsid w:val="00FB14F2"/>
    <w:rsid w:val="00FB1803"/>
    <w:rsid w:val="00FB1B0B"/>
    <w:rsid w:val="00FB29E6"/>
    <w:rsid w:val="00FB3444"/>
    <w:rsid w:val="00FB444A"/>
    <w:rsid w:val="00FB518B"/>
    <w:rsid w:val="00FB7398"/>
    <w:rsid w:val="00FC12E4"/>
    <w:rsid w:val="00FC1C8B"/>
    <w:rsid w:val="00FD13B8"/>
    <w:rsid w:val="00FD484C"/>
    <w:rsid w:val="00FE0221"/>
    <w:rsid w:val="00FE53BB"/>
    <w:rsid w:val="00FE605F"/>
    <w:rsid w:val="00FE6547"/>
    <w:rsid w:val="00FF0CD1"/>
    <w:rsid w:val="00FF3764"/>
    <w:rsid w:val="00FF3BEA"/>
    <w:rsid w:val="00FF4889"/>
    <w:rsid w:val="00FF7475"/>
    <w:rsid w:val="00FF7E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22" w:unhideWhenUsed="0" w:qFormat="1"/>
    <w:lsdException w:name="Emphasis" w:locked="1" w:semiHidden="0" w:uiPriority="0" w:unhideWhenUsed="0" w:qFormat="1"/>
    <w:lsdException w:name="Plain Text" w:locked="1" w:semiHidden="0" w:uiPriority="0" w:unhideWhenUsed="0"/>
    <w:lsdException w:name="No List"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E13"/>
    <w:pPr>
      <w:spacing w:after="200" w:line="276" w:lineRule="auto"/>
    </w:pPr>
    <w:rPr>
      <w:rFonts w:cs="Calibri"/>
      <w:sz w:val="22"/>
      <w:szCs w:val="22"/>
    </w:rPr>
  </w:style>
  <w:style w:type="paragraph" w:styleId="1">
    <w:name w:val="heading 1"/>
    <w:basedOn w:val="a"/>
    <w:next w:val="a"/>
    <w:link w:val="10"/>
    <w:qFormat/>
    <w:rsid w:val="005F4CCA"/>
    <w:pPr>
      <w:keepNext/>
      <w:spacing w:before="240" w:after="60" w:line="240" w:lineRule="auto"/>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F4CCA"/>
    <w:rPr>
      <w:rFonts w:ascii="Arial" w:hAnsi="Arial" w:cs="Arial"/>
      <w:b/>
      <w:bCs/>
      <w:kern w:val="28"/>
      <w:sz w:val="20"/>
      <w:szCs w:val="20"/>
    </w:rPr>
  </w:style>
  <w:style w:type="paragraph" w:styleId="a3">
    <w:name w:val="Balloon Text"/>
    <w:basedOn w:val="a"/>
    <w:link w:val="a4"/>
    <w:uiPriority w:val="99"/>
    <w:rsid w:val="002037E9"/>
    <w:pPr>
      <w:spacing w:after="0" w:line="240" w:lineRule="auto"/>
    </w:pPr>
    <w:rPr>
      <w:rFonts w:ascii="Tahoma" w:hAnsi="Tahoma" w:cs="Tahoma"/>
      <w:sz w:val="16"/>
      <w:szCs w:val="16"/>
    </w:rPr>
  </w:style>
  <w:style w:type="character" w:customStyle="1" w:styleId="a4">
    <w:name w:val="Текст выноски Знак"/>
    <w:basedOn w:val="a0"/>
    <w:link w:val="a3"/>
    <w:uiPriority w:val="99"/>
    <w:locked/>
    <w:rsid w:val="002037E9"/>
    <w:rPr>
      <w:rFonts w:ascii="Tahoma" w:hAnsi="Tahoma" w:cs="Tahoma"/>
      <w:sz w:val="16"/>
      <w:szCs w:val="16"/>
    </w:rPr>
  </w:style>
  <w:style w:type="paragraph" w:styleId="a5">
    <w:name w:val="List Paragraph"/>
    <w:basedOn w:val="a"/>
    <w:uiPriority w:val="34"/>
    <w:qFormat/>
    <w:rsid w:val="006A0CC0"/>
    <w:pPr>
      <w:ind w:left="720"/>
    </w:pPr>
  </w:style>
  <w:style w:type="table" w:styleId="a6">
    <w:name w:val="Table Grid"/>
    <w:basedOn w:val="a1"/>
    <w:uiPriority w:val="59"/>
    <w:rsid w:val="001059C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header"/>
    <w:basedOn w:val="a"/>
    <w:link w:val="a8"/>
    <w:uiPriority w:val="99"/>
    <w:rsid w:val="00977E45"/>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977E45"/>
  </w:style>
  <w:style w:type="paragraph" w:styleId="a9">
    <w:name w:val="footer"/>
    <w:basedOn w:val="a"/>
    <w:link w:val="aa"/>
    <w:uiPriority w:val="99"/>
    <w:rsid w:val="00977E45"/>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977E45"/>
  </w:style>
  <w:style w:type="paragraph" w:styleId="ab">
    <w:name w:val="footnote text"/>
    <w:basedOn w:val="a"/>
    <w:link w:val="ac"/>
    <w:rsid w:val="00466D3D"/>
    <w:pPr>
      <w:spacing w:after="0" w:line="240" w:lineRule="auto"/>
    </w:pPr>
    <w:rPr>
      <w:sz w:val="20"/>
      <w:szCs w:val="20"/>
    </w:rPr>
  </w:style>
  <w:style w:type="character" w:customStyle="1" w:styleId="ac">
    <w:name w:val="Текст сноски Знак"/>
    <w:basedOn w:val="a0"/>
    <w:link w:val="ab"/>
    <w:locked/>
    <w:rsid w:val="00466D3D"/>
    <w:rPr>
      <w:sz w:val="20"/>
      <w:szCs w:val="20"/>
    </w:rPr>
  </w:style>
  <w:style w:type="character" w:styleId="ad">
    <w:name w:val="footnote reference"/>
    <w:basedOn w:val="a0"/>
    <w:rsid w:val="00466D3D"/>
    <w:rPr>
      <w:vertAlign w:val="superscript"/>
    </w:rPr>
  </w:style>
  <w:style w:type="paragraph" w:styleId="ae">
    <w:name w:val="Plain Text"/>
    <w:aliases w:val="Знак Знак Знак,Знак Знак Знак Знак Знак Знак,Текст Знак Знак Знак,Текст Знак Знак1 Знак Знак Знак,Текст Знак1 Знак Знак1 Знак Знак Знак,Текст Знак Знак Знак Знак Знак Знак Знак,Текст Знак1 Знак Знак Знак Знак Знак Знак Знак"/>
    <w:basedOn w:val="a"/>
    <w:link w:val="af"/>
    <w:uiPriority w:val="99"/>
    <w:rsid w:val="006029F7"/>
    <w:pPr>
      <w:spacing w:after="0" w:line="240" w:lineRule="auto"/>
    </w:pPr>
    <w:rPr>
      <w:rFonts w:ascii="Courier New" w:hAnsi="Courier New" w:cs="Courier New"/>
      <w:sz w:val="20"/>
      <w:szCs w:val="20"/>
    </w:rPr>
  </w:style>
  <w:style w:type="character" w:customStyle="1" w:styleId="af">
    <w:name w:val="Текст Знак"/>
    <w:aliases w:val="Знак Знак Знак Знак1,Знак Знак Знак Знак Знак Знак Знак,Текст Знак Знак Знак Знак,Текст Знак Знак1 Знак Знак Знак Знак,Текст Знак1 Знак Знак1 Знак Знак Знак Знак,Текст Знак Знак Знак Знак Знак Знак Знак Знак"/>
    <w:basedOn w:val="a0"/>
    <w:link w:val="ae"/>
    <w:uiPriority w:val="99"/>
    <w:locked/>
    <w:rsid w:val="006029F7"/>
    <w:rPr>
      <w:rFonts w:ascii="Courier New" w:hAnsi="Courier New" w:cs="Courier New"/>
      <w:sz w:val="20"/>
      <w:szCs w:val="20"/>
    </w:rPr>
  </w:style>
  <w:style w:type="character" w:styleId="af0">
    <w:name w:val="Hyperlink"/>
    <w:basedOn w:val="a0"/>
    <w:uiPriority w:val="99"/>
    <w:rsid w:val="00AA1406"/>
    <w:rPr>
      <w:rFonts w:ascii="Verdana" w:hAnsi="Verdana" w:cs="Verdana"/>
      <w:color w:val="auto"/>
      <w:sz w:val="18"/>
      <w:szCs w:val="18"/>
      <w:u w:val="single"/>
    </w:rPr>
  </w:style>
  <w:style w:type="paragraph" w:customStyle="1" w:styleId="ConsPlusNormal">
    <w:name w:val="ConsPlusNormal"/>
    <w:rsid w:val="008D3513"/>
    <w:pPr>
      <w:widowControl w:val="0"/>
      <w:autoSpaceDE w:val="0"/>
      <w:autoSpaceDN w:val="0"/>
      <w:adjustRightInd w:val="0"/>
      <w:ind w:firstLine="720"/>
    </w:pPr>
    <w:rPr>
      <w:rFonts w:ascii="Arial" w:hAnsi="Arial" w:cs="Arial"/>
    </w:rPr>
  </w:style>
  <w:style w:type="paragraph" w:customStyle="1" w:styleId="11">
    <w:name w:val="Знак1 Знак Знак Знак Знак Знак Знак"/>
    <w:basedOn w:val="a"/>
    <w:uiPriority w:val="99"/>
    <w:rsid w:val="000D226A"/>
    <w:pPr>
      <w:spacing w:after="160" w:line="240" w:lineRule="exact"/>
    </w:pPr>
    <w:rPr>
      <w:rFonts w:ascii="Verdana" w:hAnsi="Verdana" w:cs="Verdana"/>
      <w:sz w:val="20"/>
      <w:szCs w:val="20"/>
      <w:lang w:val="en-US" w:eastAsia="en-US"/>
    </w:rPr>
  </w:style>
  <w:style w:type="character" w:styleId="af1">
    <w:name w:val="Strong"/>
    <w:basedOn w:val="a0"/>
    <w:uiPriority w:val="22"/>
    <w:qFormat/>
    <w:rsid w:val="000D226A"/>
    <w:rPr>
      <w:b/>
      <w:bCs/>
    </w:rPr>
  </w:style>
  <w:style w:type="paragraph" w:customStyle="1" w:styleId="110">
    <w:name w:val="Знак1 Знак Знак Знак Знак Знак Знак1"/>
    <w:basedOn w:val="a"/>
    <w:uiPriority w:val="99"/>
    <w:rsid w:val="005F4CCA"/>
    <w:pPr>
      <w:spacing w:after="160" w:line="240" w:lineRule="exact"/>
    </w:pPr>
    <w:rPr>
      <w:rFonts w:ascii="Verdana" w:hAnsi="Verdana" w:cs="Verdana"/>
      <w:sz w:val="20"/>
      <w:szCs w:val="20"/>
      <w:lang w:val="en-US" w:eastAsia="en-US"/>
    </w:rPr>
  </w:style>
  <w:style w:type="paragraph" w:customStyle="1" w:styleId="ConsPlusCell">
    <w:name w:val="ConsPlusCell"/>
    <w:uiPriority w:val="99"/>
    <w:rsid w:val="005F4CCA"/>
    <w:pPr>
      <w:autoSpaceDE w:val="0"/>
      <w:autoSpaceDN w:val="0"/>
      <w:adjustRightInd w:val="0"/>
    </w:pPr>
    <w:rPr>
      <w:rFonts w:ascii="Arial" w:hAnsi="Arial" w:cs="Arial"/>
    </w:rPr>
  </w:style>
  <w:style w:type="paragraph" w:customStyle="1" w:styleId="af2">
    <w:name w:val="Знак"/>
    <w:basedOn w:val="a"/>
    <w:uiPriority w:val="99"/>
    <w:rsid w:val="005F4CCA"/>
    <w:pPr>
      <w:spacing w:before="100" w:beforeAutospacing="1" w:after="100" w:afterAutospacing="1" w:line="240" w:lineRule="auto"/>
    </w:pPr>
    <w:rPr>
      <w:rFonts w:ascii="Tahoma" w:hAnsi="Tahoma" w:cs="Tahoma"/>
      <w:sz w:val="20"/>
      <w:szCs w:val="20"/>
      <w:lang w:val="en-US" w:eastAsia="en-US"/>
    </w:rPr>
  </w:style>
  <w:style w:type="paragraph" w:styleId="3">
    <w:name w:val="Body Text 3"/>
    <w:basedOn w:val="a"/>
    <w:link w:val="30"/>
    <w:uiPriority w:val="99"/>
    <w:rsid w:val="005F4CCA"/>
    <w:pPr>
      <w:spacing w:after="120" w:line="240" w:lineRule="auto"/>
    </w:pPr>
    <w:rPr>
      <w:rFonts w:cs="Times New Roman"/>
      <w:sz w:val="16"/>
      <w:szCs w:val="16"/>
    </w:rPr>
  </w:style>
  <w:style w:type="character" w:customStyle="1" w:styleId="30">
    <w:name w:val="Основной текст 3 Знак"/>
    <w:basedOn w:val="a0"/>
    <w:link w:val="3"/>
    <w:uiPriority w:val="99"/>
    <w:locked/>
    <w:rsid w:val="005F4CCA"/>
    <w:rPr>
      <w:rFonts w:ascii="Times New Roman" w:hAnsi="Times New Roman" w:cs="Times New Roman"/>
      <w:sz w:val="16"/>
      <w:szCs w:val="16"/>
    </w:rPr>
  </w:style>
  <w:style w:type="paragraph" w:customStyle="1" w:styleId="Style3">
    <w:name w:val="Style3"/>
    <w:basedOn w:val="a"/>
    <w:uiPriority w:val="99"/>
    <w:rsid w:val="005F4CCA"/>
    <w:pPr>
      <w:widowControl w:val="0"/>
      <w:autoSpaceDE w:val="0"/>
      <w:autoSpaceDN w:val="0"/>
      <w:adjustRightInd w:val="0"/>
      <w:spacing w:after="0" w:line="324" w:lineRule="exact"/>
      <w:jc w:val="both"/>
    </w:pPr>
    <w:rPr>
      <w:rFonts w:cs="Times New Roman"/>
      <w:sz w:val="24"/>
      <w:szCs w:val="24"/>
    </w:rPr>
  </w:style>
  <w:style w:type="character" w:customStyle="1" w:styleId="FontStyle11">
    <w:name w:val="Font Style11"/>
    <w:basedOn w:val="a0"/>
    <w:uiPriority w:val="99"/>
    <w:rsid w:val="005F4CCA"/>
    <w:rPr>
      <w:rFonts w:ascii="Times New Roman" w:hAnsi="Times New Roman" w:cs="Times New Roman"/>
      <w:sz w:val="26"/>
      <w:szCs w:val="26"/>
    </w:rPr>
  </w:style>
  <w:style w:type="paragraph" w:styleId="2">
    <w:name w:val="Body Text Indent 2"/>
    <w:basedOn w:val="a"/>
    <w:link w:val="20"/>
    <w:rsid w:val="005F4CCA"/>
    <w:pPr>
      <w:spacing w:after="120" w:line="480" w:lineRule="auto"/>
      <w:ind w:left="283"/>
    </w:pPr>
    <w:rPr>
      <w:rFonts w:cs="Times New Roman"/>
      <w:sz w:val="24"/>
      <w:szCs w:val="24"/>
    </w:rPr>
  </w:style>
  <w:style w:type="character" w:customStyle="1" w:styleId="20">
    <w:name w:val="Основной текст с отступом 2 Знак"/>
    <w:basedOn w:val="a0"/>
    <w:link w:val="2"/>
    <w:locked/>
    <w:rsid w:val="005F4CCA"/>
    <w:rPr>
      <w:rFonts w:ascii="Times New Roman" w:hAnsi="Times New Roman" w:cs="Times New Roman"/>
      <w:sz w:val="24"/>
      <w:szCs w:val="24"/>
    </w:rPr>
  </w:style>
  <w:style w:type="paragraph" w:styleId="21">
    <w:name w:val="Body Text 2"/>
    <w:basedOn w:val="a"/>
    <w:link w:val="22"/>
    <w:rsid w:val="005F4CCA"/>
    <w:pPr>
      <w:spacing w:after="120" w:line="480" w:lineRule="auto"/>
    </w:pPr>
    <w:rPr>
      <w:rFonts w:cs="Times New Roman"/>
      <w:sz w:val="24"/>
      <w:szCs w:val="24"/>
    </w:rPr>
  </w:style>
  <w:style w:type="character" w:customStyle="1" w:styleId="22">
    <w:name w:val="Основной текст 2 Знак"/>
    <w:basedOn w:val="a0"/>
    <w:link w:val="21"/>
    <w:locked/>
    <w:rsid w:val="005F4CCA"/>
    <w:rPr>
      <w:rFonts w:ascii="Times New Roman" w:hAnsi="Times New Roman" w:cs="Times New Roman"/>
      <w:sz w:val="24"/>
      <w:szCs w:val="24"/>
    </w:rPr>
  </w:style>
  <w:style w:type="paragraph" w:styleId="af3">
    <w:name w:val="Body Text"/>
    <w:basedOn w:val="a"/>
    <w:link w:val="af4"/>
    <w:rsid w:val="005F4CCA"/>
    <w:pPr>
      <w:spacing w:after="120" w:line="240" w:lineRule="auto"/>
    </w:pPr>
    <w:rPr>
      <w:rFonts w:cs="Times New Roman"/>
      <w:sz w:val="24"/>
      <w:szCs w:val="24"/>
    </w:rPr>
  </w:style>
  <w:style w:type="character" w:customStyle="1" w:styleId="af4">
    <w:name w:val="Основной текст Знак"/>
    <w:basedOn w:val="a0"/>
    <w:link w:val="af3"/>
    <w:locked/>
    <w:rsid w:val="005F4CCA"/>
    <w:rPr>
      <w:rFonts w:ascii="Times New Roman" w:hAnsi="Times New Roman" w:cs="Times New Roman"/>
      <w:sz w:val="24"/>
      <w:szCs w:val="24"/>
    </w:rPr>
  </w:style>
  <w:style w:type="paragraph" w:customStyle="1" w:styleId="210">
    <w:name w:val="Основной текст 21"/>
    <w:basedOn w:val="a"/>
    <w:uiPriority w:val="99"/>
    <w:rsid w:val="005F4CCA"/>
    <w:pPr>
      <w:spacing w:after="0" w:line="240" w:lineRule="auto"/>
    </w:pPr>
    <w:rPr>
      <w:rFonts w:cs="Times New Roman"/>
      <w:sz w:val="28"/>
      <w:szCs w:val="28"/>
    </w:rPr>
  </w:style>
  <w:style w:type="paragraph" w:customStyle="1" w:styleId="ConsPlusTitle">
    <w:name w:val="ConsPlusTitle"/>
    <w:rsid w:val="005F4CCA"/>
    <w:pPr>
      <w:autoSpaceDE w:val="0"/>
      <w:autoSpaceDN w:val="0"/>
      <w:adjustRightInd w:val="0"/>
    </w:pPr>
    <w:rPr>
      <w:rFonts w:ascii="Arial" w:hAnsi="Arial" w:cs="Arial"/>
      <w:b/>
      <w:bCs/>
    </w:rPr>
  </w:style>
  <w:style w:type="paragraph" w:styleId="af5">
    <w:name w:val="Normal (Web)"/>
    <w:basedOn w:val="a"/>
    <w:uiPriority w:val="99"/>
    <w:rsid w:val="005F4CCA"/>
    <w:pPr>
      <w:spacing w:before="100" w:beforeAutospacing="1" w:after="100" w:afterAutospacing="1" w:line="240" w:lineRule="auto"/>
    </w:pPr>
    <w:rPr>
      <w:rFonts w:cs="Times New Roman"/>
      <w:sz w:val="24"/>
      <w:szCs w:val="24"/>
    </w:rPr>
  </w:style>
  <w:style w:type="paragraph" w:styleId="31">
    <w:name w:val="Body Text Indent 3"/>
    <w:basedOn w:val="a"/>
    <w:link w:val="32"/>
    <w:uiPriority w:val="99"/>
    <w:rsid w:val="005F4CCA"/>
    <w:pPr>
      <w:spacing w:after="120" w:line="240" w:lineRule="auto"/>
      <w:ind w:left="283"/>
    </w:pPr>
    <w:rPr>
      <w:rFonts w:cs="Times New Roman"/>
      <w:sz w:val="16"/>
      <w:szCs w:val="16"/>
    </w:rPr>
  </w:style>
  <w:style w:type="character" w:customStyle="1" w:styleId="32">
    <w:name w:val="Основной текст с отступом 3 Знак"/>
    <w:basedOn w:val="a0"/>
    <w:link w:val="31"/>
    <w:uiPriority w:val="99"/>
    <w:locked/>
    <w:rsid w:val="005F4CCA"/>
    <w:rPr>
      <w:rFonts w:ascii="Times New Roman" w:hAnsi="Times New Roman" w:cs="Times New Roman"/>
      <w:sz w:val="16"/>
      <w:szCs w:val="16"/>
    </w:rPr>
  </w:style>
  <w:style w:type="paragraph" w:customStyle="1" w:styleId="ConsPlusNonformat">
    <w:name w:val="ConsPlusNonformat"/>
    <w:uiPriority w:val="99"/>
    <w:rsid w:val="005F4CCA"/>
    <w:pPr>
      <w:widowControl w:val="0"/>
      <w:autoSpaceDE w:val="0"/>
      <w:autoSpaceDN w:val="0"/>
      <w:adjustRightInd w:val="0"/>
    </w:pPr>
    <w:rPr>
      <w:rFonts w:ascii="Courier New" w:hAnsi="Courier New" w:cs="Courier New"/>
    </w:rPr>
  </w:style>
  <w:style w:type="paragraph" w:customStyle="1" w:styleId="af6">
    <w:name w:val="Знак Знак Знак Знак"/>
    <w:basedOn w:val="a"/>
    <w:uiPriority w:val="99"/>
    <w:rsid w:val="005F4CCA"/>
    <w:pPr>
      <w:spacing w:after="160" w:line="240" w:lineRule="exact"/>
    </w:pPr>
    <w:rPr>
      <w:rFonts w:ascii="Verdana" w:hAnsi="Verdana" w:cs="Verdana"/>
      <w:sz w:val="20"/>
      <w:szCs w:val="20"/>
      <w:lang w:val="en-US" w:eastAsia="en-US"/>
    </w:rPr>
  </w:style>
  <w:style w:type="character" w:styleId="af7">
    <w:name w:val="page number"/>
    <w:basedOn w:val="a0"/>
    <w:uiPriority w:val="99"/>
    <w:rsid w:val="005F4CCA"/>
  </w:style>
  <w:style w:type="character" w:customStyle="1" w:styleId="apple-style-span">
    <w:name w:val="apple-style-span"/>
    <w:basedOn w:val="a0"/>
    <w:uiPriority w:val="99"/>
    <w:rsid w:val="005F4CCA"/>
  </w:style>
  <w:style w:type="paragraph" w:styleId="af8">
    <w:name w:val="No Spacing"/>
    <w:uiPriority w:val="1"/>
    <w:qFormat/>
    <w:rsid w:val="005F4CCA"/>
    <w:rPr>
      <w:rFonts w:cs="Calibri"/>
      <w:sz w:val="22"/>
      <w:szCs w:val="22"/>
    </w:rPr>
  </w:style>
  <w:style w:type="paragraph" w:customStyle="1" w:styleId="12">
    <w:name w:val="Знак1"/>
    <w:basedOn w:val="a"/>
    <w:uiPriority w:val="99"/>
    <w:rsid w:val="005F4CCA"/>
    <w:pPr>
      <w:spacing w:after="160" w:line="240" w:lineRule="exact"/>
    </w:pPr>
    <w:rPr>
      <w:rFonts w:ascii="Verdana" w:hAnsi="Verdana" w:cs="Verdana"/>
      <w:sz w:val="20"/>
      <w:szCs w:val="20"/>
      <w:lang w:val="en-US" w:eastAsia="en-US"/>
    </w:rPr>
  </w:style>
  <w:style w:type="paragraph" w:customStyle="1" w:styleId="Style5">
    <w:name w:val="Style5"/>
    <w:basedOn w:val="a"/>
    <w:rsid w:val="00D72D46"/>
    <w:pPr>
      <w:widowControl w:val="0"/>
      <w:autoSpaceDE w:val="0"/>
      <w:autoSpaceDN w:val="0"/>
      <w:adjustRightInd w:val="0"/>
      <w:spacing w:after="0" w:line="322" w:lineRule="exact"/>
      <w:ind w:firstLine="624"/>
      <w:jc w:val="both"/>
    </w:pPr>
    <w:rPr>
      <w:rFonts w:ascii="Times New Roman" w:hAnsi="Times New Roman" w:cs="Times New Roman"/>
      <w:sz w:val="24"/>
      <w:szCs w:val="24"/>
    </w:rPr>
  </w:style>
  <w:style w:type="character" w:customStyle="1" w:styleId="FontStyle14">
    <w:name w:val="Font Style14"/>
    <w:rsid w:val="00D72D46"/>
    <w:rPr>
      <w:rFonts w:ascii="Times New Roman" w:hAnsi="Times New Roman" w:cs="Times New Roman"/>
      <w:sz w:val="26"/>
      <w:szCs w:val="26"/>
    </w:rPr>
  </w:style>
  <w:style w:type="character" w:customStyle="1" w:styleId="FontStyle20">
    <w:name w:val="Font Style20"/>
    <w:uiPriority w:val="99"/>
    <w:rsid w:val="0018642F"/>
    <w:rPr>
      <w:rFonts w:ascii="Times New Roman" w:hAnsi="Times New Roman" w:cs="Times New Roman"/>
      <w:sz w:val="26"/>
      <w:szCs w:val="26"/>
    </w:rPr>
  </w:style>
  <w:style w:type="paragraph" w:customStyle="1" w:styleId="style7">
    <w:name w:val="style7"/>
    <w:basedOn w:val="a"/>
    <w:rsid w:val="0038056E"/>
    <w:pPr>
      <w:spacing w:before="100" w:beforeAutospacing="1" w:after="100" w:afterAutospacing="1" w:line="240" w:lineRule="auto"/>
    </w:pPr>
    <w:rPr>
      <w:rFonts w:ascii="Times New Roman" w:hAnsi="Times New Roman" w:cs="Times New Roman"/>
      <w:sz w:val="24"/>
      <w:szCs w:val="24"/>
    </w:rPr>
  </w:style>
  <w:style w:type="character" w:styleId="af9">
    <w:name w:val="Emphasis"/>
    <w:qFormat/>
    <w:locked/>
    <w:rsid w:val="0038056E"/>
    <w:rPr>
      <w:i/>
      <w:iCs/>
    </w:rPr>
  </w:style>
  <w:style w:type="paragraph" w:customStyle="1" w:styleId="211">
    <w:name w:val="Основной текст с отступом 21"/>
    <w:basedOn w:val="a"/>
    <w:rsid w:val="0038056E"/>
    <w:pPr>
      <w:suppressAutoHyphens/>
      <w:spacing w:after="120" w:line="480" w:lineRule="auto"/>
      <w:ind w:left="283"/>
    </w:pPr>
    <w:rPr>
      <w:rFonts w:ascii="Times New Roman" w:hAnsi="Times New Roman" w:cs="Times New Roman"/>
      <w:sz w:val="24"/>
      <w:szCs w:val="24"/>
      <w:lang w:eastAsia="ar-SA"/>
    </w:rPr>
  </w:style>
  <w:style w:type="paragraph" w:customStyle="1" w:styleId="formattext">
    <w:name w:val="formattext"/>
    <w:link w:val="formattext0"/>
    <w:rsid w:val="00E97F03"/>
    <w:pPr>
      <w:widowControl w:val="0"/>
      <w:autoSpaceDE w:val="0"/>
      <w:autoSpaceDN w:val="0"/>
      <w:adjustRightInd w:val="0"/>
    </w:pPr>
    <w:rPr>
      <w:rFonts w:ascii="Times New Roman" w:hAnsi="Times New Roman"/>
      <w:sz w:val="18"/>
      <w:szCs w:val="18"/>
    </w:rPr>
  </w:style>
  <w:style w:type="character" w:customStyle="1" w:styleId="formattext0">
    <w:name w:val="formattext Знак"/>
    <w:link w:val="formattext"/>
    <w:rsid w:val="00E97F03"/>
    <w:rPr>
      <w:rFonts w:ascii="Times New Roman" w:hAnsi="Times New Roman"/>
      <w:sz w:val="18"/>
      <w:szCs w:val="18"/>
    </w:rPr>
  </w:style>
  <w:style w:type="paragraph" w:customStyle="1" w:styleId="afa">
    <w:name w:val="Обычный + по ширине"/>
    <w:basedOn w:val="a"/>
    <w:rsid w:val="00FD484C"/>
    <w:pPr>
      <w:spacing w:after="0" w:line="240" w:lineRule="auto"/>
      <w:jc w:val="both"/>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36688256">
      <w:bodyDiv w:val="1"/>
      <w:marLeft w:val="0"/>
      <w:marRight w:val="0"/>
      <w:marTop w:val="0"/>
      <w:marBottom w:val="0"/>
      <w:divBdr>
        <w:top w:val="none" w:sz="0" w:space="0" w:color="auto"/>
        <w:left w:val="none" w:sz="0" w:space="0" w:color="auto"/>
        <w:bottom w:val="none" w:sz="0" w:space="0" w:color="auto"/>
        <w:right w:val="none" w:sz="0" w:space="0" w:color="auto"/>
      </w:divBdr>
    </w:div>
    <w:div w:id="365712761">
      <w:bodyDiv w:val="1"/>
      <w:marLeft w:val="0"/>
      <w:marRight w:val="0"/>
      <w:marTop w:val="0"/>
      <w:marBottom w:val="0"/>
      <w:divBdr>
        <w:top w:val="none" w:sz="0" w:space="0" w:color="auto"/>
        <w:left w:val="none" w:sz="0" w:space="0" w:color="auto"/>
        <w:bottom w:val="none" w:sz="0" w:space="0" w:color="auto"/>
        <w:right w:val="none" w:sz="0" w:space="0" w:color="auto"/>
      </w:divBdr>
    </w:div>
    <w:div w:id="566111218">
      <w:marLeft w:val="0"/>
      <w:marRight w:val="0"/>
      <w:marTop w:val="0"/>
      <w:marBottom w:val="0"/>
      <w:divBdr>
        <w:top w:val="none" w:sz="0" w:space="0" w:color="auto"/>
        <w:left w:val="none" w:sz="0" w:space="0" w:color="auto"/>
        <w:bottom w:val="none" w:sz="0" w:space="0" w:color="auto"/>
        <w:right w:val="none" w:sz="0" w:space="0" w:color="auto"/>
      </w:divBdr>
    </w:div>
    <w:div w:id="566111219">
      <w:marLeft w:val="0"/>
      <w:marRight w:val="0"/>
      <w:marTop w:val="0"/>
      <w:marBottom w:val="0"/>
      <w:divBdr>
        <w:top w:val="none" w:sz="0" w:space="0" w:color="auto"/>
        <w:left w:val="none" w:sz="0" w:space="0" w:color="auto"/>
        <w:bottom w:val="none" w:sz="0" w:space="0" w:color="auto"/>
        <w:right w:val="none" w:sz="0" w:space="0" w:color="auto"/>
      </w:divBdr>
    </w:div>
    <w:div w:id="566111220">
      <w:marLeft w:val="0"/>
      <w:marRight w:val="0"/>
      <w:marTop w:val="0"/>
      <w:marBottom w:val="0"/>
      <w:divBdr>
        <w:top w:val="none" w:sz="0" w:space="0" w:color="auto"/>
        <w:left w:val="none" w:sz="0" w:space="0" w:color="auto"/>
        <w:bottom w:val="none" w:sz="0" w:space="0" w:color="auto"/>
        <w:right w:val="none" w:sz="0" w:space="0" w:color="auto"/>
      </w:divBdr>
    </w:div>
    <w:div w:id="566111221">
      <w:marLeft w:val="0"/>
      <w:marRight w:val="0"/>
      <w:marTop w:val="0"/>
      <w:marBottom w:val="0"/>
      <w:divBdr>
        <w:top w:val="none" w:sz="0" w:space="0" w:color="auto"/>
        <w:left w:val="none" w:sz="0" w:space="0" w:color="auto"/>
        <w:bottom w:val="none" w:sz="0" w:space="0" w:color="auto"/>
        <w:right w:val="none" w:sz="0" w:space="0" w:color="auto"/>
      </w:divBdr>
    </w:div>
    <w:div w:id="566111222">
      <w:marLeft w:val="0"/>
      <w:marRight w:val="0"/>
      <w:marTop w:val="0"/>
      <w:marBottom w:val="0"/>
      <w:divBdr>
        <w:top w:val="none" w:sz="0" w:space="0" w:color="auto"/>
        <w:left w:val="none" w:sz="0" w:space="0" w:color="auto"/>
        <w:bottom w:val="none" w:sz="0" w:space="0" w:color="auto"/>
        <w:right w:val="none" w:sz="0" w:space="0" w:color="auto"/>
      </w:divBdr>
    </w:div>
    <w:div w:id="566111223">
      <w:marLeft w:val="0"/>
      <w:marRight w:val="0"/>
      <w:marTop w:val="0"/>
      <w:marBottom w:val="0"/>
      <w:divBdr>
        <w:top w:val="none" w:sz="0" w:space="0" w:color="auto"/>
        <w:left w:val="none" w:sz="0" w:space="0" w:color="auto"/>
        <w:bottom w:val="none" w:sz="0" w:space="0" w:color="auto"/>
        <w:right w:val="none" w:sz="0" w:space="0" w:color="auto"/>
      </w:divBdr>
    </w:div>
    <w:div w:id="566111224">
      <w:marLeft w:val="0"/>
      <w:marRight w:val="0"/>
      <w:marTop w:val="0"/>
      <w:marBottom w:val="0"/>
      <w:divBdr>
        <w:top w:val="none" w:sz="0" w:space="0" w:color="auto"/>
        <w:left w:val="none" w:sz="0" w:space="0" w:color="auto"/>
        <w:bottom w:val="none" w:sz="0" w:space="0" w:color="auto"/>
        <w:right w:val="none" w:sz="0" w:space="0" w:color="auto"/>
      </w:divBdr>
    </w:div>
    <w:div w:id="566111225">
      <w:marLeft w:val="0"/>
      <w:marRight w:val="0"/>
      <w:marTop w:val="0"/>
      <w:marBottom w:val="0"/>
      <w:divBdr>
        <w:top w:val="none" w:sz="0" w:space="0" w:color="auto"/>
        <w:left w:val="none" w:sz="0" w:space="0" w:color="auto"/>
        <w:bottom w:val="none" w:sz="0" w:space="0" w:color="auto"/>
        <w:right w:val="none" w:sz="0" w:space="0" w:color="auto"/>
      </w:divBdr>
    </w:div>
    <w:div w:id="566111226">
      <w:marLeft w:val="0"/>
      <w:marRight w:val="0"/>
      <w:marTop w:val="0"/>
      <w:marBottom w:val="0"/>
      <w:divBdr>
        <w:top w:val="none" w:sz="0" w:space="0" w:color="auto"/>
        <w:left w:val="none" w:sz="0" w:space="0" w:color="auto"/>
        <w:bottom w:val="none" w:sz="0" w:space="0" w:color="auto"/>
        <w:right w:val="none" w:sz="0" w:space="0" w:color="auto"/>
      </w:divBdr>
    </w:div>
    <w:div w:id="566111227">
      <w:marLeft w:val="0"/>
      <w:marRight w:val="0"/>
      <w:marTop w:val="0"/>
      <w:marBottom w:val="0"/>
      <w:divBdr>
        <w:top w:val="none" w:sz="0" w:space="0" w:color="auto"/>
        <w:left w:val="none" w:sz="0" w:space="0" w:color="auto"/>
        <w:bottom w:val="none" w:sz="0" w:space="0" w:color="auto"/>
        <w:right w:val="none" w:sz="0" w:space="0" w:color="auto"/>
      </w:divBdr>
    </w:div>
    <w:div w:id="566111228">
      <w:marLeft w:val="0"/>
      <w:marRight w:val="0"/>
      <w:marTop w:val="0"/>
      <w:marBottom w:val="0"/>
      <w:divBdr>
        <w:top w:val="none" w:sz="0" w:space="0" w:color="auto"/>
        <w:left w:val="none" w:sz="0" w:space="0" w:color="auto"/>
        <w:bottom w:val="none" w:sz="0" w:space="0" w:color="auto"/>
        <w:right w:val="none" w:sz="0" w:space="0" w:color="auto"/>
      </w:divBdr>
    </w:div>
    <w:div w:id="566111229">
      <w:marLeft w:val="0"/>
      <w:marRight w:val="0"/>
      <w:marTop w:val="0"/>
      <w:marBottom w:val="0"/>
      <w:divBdr>
        <w:top w:val="none" w:sz="0" w:space="0" w:color="auto"/>
        <w:left w:val="none" w:sz="0" w:space="0" w:color="auto"/>
        <w:bottom w:val="none" w:sz="0" w:space="0" w:color="auto"/>
        <w:right w:val="none" w:sz="0" w:space="0" w:color="auto"/>
      </w:divBdr>
    </w:div>
    <w:div w:id="566111230">
      <w:marLeft w:val="0"/>
      <w:marRight w:val="0"/>
      <w:marTop w:val="0"/>
      <w:marBottom w:val="0"/>
      <w:divBdr>
        <w:top w:val="none" w:sz="0" w:space="0" w:color="auto"/>
        <w:left w:val="none" w:sz="0" w:space="0" w:color="auto"/>
        <w:bottom w:val="none" w:sz="0" w:space="0" w:color="auto"/>
        <w:right w:val="none" w:sz="0" w:space="0" w:color="auto"/>
      </w:divBdr>
    </w:div>
    <w:div w:id="566111231">
      <w:marLeft w:val="0"/>
      <w:marRight w:val="0"/>
      <w:marTop w:val="0"/>
      <w:marBottom w:val="0"/>
      <w:divBdr>
        <w:top w:val="none" w:sz="0" w:space="0" w:color="auto"/>
        <w:left w:val="none" w:sz="0" w:space="0" w:color="auto"/>
        <w:bottom w:val="none" w:sz="0" w:space="0" w:color="auto"/>
        <w:right w:val="none" w:sz="0" w:space="0" w:color="auto"/>
      </w:divBdr>
    </w:div>
    <w:div w:id="566111232">
      <w:marLeft w:val="0"/>
      <w:marRight w:val="0"/>
      <w:marTop w:val="0"/>
      <w:marBottom w:val="0"/>
      <w:divBdr>
        <w:top w:val="none" w:sz="0" w:space="0" w:color="auto"/>
        <w:left w:val="none" w:sz="0" w:space="0" w:color="auto"/>
        <w:bottom w:val="none" w:sz="0" w:space="0" w:color="auto"/>
        <w:right w:val="none" w:sz="0" w:space="0" w:color="auto"/>
      </w:divBdr>
    </w:div>
    <w:div w:id="566111233">
      <w:marLeft w:val="0"/>
      <w:marRight w:val="0"/>
      <w:marTop w:val="0"/>
      <w:marBottom w:val="0"/>
      <w:divBdr>
        <w:top w:val="none" w:sz="0" w:space="0" w:color="auto"/>
        <w:left w:val="none" w:sz="0" w:space="0" w:color="auto"/>
        <w:bottom w:val="none" w:sz="0" w:space="0" w:color="auto"/>
        <w:right w:val="none" w:sz="0" w:space="0" w:color="auto"/>
      </w:divBdr>
    </w:div>
    <w:div w:id="566111234">
      <w:marLeft w:val="0"/>
      <w:marRight w:val="0"/>
      <w:marTop w:val="0"/>
      <w:marBottom w:val="0"/>
      <w:divBdr>
        <w:top w:val="none" w:sz="0" w:space="0" w:color="auto"/>
        <w:left w:val="none" w:sz="0" w:space="0" w:color="auto"/>
        <w:bottom w:val="none" w:sz="0" w:space="0" w:color="auto"/>
        <w:right w:val="none" w:sz="0" w:space="0" w:color="auto"/>
      </w:divBdr>
    </w:div>
    <w:div w:id="566111235">
      <w:marLeft w:val="0"/>
      <w:marRight w:val="0"/>
      <w:marTop w:val="0"/>
      <w:marBottom w:val="0"/>
      <w:divBdr>
        <w:top w:val="none" w:sz="0" w:space="0" w:color="auto"/>
        <w:left w:val="none" w:sz="0" w:space="0" w:color="auto"/>
        <w:bottom w:val="none" w:sz="0" w:space="0" w:color="auto"/>
        <w:right w:val="none" w:sz="0" w:space="0" w:color="auto"/>
      </w:divBdr>
    </w:div>
    <w:div w:id="566111236">
      <w:marLeft w:val="0"/>
      <w:marRight w:val="0"/>
      <w:marTop w:val="0"/>
      <w:marBottom w:val="0"/>
      <w:divBdr>
        <w:top w:val="none" w:sz="0" w:space="0" w:color="auto"/>
        <w:left w:val="none" w:sz="0" w:space="0" w:color="auto"/>
        <w:bottom w:val="none" w:sz="0" w:space="0" w:color="auto"/>
        <w:right w:val="none" w:sz="0" w:space="0" w:color="auto"/>
      </w:divBdr>
    </w:div>
    <w:div w:id="566111237">
      <w:marLeft w:val="0"/>
      <w:marRight w:val="0"/>
      <w:marTop w:val="0"/>
      <w:marBottom w:val="0"/>
      <w:divBdr>
        <w:top w:val="none" w:sz="0" w:space="0" w:color="auto"/>
        <w:left w:val="none" w:sz="0" w:space="0" w:color="auto"/>
        <w:bottom w:val="none" w:sz="0" w:space="0" w:color="auto"/>
        <w:right w:val="none" w:sz="0" w:space="0" w:color="auto"/>
      </w:divBdr>
    </w:div>
    <w:div w:id="566111238">
      <w:marLeft w:val="0"/>
      <w:marRight w:val="0"/>
      <w:marTop w:val="0"/>
      <w:marBottom w:val="0"/>
      <w:divBdr>
        <w:top w:val="none" w:sz="0" w:space="0" w:color="auto"/>
        <w:left w:val="none" w:sz="0" w:space="0" w:color="auto"/>
        <w:bottom w:val="none" w:sz="0" w:space="0" w:color="auto"/>
        <w:right w:val="none" w:sz="0" w:space="0" w:color="auto"/>
      </w:divBdr>
    </w:div>
    <w:div w:id="566111239">
      <w:marLeft w:val="0"/>
      <w:marRight w:val="0"/>
      <w:marTop w:val="0"/>
      <w:marBottom w:val="0"/>
      <w:divBdr>
        <w:top w:val="none" w:sz="0" w:space="0" w:color="auto"/>
        <w:left w:val="none" w:sz="0" w:space="0" w:color="auto"/>
        <w:bottom w:val="none" w:sz="0" w:space="0" w:color="auto"/>
        <w:right w:val="none" w:sz="0" w:space="0" w:color="auto"/>
      </w:divBdr>
    </w:div>
    <w:div w:id="566111240">
      <w:marLeft w:val="0"/>
      <w:marRight w:val="0"/>
      <w:marTop w:val="0"/>
      <w:marBottom w:val="0"/>
      <w:divBdr>
        <w:top w:val="none" w:sz="0" w:space="0" w:color="auto"/>
        <w:left w:val="none" w:sz="0" w:space="0" w:color="auto"/>
        <w:bottom w:val="none" w:sz="0" w:space="0" w:color="auto"/>
        <w:right w:val="none" w:sz="0" w:space="0" w:color="auto"/>
      </w:divBdr>
    </w:div>
    <w:div w:id="566111241">
      <w:marLeft w:val="0"/>
      <w:marRight w:val="0"/>
      <w:marTop w:val="0"/>
      <w:marBottom w:val="0"/>
      <w:divBdr>
        <w:top w:val="none" w:sz="0" w:space="0" w:color="auto"/>
        <w:left w:val="none" w:sz="0" w:space="0" w:color="auto"/>
        <w:bottom w:val="none" w:sz="0" w:space="0" w:color="auto"/>
        <w:right w:val="none" w:sz="0" w:space="0" w:color="auto"/>
      </w:divBdr>
    </w:div>
    <w:div w:id="566111242">
      <w:marLeft w:val="0"/>
      <w:marRight w:val="0"/>
      <w:marTop w:val="0"/>
      <w:marBottom w:val="0"/>
      <w:divBdr>
        <w:top w:val="none" w:sz="0" w:space="0" w:color="auto"/>
        <w:left w:val="none" w:sz="0" w:space="0" w:color="auto"/>
        <w:bottom w:val="none" w:sz="0" w:space="0" w:color="auto"/>
        <w:right w:val="none" w:sz="0" w:space="0" w:color="auto"/>
      </w:divBdr>
    </w:div>
    <w:div w:id="566111243">
      <w:marLeft w:val="0"/>
      <w:marRight w:val="0"/>
      <w:marTop w:val="0"/>
      <w:marBottom w:val="0"/>
      <w:divBdr>
        <w:top w:val="none" w:sz="0" w:space="0" w:color="auto"/>
        <w:left w:val="none" w:sz="0" w:space="0" w:color="auto"/>
        <w:bottom w:val="none" w:sz="0" w:space="0" w:color="auto"/>
        <w:right w:val="none" w:sz="0" w:space="0" w:color="auto"/>
      </w:divBdr>
    </w:div>
    <w:div w:id="566111244">
      <w:marLeft w:val="0"/>
      <w:marRight w:val="0"/>
      <w:marTop w:val="0"/>
      <w:marBottom w:val="0"/>
      <w:divBdr>
        <w:top w:val="none" w:sz="0" w:space="0" w:color="auto"/>
        <w:left w:val="none" w:sz="0" w:space="0" w:color="auto"/>
        <w:bottom w:val="none" w:sz="0" w:space="0" w:color="auto"/>
        <w:right w:val="none" w:sz="0" w:space="0" w:color="auto"/>
      </w:divBdr>
    </w:div>
    <w:div w:id="566111245">
      <w:marLeft w:val="0"/>
      <w:marRight w:val="0"/>
      <w:marTop w:val="0"/>
      <w:marBottom w:val="0"/>
      <w:divBdr>
        <w:top w:val="none" w:sz="0" w:space="0" w:color="auto"/>
        <w:left w:val="none" w:sz="0" w:space="0" w:color="auto"/>
        <w:bottom w:val="none" w:sz="0" w:space="0" w:color="auto"/>
        <w:right w:val="none" w:sz="0" w:space="0" w:color="auto"/>
      </w:divBdr>
    </w:div>
    <w:div w:id="566111246">
      <w:marLeft w:val="0"/>
      <w:marRight w:val="0"/>
      <w:marTop w:val="0"/>
      <w:marBottom w:val="0"/>
      <w:divBdr>
        <w:top w:val="none" w:sz="0" w:space="0" w:color="auto"/>
        <w:left w:val="none" w:sz="0" w:space="0" w:color="auto"/>
        <w:bottom w:val="none" w:sz="0" w:space="0" w:color="auto"/>
        <w:right w:val="none" w:sz="0" w:space="0" w:color="auto"/>
      </w:divBdr>
    </w:div>
    <w:div w:id="566111247">
      <w:marLeft w:val="0"/>
      <w:marRight w:val="0"/>
      <w:marTop w:val="0"/>
      <w:marBottom w:val="0"/>
      <w:divBdr>
        <w:top w:val="none" w:sz="0" w:space="0" w:color="auto"/>
        <w:left w:val="none" w:sz="0" w:space="0" w:color="auto"/>
        <w:bottom w:val="none" w:sz="0" w:space="0" w:color="auto"/>
        <w:right w:val="none" w:sz="0" w:space="0" w:color="auto"/>
      </w:divBdr>
    </w:div>
    <w:div w:id="566111248">
      <w:marLeft w:val="0"/>
      <w:marRight w:val="0"/>
      <w:marTop w:val="0"/>
      <w:marBottom w:val="0"/>
      <w:divBdr>
        <w:top w:val="none" w:sz="0" w:space="0" w:color="auto"/>
        <w:left w:val="none" w:sz="0" w:space="0" w:color="auto"/>
        <w:bottom w:val="none" w:sz="0" w:space="0" w:color="auto"/>
        <w:right w:val="none" w:sz="0" w:space="0" w:color="auto"/>
      </w:divBdr>
    </w:div>
    <w:div w:id="566111249">
      <w:marLeft w:val="0"/>
      <w:marRight w:val="0"/>
      <w:marTop w:val="0"/>
      <w:marBottom w:val="0"/>
      <w:divBdr>
        <w:top w:val="none" w:sz="0" w:space="0" w:color="auto"/>
        <w:left w:val="none" w:sz="0" w:space="0" w:color="auto"/>
        <w:bottom w:val="none" w:sz="0" w:space="0" w:color="auto"/>
        <w:right w:val="none" w:sz="0" w:space="0" w:color="auto"/>
      </w:divBdr>
    </w:div>
    <w:div w:id="566111250">
      <w:marLeft w:val="0"/>
      <w:marRight w:val="0"/>
      <w:marTop w:val="0"/>
      <w:marBottom w:val="0"/>
      <w:divBdr>
        <w:top w:val="none" w:sz="0" w:space="0" w:color="auto"/>
        <w:left w:val="none" w:sz="0" w:space="0" w:color="auto"/>
        <w:bottom w:val="none" w:sz="0" w:space="0" w:color="auto"/>
        <w:right w:val="none" w:sz="0" w:space="0" w:color="auto"/>
      </w:divBdr>
    </w:div>
    <w:div w:id="566111251">
      <w:marLeft w:val="0"/>
      <w:marRight w:val="0"/>
      <w:marTop w:val="0"/>
      <w:marBottom w:val="0"/>
      <w:divBdr>
        <w:top w:val="none" w:sz="0" w:space="0" w:color="auto"/>
        <w:left w:val="none" w:sz="0" w:space="0" w:color="auto"/>
        <w:bottom w:val="none" w:sz="0" w:space="0" w:color="auto"/>
        <w:right w:val="none" w:sz="0" w:space="0" w:color="auto"/>
      </w:divBdr>
    </w:div>
    <w:div w:id="566111252">
      <w:marLeft w:val="0"/>
      <w:marRight w:val="0"/>
      <w:marTop w:val="0"/>
      <w:marBottom w:val="0"/>
      <w:divBdr>
        <w:top w:val="none" w:sz="0" w:space="0" w:color="auto"/>
        <w:left w:val="none" w:sz="0" w:space="0" w:color="auto"/>
        <w:bottom w:val="none" w:sz="0" w:space="0" w:color="auto"/>
        <w:right w:val="none" w:sz="0" w:space="0" w:color="auto"/>
      </w:divBdr>
    </w:div>
    <w:div w:id="566111253">
      <w:marLeft w:val="0"/>
      <w:marRight w:val="0"/>
      <w:marTop w:val="0"/>
      <w:marBottom w:val="0"/>
      <w:divBdr>
        <w:top w:val="none" w:sz="0" w:space="0" w:color="auto"/>
        <w:left w:val="none" w:sz="0" w:space="0" w:color="auto"/>
        <w:bottom w:val="none" w:sz="0" w:space="0" w:color="auto"/>
        <w:right w:val="none" w:sz="0" w:space="0" w:color="auto"/>
      </w:divBdr>
    </w:div>
    <w:div w:id="566111254">
      <w:marLeft w:val="0"/>
      <w:marRight w:val="0"/>
      <w:marTop w:val="0"/>
      <w:marBottom w:val="0"/>
      <w:divBdr>
        <w:top w:val="none" w:sz="0" w:space="0" w:color="auto"/>
        <w:left w:val="none" w:sz="0" w:space="0" w:color="auto"/>
        <w:bottom w:val="none" w:sz="0" w:space="0" w:color="auto"/>
        <w:right w:val="none" w:sz="0" w:space="0" w:color="auto"/>
      </w:divBdr>
    </w:div>
    <w:div w:id="566111255">
      <w:marLeft w:val="0"/>
      <w:marRight w:val="0"/>
      <w:marTop w:val="0"/>
      <w:marBottom w:val="0"/>
      <w:divBdr>
        <w:top w:val="none" w:sz="0" w:space="0" w:color="auto"/>
        <w:left w:val="none" w:sz="0" w:space="0" w:color="auto"/>
        <w:bottom w:val="none" w:sz="0" w:space="0" w:color="auto"/>
        <w:right w:val="none" w:sz="0" w:space="0" w:color="auto"/>
      </w:divBdr>
    </w:div>
    <w:div w:id="566111256">
      <w:marLeft w:val="0"/>
      <w:marRight w:val="0"/>
      <w:marTop w:val="0"/>
      <w:marBottom w:val="0"/>
      <w:divBdr>
        <w:top w:val="none" w:sz="0" w:space="0" w:color="auto"/>
        <w:left w:val="none" w:sz="0" w:space="0" w:color="auto"/>
        <w:bottom w:val="none" w:sz="0" w:space="0" w:color="auto"/>
        <w:right w:val="none" w:sz="0" w:space="0" w:color="auto"/>
      </w:divBdr>
    </w:div>
    <w:div w:id="566111257">
      <w:marLeft w:val="0"/>
      <w:marRight w:val="0"/>
      <w:marTop w:val="0"/>
      <w:marBottom w:val="0"/>
      <w:divBdr>
        <w:top w:val="none" w:sz="0" w:space="0" w:color="auto"/>
        <w:left w:val="none" w:sz="0" w:space="0" w:color="auto"/>
        <w:bottom w:val="none" w:sz="0" w:space="0" w:color="auto"/>
        <w:right w:val="none" w:sz="0" w:space="0" w:color="auto"/>
      </w:divBdr>
    </w:div>
    <w:div w:id="566111258">
      <w:marLeft w:val="0"/>
      <w:marRight w:val="0"/>
      <w:marTop w:val="0"/>
      <w:marBottom w:val="0"/>
      <w:divBdr>
        <w:top w:val="none" w:sz="0" w:space="0" w:color="auto"/>
        <w:left w:val="none" w:sz="0" w:space="0" w:color="auto"/>
        <w:bottom w:val="none" w:sz="0" w:space="0" w:color="auto"/>
        <w:right w:val="none" w:sz="0" w:space="0" w:color="auto"/>
      </w:divBdr>
    </w:div>
    <w:div w:id="566111259">
      <w:marLeft w:val="0"/>
      <w:marRight w:val="0"/>
      <w:marTop w:val="0"/>
      <w:marBottom w:val="0"/>
      <w:divBdr>
        <w:top w:val="none" w:sz="0" w:space="0" w:color="auto"/>
        <w:left w:val="none" w:sz="0" w:space="0" w:color="auto"/>
        <w:bottom w:val="none" w:sz="0" w:space="0" w:color="auto"/>
        <w:right w:val="none" w:sz="0" w:space="0" w:color="auto"/>
      </w:divBdr>
    </w:div>
    <w:div w:id="566111260">
      <w:marLeft w:val="0"/>
      <w:marRight w:val="0"/>
      <w:marTop w:val="0"/>
      <w:marBottom w:val="0"/>
      <w:divBdr>
        <w:top w:val="none" w:sz="0" w:space="0" w:color="auto"/>
        <w:left w:val="none" w:sz="0" w:space="0" w:color="auto"/>
        <w:bottom w:val="none" w:sz="0" w:space="0" w:color="auto"/>
        <w:right w:val="none" w:sz="0" w:space="0" w:color="auto"/>
      </w:divBdr>
    </w:div>
    <w:div w:id="566111261">
      <w:marLeft w:val="0"/>
      <w:marRight w:val="0"/>
      <w:marTop w:val="0"/>
      <w:marBottom w:val="0"/>
      <w:divBdr>
        <w:top w:val="none" w:sz="0" w:space="0" w:color="auto"/>
        <w:left w:val="none" w:sz="0" w:space="0" w:color="auto"/>
        <w:bottom w:val="none" w:sz="0" w:space="0" w:color="auto"/>
        <w:right w:val="none" w:sz="0" w:space="0" w:color="auto"/>
      </w:divBdr>
    </w:div>
    <w:div w:id="566111262">
      <w:marLeft w:val="0"/>
      <w:marRight w:val="0"/>
      <w:marTop w:val="0"/>
      <w:marBottom w:val="0"/>
      <w:divBdr>
        <w:top w:val="none" w:sz="0" w:space="0" w:color="auto"/>
        <w:left w:val="none" w:sz="0" w:space="0" w:color="auto"/>
        <w:bottom w:val="none" w:sz="0" w:space="0" w:color="auto"/>
        <w:right w:val="none" w:sz="0" w:space="0" w:color="auto"/>
      </w:divBdr>
    </w:div>
    <w:div w:id="566111263">
      <w:marLeft w:val="0"/>
      <w:marRight w:val="0"/>
      <w:marTop w:val="0"/>
      <w:marBottom w:val="0"/>
      <w:divBdr>
        <w:top w:val="none" w:sz="0" w:space="0" w:color="auto"/>
        <w:left w:val="none" w:sz="0" w:space="0" w:color="auto"/>
        <w:bottom w:val="none" w:sz="0" w:space="0" w:color="auto"/>
        <w:right w:val="none" w:sz="0" w:space="0" w:color="auto"/>
      </w:divBdr>
    </w:div>
    <w:div w:id="566111264">
      <w:marLeft w:val="0"/>
      <w:marRight w:val="0"/>
      <w:marTop w:val="0"/>
      <w:marBottom w:val="0"/>
      <w:divBdr>
        <w:top w:val="none" w:sz="0" w:space="0" w:color="auto"/>
        <w:left w:val="none" w:sz="0" w:space="0" w:color="auto"/>
        <w:bottom w:val="none" w:sz="0" w:space="0" w:color="auto"/>
        <w:right w:val="none" w:sz="0" w:space="0" w:color="auto"/>
      </w:divBdr>
    </w:div>
    <w:div w:id="566111265">
      <w:marLeft w:val="0"/>
      <w:marRight w:val="0"/>
      <w:marTop w:val="0"/>
      <w:marBottom w:val="0"/>
      <w:divBdr>
        <w:top w:val="none" w:sz="0" w:space="0" w:color="auto"/>
        <w:left w:val="none" w:sz="0" w:space="0" w:color="auto"/>
        <w:bottom w:val="none" w:sz="0" w:space="0" w:color="auto"/>
        <w:right w:val="none" w:sz="0" w:space="0" w:color="auto"/>
      </w:divBdr>
    </w:div>
    <w:div w:id="566111266">
      <w:marLeft w:val="0"/>
      <w:marRight w:val="0"/>
      <w:marTop w:val="0"/>
      <w:marBottom w:val="0"/>
      <w:divBdr>
        <w:top w:val="none" w:sz="0" w:space="0" w:color="auto"/>
        <w:left w:val="none" w:sz="0" w:space="0" w:color="auto"/>
        <w:bottom w:val="none" w:sz="0" w:space="0" w:color="auto"/>
        <w:right w:val="none" w:sz="0" w:space="0" w:color="auto"/>
      </w:divBdr>
    </w:div>
    <w:div w:id="566111267">
      <w:marLeft w:val="0"/>
      <w:marRight w:val="0"/>
      <w:marTop w:val="0"/>
      <w:marBottom w:val="0"/>
      <w:divBdr>
        <w:top w:val="none" w:sz="0" w:space="0" w:color="auto"/>
        <w:left w:val="none" w:sz="0" w:space="0" w:color="auto"/>
        <w:bottom w:val="none" w:sz="0" w:space="0" w:color="auto"/>
        <w:right w:val="none" w:sz="0" w:space="0" w:color="auto"/>
      </w:divBdr>
    </w:div>
    <w:div w:id="566111268">
      <w:marLeft w:val="0"/>
      <w:marRight w:val="0"/>
      <w:marTop w:val="0"/>
      <w:marBottom w:val="0"/>
      <w:divBdr>
        <w:top w:val="none" w:sz="0" w:space="0" w:color="auto"/>
        <w:left w:val="none" w:sz="0" w:space="0" w:color="auto"/>
        <w:bottom w:val="none" w:sz="0" w:space="0" w:color="auto"/>
        <w:right w:val="none" w:sz="0" w:space="0" w:color="auto"/>
      </w:divBdr>
    </w:div>
    <w:div w:id="566111269">
      <w:marLeft w:val="0"/>
      <w:marRight w:val="0"/>
      <w:marTop w:val="0"/>
      <w:marBottom w:val="0"/>
      <w:divBdr>
        <w:top w:val="none" w:sz="0" w:space="0" w:color="auto"/>
        <w:left w:val="none" w:sz="0" w:space="0" w:color="auto"/>
        <w:bottom w:val="none" w:sz="0" w:space="0" w:color="auto"/>
        <w:right w:val="none" w:sz="0" w:space="0" w:color="auto"/>
      </w:divBdr>
    </w:div>
    <w:div w:id="566111270">
      <w:marLeft w:val="0"/>
      <w:marRight w:val="0"/>
      <w:marTop w:val="0"/>
      <w:marBottom w:val="0"/>
      <w:divBdr>
        <w:top w:val="none" w:sz="0" w:space="0" w:color="auto"/>
        <w:left w:val="none" w:sz="0" w:space="0" w:color="auto"/>
        <w:bottom w:val="none" w:sz="0" w:space="0" w:color="auto"/>
        <w:right w:val="none" w:sz="0" w:space="0" w:color="auto"/>
      </w:divBdr>
    </w:div>
    <w:div w:id="566111271">
      <w:marLeft w:val="0"/>
      <w:marRight w:val="0"/>
      <w:marTop w:val="0"/>
      <w:marBottom w:val="0"/>
      <w:divBdr>
        <w:top w:val="none" w:sz="0" w:space="0" w:color="auto"/>
        <w:left w:val="none" w:sz="0" w:space="0" w:color="auto"/>
        <w:bottom w:val="none" w:sz="0" w:space="0" w:color="auto"/>
        <w:right w:val="none" w:sz="0" w:space="0" w:color="auto"/>
      </w:divBdr>
    </w:div>
    <w:div w:id="566111272">
      <w:marLeft w:val="0"/>
      <w:marRight w:val="0"/>
      <w:marTop w:val="0"/>
      <w:marBottom w:val="0"/>
      <w:divBdr>
        <w:top w:val="none" w:sz="0" w:space="0" w:color="auto"/>
        <w:left w:val="none" w:sz="0" w:space="0" w:color="auto"/>
        <w:bottom w:val="none" w:sz="0" w:space="0" w:color="auto"/>
        <w:right w:val="none" w:sz="0" w:space="0" w:color="auto"/>
      </w:divBdr>
    </w:div>
    <w:div w:id="566111273">
      <w:marLeft w:val="0"/>
      <w:marRight w:val="0"/>
      <w:marTop w:val="0"/>
      <w:marBottom w:val="0"/>
      <w:divBdr>
        <w:top w:val="none" w:sz="0" w:space="0" w:color="auto"/>
        <w:left w:val="none" w:sz="0" w:space="0" w:color="auto"/>
        <w:bottom w:val="none" w:sz="0" w:space="0" w:color="auto"/>
        <w:right w:val="none" w:sz="0" w:space="0" w:color="auto"/>
      </w:divBdr>
    </w:div>
    <w:div w:id="566111274">
      <w:marLeft w:val="0"/>
      <w:marRight w:val="0"/>
      <w:marTop w:val="0"/>
      <w:marBottom w:val="0"/>
      <w:divBdr>
        <w:top w:val="none" w:sz="0" w:space="0" w:color="auto"/>
        <w:left w:val="none" w:sz="0" w:space="0" w:color="auto"/>
        <w:bottom w:val="none" w:sz="0" w:space="0" w:color="auto"/>
        <w:right w:val="none" w:sz="0" w:space="0" w:color="auto"/>
      </w:divBdr>
    </w:div>
    <w:div w:id="566111275">
      <w:marLeft w:val="0"/>
      <w:marRight w:val="0"/>
      <w:marTop w:val="0"/>
      <w:marBottom w:val="0"/>
      <w:divBdr>
        <w:top w:val="none" w:sz="0" w:space="0" w:color="auto"/>
        <w:left w:val="none" w:sz="0" w:space="0" w:color="auto"/>
        <w:bottom w:val="none" w:sz="0" w:space="0" w:color="auto"/>
        <w:right w:val="none" w:sz="0" w:space="0" w:color="auto"/>
      </w:divBdr>
    </w:div>
    <w:div w:id="566111276">
      <w:marLeft w:val="0"/>
      <w:marRight w:val="0"/>
      <w:marTop w:val="0"/>
      <w:marBottom w:val="0"/>
      <w:divBdr>
        <w:top w:val="none" w:sz="0" w:space="0" w:color="auto"/>
        <w:left w:val="none" w:sz="0" w:space="0" w:color="auto"/>
        <w:bottom w:val="none" w:sz="0" w:space="0" w:color="auto"/>
        <w:right w:val="none" w:sz="0" w:space="0" w:color="auto"/>
      </w:divBdr>
    </w:div>
    <w:div w:id="566111277">
      <w:marLeft w:val="0"/>
      <w:marRight w:val="0"/>
      <w:marTop w:val="0"/>
      <w:marBottom w:val="0"/>
      <w:divBdr>
        <w:top w:val="none" w:sz="0" w:space="0" w:color="auto"/>
        <w:left w:val="none" w:sz="0" w:space="0" w:color="auto"/>
        <w:bottom w:val="none" w:sz="0" w:space="0" w:color="auto"/>
        <w:right w:val="none" w:sz="0" w:space="0" w:color="auto"/>
      </w:divBdr>
    </w:div>
    <w:div w:id="566111278">
      <w:marLeft w:val="0"/>
      <w:marRight w:val="0"/>
      <w:marTop w:val="0"/>
      <w:marBottom w:val="0"/>
      <w:divBdr>
        <w:top w:val="none" w:sz="0" w:space="0" w:color="auto"/>
        <w:left w:val="none" w:sz="0" w:space="0" w:color="auto"/>
        <w:bottom w:val="none" w:sz="0" w:space="0" w:color="auto"/>
        <w:right w:val="none" w:sz="0" w:space="0" w:color="auto"/>
      </w:divBdr>
    </w:div>
    <w:div w:id="566111279">
      <w:marLeft w:val="0"/>
      <w:marRight w:val="0"/>
      <w:marTop w:val="0"/>
      <w:marBottom w:val="0"/>
      <w:divBdr>
        <w:top w:val="none" w:sz="0" w:space="0" w:color="auto"/>
        <w:left w:val="none" w:sz="0" w:space="0" w:color="auto"/>
        <w:bottom w:val="none" w:sz="0" w:space="0" w:color="auto"/>
        <w:right w:val="none" w:sz="0" w:space="0" w:color="auto"/>
      </w:divBdr>
    </w:div>
    <w:div w:id="566111280">
      <w:marLeft w:val="0"/>
      <w:marRight w:val="0"/>
      <w:marTop w:val="0"/>
      <w:marBottom w:val="0"/>
      <w:divBdr>
        <w:top w:val="none" w:sz="0" w:space="0" w:color="auto"/>
        <w:left w:val="none" w:sz="0" w:space="0" w:color="auto"/>
        <w:bottom w:val="none" w:sz="0" w:space="0" w:color="auto"/>
        <w:right w:val="none" w:sz="0" w:space="0" w:color="auto"/>
      </w:divBdr>
    </w:div>
    <w:div w:id="566111281">
      <w:marLeft w:val="0"/>
      <w:marRight w:val="0"/>
      <w:marTop w:val="0"/>
      <w:marBottom w:val="0"/>
      <w:divBdr>
        <w:top w:val="none" w:sz="0" w:space="0" w:color="auto"/>
        <w:left w:val="none" w:sz="0" w:space="0" w:color="auto"/>
        <w:bottom w:val="none" w:sz="0" w:space="0" w:color="auto"/>
        <w:right w:val="none" w:sz="0" w:space="0" w:color="auto"/>
      </w:divBdr>
    </w:div>
    <w:div w:id="566111282">
      <w:marLeft w:val="0"/>
      <w:marRight w:val="0"/>
      <w:marTop w:val="0"/>
      <w:marBottom w:val="0"/>
      <w:divBdr>
        <w:top w:val="none" w:sz="0" w:space="0" w:color="auto"/>
        <w:left w:val="none" w:sz="0" w:space="0" w:color="auto"/>
        <w:bottom w:val="none" w:sz="0" w:space="0" w:color="auto"/>
        <w:right w:val="none" w:sz="0" w:space="0" w:color="auto"/>
      </w:divBdr>
    </w:div>
    <w:div w:id="566111283">
      <w:marLeft w:val="0"/>
      <w:marRight w:val="0"/>
      <w:marTop w:val="0"/>
      <w:marBottom w:val="0"/>
      <w:divBdr>
        <w:top w:val="none" w:sz="0" w:space="0" w:color="auto"/>
        <w:left w:val="none" w:sz="0" w:space="0" w:color="auto"/>
        <w:bottom w:val="none" w:sz="0" w:space="0" w:color="auto"/>
        <w:right w:val="none" w:sz="0" w:space="0" w:color="auto"/>
      </w:divBdr>
    </w:div>
    <w:div w:id="566111284">
      <w:marLeft w:val="0"/>
      <w:marRight w:val="0"/>
      <w:marTop w:val="0"/>
      <w:marBottom w:val="0"/>
      <w:divBdr>
        <w:top w:val="none" w:sz="0" w:space="0" w:color="auto"/>
        <w:left w:val="none" w:sz="0" w:space="0" w:color="auto"/>
        <w:bottom w:val="none" w:sz="0" w:space="0" w:color="auto"/>
        <w:right w:val="none" w:sz="0" w:space="0" w:color="auto"/>
      </w:divBdr>
    </w:div>
    <w:div w:id="566111285">
      <w:marLeft w:val="0"/>
      <w:marRight w:val="0"/>
      <w:marTop w:val="0"/>
      <w:marBottom w:val="0"/>
      <w:divBdr>
        <w:top w:val="none" w:sz="0" w:space="0" w:color="auto"/>
        <w:left w:val="none" w:sz="0" w:space="0" w:color="auto"/>
        <w:bottom w:val="none" w:sz="0" w:space="0" w:color="auto"/>
        <w:right w:val="none" w:sz="0" w:space="0" w:color="auto"/>
      </w:divBdr>
    </w:div>
    <w:div w:id="566111286">
      <w:marLeft w:val="0"/>
      <w:marRight w:val="0"/>
      <w:marTop w:val="0"/>
      <w:marBottom w:val="0"/>
      <w:divBdr>
        <w:top w:val="none" w:sz="0" w:space="0" w:color="auto"/>
        <w:left w:val="none" w:sz="0" w:space="0" w:color="auto"/>
        <w:bottom w:val="none" w:sz="0" w:space="0" w:color="auto"/>
        <w:right w:val="none" w:sz="0" w:space="0" w:color="auto"/>
      </w:divBdr>
    </w:div>
    <w:div w:id="566111287">
      <w:marLeft w:val="0"/>
      <w:marRight w:val="0"/>
      <w:marTop w:val="0"/>
      <w:marBottom w:val="0"/>
      <w:divBdr>
        <w:top w:val="none" w:sz="0" w:space="0" w:color="auto"/>
        <w:left w:val="none" w:sz="0" w:space="0" w:color="auto"/>
        <w:bottom w:val="none" w:sz="0" w:space="0" w:color="auto"/>
        <w:right w:val="none" w:sz="0" w:space="0" w:color="auto"/>
      </w:divBdr>
    </w:div>
    <w:div w:id="566111288">
      <w:marLeft w:val="0"/>
      <w:marRight w:val="0"/>
      <w:marTop w:val="0"/>
      <w:marBottom w:val="0"/>
      <w:divBdr>
        <w:top w:val="none" w:sz="0" w:space="0" w:color="auto"/>
        <w:left w:val="none" w:sz="0" w:space="0" w:color="auto"/>
        <w:bottom w:val="none" w:sz="0" w:space="0" w:color="auto"/>
        <w:right w:val="none" w:sz="0" w:space="0" w:color="auto"/>
      </w:divBdr>
    </w:div>
    <w:div w:id="566111289">
      <w:marLeft w:val="0"/>
      <w:marRight w:val="0"/>
      <w:marTop w:val="0"/>
      <w:marBottom w:val="0"/>
      <w:divBdr>
        <w:top w:val="none" w:sz="0" w:space="0" w:color="auto"/>
        <w:left w:val="none" w:sz="0" w:space="0" w:color="auto"/>
        <w:bottom w:val="none" w:sz="0" w:space="0" w:color="auto"/>
        <w:right w:val="none" w:sz="0" w:space="0" w:color="auto"/>
      </w:divBdr>
    </w:div>
    <w:div w:id="566111290">
      <w:marLeft w:val="0"/>
      <w:marRight w:val="0"/>
      <w:marTop w:val="0"/>
      <w:marBottom w:val="0"/>
      <w:divBdr>
        <w:top w:val="none" w:sz="0" w:space="0" w:color="auto"/>
        <w:left w:val="none" w:sz="0" w:space="0" w:color="auto"/>
        <w:bottom w:val="none" w:sz="0" w:space="0" w:color="auto"/>
        <w:right w:val="none" w:sz="0" w:space="0" w:color="auto"/>
      </w:divBdr>
    </w:div>
    <w:div w:id="1153984032">
      <w:bodyDiv w:val="1"/>
      <w:marLeft w:val="0"/>
      <w:marRight w:val="0"/>
      <w:marTop w:val="0"/>
      <w:marBottom w:val="0"/>
      <w:divBdr>
        <w:top w:val="none" w:sz="0" w:space="0" w:color="auto"/>
        <w:left w:val="none" w:sz="0" w:space="0" w:color="auto"/>
        <w:bottom w:val="none" w:sz="0" w:space="0" w:color="auto"/>
        <w:right w:val="none" w:sz="0" w:space="0" w:color="auto"/>
      </w:divBdr>
    </w:div>
    <w:div w:id="153380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CB6FD-E129-4799-8057-5F0BE752C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3172</TotalTime>
  <Pages>33</Pages>
  <Words>13322</Words>
  <Characters>96848</Characters>
  <Application>Microsoft Office Word</Application>
  <DocSecurity>0</DocSecurity>
  <Lines>807</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Enforta</Company>
  <LinksUpToDate>false</LinksUpToDate>
  <CharactersWithSpaces>109951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rychko</dc:creator>
  <cp:keywords/>
  <dc:description/>
  <cp:lastModifiedBy>Отдел соц экон прогнозов</cp:lastModifiedBy>
  <cp:revision>116</cp:revision>
  <cp:lastPrinted>2014-05-12T04:06:00Z</cp:lastPrinted>
  <dcterms:created xsi:type="dcterms:W3CDTF">2014-03-19T10:19:00Z</dcterms:created>
  <dcterms:modified xsi:type="dcterms:W3CDTF">2016-03-17T06:29:00Z</dcterms:modified>
</cp:coreProperties>
</file>