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DE1714" w:rsidP="00ED0B38">
      <w:pPr>
        <w:jc w:val="both"/>
        <w:rPr>
          <w:sz w:val="28"/>
          <w:szCs w:val="28"/>
        </w:rPr>
      </w:pPr>
      <w:r>
        <w:rPr>
          <w:sz w:val="28"/>
          <w:szCs w:val="28"/>
        </w:rPr>
        <w:t xml:space="preserve">14.10.2016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937-п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в городе Нефтеюганске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075F23">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0C468D">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B86"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r w:rsidR="00FD6CE9">
        <w:rPr>
          <w:sz w:val="28"/>
          <w:szCs w:val="28"/>
        </w:rPr>
        <w:t xml:space="preserve"> (с изменениями, внесенными постановлениями администрации города от 18.06.2014 № 694-п, от 07.10.2014 № 1117-п</w:t>
      </w:r>
      <w:proofErr w:type="gramStart"/>
      <w:r w:rsidR="00CA70CC">
        <w:rPr>
          <w:sz w:val="28"/>
          <w:szCs w:val="28"/>
        </w:rPr>
        <w:t>,о</w:t>
      </w:r>
      <w:proofErr w:type="gramEnd"/>
      <w:r w:rsidR="00CA70CC">
        <w:rPr>
          <w:sz w:val="28"/>
          <w:szCs w:val="28"/>
        </w:rPr>
        <w:t>т 29.10.2014 № 1190-п</w:t>
      </w:r>
      <w:r w:rsidR="00ED0B38">
        <w:rPr>
          <w:sz w:val="28"/>
          <w:szCs w:val="28"/>
        </w:rPr>
        <w:t>,от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FD6CE9">
        <w:rPr>
          <w:sz w:val="28"/>
          <w:szCs w:val="28"/>
        </w:rPr>
        <w:t>)</w:t>
      </w:r>
      <w:r w:rsidR="00491664">
        <w:rPr>
          <w:sz w:val="28"/>
          <w:szCs w:val="28"/>
        </w:rPr>
        <w:t>, а именно:</w:t>
      </w:r>
    </w:p>
    <w:p w:rsidR="005A1493" w:rsidRDefault="005A1493" w:rsidP="00217F78">
      <w:pPr>
        <w:ind w:firstLine="709"/>
        <w:jc w:val="both"/>
        <w:rPr>
          <w:sz w:val="28"/>
          <w:szCs w:val="28"/>
        </w:rPr>
      </w:pPr>
      <w:r>
        <w:rPr>
          <w:sz w:val="28"/>
          <w:szCs w:val="28"/>
        </w:rPr>
        <w:t>В приложении к постановлению:</w:t>
      </w:r>
    </w:p>
    <w:p w:rsidR="00E50D3F" w:rsidRPr="00FD6CE9" w:rsidRDefault="005A1493" w:rsidP="00217F78">
      <w:pPr>
        <w:ind w:firstLine="709"/>
        <w:jc w:val="both"/>
        <w:rPr>
          <w:sz w:val="28"/>
          <w:szCs w:val="28"/>
        </w:rPr>
      </w:pPr>
      <w:r>
        <w:rPr>
          <w:sz w:val="28"/>
          <w:szCs w:val="28"/>
        </w:rPr>
        <w:t>1.</w:t>
      </w:r>
      <w:r w:rsidR="00E84889">
        <w:rPr>
          <w:sz w:val="28"/>
          <w:szCs w:val="28"/>
        </w:rPr>
        <w:t>1</w:t>
      </w:r>
      <w:r>
        <w:rPr>
          <w:sz w:val="28"/>
          <w:szCs w:val="28"/>
        </w:rPr>
        <w:t>.</w:t>
      </w:r>
      <w:r w:rsidR="005F1D59">
        <w:rPr>
          <w:sz w:val="28"/>
          <w:szCs w:val="28"/>
        </w:rPr>
        <w:t>В</w:t>
      </w:r>
      <w:r w:rsidR="00491664">
        <w:rPr>
          <w:sz w:val="28"/>
          <w:szCs w:val="28"/>
        </w:rPr>
        <w:t xml:space="preserve"> паспорте муниципальной программы </w:t>
      </w:r>
      <w:r w:rsidR="00491664" w:rsidRPr="00EE4980">
        <w:rPr>
          <w:sz w:val="28"/>
          <w:szCs w:val="28"/>
        </w:rPr>
        <w:t>«</w:t>
      </w:r>
      <w:r w:rsidR="00491664">
        <w:rPr>
          <w:sz w:val="28"/>
          <w:szCs w:val="28"/>
        </w:rPr>
        <w:t>Управление муниципальными финансами  города Нефтеюганска в 2014-2020 годах</w:t>
      </w:r>
      <w:r w:rsidR="00FD6CE9">
        <w:rPr>
          <w:sz w:val="28"/>
          <w:szCs w:val="28"/>
        </w:rPr>
        <w:t>»:</w:t>
      </w:r>
    </w:p>
    <w:p w:rsidR="00AF6D1A" w:rsidRDefault="00E50D3F" w:rsidP="00217F78">
      <w:pPr>
        <w:ind w:firstLine="709"/>
        <w:jc w:val="both"/>
        <w:rPr>
          <w:sz w:val="28"/>
          <w:szCs w:val="28"/>
        </w:rPr>
      </w:pPr>
      <w:r>
        <w:rPr>
          <w:sz w:val="28"/>
          <w:szCs w:val="28"/>
        </w:rPr>
        <w:t>С</w:t>
      </w:r>
      <w:r w:rsidR="00AF6D1A" w:rsidRPr="006122C6">
        <w:rPr>
          <w:sz w:val="28"/>
          <w:szCs w:val="28"/>
        </w:rPr>
        <w:t>трок</w:t>
      </w:r>
      <w:r w:rsidR="005640FF">
        <w:rPr>
          <w:sz w:val="28"/>
          <w:szCs w:val="28"/>
        </w:rPr>
        <w:t>у</w:t>
      </w:r>
      <w:r w:rsidR="00AF6D1A" w:rsidRPr="006122C6">
        <w:rPr>
          <w:sz w:val="28"/>
          <w:szCs w:val="28"/>
        </w:rPr>
        <w:t xml:space="preserve"> «Финансовое обеспечение муниципальной</w:t>
      </w:r>
      <w:r w:rsidR="00075F23">
        <w:rPr>
          <w:sz w:val="28"/>
          <w:szCs w:val="28"/>
        </w:rPr>
        <w:t xml:space="preserve"> </w:t>
      </w:r>
      <w:r w:rsidR="00AF6D1A" w:rsidRPr="006122C6">
        <w:rPr>
          <w:sz w:val="28"/>
          <w:szCs w:val="28"/>
        </w:rPr>
        <w:t>программы»</w:t>
      </w:r>
      <w:r w:rsidR="00AF6D1A">
        <w:rPr>
          <w:sz w:val="28"/>
          <w:szCs w:val="28"/>
        </w:rPr>
        <w:t xml:space="preserve"> изложить в следующей редакции:</w:t>
      </w:r>
    </w:p>
    <w:p w:rsidR="00AF6D1A" w:rsidRPr="006122C6" w:rsidRDefault="00AF6D1A" w:rsidP="00AF6D1A">
      <w:pPr>
        <w:jc w:val="both"/>
        <w:rPr>
          <w:sz w:val="28"/>
          <w:szCs w:val="28"/>
        </w:rPr>
      </w:pPr>
      <w:r>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7125"/>
      </w:tblGrid>
      <w:tr w:rsidR="00AF6D1A" w:rsidRPr="00EE4980" w:rsidTr="008876E7">
        <w:tc>
          <w:tcPr>
            <w:tcW w:w="2514" w:type="dxa"/>
          </w:tcPr>
          <w:p w:rsidR="00AF6D1A" w:rsidRPr="00EE4980" w:rsidRDefault="00AF6D1A" w:rsidP="008876E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w:t>
            </w:r>
            <w:proofErr w:type="gramStart"/>
            <w:r w:rsidRPr="00EC2E62">
              <w:rPr>
                <w:rFonts w:ascii="Times New Roman" w:hAnsi="Times New Roman" w:cs="Times New Roman"/>
                <w:sz w:val="28"/>
                <w:szCs w:val="28"/>
              </w:rPr>
              <w:t>муниципальной</w:t>
            </w:r>
            <w:proofErr w:type="gramEnd"/>
          </w:p>
          <w:p w:rsidR="00AF6D1A" w:rsidRPr="00EE4980" w:rsidRDefault="00AF6D1A" w:rsidP="008876E7">
            <w:pPr>
              <w:autoSpaceDE w:val="0"/>
              <w:autoSpaceDN w:val="0"/>
              <w:adjustRightInd w:val="0"/>
              <w:jc w:val="both"/>
              <w:outlineLvl w:val="0"/>
              <w:rPr>
                <w:sz w:val="28"/>
                <w:szCs w:val="28"/>
              </w:rPr>
            </w:pPr>
            <w:r>
              <w:rPr>
                <w:sz w:val="28"/>
                <w:szCs w:val="28"/>
              </w:rPr>
              <w:t>п</w:t>
            </w:r>
            <w:r w:rsidRPr="00EE4980">
              <w:rPr>
                <w:sz w:val="28"/>
                <w:szCs w:val="28"/>
              </w:rPr>
              <w:t xml:space="preserve">рограммы                           </w:t>
            </w:r>
          </w:p>
        </w:tc>
        <w:tc>
          <w:tcPr>
            <w:tcW w:w="7125" w:type="dxa"/>
          </w:tcPr>
          <w:p w:rsidR="008620EF" w:rsidRPr="00DB5BED" w:rsidRDefault="008620EF" w:rsidP="008620EF">
            <w:pPr>
              <w:pStyle w:val="ConsPlusTitle"/>
              <w:widowControl/>
              <w:jc w:val="both"/>
              <w:rPr>
                <w:rFonts w:ascii="Times New Roman" w:hAnsi="Times New Roman" w:cs="Times New Roman"/>
                <w:b w:val="0"/>
                <w:bCs w:val="0"/>
                <w:sz w:val="28"/>
                <w:szCs w:val="28"/>
              </w:rPr>
            </w:pPr>
            <w:r w:rsidRPr="00655B45">
              <w:rPr>
                <w:rFonts w:ascii="Times New Roman" w:hAnsi="Times New Roman" w:cs="Times New Roman"/>
                <w:b w:val="0"/>
                <w:bCs w:val="0"/>
                <w:sz w:val="28"/>
                <w:szCs w:val="28"/>
              </w:rPr>
              <w:t xml:space="preserve">Общий </w:t>
            </w:r>
            <w:r>
              <w:rPr>
                <w:rFonts w:ascii="Times New Roman" w:hAnsi="Times New Roman" w:cs="Times New Roman"/>
                <w:b w:val="0"/>
                <w:bCs w:val="0"/>
                <w:sz w:val="28"/>
                <w:szCs w:val="28"/>
              </w:rPr>
              <w:t xml:space="preserve">объём </w:t>
            </w:r>
            <w:r w:rsidRPr="00655B45">
              <w:rPr>
                <w:rFonts w:ascii="Times New Roman" w:hAnsi="Times New Roman" w:cs="Times New Roman"/>
                <w:b w:val="0"/>
                <w:bCs w:val="0"/>
                <w:sz w:val="28"/>
                <w:szCs w:val="28"/>
              </w:rPr>
              <w:t>финансирования</w:t>
            </w:r>
            <w:r>
              <w:rPr>
                <w:rFonts w:ascii="Times New Roman" w:hAnsi="Times New Roman" w:cs="Times New Roman"/>
                <w:b w:val="0"/>
                <w:bCs w:val="0"/>
                <w:sz w:val="28"/>
                <w:szCs w:val="28"/>
              </w:rPr>
              <w:t xml:space="preserve"> муниципальной </w:t>
            </w:r>
            <w:r w:rsidRPr="00DB5BED">
              <w:rPr>
                <w:rFonts w:ascii="Times New Roman" w:hAnsi="Times New Roman" w:cs="Times New Roman"/>
                <w:b w:val="0"/>
                <w:bCs w:val="0"/>
                <w:sz w:val="28"/>
                <w:szCs w:val="28"/>
              </w:rPr>
              <w:t xml:space="preserve">программы за счёт средств местного бюджета составляет </w:t>
            </w:r>
            <w:r>
              <w:rPr>
                <w:rFonts w:ascii="Times New Roman" w:hAnsi="Times New Roman" w:cs="Times New Roman"/>
                <w:b w:val="0"/>
                <w:bCs w:val="0"/>
                <w:sz w:val="28"/>
                <w:szCs w:val="28"/>
              </w:rPr>
              <w:t>4</w:t>
            </w:r>
            <w:r w:rsidR="0086356B">
              <w:rPr>
                <w:rFonts w:ascii="Times New Roman" w:hAnsi="Times New Roman" w:cs="Times New Roman"/>
                <w:b w:val="0"/>
                <w:bCs w:val="0"/>
                <w:sz w:val="28"/>
                <w:szCs w:val="28"/>
              </w:rPr>
              <w:t>52</w:t>
            </w:r>
            <w:r>
              <w:rPr>
                <w:rFonts w:ascii="Times New Roman" w:hAnsi="Times New Roman" w:cs="Times New Roman"/>
                <w:b w:val="0"/>
                <w:bCs w:val="0"/>
                <w:sz w:val="28"/>
                <w:szCs w:val="28"/>
              </w:rPr>
              <w:t xml:space="preserve"> </w:t>
            </w:r>
            <w:r w:rsidR="0086356B">
              <w:rPr>
                <w:rFonts w:ascii="Times New Roman" w:hAnsi="Times New Roman" w:cs="Times New Roman"/>
                <w:b w:val="0"/>
                <w:bCs w:val="0"/>
                <w:sz w:val="28"/>
                <w:szCs w:val="28"/>
              </w:rPr>
              <w:t>842</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6</w:t>
            </w:r>
            <w:r w:rsidR="0086356B">
              <w:rPr>
                <w:rFonts w:ascii="Times New Roman" w:hAnsi="Times New Roman" w:cs="Times New Roman"/>
                <w:b w:val="0"/>
                <w:bCs w:val="0"/>
                <w:sz w:val="28"/>
                <w:szCs w:val="28"/>
              </w:rPr>
              <w:t>92</w:t>
            </w:r>
            <w:r w:rsidRPr="00106A9E">
              <w:rPr>
                <w:rFonts w:ascii="Times New Roman" w:hAnsi="Times New Roman" w:cs="Times New Roman"/>
                <w:b w:val="0"/>
                <w:bCs w:val="0"/>
                <w:sz w:val="28"/>
                <w:szCs w:val="28"/>
              </w:rPr>
              <w:t xml:space="preserve"> тыс. рублей</w:t>
            </w:r>
            <w:r w:rsidRPr="00DB5BED">
              <w:rPr>
                <w:rFonts w:ascii="Times New Roman" w:hAnsi="Times New Roman" w:cs="Times New Roman"/>
                <w:b w:val="0"/>
                <w:bCs w:val="0"/>
                <w:sz w:val="28"/>
                <w:szCs w:val="28"/>
              </w:rPr>
              <w:t>, в том числе:</w:t>
            </w:r>
          </w:p>
          <w:p w:rsidR="008620EF" w:rsidRPr="00106A9E"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2014</w:t>
            </w:r>
            <w:r w:rsidR="00FB7026">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- 61 861,550тыс.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106A9E">
              <w:rPr>
                <w:rFonts w:ascii="Times New Roman" w:hAnsi="Times New Roman" w:cs="Times New Roman"/>
                <w:b w:val="0"/>
                <w:bCs w:val="0"/>
                <w:sz w:val="28"/>
                <w:szCs w:val="28"/>
              </w:rPr>
              <w:t>2015</w:t>
            </w:r>
            <w:r>
              <w:rPr>
                <w:rFonts w:ascii="Times New Roman" w:hAnsi="Times New Roman" w:cs="Times New Roman"/>
                <w:b w:val="0"/>
                <w:bCs w:val="0"/>
                <w:sz w:val="28"/>
                <w:szCs w:val="28"/>
              </w:rPr>
              <w:t xml:space="preserve"> -</w:t>
            </w:r>
            <w:r w:rsidRPr="00106A9E">
              <w:rPr>
                <w:rFonts w:ascii="Times New Roman" w:hAnsi="Times New Roman" w:cs="Times New Roman"/>
                <w:b w:val="0"/>
                <w:bCs w:val="0"/>
                <w:sz w:val="28"/>
                <w:szCs w:val="28"/>
              </w:rPr>
              <w:t xml:space="preserve"> 6</w:t>
            </w:r>
            <w:r>
              <w:rPr>
                <w:rFonts w:ascii="Times New Roman" w:hAnsi="Times New Roman" w:cs="Times New Roman"/>
                <w:b w:val="0"/>
                <w:bCs w:val="0"/>
                <w:sz w:val="28"/>
                <w:szCs w:val="28"/>
              </w:rPr>
              <w:t>4 007</w:t>
            </w:r>
            <w:r w:rsidRPr="00106A9E">
              <w:rPr>
                <w:rFonts w:ascii="Times New Roman" w:hAnsi="Times New Roman" w:cs="Times New Roman"/>
                <w:b w:val="0"/>
                <w:bCs w:val="0"/>
                <w:sz w:val="28"/>
                <w:szCs w:val="28"/>
              </w:rPr>
              <w:t>,</w:t>
            </w:r>
            <w:r>
              <w:rPr>
                <w:rFonts w:ascii="Times New Roman" w:hAnsi="Times New Roman" w:cs="Times New Roman"/>
                <w:b w:val="0"/>
                <w:bCs w:val="0"/>
                <w:sz w:val="28"/>
                <w:szCs w:val="28"/>
              </w:rPr>
              <w:t>138</w:t>
            </w:r>
            <w:r w:rsidRPr="00106A9E">
              <w:rPr>
                <w:rFonts w:ascii="Times New Roman" w:hAnsi="Times New Roman" w:cs="Times New Roman"/>
                <w:b w:val="0"/>
                <w:bCs w:val="0"/>
                <w:sz w:val="28"/>
                <w:szCs w:val="28"/>
              </w:rPr>
              <w:t xml:space="preserve"> тыс. рублей</w:t>
            </w:r>
            <w:r w:rsidRPr="00A3394C">
              <w:rPr>
                <w:rFonts w:ascii="Times New Roman" w:hAnsi="Times New Roman" w:cs="Times New Roman"/>
                <w:b w:val="0"/>
                <w:bCs w:val="0"/>
                <w:sz w:val="28"/>
                <w:szCs w:val="28"/>
              </w:rPr>
              <w:t>;</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2016</w:t>
            </w:r>
            <w:r w:rsidR="000C468D">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sidR="009A2615">
              <w:rPr>
                <w:rFonts w:ascii="Times New Roman" w:hAnsi="Times New Roman" w:cs="Times New Roman"/>
                <w:b w:val="0"/>
                <w:bCs w:val="0"/>
                <w:sz w:val="28"/>
                <w:szCs w:val="28"/>
              </w:rPr>
              <w:t xml:space="preserve">59 </w:t>
            </w:r>
            <w:r>
              <w:rPr>
                <w:rFonts w:ascii="Times New Roman" w:hAnsi="Times New Roman" w:cs="Times New Roman"/>
                <w:b w:val="0"/>
                <w:bCs w:val="0"/>
                <w:sz w:val="28"/>
                <w:szCs w:val="28"/>
              </w:rPr>
              <w:t>160</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629</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2017</w:t>
            </w:r>
            <w:r w:rsidR="000C468D">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0C468D">
              <w:rPr>
                <w:rFonts w:ascii="Times New Roman" w:hAnsi="Times New Roman" w:cs="Times New Roman"/>
                <w:b w:val="0"/>
                <w:bCs w:val="0"/>
                <w:sz w:val="28"/>
                <w:szCs w:val="28"/>
              </w:rPr>
              <w:t>60 994,700</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2018</w:t>
            </w:r>
            <w:r w:rsidR="000C468D">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7</w:t>
            </w:r>
            <w:r w:rsidR="000C468D">
              <w:rPr>
                <w:rFonts w:ascii="Times New Roman" w:hAnsi="Times New Roman" w:cs="Times New Roman"/>
                <w:b w:val="0"/>
                <w:bCs w:val="0"/>
                <w:sz w:val="28"/>
                <w:szCs w:val="28"/>
              </w:rPr>
              <w:t>3</w:t>
            </w:r>
            <w:r>
              <w:rPr>
                <w:rFonts w:ascii="Times New Roman" w:hAnsi="Times New Roman" w:cs="Times New Roman"/>
                <w:b w:val="0"/>
                <w:bCs w:val="0"/>
                <w:sz w:val="28"/>
                <w:szCs w:val="28"/>
              </w:rPr>
              <w:t xml:space="preserve"> </w:t>
            </w:r>
            <w:r w:rsidR="000C468D">
              <w:rPr>
                <w:rFonts w:ascii="Times New Roman" w:hAnsi="Times New Roman" w:cs="Times New Roman"/>
                <w:b w:val="0"/>
                <w:bCs w:val="0"/>
                <w:sz w:val="28"/>
                <w:szCs w:val="28"/>
              </w:rPr>
              <w:t>555</w:t>
            </w:r>
            <w:r w:rsidRPr="00A3394C">
              <w:rPr>
                <w:rFonts w:ascii="Times New Roman" w:hAnsi="Times New Roman" w:cs="Times New Roman"/>
                <w:b w:val="0"/>
                <w:bCs w:val="0"/>
                <w:sz w:val="28"/>
                <w:szCs w:val="28"/>
              </w:rPr>
              <w:t>,</w:t>
            </w:r>
            <w:r w:rsidR="000C468D">
              <w:rPr>
                <w:rFonts w:ascii="Times New Roman" w:hAnsi="Times New Roman" w:cs="Times New Roman"/>
                <w:b w:val="0"/>
                <w:bCs w:val="0"/>
                <w:sz w:val="28"/>
                <w:szCs w:val="28"/>
              </w:rPr>
              <w:t>600</w:t>
            </w:r>
            <w:r w:rsidRPr="00A3394C">
              <w:rPr>
                <w:rFonts w:ascii="Times New Roman" w:hAnsi="Times New Roman" w:cs="Times New Roman"/>
                <w:b w:val="0"/>
                <w:bCs w:val="0"/>
                <w:sz w:val="28"/>
                <w:szCs w:val="28"/>
              </w:rPr>
              <w:t xml:space="preserve"> тыс. рублей;</w:t>
            </w:r>
          </w:p>
          <w:p w:rsidR="008620EF" w:rsidRPr="00A3394C" w:rsidRDefault="008620EF" w:rsidP="008620EF">
            <w:pPr>
              <w:pStyle w:val="ConsPlusTitle"/>
              <w:jc w:val="both"/>
              <w:rPr>
                <w:rFonts w:ascii="Times New Roman" w:hAnsi="Times New Roman" w:cs="Times New Roman"/>
                <w:b w:val="0"/>
                <w:bCs w:val="0"/>
                <w:sz w:val="28"/>
                <w:szCs w:val="28"/>
              </w:rPr>
            </w:pPr>
            <w:r w:rsidRPr="00A3394C">
              <w:rPr>
                <w:rFonts w:ascii="Times New Roman" w:hAnsi="Times New Roman" w:cs="Times New Roman"/>
                <w:b w:val="0"/>
                <w:bCs w:val="0"/>
                <w:sz w:val="28"/>
                <w:szCs w:val="28"/>
              </w:rPr>
              <w:t>2019</w:t>
            </w:r>
            <w:r w:rsidR="009A2615">
              <w:rPr>
                <w:rFonts w:ascii="Times New Roman" w:hAnsi="Times New Roman" w:cs="Times New Roman"/>
                <w:b w:val="0"/>
                <w:bCs w:val="0"/>
                <w:sz w:val="28"/>
                <w:szCs w:val="28"/>
              </w:rPr>
              <w:t xml:space="preserve"> </w:t>
            </w:r>
            <w:r w:rsidRPr="00A3394C">
              <w:rPr>
                <w:rFonts w:ascii="Times New Roman" w:hAnsi="Times New Roman" w:cs="Times New Roman"/>
                <w:b w:val="0"/>
                <w:bCs w:val="0"/>
                <w:sz w:val="28"/>
                <w:szCs w:val="28"/>
              </w:rPr>
              <w:t xml:space="preserve">- </w:t>
            </w:r>
            <w:r w:rsidR="00425583">
              <w:rPr>
                <w:rFonts w:ascii="Times New Roman" w:hAnsi="Times New Roman" w:cs="Times New Roman"/>
                <w:b w:val="0"/>
                <w:bCs w:val="0"/>
                <w:sz w:val="28"/>
                <w:szCs w:val="28"/>
              </w:rPr>
              <w:t>76</w:t>
            </w:r>
            <w:r>
              <w:rPr>
                <w:rFonts w:ascii="Times New Roman" w:hAnsi="Times New Roman" w:cs="Times New Roman"/>
                <w:b w:val="0"/>
                <w:bCs w:val="0"/>
                <w:sz w:val="28"/>
                <w:szCs w:val="28"/>
              </w:rPr>
              <w:t xml:space="preserve"> </w:t>
            </w:r>
            <w:r w:rsidR="00425583">
              <w:rPr>
                <w:rFonts w:ascii="Times New Roman" w:hAnsi="Times New Roman" w:cs="Times New Roman"/>
                <w:b w:val="0"/>
                <w:bCs w:val="0"/>
                <w:sz w:val="28"/>
                <w:szCs w:val="28"/>
              </w:rPr>
              <w:t>294</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w:t>
            </w:r>
            <w:r w:rsidR="00425583">
              <w:rPr>
                <w:rFonts w:ascii="Times New Roman" w:hAnsi="Times New Roman" w:cs="Times New Roman"/>
                <w:b w:val="0"/>
                <w:bCs w:val="0"/>
                <w:sz w:val="28"/>
                <w:szCs w:val="28"/>
              </w:rPr>
              <w:t>00</w:t>
            </w:r>
            <w:r w:rsidRPr="00A3394C">
              <w:rPr>
                <w:rFonts w:ascii="Times New Roman" w:hAnsi="Times New Roman" w:cs="Times New Roman"/>
                <w:b w:val="0"/>
                <w:bCs w:val="0"/>
                <w:sz w:val="28"/>
                <w:szCs w:val="28"/>
              </w:rPr>
              <w:t xml:space="preserve"> тыс. рублей;</w:t>
            </w:r>
          </w:p>
          <w:p w:rsidR="00AF6D1A" w:rsidRPr="00EC2E62" w:rsidRDefault="008620EF" w:rsidP="008620EF">
            <w:pPr>
              <w:pStyle w:val="ConsPlusTitle"/>
              <w:widowControl/>
              <w:jc w:val="both"/>
              <w:rPr>
                <w:rFonts w:ascii="Times New Roman" w:hAnsi="Times New Roman" w:cs="Times New Roman"/>
                <w:b w:val="0"/>
                <w:bCs w:val="0"/>
                <w:sz w:val="28"/>
                <w:szCs w:val="28"/>
                <w:highlight w:val="yellow"/>
              </w:rPr>
            </w:pPr>
            <w:r w:rsidRPr="00A3394C">
              <w:rPr>
                <w:rFonts w:ascii="Times New Roman" w:hAnsi="Times New Roman" w:cs="Times New Roman"/>
                <w:b w:val="0"/>
                <w:bCs w:val="0"/>
                <w:sz w:val="28"/>
                <w:szCs w:val="28"/>
              </w:rPr>
              <w:t>2020</w:t>
            </w:r>
            <w:r>
              <w:rPr>
                <w:rFonts w:ascii="Times New Roman" w:hAnsi="Times New Roman" w:cs="Times New Roman"/>
                <w:b w:val="0"/>
                <w:bCs w:val="0"/>
                <w:sz w:val="28"/>
                <w:szCs w:val="28"/>
              </w:rPr>
              <w:t xml:space="preserve"> -</w:t>
            </w:r>
            <w:r w:rsidR="00FB7026">
              <w:rPr>
                <w:rFonts w:ascii="Times New Roman" w:hAnsi="Times New Roman" w:cs="Times New Roman"/>
                <w:b w:val="0"/>
                <w:bCs w:val="0"/>
                <w:sz w:val="28"/>
                <w:szCs w:val="28"/>
              </w:rPr>
              <w:t xml:space="preserve"> </w:t>
            </w:r>
            <w:r w:rsidR="00075F23">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56 968</w:t>
            </w:r>
            <w:r w:rsidRPr="00A3394C">
              <w:rPr>
                <w:rFonts w:ascii="Times New Roman" w:hAnsi="Times New Roman" w:cs="Times New Roman"/>
                <w:b w:val="0"/>
                <w:bCs w:val="0"/>
                <w:sz w:val="28"/>
                <w:szCs w:val="28"/>
              </w:rPr>
              <w:t>,</w:t>
            </w:r>
            <w:r>
              <w:rPr>
                <w:rFonts w:ascii="Times New Roman" w:hAnsi="Times New Roman" w:cs="Times New Roman"/>
                <w:b w:val="0"/>
                <w:bCs w:val="0"/>
                <w:sz w:val="28"/>
                <w:szCs w:val="28"/>
              </w:rPr>
              <w:t>575</w:t>
            </w:r>
            <w:r w:rsidRPr="00A3394C">
              <w:rPr>
                <w:rFonts w:ascii="Times New Roman" w:hAnsi="Times New Roman" w:cs="Times New Roman"/>
                <w:b w:val="0"/>
                <w:bCs w:val="0"/>
                <w:sz w:val="28"/>
                <w:szCs w:val="28"/>
              </w:rPr>
              <w:t xml:space="preserve"> тыс. рублей.</w:t>
            </w:r>
          </w:p>
        </w:tc>
      </w:tr>
    </w:tbl>
    <w:p w:rsidR="005640FF" w:rsidRDefault="00AF6D1A" w:rsidP="00AF6D1A">
      <w:pPr>
        <w:shd w:val="clear" w:color="auto" w:fill="FFFFFF"/>
        <w:ind w:left="8495" w:firstLine="709"/>
        <w:jc w:val="both"/>
        <w:rPr>
          <w:sz w:val="28"/>
          <w:szCs w:val="28"/>
        </w:rPr>
      </w:pPr>
      <w:r>
        <w:rPr>
          <w:sz w:val="28"/>
          <w:szCs w:val="28"/>
        </w:rPr>
        <w:t xml:space="preserve">   »</w:t>
      </w:r>
      <w:r w:rsidR="005640FF">
        <w:rPr>
          <w:sz w:val="28"/>
          <w:szCs w:val="28"/>
        </w:rPr>
        <w:t>.</w:t>
      </w:r>
    </w:p>
    <w:p w:rsidR="005F1D59" w:rsidRDefault="00E84889" w:rsidP="00147B86">
      <w:pPr>
        <w:shd w:val="clear" w:color="auto" w:fill="FFFFFF"/>
        <w:ind w:firstLine="709"/>
        <w:jc w:val="both"/>
        <w:rPr>
          <w:sz w:val="28"/>
          <w:szCs w:val="28"/>
        </w:rPr>
      </w:pPr>
      <w:r>
        <w:rPr>
          <w:sz w:val="28"/>
          <w:szCs w:val="28"/>
        </w:rPr>
        <w:lastRenderedPageBreak/>
        <w:t>1</w:t>
      </w:r>
      <w:r w:rsidR="00FD0457" w:rsidRPr="00FD0457">
        <w:rPr>
          <w:sz w:val="28"/>
          <w:szCs w:val="28"/>
        </w:rPr>
        <w:t>.</w:t>
      </w:r>
      <w:r w:rsidR="005A1493">
        <w:rPr>
          <w:sz w:val="28"/>
          <w:szCs w:val="28"/>
        </w:rPr>
        <w:t>2.</w:t>
      </w:r>
      <w:r w:rsidR="00E95599">
        <w:rPr>
          <w:sz w:val="28"/>
          <w:szCs w:val="28"/>
        </w:rPr>
        <w:t>П</w:t>
      </w:r>
      <w:r w:rsidR="006122C6">
        <w:rPr>
          <w:sz w:val="28"/>
          <w:szCs w:val="28"/>
        </w:rPr>
        <w:t>риложени</w:t>
      </w:r>
      <w:r w:rsidR="00E95599">
        <w:rPr>
          <w:sz w:val="28"/>
          <w:szCs w:val="28"/>
        </w:rPr>
        <w:t>е</w:t>
      </w:r>
      <w:r w:rsidR="006122C6">
        <w:rPr>
          <w:sz w:val="28"/>
          <w:szCs w:val="28"/>
        </w:rPr>
        <w:t xml:space="preserve"> 2 к муниципальной программе </w:t>
      </w:r>
      <w:r w:rsidR="00E95599" w:rsidRPr="00EE4980">
        <w:rPr>
          <w:sz w:val="28"/>
          <w:szCs w:val="28"/>
        </w:rPr>
        <w:t>«</w:t>
      </w:r>
      <w:r w:rsidR="00E95599">
        <w:rPr>
          <w:sz w:val="28"/>
          <w:szCs w:val="28"/>
        </w:rPr>
        <w:t>Управление муниципальными финансами  города Нефтеюганска в 2014-2020 годах</w:t>
      </w:r>
      <w:r w:rsidR="00E95599" w:rsidRPr="00EE4980">
        <w:rPr>
          <w:sz w:val="28"/>
          <w:szCs w:val="28"/>
        </w:rPr>
        <w:t>»</w:t>
      </w:r>
      <w:r w:rsidR="00A637B8">
        <w:rPr>
          <w:sz w:val="28"/>
          <w:szCs w:val="28"/>
        </w:rPr>
        <w:t xml:space="preserve"> </w:t>
      </w:r>
      <w:r w:rsidR="000510A4">
        <w:rPr>
          <w:sz w:val="28"/>
          <w:szCs w:val="28"/>
        </w:rPr>
        <w:t xml:space="preserve">изложить </w:t>
      </w:r>
      <w:r w:rsidR="00E95599">
        <w:rPr>
          <w:sz w:val="28"/>
          <w:szCs w:val="28"/>
        </w:rPr>
        <w:t>согласно приложению к настоящему постановлению.</w:t>
      </w:r>
    </w:p>
    <w:p w:rsidR="002B607A" w:rsidRPr="00EB210E" w:rsidRDefault="00147B86" w:rsidP="002B607A">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proofErr w:type="spellStart"/>
      <w:r w:rsidR="00D84BD0" w:rsidRPr="00886F72">
        <w:rPr>
          <w:szCs w:val="28"/>
        </w:rPr>
        <w:t>С.</w:t>
      </w:r>
      <w:r w:rsidR="00112377">
        <w:rPr>
          <w:szCs w:val="28"/>
        </w:rPr>
        <w:t>И</w:t>
      </w:r>
      <w:r w:rsidR="00D84BD0" w:rsidRPr="00886F72">
        <w:rPr>
          <w:szCs w:val="28"/>
        </w:rPr>
        <w:t>.</w:t>
      </w:r>
      <w:r w:rsidR="00112377">
        <w:rPr>
          <w:szCs w:val="28"/>
        </w:rPr>
        <w:t>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F13E93" w:rsidRDefault="00047265" w:rsidP="00C21A2C">
      <w:pPr>
        <w:jc w:val="both"/>
        <w:rPr>
          <w:sz w:val="28"/>
          <w:szCs w:val="28"/>
        </w:rPr>
      </w:pPr>
      <w:r>
        <w:rPr>
          <w:sz w:val="28"/>
          <w:szCs w:val="28"/>
        </w:rPr>
        <w:t>Первый заместитель главы</w:t>
      </w:r>
    </w:p>
    <w:p w:rsidR="00015131" w:rsidRDefault="009B1E03" w:rsidP="00845B61">
      <w:pPr>
        <w:jc w:val="both"/>
        <w:rPr>
          <w:sz w:val="22"/>
          <w:szCs w:val="28"/>
        </w:rPr>
      </w:pPr>
      <w:r w:rsidRPr="009B1E03">
        <w:rPr>
          <w:sz w:val="28"/>
          <w:szCs w:val="28"/>
        </w:rPr>
        <w:t>администрации города</w:t>
      </w:r>
      <w:r w:rsidRPr="009B1E03">
        <w:rPr>
          <w:sz w:val="28"/>
          <w:szCs w:val="28"/>
        </w:rPr>
        <w:tab/>
      </w:r>
      <w:r w:rsidRPr="009B1E03">
        <w:rPr>
          <w:sz w:val="28"/>
          <w:szCs w:val="28"/>
        </w:rPr>
        <w:tab/>
      </w:r>
      <w:r w:rsidRPr="009B1E03">
        <w:rPr>
          <w:sz w:val="28"/>
          <w:szCs w:val="28"/>
        </w:rPr>
        <w:tab/>
      </w:r>
      <w:r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proofErr w:type="spellStart"/>
      <w:r w:rsidR="00047265">
        <w:rPr>
          <w:sz w:val="28"/>
          <w:szCs w:val="28"/>
        </w:rPr>
        <w:t>С.П.Сив</w:t>
      </w:r>
      <w:r w:rsidR="005A1493">
        <w:rPr>
          <w:sz w:val="28"/>
          <w:szCs w:val="28"/>
        </w:rPr>
        <w:t>ков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Pr="000D773A" w:rsidRDefault="00015131" w:rsidP="002B607A">
      <w:pPr>
        <w:rPr>
          <w:sz w:val="22"/>
          <w:szCs w:val="28"/>
        </w:rPr>
      </w:pPr>
    </w:p>
    <w:p w:rsidR="00A66D05" w:rsidRDefault="00A66D05" w:rsidP="00A66D05">
      <w:pPr>
        <w:rPr>
          <w:sz w:val="28"/>
          <w:szCs w:val="28"/>
        </w:rPr>
      </w:pPr>
    </w:p>
    <w:p w:rsidR="009B1E03" w:rsidRDefault="009B1E03" w:rsidP="00B67BF0">
      <w:pPr>
        <w:rPr>
          <w:b/>
          <w:sz w:val="28"/>
          <w:szCs w:val="28"/>
        </w:rPr>
        <w:sectPr w:rsidR="009B1E03" w:rsidSect="005F1D59">
          <w:headerReference w:type="default" r:id="rId10"/>
          <w:footerReference w:type="default" r:id="rId11"/>
          <w:pgSz w:w="11906" w:h="16838"/>
          <w:pgMar w:top="1134" w:right="567" w:bottom="1134" w:left="1701" w:header="709" w:footer="709" w:gutter="0"/>
          <w:cols w:space="708"/>
          <w:docGrid w:linePitch="360"/>
        </w:sectPr>
      </w:pPr>
    </w:p>
    <w:p w:rsidR="00BF7E34" w:rsidRDefault="00BF7E34" w:rsidP="00BF7E34">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p>
    <w:p w:rsidR="00BF7E34" w:rsidRDefault="00BF7E34" w:rsidP="00BF7E34">
      <w:pPr>
        <w:autoSpaceDE w:val="0"/>
        <w:autoSpaceDN w:val="0"/>
        <w:adjustRightInd w:val="0"/>
        <w:ind w:left="11057"/>
        <w:outlineLvl w:val="1"/>
        <w:rPr>
          <w:color w:val="000000"/>
          <w:sz w:val="28"/>
          <w:szCs w:val="28"/>
        </w:rPr>
      </w:pPr>
      <w:r>
        <w:rPr>
          <w:color w:val="000000"/>
          <w:sz w:val="28"/>
          <w:szCs w:val="28"/>
        </w:rPr>
        <w:t>к постановлению</w:t>
      </w:r>
    </w:p>
    <w:p w:rsidR="00BF7E34" w:rsidRDefault="00BF7E34" w:rsidP="00BF7E34">
      <w:pPr>
        <w:autoSpaceDE w:val="0"/>
        <w:autoSpaceDN w:val="0"/>
        <w:adjustRightInd w:val="0"/>
        <w:ind w:left="11057"/>
        <w:outlineLvl w:val="1"/>
        <w:rPr>
          <w:color w:val="000000"/>
          <w:sz w:val="28"/>
          <w:szCs w:val="28"/>
        </w:rPr>
      </w:pPr>
      <w:r>
        <w:rPr>
          <w:color w:val="000000"/>
          <w:sz w:val="28"/>
          <w:szCs w:val="28"/>
        </w:rPr>
        <w:t>администрации города</w:t>
      </w:r>
    </w:p>
    <w:p w:rsidR="00BF7E34" w:rsidRDefault="00BF7E34" w:rsidP="00BF7E34">
      <w:pPr>
        <w:autoSpaceDE w:val="0"/>
        <w:autoSpaceDN w:val="0"/>
        <w:adjustRightInd w:val="0"/>
        <w:ind w:left="11057"/>
        <w:outlineLvl w:val="1"/>
        <w:rPr>
          <w:color w:val="000000"/>
          <w:sz w:val="28"/>
          <w:szCs w:val="28"/>
        </w:rPr>
      </w:pPr>
      <w:r>
        <w:rPr>
          <w:color w:val="000000"/>
          <w:sz w:val="28"/>
          <w:szCs w:val="28"/>
        </w:rPr>
        <w:t xml:space="preserve">от </w:t>
      </w:r>
      <w:r w:rsidR="00DE1714" w:rsidRPr="00DE1714">
        <w:rPr>
          <w:color w:val="000000"/>
          <w:sz w:val="28"/>
          <w:szCs w:val="28"/>
        </w:rPr>
        <w:t>14.10.2016 № 937-п</w:t>
      </w:r>
    </w:p>
    <w:p w:rsidR="00BF7E34" w:rsidRDefault="00BF7E34" w:rsidP="00BF7E34">
      <w:pPr>
        <w:autoSpaceDE w:val="0"/>
        <w:autoSpaceDN w:val="0"/>
        <w:adjustRightInd w:val="0"/>
        <w:ind w:left="11057"/>
        <w:outlineLvl w:val="1"/>
        <w:rPr>
          <w:color w:val="000000"/>
          <w:sz w:val="16"/>
          <w:szCs w:val="16"/>
        </w:rPr>
      </w:pPr>
    </w:p>
    <w:p w:rsidR="00AE0E02" w:rsidRPr="002B4D22" w:rsidRDefault="00AE0E02" w:rsidP="00BF7E34">
      <w:pPr>
        <w:autoSpaceDE w:val="0"/>
        <w:autoSpaceDN w:val="0"/>
        <w:adjustRightInd w:val="0"/>
        <w:ind w:left="11057"/>
        <w:outlineLvl w:val="1"/>
        <w:rPr>
          <w:color w:val="000000"/>
          <w:sz w:val="16"/>
          <w:szCs w:val="16"/>
        </w:rPr>
      </w:pPr>
    </w:p>
    <w:p w:rsidR="00BF7E34" w:rsidRPr="00FD6CE9" w:rsidRDefault="00BF7E34" w:rsidP="00BF7E34">
      <w:pPr>
        <w:autoSpaceDE w:val="0"/>
        <w:autoSpaceDN w:val="0"/>
        <w:adjustRightInd w:val="0"/>
        <w:ind w:left="11057"/>
        <w:jc w:val="right"/>
        <w:outlineLvl w:val="1"/>
        <w:rPr>
          <w:b/>
          <w:color w:val="000000"/>
          <w:sz w:val="10"/>
          <w:szCs w:val="10"/>
        </w:rPr>
      </w:pPr>
    </w:p>
    <w:p w:rsidR="00AE0E02" w:rsidRPr="004913AB" w:rsidRDefault="00AE0E02" w:rsidP="00AE0E02">
      <w:pPr>
        <w:jc w:val="center"/>
        <w:rPr>
          <w:b/>
          <w:sz w:val="28"/>
          <w:szCs w:val="28"/>
        </w:rPr>
      </w:pPr>
      <w:r w:rsidRPr="004913AB">
        <w:rPr>
          <w:sz w:val="28"/>
          <w:szCs w:val="28"/>
        </w:rPr>
        <w:t xml:space="preserve">Перечень программных мероприятий </w:t>
      </w:r>
    </w:p>
    <w:p w:rsidR="00AE0E02" w:rsidRPr="004913AB" w:rsidRDefault="00AE0E02" w:rsidP="00AE0E02">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AE0E02" w:rsidRPr="004913AB" w:rsidTr="00F138C0">
        <w:tc>
          <w:tcPr>
            <w:tcW w:w="708" w:type="dxa"/>
            <w:vMerge w:val="restart"/>
            <w:tcBorders>
              <w:top w:val="single" w:sz="4" w:space="0" w:color="auto"/>
              <w:left w:val="single" w:sz="4" w:space="0" w:color="auto"/>
              <w:bottom w:val="single" w:sz="4" w:space="0" w:color="auto"/>
              <w:right w:val="single" w:sz="4" w:space="0" w:color="auto"/>
            </w:tcBorders>
            <w:vAlign w:val="center"/>
          </w:tcPr>
          <w:p w:rsidR="00F138C0" w:rsidRDefault="00AE0E02" w:rsidP="000C468D">
            <w:pPr>
              <w:jc w:val="center"/>
            </w:pPr>
            <w:r w:rsidRPr="004913AB">
              <w:rPr>
                <w:sz w:val="22"/>
                <w:szCs w:val="22"/>
              </w:rPr>
              <w:t xml:space="preserve">№ </w:t>
            </w:r>
          </w:p>
          <w:p w:rsidR="00AE0E02" w:rsidRPr="004913AB" w:rsidRDefault="00AE0E02" w:rsidP="000C468D">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Финансовые затраты на реализацию (тыс. рублей)</w:t>
            </w:r>
          </w:p>
        </w:tc>
      </w:tr>
      <w:tr w:rsidR="00AE0E02" w:rsidRPr="004913AB" w:rsidTr="00F138C0">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AE0E02" w:rsidRPr="004913AB" w:rsidRDefault="00AE0E02" w:rsidP="000C468D">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в том числе</w:t>
            </w:r>
          </w:p>
        </w:tc>
      </w:tr>
      <w:tr w:rsidR="00AE0E02" w:rsidRPr="004913AB" w:rsidTr="00F138C0">
        <w:tc>
          <w:tcPr>
            <w:tcW w:w="70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AE0E02" w:rsidRPr="004913AB" w:rsidRDefault="00AE0E02" w:rsidP="000C468D">
            <w:pPr>
              <w:rPr>
                <w:b/>
              </w:rPr>
            </w:pP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0C468D">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0C468D">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AE0E02" w:rsidRPr="004913AB" w:rsidRDefault="00AE0E02" w:rsidP="000C468D">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2020г.</w:t>
            </w: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AE0E02" w:rsidRPr="004913AB" w:rsidRDefault="00AE0E02" w:rsidP="000C468D">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AE0E02" w:rsidRPr="004913AB" w:rsidRDefault="00AE0E02" w:rsidP="000C468D">
            <w:pPr>
              <w:jc w:val="center"/>
            </w:pPr>
            <w:r w:rsidRPr="004913AB">
              <w:rPr>
                <w:sz w:val="22"/>
                <w:szCs w:val="22"/>
              </w:rPr>
              <w:t>9</w:t>
            </w:r>
          </w:p>
        </w:tc>
        <w:tc>
          <w:tcPr>
            <w:tcW w:w="1257" w:type="dxa"/>
            <w:tcBorders>
              <w:top w:val="nil"/>
              <w:left w:val="nil"/>
              <w:bottom w:val="single" w:sz="4" w:space="0" w:color="auto"/>
              <w:right w:val="single" w:sz="4" w:space="0" w:color="auto"/>
            </w:tcBorders>
          </w:tcPr>
          <w:p w:rsidR="00AE0E02" w:rsidRPr="004913AB" w:rsidRDefault="00AE0E02" w:rsidP="000C468D">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AE0E02" w:rsidRPr="004913AB" w:rsidRDefault="00AE0E02" w:rsidP="000C468D">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AE0E02" w:rsidRPr="004913AB" w:rsidRDefault="00AE0E02" w:rsidP="000C468D">
            <w:pPr>
              <w:jc w:val="center"/>
            </w:pPr>
            <w:r w:rsidRPr="004913AB">
              <w:rPr>
                <w:sz w:val="22"/>
                <w:szCs w:val="22"/>
              </w:rPr>
              <w:t>12</w:t>
            </w:r>
          </w:p>
        </w:tc>
      </w:tr>
      <w:tr w:rsidR="00AE0E02" w:rsidRPr="004913AB" w:rsidTr="00F138C0">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AE0E02" w:rsidRPr="004913AB" w:rsidTr="00F138C0">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0C468D">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F90ED2">
            <w:pPr>
              <w:jc w:val="center"/>
            </w:pPr>
            <w:r w:rsidRPr="004913AB">
              <w:rPr>
                <w:sz w:val="22"/>
                <w:szCs w:val="22"/>
              </w:rPr>
              <w:t>Задача 1</w:t>
            </w:r>
            <w:r w:rsidR="00F90ED2">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 xml:space="preserve">Без </w:t>
            </w:r>
            <w:proofErr w:type="spellStart"/>
            <w:r w:rsidRPr="004913AB">
              <w:rPr>
                <w:sz w:val="22"/>
                <w:szCs w:val="22"/>
              </w:rPr>
              <w:t>финан-сирова-ния</w:t>
            </w:r>
            <w:proofErr w:type="spellEnd"/>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25" w:type="dxa"/>
            <w:gridSpan w:val="3"/>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nil"/>
              <w:left w:val="nil"/>
              <w:bottom w:val="single" w:sz="4" w:space="0" w:color="auto"/>
              <w:right w:val="single" w:sz="4" w:space="0" w:color="auto"/>
            </w:tcBorders>
            <w:vAlign w:val="center"/>
          </w:tcPr>
          <w:p w:rsidR="00AE0E02" w:rsidRPr="004913AB" w:rsidRDefault="00AE0E02" w:rsidP="000C468D"/>
        </w:tc>
        <w:tc>
          <w:tcPr>
            <w:tcW w:w="1281" w:type="dxa"/>
            <w:gridSpan w:val="3"/>
            <w:tcBorders>
              <w:top w:val="nil"/>
              <w:left w:val="nil"/>
              <w:bottom w:val="single" w:sz="4" w:space="0" w:color="auto"/>
              <w:right w:val="single" w:sz="4" w:space="0" w:color="auto"/>
            </w:tcBorders>
            <w:vAlign w:val="center"/>
          </w:tcPr>
          <w:p w:rsidR="00AE0E02" w:rsidRPr="004913AB" w:rsidRDefault="00AE0E02" w:rsidP="000C468D"/>
        </w:tc>
        <w:tc>
          <w:tcPr>
            <w:tcW w:w="1279" w:type="dxa"/>
            <w:gridSpan w:val="3"/>
            <w:tcBorders>
              <w:top w:val="nil"/>
              <w:left w:val="nil"/>
              <w:bottom w:val="single" w:sz="4" w:space="0" w:color="auto"/>
              <w:right w:val="single" w:sz="4" w:space="0" w:color="auto"/>
            </w:tcBorders>
            <w:vAlign w:val="center"/>
          </w:tcPr>
          <w:p w:rsidR="00AE0E02" w:rsidRPr="004913AB" w:rsidRDefault="00AE0E02" w:rsidP="000C468D"/>
        </w:tc>
        <w:tc>
          <w:tcPr>
            <w:tcW w:w="1278" w:type="dxa"/>
            <w:gridSpan w:val="2"/>
            <w:tcBorders>
              <w:top w:val="nil"/>
              <w:left w:val="nil"/>
              <w:bottom w:val="single" w:sz="4" w:space="0" w:color="auto"/>
              <w:right w:val="single" w:sz="4" w:space="0" w:color="auto"/>
            </w:tcBorders>
            <w:vAlign w:val="center"/>
          </w:tcPr>
          <w:p w:rsidR="00AE0E02" w:rsidRPr="004913AB" w:rsidRDefault="00AE0E02" w:rsidP="000C468D"/>
        </w:tc>
      </w:tr>
      <w:tr w:rsidR="000D5364" w:rsidRPr="004913AB" w:rsidTr="00F138C0">
        <w:tc>
          <w:tcPr>
            <w:tcW w:w="708" w:type="dxa"/>
            <w:tcBorders>
              <w:top w:val="nil"/>
              <w:left w:val="single" w:sz="4" w:space="0" w:color="auto"/>
              <w:bottom w:val="single" w:sz="4" w:space="0" w:color="auto"/>
              <w:right w:val="single" w:sz="4" w:space="0" w:color="auto"/>
            </w:tcBorders>
            <w:noWrap/>
            <w:vAlign w:val="center"/>
          </w:tcPr>
          <w:p w:rsidR="000D5364" w:rsidRPr="004913AB" w:rsidRDefault="000D5364" w:rsidP="000C468D">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0D5364" w:rsidRPr="004913AB" w:rsidRDefault="000D5364" w:rsidP="000C468D">
            <w:pPr>
              <w:autoSpaceDE w:val="0"/>
              <w:autoSpaceDN w:val="0"/>
              <w:adjustRightInd w:val="0"/>
              <w:outlineLvl w:val="1"/>
            </w:pPr>
            <w:r w:rsidRPr="004913AB">
              <w:rPr>
                <w:sz w:val="22"/>
                <w:szCs w:val="22"/>
              </w:rPr>
              <w:t>Обеспечение деятельности департамента финансов (</w:t>
            </w:r>
            <w:r>
              <w:rPr>
                <w:sz w:val="22"/>
                <w:szCs w:val="22"/>
              </w:rPr>
              <w:t>1-8</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0D5364" w:rsidRPr="0055355B" w:rsidRDefault="000D5364" w:rsidP="00F7435D">
            <w:pPr>
              <w:jc w:val="center"/>
            </w:pPr>
            <w:r>
              <w:rPr>
                <w:sz w:val="22"/>
                <w:szCs w:val="22"/>
              </w:rPr>
              <w:t>403 5</w:t>
            </w:r>
            <w:r w:rsidR="00F7435D">
              <w:rPr>
                <w:sz w:val="22"/>
                <w:szCs w:val="22"/>
              </w:rPr>
              <w:t>37</w:t>
            </w:r>
            <w:r>
              <w:rPr>
                <w:sz w:val="22"/>
                <w:szCs w:val="22"/>
              </w:rPr>
              <w:t>,</w:t>
            </w:r>
            <w:r w:rsidR="00F7435D">
              <w:rPr>
                <w:sz w:val="22"/>
                <w:szCs w:val="22"/>
              </w:rPr>
              <w:t>042</w:t>
            </w:r>
          </w:p>
        </w:tc>
        <w:tc>
          <w:tcPr>
            <w:tcW w:w="1425" w:type="dxa"/>
            <w:gridSpan w:val="3"/>
            <w:tcBorders>
              <w:top w:val="nil"/>
              <w:left w:val="nil"/>
              <w:bottom w:val="single" w:sz="4" w:space="0" w:color="auto"/>
              <w:right w:val="single" w:sz="4" w:space="0" w:color="auto"/>
            </w:tcBorders>
            <w:noWrap/>
            <w:vAlign w:val="center"/>
          </w:tcPr>
          <w:p w:rsidR="000D5364" w:rsidRPr="004913AB" w:rsidRDefault="000D5364" w:rsidP="000C468D">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0D5364" w:rsidRPr="004913AB" w:rsidRDefault="000D5364" w:rsidP="000C468D">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pPr>
            <w:r>
              <w:rPr>
                <w:sz w:val="22"/>
                <w:szCs w:val="22"/>
              </w:rPr>
              <w:t>57 660</w:t>
            </w:r>
            <w:r w:rsidRPr="004913AB">
              <w:rPr>
                <w:sz w:val="22"/>
                <w:szCs w:val="22"/>
              </w:rPr>
              <w:t>,</w:t>
            </w:r>
            <w:r>
              <w:rPr>
                <w:sz w:val="22"/>
                <w:szCs w:val="22"/>
              </w:rPr>
              <w:t>629</w:t>
            </w:r>
          </w:p>
        </w:tc>
        <w:tc>
          <w:tcPr>
            <w:tcW w:w="1424" w:type="dxa"/>
            <w:gridSpan w:val="2"/>
            <w:tcBorders>
              <w:top w:val="nil"/>
              <w:left w:val="nil"/>
              <w:bottom w:val="single" w:sz="4" w:space="0" w:color="auto"/>
              <w:right w:val="single" w:sz="4" w:space="0" w:color="auto"/>
            </w:tcBorders>
            <w:vAlign w:val="center"/>
          </w:tcPr>
          <w:p w:rsidR="000D5364" w:rsidRPr="004913AB" w:rsidRDefault="000D5364" w:rsidP="00F7435D">
            <w:r>
              <w:rPr>
                <w:sz w:val="22"/>
                <w:szCs w:val="22"/>
              </w:rPr>
              <w:t xml:space="preserve">55 </w:t>
            </w:r>
            <w:r w:rsidR="00F7435D">
              <w:rPr>
                <w:sz w:val="22"/>
                <w:szCs w:val="22"/>
              </w:rPr>
              <w:t>894</w:t>
            </w:r>
            <w:r w:rsidRPr="004913AB">
              <w:rPr>
                <w:sz w:val="22"/>
                <w:szCs w:val="22"/>
              </w:rPr>
              <w:t>,</w:t>
            </w:r>
            <w:r w:rsidR="00F7435D">
              <w:rPr>
                <w:sz w:val="22"/>
                <w:szCs w:val="22"/>
              </w:rPr>
              <w:t>700</w:t>
            </w:r>
          </w:p>
        </w:tc>
        <w:tc>
          <w:tcPr>
            <w:tcW w:w="1281" w:type="dxa"/>
            <w:gridSpan w:val="3"/>
            <w:tcBorders>
              <w:top w:val="nil"/>
              <w:left w:val="nil"/>
              <w:bottom w:val="single" w:sz="4" w:space="0" w:color="auto"/>
              <w:right w:val="single" w:sz="4" w:space="0" w:color="auto"/>
            </w:tcBorders>
            <w:vAlign w:val="center"/>
          </w:tcPr>
          <w:p w:rsidR="000D5364" w:rsidRPr="004913AB" w:rsidRDefault="000D5364" w:rsidP="00F7435D">
            <w:r>
              <w:rPr>
                <w:sz w:val="22"/>
                <w:szCs w:val="22"/>
              </w:rPr>
              <w:t xml:space="preserve">55 </w:t>
            </w:r>
            <w:r w:rsidR="00F7435D">
              <w:rPr>
                <w:sz w:val="22"/>
                <w:szCs w:val="22"/>
              </w:rPr>
              <w:t>755</w:t>
            </w:r>
            <w:r w:rsidRPr="004913AB">
              <w:rPr>
                <w:sz w:val="22"/>
                <w:szCs w:val="22"/>
              </w:rPr>
              <w:t>,</w:t>
            </w:r>
            <w:r w:rsidR="00F7435D">
              <w:rPr>
                <w:sz w:val="22"/>
                <w:szCs w:val="22"/>
              </w:rPr>
              <w:t>600</w:t>
            </w:r>
          </w:p>
        </w:tc>
        <w:tc>
          <w:tcPr>
            <w:tcW w:w="1279" w:type="dxa"/>
            <w:gridSpan w:val="3"/>
            <w:tcBorders>
              <w:top w:val="nil"/>
              <w:left w:val="nil"/>
              <w:bottom w:val="single" w:sz="4" w:space="0" w:color="auto"/>
              <w:right w:val="single" w:sz="4" w:space="0" w:color="auto"/>
            </w:tcBorders>
            <w:vAlign w:val="center"/>
          </w:tcPr>
          <w:p w:rsidR="000D5364" w:rsidRPr="004913AB" w:rsidRDefault="000D5364" w:rsidP="00F7435D">
            <w:r>
              <w:rPr>
                <w:sz w:val="22"/>
                <w:szCs w:val="22"/>
              </w:rPr>
              <w:t xml:space="preserve">55 </w:t>
            </w:r>
            <w:r w:rsidR="00F7435D">
              <w:rPr>
                <w:sz w:val="22"/>
                <w:szCs w:val="22"/>
              </w:rPr>
              <w:t>894</w:t>
            </w:r>
            <w:r w:rsidRPr="004913AB">
              <w:rPr>
                <w:sz w:val="22"/>
                <w:szCs w:val="22"/>
              </w:rPr>
              <w:t>,</w:t>
            </w:r>
            <w:r>
              <w:rPr>
                <w:sz w:val="22"/>
                <w:szCs w:val="22"/>
              </w:rPr>
              <w:t>5</w:t>
            </w:r>
            <w:r w:rsidR="00F7435D">
              <w:rPr>
                <w:sz w:val="22"/>
                <w:szCs w:val="22"/>
              </w:rPr>
              <w:t>00</w:t>
            </w:r>
          </w:p>
        </w:tc>
        <w:tc>
          <w:tcPr>
            <w:tcW w:w="1278" w:type="dxa"/>
            <w:gridSpan w:val="2"/>
            <w:tcBorders>
              <w:top w:val="nil"/>
              <w:left w:val="nil"/>
              <w:bottom w:val="single" w:sz="4" w:space="0" w:color="auto"/>
              <w:right w:val="single" w:sz="4" w:space="0" w:color="auto"/>
            </w:tcBorders>
            <w:vAlign w:val="center"/>
          </w:tcPr>
          <w:p w:rsidR="000D5364" w:rsidRPr="004913AB" w:rsidRDefault="000D5364" w:rsidP="000C468D">
            <w:r>
              <w:rPr>
                <w:sz w:val="22"/>
                <w:szCs w:val="22"/>
              </w:rPr>
              <w:t>55 968</w:t>
            </w:r>
            <w:r w:rsidRPr="004913AB">
              <w:rPr>
                <w:sz w:val="22"/>
                <w:szCs w:val="22"/>
              </w:rPr>
              <w:t>,</w:t>
            </w:r>
            <w:r>
              <w:rPr>
                <w:sz w:val="22"/>
                <w:szCs w:val="22"/>
              </w:rPr>
              <w:t>575</w:t>
            </w:r>
          </w:p>
        </w:tc>
      </w:tr>
      <w:tr w:rsidR="00AE0E02" w:rsidRPr="004913AB" w:rsidTr="00F138C0">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r w:rsidRPr="004913AB">
              <w:rPr>
                <w:sz w:val="22"/>
                <w:szCs w:val="22"/>
              </w:rPr>
              <w:t>12</w:t>
            </w:r>
          </w:p>
        </w:tc>
      </w:tr>
      <w:tr w:rsidR="00AE0E02" w:rsidRPr="004913AB" w:rsidTr="00F138C0">
        <w:trPr>
          <w:trHeight w:val="83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tcPr>
          <w:p w:rsidR="00AE0E02" w:rsidRPr="004913AB" w:rsidRDefault="00AE0E02" w:rsidP="000C468D">
            <w:r w:rsidRPr="004913AB">
              <w:t xml:space="preserve">Осуществление </w:t>
            </w:r>
            <w:proofErr w:type="gramStart"/>
            <w:r w:rsidRPr="004913AB">
              <w:t>контроля за</w:t>
            </w:r>
            <w:proofErr w:type="gramEnd"/>
            <w:r w:rsidRPr="004913AB">
              <w:t xml:space="preserve"> операциями с бюджетными средствами получ</w:t>
            </w:r>
            <w:r>
              <w:t>ателей средств бюджета города (3</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r>
      <w:tr w:rsidR="00AE0E02" w:rsidRPr="004913AB" w:rsidTr="00F138C0">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t>1.4</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r w:rsidRPr="004913AB">
              <w:t>Организация проведения обучающих (консультационных) мероприятий по вопросам муниципального финансового контроля, бюджетного процесса (</w:t>
            </w:r>
            <w:r>
              <w:t>6,7</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r>
      <w:tr w:rsidR="00AE0E02" w:rsidRPr="004913AB" w:rsidTr="00F138C0">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t>1.</w:t>
            </w:r>
            <w:r>
              <w:t>5</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AE0E02">
            <w:pPr>
              <w:autoSpaceDE w:val="0"/>
              <w:autoSpaceDN w:val="0"/>
              <w:adjustRightInd w:val="0"/>
              <w:outlineLvl w:val="1"/>
            </w:pPr>
            <w:r w:rsidRPr="004913AB">
              <w:t>Организация и проведение работы рабочей группы по собираемости налоговых платежей</w:t>
            </w:r>
            <w:r>
              <w:t xml:space="preserve"> поступающих в местный бюджет (4</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p>
        </w:tc>
      </w:tr>
      <w:tr w:rsidR="00AE0E02" w:rsidRPr="004913AB" w:rsidTr="00F138C0">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autoSpaceDE w:val="0"/>
              <w:autoSpaceDN w:val="0"/>
              <w:adjustRightInd w:val="0"/>
              <w:outlineLvl w:val="1"/>
            </w:pPr>
            <w:r>
              <w:t xml:space="preserve">1.6                  </w:t>
            </w:r>
          </w:p>
          <w:p w:rsidR="00AE0E02" w:rsidRDefault="00AE0E02" w:rsidP="000C468D">
            <w:pPr>
              <w:autoSpaceDE w:val="0"/>
              <w:autoSpaceDN w:val="0"/>
              <w:adjustRightInd w:val="0"/>
              <w:outlineLvl w:val="1"/>
            </w:pPr>
          </w:p>
          <w:p w:rsidR="00AE0E02" w:rsidRPr="004913AB" w:rsidRDefault="00AE0E02" w:rsidP="00D931CB">
            <w:pPr>
              <w:autoSpaceDE w:val="0"/>
              <w:autoSpaceDN w:val="0"/>
              <w:adjustRightInd w:val="0"/>
              <w:outlineLvl w:val="1"/>
            </w:pPr>
            <w:r>
              <w:lastRenderedPageBreak/>
              <w:t xml:space="preserve">    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Default="00AE0E02" w:rsidP="000C468D">
            <w:pPr>
              <w:autoSpaceDE w:val="0"/>
              <w:autoSpaceDN w:val="0"/>
              <w:adjustRightInd w:val="0"/>
              <w:outlineLvl w:val="1"/>
            </w:pPr>
            <w:r w:rsidRPr="004913AB">
              <w:lastRenderedPageBreak/>
              <w:t xml:space="preserve">Мониторинг </w:t>
            </w:r>
            <w:proofErr w:type="gramStart"/>
            <w:r w:rsidRPr="004913AB">
              <w:t>дебиторской</w:t>
            </w:r>
            <w:proofErr w:type="gramEnd"/>
            <w:r w:rsidRPr="004913AB">
              <w:t xml:space="preserve"> и </w:t>
            </w:r>
          </w:p>
          <w:p w:rsidR="00AE0E02" w:rsidRPr="004913AB" w:rsidRDefault="00D931CB" w:rsidP="00D931CB">
            <w:pPr>
              <w:autoSpaceDE w:val="0"/>
              <w:autoSpaceDN w:val="0"/>
              <w:adjustRightInd w:val="0"/>
              <w:outlineLvl w:val="1"/>
            </w:pPr>
            <w:r>
              <w:lastRenderedPageBreak/>
              <w:t xml:space="preserve">               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proofErr w:type="spellStart"/>
            <w:proofErr w:type="gramStart"/>
            <w:r w:rsidRPr="004913AB">
              <w:lastRenderedPageBreak/>
              <w:t>Департа</w:t>
            </w:r>
            <w:proofErr w:type="spellEnd"/>
            <w:r w:rsidRPr="004913AB">
              <w:t>-мент</w:t>
            </w:r>
            <w:proofErr w:type="gramEnd"/>
          </w:p>
          <w:p w:rsidR="00AE0E02" w:rsidRPr="004913AB" w:rsidRDefault="00D931CB" w:rsidP="00D931CB">
            <w:pPr>
              <w:jc w:val="center"/>
              <w:rPr>
                <w:b/>
              </w:rPr>
            </w:pPr>
            <w:r>
              <w:lastRenderedPageBreak/>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w:lastRenderedPageBreak/>
              <w:t xml:space="preserve">Без </w:t>
            </w:r>
            <w:proofErr w:type="spellStart"/>
            <w:r w:rsidRPr="004913AB">
              <w:t>финан</w:t>
            </w:r>
            <w:proofErr w:type="spellEnd"/>
            <w:r w:rsidRPr="004913AB">
              <w:t>-</w:t>
            </w:r>
          </w:p>
          <w:p w:rsidR="00AE0E02" w:rsidRPr="004913AB" w:rsidRDefault="00D931CB" w:rsidP="00D931CB">
            <w:pPr>
              <w:jc w:val="center"/>
            </w:pPr>
            <w:r>
              <w:lastRenderedPageBreak/>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8</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9</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10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11</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Default="00AE0E02" w:rsidP="000C468D">
            <w:pPr>
              <w:jc w:val="center"/>
            </w:pPr>
          </w:p>
          <w:p w:rsidR="00D931CB" w:rsidRDefault="00D931CB" w:rsidP="000C468D">
            <w:pPr>
              <w:jc w:val="center"/>
            </w:pPr>
          </w:p>
          <w:p w:rsidR="00D931CB" w:rsidRPr="004913AB" w:rsidRDefault="00D931CB" w:rsidP="000C468D">
            <w:pPr>
              <w:jc w:val="center"/>
            </w:pPr>
            <w:r>
              <w:lastRenderedPageBreak/>
              <w:t>12</w:t>
            </w:r>
          </w:p>
        </w:tc>
      </w:tr>
      <w:tr w:rsidR="00AE0E02" w:rsidRPr="004913AB" w:rsidTr="00F138C0">
        <w:trPr>
          <w:trHeight w:val="138"/>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кредиторской задолженности</w:t>
            </w:r>
            <w:r>
              <w:t xml:space="preserve"> (8</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roofErr w:type="spellStart"/>
            <w:r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p>
        </w:tc>
        <w:tc>
          <w:tcPr>
            <w:tcW w:w="1278" w:type="dxa"/>
            <w:gridSpan w:val="2"/>
            <w:tcBorders>
              <w:top w:val="single" w:sz="4" w:space="0" w:color="auto"/>
              <w:left w:val="single" w:sz="4" w:space="0" w:color="auto"/>
              <w:bottom w:val="single" w:sz="4" w:space="0" w:color="auto"/>
              <w:right w:val="single" w:sz="4" w:space="0" w:color="auto"/>
            </w:tcBorders>
          </w:tcPr>
          <w:p w:rsidR="00AE0E02" w:rsidRPr="004913AB" w:rsidRDefault="00AE0E02" w:rsidP="000C468D">
            <w:pPr>
              <w:jc w:val="center"/>
            </w:pPr>
          </w:p>
        </w:tc>
      </w:tr>
      <w:tr w:rsidR="007656CF" w:rsidRPr="004913AB" w:rsidTr="00F138C0">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0C468D">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0C468D">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0C468D">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7656CF" w:rsidRPr="0055355B" w:rsidRDefault="007656CF" w:rsidP="00BF0367">
            <w:pPr>
              <w:jc w:val="center"/>
            </w:pPr>
            <w:r>
              <w:rPr>
                <w:sz w:val="22"/>
                <w:szCs w:val="22"/>
              </w:rPr>
              <w:t>403 537,042</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BF0367">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BF0367">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BF0367">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7656CF" w:rsidRPr="004913AB" w:rsidRDefault="007656CF" w:rsidP="00BF0367">
            <w:r>
              <w:rPr>
                <w:sz w:val="22"/>
                <w:szCs w:val="22"/>
              </w:rPr>
              <w:t>55 894</w:t>
            </w:r>
            <w:r w:rsidRPr="004913AB">
              <w:rPr>
                <w:sz w:val="22"/>
                <w:szCs w:val="22"/>
              </w:rPr>
              <w:t>,</w:t>
            </w:r>
            <w:r>
              <w:rPr>
                <w:sz w:val="22"/>
                <w:szCs w:val="22"/>
              </w:rPr>
              <w:t>700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7656CF" w:rsidRPr="004913AB" w:rsidRDefault="007656CF" w:rsidP="00BF0367">
            <w:r>
              <w:rPr>
                <w:sz w:val="22"/>
                <w:szCs w:val="22"/>
              </w:rPr>
              <w:t>55 755</w:t>
            </w:r>
            <w:r w:rsidRPr="004913AB">
              <w:rPr>
                <w:sz w:val="22"/>
                <w:szCs w:val="22"/>
              </w:rPr>
              <w:t>,</w:t>
            </w:r>
            <w:r>
              <w:rPr>
                <w:sz w:val="22"/>
                <w:szCs w:val="22"/>
              </w:rPr>
              <w:t>600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7656CF" w:rsidRPr="004913AB" w:rsidRDefault="007656CF" w:rsidP="00BF0367">
            <w:r>
              <w:rPr>
                <w:sz w:val="22"/>
                <w:szCs w:val="22"/>
              </w:rPr>
              <w:t>55 894</w:t>
            </w:r>
            <w:r w:rsidRPr="004913AB">
              <w:rPr>
                <w:sz w:val="22"/>
                <w:szCs w:val="22"/>
              </w:rPr>
              <w:t>,</w:t>
            </w:r>
            <w:r>
              <w:rPr>
                <w:sz w:val="22"/>
                <w:szCs w:val="22"/>
              </w:rPr>
              <w:t>500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7656CF" w:rsidRPr="004913AB" w:rsidRDefault="007656CF" w:rsidP="00BF0367">
            <w:r>
              <w:rPr>
                <w:sz w:val="22"/>
                <w:szCs w:val="22"/>
              </w:rPr>
              <w:t>55 968</w:t>
            </w:r>
            <w:r w:rsidRPr="004913AB">
              <w:rPr>
                <w:sz w:val="22"/>
                <w:szCs w:val="22"/>
              </w:rPr>
              <w:t>,</w:t>
            </w:r>
            <w:r>
              <w:rPr>
                <w:sz w:val="22"/>
                <w:szCs w:val="22"/>
              </w:rPr>
              <w:t>575</w:t>
            </w:r>
          </w:p>
        </w:tc>
      </w:tr>
      <w:tr w:rsidR="007656CF" w:rsidRPr="004913AB" w:rsidTr="00F138C0">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7656CF" w:rsidRPr="004913AB" w:rsidRDefault="007656CF" w:rsidP="000C468D">
            <w:pPr>
              <w:rPr>
                <w:b/>
              </w:rPr>
            </w:pPr>
          </w:p>
        </w:tc>
        <w:tc>
          <w:tcPr>
            <w:tcW w:w="2127" w:type="dxa"/>
            <w:tcBorders>
              <w:top w:val="single" w:sz="4" w:space="0" w:color="auto"/>
              <w:left w:val="nil"/>
              <w:bottom w:val="single" w:sz="4" w:space="0" w:color="auto"/>
              <w:right w:val="single" w:sz="4" w:space="0" w:color="auto"/>
            </w:tcBorders>
            <w:noWrap/>
            <w:vAlign w:val="center"/>
          </w:tcPr>
          <w:p w:rsidR="007656CF" w:rsidRPr="004913AB" w:rsidRDefault="007656CF" w:rsidP="000C468D">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7656CF" w:rsidRPr="004913AB" w:rsidRDefault="007656CF" w:rsidP="000C468D">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7656CF" w:rsidRPr="004913AB" w:rsidRDefault="007656CF"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7656CF" w:rsidRPr="0055355B" w:rsidRDefault="007656CF" w:rsidP="00BF0367">
            <w:pPr>
              <w:jc w:val="center"/>
            </w:pPr>
            <w:r>
              <w:rPr>
                <w:sz w:val="22"/>
                <w:szCs w:val="22"/>
              </w:rPr>
              <w:t>403 537,042</w:t>
            </w:r>
          </w:p>
        </w:tc>
        <w:tc>
          <w:tcPr>
            <w:tcW w:w="1425" w:type="dxa"/>
            <w:gridSpan w:val="3"/>
            <w:tcBorders>
              <w:top w:val="single" w:sz="4" w:space="0" w:color="auto"/>
              <w:left w:val="nil"/>
              <w:bottom w:val="single" w:sz="4" w:space="0" w:color="auto"/>
              <w:right w:val="single" w:sz="4" w:space="0" w:color="auto"/>
            </w:tcBorders>
            <w:noWrap/>
            <w:vAlign w:val="center"/>
          </w:tcPr>
          <w:p w:rsidR="007656CF" w:rsidRPr="004913AB" w:rsidRDefault="007656CF" w:rsidP="00BF0367">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7656CF" w:rsidRPr="004913AB" w:rsidRDefault="007656CF" w:rsidP="00BF0367">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7656CF" w:rsidRPr="004913AB" w:rsidRDefault="007656CF" w:rsidP="00BF0367">
            <w:pPr>
              <w:jc w:val="center"/>
            </w:pPr>
            <w:r>
              <w:rPr>
                <w:sz w:val="22"/>
                <w:szCs w:val="22"/>
              </w:rPr>
              <w:t>57 660</w:t>
            </w:r>
            <w:r w:rsidRPr="004913AB">
              <w:rPr>
                <w:sz w:val="22"/>
                <w:szCs w:val="22"/>
              </w:rPr>
              <w:t>,</w:t>
            </w:r>
            <w:r>
              <w:rPr>
                <w:sz w:val="22"/>
                <w:szCs w:val="22"/>
              </w:rPr>
              <w:t>629</w:t>
            </w:r>
          </w:p>
        </w:tc>
        <w:tc>
          <w:tcPr>
            <w:tcW w:w="1424" w:type="dxa"/>
            <w:gridSpan w:val="2"/>
            <w:tcBorders>
              <w:top w:val="single" w:sz="4" w:space="0" w:color="auto"/>
              <w:left w:val="nil"/>
              <w:bottom w:val="single" w:sz="4" w:space="0" w:color="auto"/>
              <w:right w:val="single" w:sz="4" w:space="0" w:color="auto"/>
            </w:tcBorders>
            <w:vAlign w:val="center"/>
          </w:tcPr>
          <w:p w:rsidR="007656CF" w:rsidRPr="004913AB" w:rsidRDefault="007656CF" w:rsidP="00BF0367">
            <w:r>
              <w:rPr>
                <w:sz w:val="22"/>
                <w:szCs w:val="22"/>
              </w:rPr>
              <w:t>55 894</w:t>
            </w:r>
            <w:r w:rsidRPr="004913AB">
              <w:rPr>
                <w:sz w:val="22"/>
                <w:szCs w:val="22"/>
              </w:rPr>
              <w:t>,</w:t>
            </w:r>
            <w:r>
              <w:rPr>
                <w:sz w:val="22"/>
                <w:szCs w:val="22"/>
              </w:rPr>
              <w:t>700</w:t>
            </w:r>
          </w:p>
        </w:tc>
        <w:tc>
          <w:tcPr>
            <w:tcW w:w="1281" w:type="dxa"/>
            <w:gridSpan w:val="3"/>
            <w:tcBorders>
              <w:top w:val="single" w:sz="4" w:space="0" w:color="auto"/>
              <w:left w:val="nil"/>
              <w:bottom w:val="single" w:sz="4" w:space="0" w:color="auto"/>
              <w:right w:val="single" w:sz="4" w:space="0" w:color="auto"/>
            </w:tcBorders>
            <w:vAlign w:val="center"/>
          </w:tcPr>
          <w:p w:rsidR="007656CF" w:rsidRPr="004913AB" w:rsidRDefault="007656CF" w:rsidP="00BF0367">
            <w:r>
              <w:rPr>
                <w:sz w:val="22"/>
                <w:szCs w:val="22"/>
              </w:rPr>
              <w:t>55 755</w:t>
            </w:r>
            <w:r w:rsidRPr="004913AB">
              <w:rPr>
                <w:sz w:val="22"/>
                <w:szCs w:val="22"/>
              </w:rPr>
              <w:t>,</w:t>
            </w:r>
            <w:r>
              <w:rPr>
                <w:sz w:val="22"/>
                <w:szCs w:val="22"/>
              </w:rPr>
              <w:t>600</w:t>
            </w:r>
          </w:p>
        </w:tc>
        <w:tc>
          <w:tcPr>
            <w:tcW w:w="1279" w:type="dxa"/>
            <w:gridSpan w:val="3"/>
            <w:tcBorders>
              <w:top w:val="single" w:sz="4" w:space="0" w:color="auto"/>
              <w:left w:val="nil"/>
              <w:bottom w:val="single" w:sz="4" w:space="0" w:color="auto"/>
              <w:right w:val="single" w:sz="4" w:space="0" w:color="auto"/>
            </w:tcBorders>
            <w:vAlign w:val="center"/>
          </w:tcPr>
          <w:p w:rsidR="007656CF" w:rsidRPr="004913AB" w:rsidRDefault="007656CF" w:rsidP="00BF0367">
            <w:r>
              <w:rPr>
                <w:sz w:val="22"/>
                <w:szCs w:val="22"/>
              </w:rPr>
              <w:t>55 894</w:t>
            </w:r>
            <w:r w:rsidRPr="004913AB">
              <w:rPr>
                <w:sz w:val="22"/>
                <w:szCs w:val="22"/>
              </w:rPr>
              <w:t>,</w:t>
            </w:r>
            <w:r>
              <w:rPr>
                <w:sz w:val="22"/>
                <w:szCs w:val="22"/>
              </w:rPr>
              <w:t>500</w:t>
            </w:r>
          </w:p>
        </w:tc>
        <w:tc>
          <w:tcPr>
            <w:tcW w:w="1278" w:type="dxa"/>
            <w:gridSpan w:val="2"/>
            <w:tcBorders>
              <w:top w:val="single" w:sz="4" w:space="0" w:color="auto"/>
              <w:left w:val="nil"/>
              <w:bottom w:val="single" w:sz="4" w:space="0" w:color="auto"/>
              <w:right w:val="single" w:sz="4" w:space="0" w:color="auto"/>
            </w:tcBorders>
            <w:vAlign w:val="center"/>
          </w:tcPr>
          <w:p w:rsidR="007656CF" w:rsidRPr="004913AB" w:rsidRDefault="007656CF" w:rsidP="00BF0367">
            <w:r>
              <w:rPr>
                <w:sz w:val="22"/>
                <w:szCs w:val="22"/>
              </w:rPr>
              <w:t>55 968</w:t>
            </w:r>
            <w:r w:rsidRPr="004913AB">
              <w:rPr>
                <w:sz w:val="22"/>
                <w:szCs w:val="22"/>
              </w:rPr>
              <w:t>,</w:t>
            </w:r>
            <w:r>
              <w:rPr>
                <w:sz w:val="22"/>
                <w:szCs w:val="22"/>
              </w:rPr>
              <w:t>575</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0C468D">
            <w:pPr>
              <w:jc w:val="center"/>
            </w:pPr>
            <w:r w:rsidRPr="004913AB">
              <w:t xml:space="preserve">Подпрограмма II </w:t>
            </w:r>
            <w:r>
              <w:t>«</w:t>
            </w:r>
            <w:r w:rsidRPr="004913AB">
              <w:t>Управление муниципальным долгом города Нефтеюганска</w:t>
            </w:r>
            <w:r>
              <w:t>»</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AE0E02" w:rsidRPr="004913AB" w:rsidRDefault="00AE0E02" w:rsidP="000C468D">
            <w:pPr>
              <w:jc w:val="center"/>
            </w:pPr>
            <w:r w:rsidRPr="004913AB">
              <w:t>Задача 1. Эффективное управление муниципальным долгом</w:t>
            </w:r>
          </w:p>
        </w:tc>
      </w:tr>
      <w:tr w:rsidR="00AE0E02" w:rsidRPr="004913AB" w:rsidTr="00F138C0">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rPr>
                <w:b/>
              </w:rPr>
            </w:pPr>
            <w:r w:rsidRPr="004913AB">
              <w:t>Планирование ассигнований на исполнение муниципальных гарантий (</w:t>
            </w:r>
            <w:r>
              <w:t>9</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pPr>
              <w:jc w:val="center"/>
            </w:pPr>
            <w:r w:rsidRPr="004913AB">
              <w:t>0,000</w:t>
            </w: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t>Мониторинг состояния муниципального долга (1</w:t>
            </w:r>
            <w:r>
              <w:t>0</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0C468D">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277" w:type="dxa"/>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
        </w:tc>
        <w:tc>
          <w:tcPr>
            <w:tcW w:w="1424" w:type="dxa"/>
            <w:gridSpan w:val="2"/>
            <w:tcBorders>
              <w:top w:val="nil"/>
              <w:left w:val="nil"/>
              <w:bottom w:val="single" w:sz="4" w:space="0" w:color="auto"/>
              <w:right w:val="single" w:sz="4" w:space="0" w:color="auto"/>
            </w:tcBorders>
          </w:tcPr>
          <w:p w:rsidR="00AE0E02" w:rsidRPr="004913AB" w:rsidRDefault="00AE0E02" w:rsidP="000C468D">
            <w:pPr>
              <w:jc w:val="center"/>
            </w:pPr>
          </w:p>
        </w:tc>
        <w:tc>
          <w:tcPr>
            <w:tcW w:w="1281" w:type="dxa"/>
            <w:gridSpan w:val="3"/>
            <w:tcBorders>
              <w:top w:val="nil"/>
              <w:left w:val="nil"/>
              <w:bottom w:val="single" w:sz="4" w:space="0" w:color="auto"/>
              <w:right w:val="single" w:sz="4" w:space="0" w:color="auto"/>
            </w:tcBorders>
          </w:tcPr>
          <w:p w:rsidR="00AE0E02" w:rsidRPr="004913AB" w:rsidRDefault="00AE0E02" w:rsidP="000C468D">
            <w:pPr>
              <w:jc w:val="center"/>
            </w:pPr>
          </w:p>
        </w:tc>
        <w:tc>
          <w:tcPr>
            <w:tcW w:w="1279" w:type="dxa"/>
            <w:gridSpan w:val="3"/>
            <w:tcBorders>
              <w:top w:val="nil"/>
              <w:left w:val="nil"/>
              <w:bottom w:val="single" w:sz="4" w:space="0" w:color="auto"/>
              <w:right w:val="single" w:sz="4" w:space="0" w:color="auto"/>
            </w:tcBorders>
          </w:tcPr>
          <w:p w:rsidR="00AE0E02" w:rsidRPr="004913AB" w:rsidRDefault="00AE0E02" w:rsidP="000C468D">
            <w:pPr>
              <w:jc w:val="center"/>
            </w:pPr>
          </w:p>
        </w:tc>
        <w:tc>
          <w:tcPr>
            <w:tcW w:w="1278" w:type="dxa"/>
            <w:gridSpan w:val="2"/>
            <w:tcBorders>
              <w:top w:val="nil"/>
              <w:left w:val="nil"/>
              <w:bottom w:val="single" w:sz="4" w:space="0" w:color="auto"/>
              <w:right w:val="single" w:sz="4" w:space="0" w:color="auto"/>
            </w:tcBorders>
          </w:tcPr>
          <w:p w:rsidR="00AE0E02" w:rsidRPr="004913AB" w:rsidRDefault="00AE0E02" w:rsidP="000C468D">
            <w:pPr>
              <w:jc w:val="center"/>
            </w:pPr>
          </w:p>
        </w:tc>
      </w:tr>
      <w:tr w:rsidR="00AE0E02" w:rsidRPr="004913AB" w:rsidTr="00F138C0">
        <w:tc>
          <w:tcPr>
            <w:tcW w:w="708" w:type="dxa"/>
            <w:tcBorders>
              <w:top w:val="nil"/>
              <w:left w:val="single" w:sz="4" w:space="0" w:color="auto"/>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AE0E02" w:rsidRPr="004913AB" w:rsidRDefault="00AE0E02" w:rsidP="000C468D">
            <w:pPr>
              <w:autoSpaceDE w:val="0"/>
              <w:autoSpaceDN w:val="0"/>
              <w:adjustRightInd w:val="0"/>
              <w:outlineLvl w:val="1"/>
            </w:pPr>
            <w:r w:rsidRPr="004913AB">
              <w:t>Обслуживание муниципального долга (1</w:t>
            </w:r>
            <w:r>
              <w:t>1</w:t>
            </w:r>
            <w:r w:rsidRPr="004913AB">
              <w:t>)</w:t>
            </w:r>
          </w:p>
        </w:tc>
        <w:tc>
          <w:tcPr>
            <w:tcW w:w="1282" w:type="dxa"/>
            <w:gridSpan w:val="3"/>
            <w:tcBorders>
              <w:top w:val="nil"/>
              <w:left w:val="nil"/>
              <w:bottom w:val="single" w:sz="4" w:space="0" w:color="auto"/>
              <w:right w:val="single" w:sz="4" w:space="0" w:color="auto"/>
            </w:tcBorders>
            <w:noWrap/>
            <w:vAlign w:val="center"/>
          </w:tcPr>
          <w:p w:rsidR="00AE0E02" w:rsidRPr="004913AB" w:rsidRDefault="00AE0E02" w:rsidP="000C468D">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AE0E02" w:rsidRPr="004913AB" w:rsidRDefault="005D74AE" w:rsidP="005D74AE">
            <w:pPr>
              <w:jc w:val="center"/>
            </w:pPr>
            <w:r>
              <w:rPr>
                <w:sz w:val="22"/>
                <w:szCs w:val="22"/>
              </w:rPr>
              <w:t>36</w:t>
            </w:r>
            <w:r w:rsidR="00AE0E02" w:rsidRPr="004913AB">
              <w:rPr>
                <w:sz w:val="22"/>
                <w:szCs w:val="22"/>
              </w:rPr>
              <w:t xml:space="preserve"> </w:t>
            </w:r>
            <w:r>
              <w:rPr>
                <w:sz w:val="22"/>
                <w:szCs w:val="22"/>
              </w:rPr>
              <w:t>8</w:t>
            </w:r>
            <w:r w:rsidR="00AE0E02" w:rsidRPr="004913AB">
              <w:rPr>
                <w:sz w:val="22"/>
                <w:szCs w:val="22"/>
              </w:rPr>
              <w:t>00,000</w:t>
            </w:r>
          </w:p>
        </w:tc>
        <w:tc>
          <w:tcPr>
            <w:tcW w:w="1416" w:type="dxa"/>
            <w:gridSpan w:val="2"/>
            <w:tcBorders>
              <w:top w:val="nil"/>
              <w:left w:val="nil"/>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277" w:type="dxa"/>
            <w:tcBorders>
              <w:top w:val="nil"/>
              <w:left w:val="nil"/>
              <w:bottom w:val="single" w:sz="4" w:space="0" w:color="auto"/>
              <w:right w:val="single" w:sz="4" w:space="0" w:color="auto"/>
            </w:tcBorders>
            <w:noWrap/>
            <w:vAlign w:val="center"/>
          </w:tcPr>
          <w:p w:rsidR="00AE0E02" w:rsidRPr="004913AB" w:rsidRDefault="00AE0E02" w:rsidP="000C468D">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AE0E02" w:rsidRPr="004913AB" w:rsidRDefault="00AE0E02" w:rsidP="00996927">
            <w:pPr>
              <w:jc w:val="center"/>
            </w:pPr>
            <w:r w:rsidRPr="004913AB">
              <w:t xml:space="preserve"> 0,000</w:t>
            </w:r>
          </w:p>
        </w:tc>
        <w:tc>
          <w:tcPr>
            <w:tcW w:w="1424" w:type="dxa"/>
            <w:gridSpan w:val="2"/>
            <w:tcBorders>
              <w:top w:val="nil"/>
              <w:left w:val="nil"/>
              <w:bottom w:val="single" w:sz="4" w:space="0" w:color="auto"/>
              <w:right w:val="single" w:sz="4" w:space="0" w:color="auto"/>
            </w:tcBorders>
            <w:vAlign w:val="center"/>
          </w:tcPr>
          <w:p w:rsidR="00AE0E02" w:rsidRPr="004913AB" w:rsidRDefault="005D74AE" w:rsidP="00996927">
            <w:pPr>
              <w:jc w:val="center"/>
            </w:pPr>
            <w:r>
              <w:rPr>
                <w:sz w:val="22"/>
                <w:szCs w:val="22"/>
              </w:rPr>
              <w:t>2</w:t>
            </w:r>
            <w:r w:rsidR="00AE0E02" w:rsidRPr="004913AB">
              <w:rPr>
                <w:sz w:val="22"/>
                <w:szCs w:val="22"/>
              </w:rPr>
              <w:t xml:space="preserve"> </w:t>
            </w:r>
            <w:r w:rsidR="00996927">
              <w:rPr>
                <w:sz w:val="22"/>
                <w:szCs w:val="22"/>
              </w:rPr>
              <w:t>60</w:t>
            </w:r>
            <w:r w:rsidR="00AE0E02" w:rsidRPr="004913AB">
              <w:rPr>
                <w:sz w:val="22"/>
                <w:szCs w:val="22"/>
              </w:rPr>
              <w:t>0,000</w:t>
            </w:r>
          </w:p>
        </w:tc>
        <w:tc>
          <w:tcPr>
            <w:tcW w:w="1281" w:type="dxa"/>
            <w:gridSpan w:val="3"/>
            <w:tcBorders>
              <w:top w:val="nil"/>
              <w:left w:val="nil"/>
              <w:bottom w:val="single" w:sz="4" w:space="0" w:color="auto"/>
              <w:right w:val="single" w:sz="4" w:space="0" w:color="auto"/>
            </w:tcBorders>
            <w:vAlign w:val="center"/>
          </w:tcPr>
          <w:p w:rsidR="00AE0E02" w:rsidRPr="004913AB" w:rsidRDefault="00AE0E02" w:rsidP="005D74AE">
            <w:pPr>
              <w:jc w:val="center"/>
            </w:pPr>
            <w:r w:rsidRPr="004913AB">
              <w:rPr>
                <w:sz w:val="22"/>
                <w:szCs w:val="22"/>
              </w:rPr>
              <w:t>1</w:t>
            </w:r>
            <w:r w:rsidR="005D74AE">
              <w:rPr>
                <w:sz w:val="22"/>
                <w:szCs w:val="22"/>
              </w:rPr>
              <w:t>5</w:t>
            </w:r>
            <w:r w:rsidRPr="004913AB">
              <w:rPr>
                <w:sz w:val="22"/>
                <w:szCs w:val="22"/>
              </w:rPr>
              <w:t xml:space="preserve"> </w:t>
            </w:r>
            <w:r w:rsidR="005D74AE">
              <w:rPr>
                <w:sz w:val="22"/>
                <w:szCs w:val="22"/>
              </w:rPr>
              <w:t>3</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AE0E02" w:rsidRPr="004913AB" w:rsidRDefault="005D74AE" w:rsidP="005D74AE">
            <w:pPr>
              <w:jc w:val="center"/>
            </w:pPr>
            <w:r>
              <w:rPr>
                <w:sz w:val="22"/>
                <w:szCs w:val="22"/>
              </w:rPr>
              <w:t>1</w:t>
            </w:r>
            <w:r w:rsidR="00AE0E02" w:rsidRPr="004913AB">
              <w:rPr>
                <w:sz w:val="22"/>
                <w:szCs w:val="22"/>
              </w:rPr>
              <w:t xml:space="preserve">8 </w:t>
            </w:r>
            <w:r>
              <w:rPr>
                <w:sz w:val="22"/>
                <w:szCs w:val="22"/>
              </w:rPr>
              <w:t>9</w:t>
            </w:r>
            <w:r w:rsidR="00AE0E02" w:rsidRPr="004913AB">
              <w:rPr>
                <w:sz w:val="22"/>
                <w:szCs w:val="22"/>
              </w:rPr>
              <w:t>00,000</w:t>
            </w:r>
          </w:p>
        </w:tc>
        <w:tc>
          <w:tcPr>
            <w:tcW w:w="1278" w:type="dxa"/>
            <w:gridSpan w:val="2"/>
            <w:tcBorders>
              <w:top w:val="nil"/>
              <w:left w:val="nil"/>
              <w:bottom w:val="single" w:sz="4" w:space="0" w:color="auto"/>
              <w:right w:val="single" w:sz="4" w:space="0" w:color="auto"/>
            </w:tcBorders>
            <w:vAlign w:val="center"/>
          </w:tcPr>
          <w:p w:rsidR="00AE0E02" w:rsidRPr="004913AB" w:rsidRDefault="00AE0E02" w:rsidP="000C468D">
            <w:pPr>
              <w:jc w:val="center"/>
            </w:pPr>
            <w:r w:rsidRPr="004913AB">
              <w:t>0,000</w:t>
            </w:r>
          </w:p>
        </w:tc>
      </w:tr>
      <w:tr w:rsidR="005D74AE" w:rsidRPr="004913AB" w:rsidTr="00F138C0">
        <w:tc>
          <w:tcPr>
            <w:tcW w:w="708" w:type="dxa"/>
            <w:tcBorders>
              <w:top w:val="nil"/>
              <w:left w:val="single" w:sz="4" w:space="0" w:color="auto"/>
              <w:bottom w:val="single" w:sz="4" w:space="0" w:color="auto"/>
              <w:right w:val="single" w:sz="4" w:space="0" w:color="auto"/>
            </w:tcBorders>
            <w:noWrap/>
            <w:vAlign w:val="center"/>
          </w:tcPr>
          <w:p w:rsidR="005D74AE" w:rsidRPr="004913AB" w:rsidRDefault="005D74AE" w:rsidP="000C468D">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5D74AE" w:rsidRPr="004913AB" w:rsidRDefault="005D74AE" w:rsidP="000C468D">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5D74AE" w:rsidRPr="004913AB" w:rsidRDefault="005D74AE" w:rsidP="000C468D">
            <w:pPr>
              <w:jc w:val="center"/>
              <w:rPr>
                <w:b/>
              </w:rPr>
            </w:pPr>
          </w:p>
        </w:tc>
        <w:tc>
          <w:tcPr>
            <w:tcW w:w="1134" w:type="dxa"/>
            <w:gridSpan w:val="2"/>
            <w:tcBorders>
              <w:top w:val="nil"/>
              <w:left w:val="nil"/>
              <w:bottom w:val="single" w:sz="4" w:space="0" w:color="auto"/>
              <w:right w:val="single" w:sz="4" w:space="0" w:color="auto"/>
            </w:tcBorders>
            <w:noWrap/>
            <w:vAlign w:val="center"/>
          </w:tcPr>
          <w:p w:rsidR="005D74AE" w:rsidRPr="004913AB" w:rsidRDefault="005D74AE"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5D74AE" w:rsidRPr="004913AB" w:rsidRDefault="005D74AE" w:rsidP="00BF0367">
            <w:pPr>
              <w:jc w:val="center"/>
            </w:pPr>
            <w:r>
              <w:rPr>
                <w:sz w:val="22"/>
                <w:szCs w:val="22"/>
              </w:rPr>
              <w:t>36</w:t>
            </w:r>
            <w:r w:rsidRPr="004913AB">
              <w:rPr>
                <w:sz w:val="22"/>
                <w:szCs w:val="22"/>
              </w:rPr>
              <w:t xml:space="preserve"> </w:t>
            </w:r>
            <w:r>
              <w:rPr>
                <w:sz w:val="22"/>
                <w:szCs w:val="22"/>
              </w:rPr>
              <w:t>8</w:t>
            </w:r>
            <w:r w:rsidRPr="004913AB">
              <w:rPr>
                <w:sz w:val="22"/>
                <w:szCs w:val="22"/>
              </w:rPr>
              <w:t>00,000</w:t>
            </w:r>
          </w:p>
        </w:tc>
        <w:tc>
          <w:tcPr>
            <w:tcW w:w="1416" w:type="dxa"/>
            <w:gridSpan w:val="2"/>
            <w:tcBorders>
              <w:top w:val="nil"/>
              <w:left w:val="nil"/>
              <w:bottom w:val="single" w:sz="4" w:space="0" w:color="auto"/>
              <w:right w:val="single" w:sz="4" w:space="0" w:color="auto"/>
            </w:tcBorders>
            <w:noWrap/>
            <w:vAlign w:val="center"/>
          </w:tcPr>
          <w:p w:rsidR="005D74AE" w:rsidRPr="004913AB" w:rsidRDefault="005D74AE" w:rsidP="00BF0367">
            <w:pPr>
              <w:jc w:val="center"/>
            </w:pPr>
            <w:r w:rsidRPr="004913AB">
              <w:t>0,000</w:t>
            </w:r>
          </w:p>
        </w:tc>
        <w:tc>
          <w:tcPr>
            <w:tcW w:w="1277" w:type="dxa"/>
            <w:tcBorders>
              <w:top w:val="nil"/>
              <w:left w:val="nil"/>
              <w:bottom w:val="single" w:sz="4" w:space="0" w:color="auto"/>
              <w:right w:val="single" w:sz="4" w:space="0" w:color="auto"/>
            </w:tcBorders>
            <w:noWrap/>
            <w:vAlign w:val="center"/>
          </w:tcPr>
          <w:p w:rsidR="005D74AE" w:rsidRPr="004913AB" w:rsidRDefault="005D74AE" w:rsidP="00BF0367">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5D74AE" w:rsidRPr="004913AB" w:rsidRDefault="005D74AE" w:rsidP="00BF0367">
            <w:pPr>
              <w:jc w:val="center"/>
            </w:pPr>
            <w:r w:rsidRPr="004913AB">
              <w:t xml:space="preserve"> 0,000</w:t>
            </w:r>
          </w:p>
        </w:tc>
        <w:tc>
          <w:tcPr>
            <w:tcW w:w="1424" w:type="dxa"/>
            <w:gridSpan w:val="2"/>
            <w:tcBorders>
              <w:top w:val="nil"/>
              <w:left w:val="nil"/>
              <w:bottom w:val="single" w:sz="4" w:space="0" w:color="auto"/>
              <w:right w:val="single" w:sz="4" w:space="0" w:color="auto"/>
            </w:tcBorders>
            <w:vAlign w:val="center"/>
          </w:tcPr>
          <w:p w:rsidR="005D74AE" w:rsidRPr="004913AB" w:rsidRDefault="005D74AE" w:rsidP="00BF0367">
            <w:pPr>
              <w:jc w:val="center"/>
            </w:pPr>
            <w:r>
              <w:rPr>
                <w:sz w:val="22"/>
                <w:szCs w:val="22"/>
              </w:rPr>
              <w:t>2</w:t>
            </w:r>
            <w:r w:rsidRPr="004913AB">
              <w:rPr>
                <w:sz w:val="22"/>
                <w:szCs w:val="22"/>
              </w:rPr>
              <w:t xml:space="preserve"> </w:t>
            </w:r>
            <w:r>
              <w:rPr>
                <w:sz w:val="22"/>
                <w:szCs w:val="22"/>
              </w:rPr>
              <w:t>60</w:t>
            </w:r>
            <w:r w:rsidRPr="004913AB">
              <w:rPr>
                <w:sz w:val="22"/>
                <w:szCs w:val="22"/>
              </w:rPr>
              <w:t>0,000</w:t>
            </w:r>
          </w:p>
        </w:tc>
        <w:tc>
          <w:tcPr>
            <w:tcW w:w="1281" w:type="dxa"/>
            <w:gridSpan w:val="3"/>
            <w:tcBorders>
              <w:top w:val="nil"/>
              <w:left w:val="nil"/>
              <w:bottom w:val="single" w:sz="4" w:space="0" w:color="auto"/>
              <w:right w:val="single" w:sz="4" w:space="0" w:color="auto"/>
            </w:tcBorders>
            <w:vAlign w:val="center"/>
          </w:tcPr>
          <w:p w:rsidR="005D74AE" w:rsidRPr="004913AB" w:rsidRDefault="005D74AE" w:rsidP="00BF0367">
            <w:pPr>
              <w:jc w:val="center"/>
            </w:pPr>
            <w:r w:rsidRPr="004913AB">
              <w:rPr>
                <w:sz w:val="22"/>
                <w:szCs w:val="22"/>
              </w:rPr>
              <w:t>1</w:t>
            </w:r>
            <w:r>
              <w:rPr>
                <w:sz w:val="22"/>
                <w:szCs w:val="22"/>
              </w:rPr>
              <w:t>5</w:t>
            </w:r>
            <w:r w:rsidRPr="004913AB">
              <w:rPr>
                <w:sz w:val="22"/>
                <w:szCs w:val="22"/>
              </w:rPr>
              <w:t xml:space="preserve"> </w:t>
            </w:r>
            <w:r>
              <w:rPr>
                <w:sz w:val="22"/>
                <w:szCs w:val="22"/>
              </w:rPr>
              <w:t>3</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5D74AE" w:rsidRPr="004913AB" w:rsidRDefault="005D74AE" w:rsidP="00BF0367">
            <w:pPr>
              <w:jc w:val="center"/>
            </w:pPr>
            <w:r>
              <w:rPr>
                <w:sz w:val="22"/>
                <w:szCs w:val="22"/>
              </w:rPr>
              <w:t>1</w:t>
            </w:r>
            <w:r w:rsidRPr="004913AB">
              <w:rPr>
                <w:sz w:val="22"/>
                <w:szCs w:val="22"/>
              </w:rPr>
              <w:t xml:space="preserve">8 </w:t>
            </w:r>
            <w:r>
              <w:rPr>
                <w:sz w:val="22"/>
                <w:szCs w:val="22"/>
              </w:rPr>
              <w:t>9</w:t>
            </w:r>
            <w:r w:rsidRPr="004913AB">
              <w:rPr>
                <w:sz w:val="22"/>
                <w:szCs w:val="22"/>
              </w:rPr>
              <w:t>00,000</w:t>
            </w:r>
          </w:p>
        </w:tc>
        <w:tc>
          <w:tcPr>
            <w:tcW w:w="1278" w:type="dxa"/>
            <w:gridSpan w:val="2"/>
            <w:tcBorders>
              <w:top w:val="nil"/>
              <w:left w:val="nil"/>
              <w:bottom w:val="single" w:sz="4" w:space="0" w:color="auto"/>
              <w:right w:val="single" w:sz="4" w:space="0" w:color="auto"/>
            </w:tcBorders>
            <w:vAlign w:val="center"/>
          </w:tcPr>
          <w:p w:rsidR="005D74AE" w:rsidRPr="004913AB" w:rsidRDefault="005D74AE" w:rsidP="00BF0367">
            <w:pPr>
              <w:jc w:val="center"/>
            </w:pPr>
            <w:r w:rsidRPr="004913AB">
              <w:t>0,000</w:t>
            </w:r>
          </w:p>
        </w:tc>
      </w:tr>
      <w:tr w:rsidR="005D74AE" w:rsidRPr="004913AB" w:rsidTr="00F138C0">
        <w:tc>
          <w:tcPr>
            <w:tcW w:w="708" w:type="dxa"/>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0C468D">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0C468D">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0C468D">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0C468D">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BF0367">
            <w:pPr>
              <w:jc w:val="center"/>
            </w:pPr>
            <w:r>
              <w:rPr>
                <w:sz w:val="22"/>
                <w:szCs w:val="22"/>
              </w:rPr>
              <w:t>36</w:t>
            </w:r>
            <w:r w:rsidRPr="004913AB">
              <w:rPr>
                <w:sz w:val="22"/>
                <w:szCs w:val="22"/>
              </w:rPr>
              <w:t xml:space="preserve"> </w:t>
            </w:r>
            <w:r>
              <w:rPr>
                <w:sz w:val="22"/>
                <w:szCs w:val="22"/>
              </w:rPr>
              <w:t>8</w:t>
            </w:r>
            <w:r w:rsidRPr="004913AB">
              <w:rPr>
                <w:sz w:val="22"/>
                <w:szCs w:val="22"/>
              </w:rPr>
              <w:t>00,000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BF0367">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BF0367">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D74AE" w:rsidRPr="004913AB" w:rsidRDefault="005D74AE" w:rsidP="00BF0367">
            <w:pPr>
              <w:jc w:val="center"/>
            </w:pPr>
            <w:r w:rsidRPr="004913AB">
              <w:t xml:space="preserve"> 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5D74AE" w:rsidRPr="004913AB" w:rsidRDefault="005D74AE" w:rsidP="00BF0367">
            <w:pPr>
              <w:jc w:val="center"/>
            </w:pPr>
            <w:r>
              <w:rPr>
                <w:sz w:val="22"/>
                <w:szCs w:val="22"/>
              </w:rPr>
              <w:t>2</w:t>
            </w:r>
            <w:r w:rsidRPr="004913AB">
              <w:rPr>
                <w:sz w:val="22"/>
                <w:szCs w:val="22"/>
              </w:rPr>
              <w:t xml:space="preserve"> </w:t>
            </w:r>
            <w:r>
              <w:rPr>
                <w:sz w:val="22"/>
                <w:szCs w:val="22"/>
              </w:rPr>
              <w:t>60</w:t>
            </w:r>
            <w:r w:rsidRPr="004913AB">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D74AE" w:rsidRPr="004913AB" w:rsidRDefault="005D74AE" w:rsidP="00BF0367">
            <w:pPr>
              <w:jc w:val="center"/>
            </w:pPr>
            <w:r w:rsidRPr="004913AB">
              <w:rPr>
                <w:sz w:val="22"/>
                <w:szCs w:val="22"/>
              </w:rPr>
              <w:t>1</w:t>
            </w:r>
            <w:r>
              <w:rPr>
                <w:sz w:val="22"/>
                <w:szCs w:val="22"/>
              </w:rPr>
              <w:t>5</w:t>
            </w:r>
            <w:r w:rsidRPr="004913AB">
              <w:rPr>
                <w:sz w:val="22"/>
                <w:szCs w:val="22"/>
              </w:rPr>
              <w:t xml:space="preserve"> </w:t>
            </w:r>
            <w:r>
              <w:rPr>
                <w:sz w:val="22"/>
                <w:szCs w:val="22"/>
              </w:rPr>
              <w:t>3</w:t>
            </w:r>
            <w:r w:rsidRPr="004913AB">
              <w:rPr>
                <w:sz w:val="22"/>
                <w:szCs w:val="22"/>
              </w:rPr>
              <w:t>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D74AE" w:rsidRPr="004913AB" w:rsidRDefault="005D74AE" w:rsidP="00BF0367">
            <w:pPr>
              <w:jc w:val="center"/>
            </w:pPr>
            <w:r>
              <w:rPr>
                <w:sz w:val="22"/>
                <w:szCs w:val="22"/>
              </w:rPr>
              <w:t>1</w:t>
            </w:r>
            <w:r w:rsidRPr="004913AB">
              <w:rPr>
                <w:sz w:val="22"/>
                <w:szCs w:val="22"/>
              </w:rPr>
              <w:t xml:space="preserve">8 </w:t>
            </w:r>
            <w:r>
              <w:rPr>
                <w:sz w:val="22"/>
                <w:szCs w:val="22"/>
              </w:rPr>
              <w:t>9</w:t>
            </w:r>
            <w:r w:rsidRPr="004913AB">
              <w:rPr>
                <w:sz w:val="22"/>
                <w:szCs w:val="22"/>
              </w:rPr>
              <w:t>00,000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5D74AE" w:rsidRPr="004913AB" w:rsidRDefault="005D74AE" w:rsidP="00BF0367">
            <w:pPr>
              <w:jc w:val="center"/>
            </w:pPr>
            <w:r w:rsidRPr="004913AB">
              <w:t>0,000</w:t>
            </w:r>
          </w:p>
        </w:tc>
      </w:tr>
      <w:tr w:rsidR="00AE0E02" w:rsidRPr="004913AB" w:rsidTr="00F138C0">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AE0E02" w:rsidRPr="004913AB" w:rsidTr="00F138C0">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AE0E02" w:rsidRPr="004913AB" w:rsidRDefault="00AE0E02" w:rsidP="000C468D">
            <w:pPr>
              <w:jc w:val="center"/>
            </w:pPr>
            <w:r w:rsidRPr="004913AB">
              <w:t>Задача 1.Формирование единого информационного пространства в сфере управления муниципальными финансами</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Default="00D931CB" w:rsidP="000C468D">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1D10B4" w:rsidRDefault="00D931CB" w:rsidP="000C468D">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0C468D">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Pr="00C84B0F" w:rsidRDefault="00D931CB" w:rsidP="000C468D">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5</w:t>
            </w: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6</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8</w:t>
            </w: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r>
              <w:t>11</w:t>
            </w: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r>
              <w:t>12</w:t>
            </w:r>
          </w:p>
        </w:tc>
      </w:tr>
      <w:tr w:rsidR="00AE0E02"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AE0E02" w:rsidRDefault="00AE0E02" w:rsidP="000C468D">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AE0E02" w:rsidRPr="001D10B4" w:rsidRDefault="00AE0E02" w:rsidP="000C468D">
            <w:r w:rsidRPr="004913AB">
              <w:t>Модернизация информационных баз департамента</w:t>
            </w:r>
            <w:r w:rsidR="00D931CB" w:rsidRPr="004913AB">
              <w:t xml:space="preserve"> финансов администрации города (1</w:t>
            </w:r>
            <w:r w:rsidR="00D931CB">
              <w:t>2</w:t>
            </w:r>
            <w:r w:rsidR="00D931CB"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roofErr w:type="spellStart"/>
            <w:proofErr w:type="gramStart"/>
            <w:r w:rsidRPr="004913AB">
              <w:t>Департа</w:t>
            </w:r>
            <w:proofErr w:type="spellEnd"/>
            <w:r w:rsidRPr="004913AB">
              <w:t>-мент</w:t>
            </w:r>
            <w:proofErr w:type="gramEnd"/>
            <w:r w:rsidR="00D931CB"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pPr>
              <w:jc w:val="center"/>
            </w:pPr>
            <w:proofErr w:type="gramStart"/>
            <w:r w:rsidRPr="004913AB">
              <w:t>Мест-</w:t>
            </w:r>
            <w:proofErr w:type="spellStart"/>
            <w:r w:rsidRPr="004913AB">
              <w:t>ный</w:t>
            </w:r>
            <w:proofErr w:type="spellEnd"/>
            <w:proofErr w:type="gramEnd"/>
            <w:r w:rsidR="00D931CB"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5C143D">
            <w:r>
              <w:rPr>
                <w:sz w:val="22"/>
                <w:szCs w:val="22"/>
              </w:rPr>
              <w:t>1</w:t>
            </w:r>
            <w:r w:rsidR="005C143D">
              <w:rPr>
                <w:sz w:val="22"/>
                <w:szCs w:val="22"/>
              </w:rPr>
              <w:t>2</w:t>
            </w:r>
            <w:r>
              <w:rPr>
                <w:sz w:val="22"/>
                <w:szCs w:val="22"/>
              </w:rPr>
              <w:t> </w:t>
            </w:r>
            <w:r w:rsidR="005C143D">
              <w:rPr>
                <w:sz w:val="22"/>
                <w:szCs w:val="22"/>
              </w:rPr>
              <w:t>5</w:t>
            </w:r>
            <w:r>
              <w:rPr>
                <w:sz w:val="22"/>
                <w:szCs w:val="22"/>
              </w:rPr>
              <w:t>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AE0E02" w:rsidP="000C468D">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AE0E02" w:rsidRPr="004913AB" w:rsidRDefault="006C3CE9" w:rsidP="006C3CE9">
            <w:r>
              <w:rPr>
                <w:sz w:val="22"/>
                <w:szCs w:val="22"/>
              </w:rPr>
              <w:t>1</w:t>
            </w:r>
            <w:r w:rsidR="001D4946">
              <w:rPr>
                <w:sz w:val="22"/>
                <w:szCs w:val="22"/>
              </w:rPr>
              <w:t xml:space="preserve"> </w:t>
            </w:r>
            <w:r>
              <w:rPr>
                <w:sz w:val="22"/>
                <w:szCs w:val="22"/>
              </w:rPr>
              <w:t>5</w:t>
            </w:r>
            <w:r w:rsidR="00AE0E02"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AE0E02" w:rsidRPr="004913AB" w:rsidRDefault="00AE0E02" w:rsidP="000C468D">
            <w:r w:rsidRPr="004913AB">
              <w:rPr>
                <w:sz w:val="22"/>
                <w:szCs w:val="22"/>
              </w:rPr>
              <w:t>1 000,000</w:t>
            </w: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r w:rsidRPr="001D10B4">
              <w:t>Обеспечение открытости и доступности для граждан и организаций информации о бюджетном процессе</w:t>
            </w:r>
            <w:r>
              <w:t xml:space="preserve"> города (13)</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0C468D">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0C468D">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p>
        </w:tc>
        <w:tc>
          <w:tcPr>
            <w:tcW w:w="1417" w:type="dxa"/>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D931CB" w:rsidRPr="004913AB" w:rsidRDefault="00D931CB" w:rsidP="000C468D">
            <w:pPr>
              <w:jc w:val="center"/>
            </w:pPr>
          </w:p>
        </w:tc>
      </w:tr>
      <w:tr w:rsidR="00D931CB"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pPr>
              <w:autoSpaceDE w:val="0"/>
              <w:autoSpaceDN w:val="0"/>
              <w:adjustRightInd w:val="0"/>
              <w:outlineLvl w:val="1"/>
            </w:pPr>
            <w:r>
              <w:t>Организация мероприятий, направленных на повышение финансовой грамотности (14)</w:t>
            </w:r>
          </w:p>
        </w:tc>
        <w:tc>
          <w:tcPr>
            <w:tcW w:w="1282" w:type="dxa"/>
            <w:gridSpan w:val="3"/>
            <w:tcBorders>
              <w:top w:val="single" w:sz="4" w:space="0" w:color="auto"/>
              <w:left w:val="single" w:sz="4" w:space="0" w:color="auto"/>
              <w:bottom w:val="single" w:sz="4" w:space="0" w:color="auto"/>
              <w:right w:val="single" w:sz="4" w:space="0" w:color="auto"/>
            </w:tcBorders>
            <w:noWrap/>
          </w:tcPr>
          <w:p w:rsidR="00D931CB" w:rsidRPr="00C84B0F" w:rsidRDefault="00D931CB" w:rsidP="000C468D">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D931CB" w:rsidRDefault="00D931CB" w:rsidP="000C468D">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tc>
        <w:tc>
          <w:tcPr>
            <w:tcW w:w="1407" w:type="dxa"/>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D931CB" w:rsidRPr="004913AB" w:rsidRDefault="00D931CB" w:rsidP="000C468D"/>
        </w:tc>
        <w:tc>
          <w:tcPr>
            <w:tcW w:w="1417" w:type="dxa"/>
            <w:tcBorders>
              <w:top w:val="single" w:sz="4" w:space="0" w:color="auto"/>
              <w:left w:val="single" w:sz="4" w:space="0" w:color="auto"/>
              <w:bottom w:val="single" w:sz="4" w:space="0" w:color="auto"/>
              <w:right w:val="single" w:sz="4" w:space="0" w:color="auto"/>
            </w:tcBorders>
            <w:vAlign w:val="center"/>
          </w:tcPr>
          <w:p w:rsidR="00D931CB" w:rsidRPr="004913AB" w:rsidRDefault="00D931CB" w:rsidP="000C468D"/>
        </w:tc>
        <w:tc>
          <w:tcPr>
            <w:tcW w:w="1281"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0C468D"/>
        </w:tc>
        <w:tc>
          <w:tcPr>
            <w:tcW w:w="1279" w:type="dxa"/>
            <w:gridSpan w:val="3"/>
            <w:tcBorders>
              <w:top w:val="single" w:sz="4" w:space="0" w:color="auto"/>
              <w:left w:val="single" w:sz="4" w:space="0" w:color="auto"/>
              <w:bottom w:val="single" w:sz="4" w:space="0" w:color="auto"/>
              <w:right w:val="single" w:sz="4" w:space="0" w:color="auto"/>
            </w:tcBorders>
            <w:vAlign w:val="center"/>
          </w:tcPr>
          <w:p w:rsidR="00D931CB" w:rsidRPr="004913AB" w:rsidRDefault="00D931CB" w:rsidP="000C468D"/>
        </w:tc>
        <w:tc>
          <w:tcPr>
            <w:tcW w:w="1277" w:type="dxa"/>
            <w:gridSpan w:val="2"/>
            <w:tcBorders>
              <w:top w:val="single" w:sz="4" w:space="0" w:color="auto"/>
              <w:left w:val="single" w:sz="4" w:space="0" w:color="auto"/>
              <w:bottom w:val="single" w:sz="4" w:space="0" w:color="auto"/>
              <w:right w:val="single" w:sz="4" w:space="0" w:color="auto"/>
            </w:tcBorders>
            <w:vAlign w:val="center"/>
          </w:tcPr>
          <w:p w:rsidR="00D931CB" w:rsidRPr="004913AB" w:rsidRDefault="00D931CB" w:rsidP="000C468D"/>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r>
              <w:rPr>
                <w:sz w:val="22"/>
                <w:szCs w:val="22"/>
              </w:rPr>
              <w:t>12 505,650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6C3CE9">
            <w:r>
              <w:rPr>
                <w:sz w:val="22"/>
                <w:szCs w:val="22"/>
              </w:rPr>
              <w:t>1</w:t>
            </w:r>
            <w:r w:rsidR="00974285">
              <w:rPr>
                <w:sz w:val="22"/>
                <w:szCs w:val="22"/>
              </w:rPr>
              <w:t xml:space="preserve"> </w:t>
            </w:r>
            <w:r>
              <w:rPr>
                <w:sz w:val="22"/>
                <w:szCs w:val="22"/>
              </w:rPr>
              <w:t>5</w:t>
            </w:r>
            <w:r w:rsidRPr="004913AB">
              <w:rPr>
                <w:sz w:val="22"/>
                <w:szCs w:val="22"/>
              </w:rPr>
              <w:t>00,000</w:t>
            </w:r>
          </w:p>
        </w:tc>
        <w:tc>
          <w:tcPr>
            <w:tcW w:w="1417" w:type="dxa"/>
            <w:tcBorders>
              <w:top w:val="single" w:sz="4" w:space="0" w:color="auto"/>
              <w:left w:val="single" w:sz="4" w:space="0" w:color="auto"/>
              <w:bottom w:val="single" w:sz="4" w:space="0" w:color="auto"/>
              <w:right w:val="single" w:sz="4" w:space="0" w:color="auto"/>
            </w:tcBorders>
            <w:vAlign w:val="center"/>
          </w:tcPr>
          <w:p w:rsidR="005C143D" w:rsidRPr="004913AB" w:rsidRDefault="005C143D" w:rsidP="000C468D">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0C468D">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5C143D" w:rsidRPr="004913AB" w:rsidRDefault="005C143D" w:rsidP="000C468D">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5C143D" w:rsidRPr="004913AB" w:rsidRDefault="005C143D" w:rsidP="000C468D">
            <w:r w:rsidRPr="004913AB">
              <w:rPr>
                <w:sz w:val="22"/>
                <w:szCs w:val="22"/>
              </w:rPr>
              <w:t>1 000,000</w:t>
            </w:r>
          </w:p>
        </w:tc>
      </w:tr>
      <w:tr w:rsidR="005C143D" w:rsidRPr="004913AB" w:rsidTr="00F138C0">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5C143D" w:rsidRPr="004913AB" w:rsidRDefault="005C143D" w:rsidP="000C468D">
            <w:pPr>
              <w:jc w:val="center"/>
            </w:pPr>
          </w:p>
        </w:tc>
        <w:tc>
          <w:tcPr>
            <w:tcW w:w="2127" w:type="dxa"/>
            <w:tcBorders>
              <w:top w:val="single" w:sz="4" w:space="0" w:color="auto"/>
              <w:left w:val="nil"/>
              <w:bottom w:val="single" w:sz="4" w:space="0" w:color="auto"/>
              <w:right w:val="single" w:sz="4" w:space="0" w:color="auto"/>
            </w:tcBorders>
            <w:noWrap/>
            <w:vAlign w:val="center"/>
          </w:tcPr>
          <w:p w:rsidR="005C143D" w:rsidRPr="004913AB" w:rsidRDefault="005C143D" w:rsidP="000C468D">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5C143D" w:rsidRPr="004913AB" w:rsidRDefault="005C143D" w:rsidP="000C468D">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0C468D">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0C468D">
            <w:r>
              <w:rPr>
                <w:sz w:val="22"/>
                <w:szCs w:val="22"/>
              </w:rPr>
              <w:t>12 505,650</w:t>
            </w:r>
          </w:p>
        </w:tc>
        <w:tc>
          <w:tcPr>
            <w:tcW w:w="1407" w:type="dxa"/>
            <w:tcBorders>
              <w:top w:val="single" w:sz="4" w:space="0" w:color="auto"/>
              <w:left w:val="nil"/>
              <w:bottom w:val="single" w:sz="4" w:space="0" w:color="auto"/>
              <w:right w:val="single" w:sz="4" w:space="0" w:color="auto"/>
            </w:tcBorders>
            <w:noWrap/>
            <w:vAlign w:val="center"/>
          </w:tcPr>
          <w:p w:rsidR="005C143D" w:rsidRPr="004913AB" w:rsidRDefault="005C143D" w:rsidP="000C468D">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0C468D">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5C143D" w:rsidRPr="004913AB" w:rsidRDefault="005C143D" w:rsidP="006C3CE9">
            <w:r>
              <w:rPr>
                <w:sz w:val="22"/>
                <w:szCs w:val="22"/>
              </w:rPr>
              <w:t>1</w:t>
            </w:r>
            <w:r w:rsidR="00974285">
              <w:rPr>
                <w:sz w:val="22"/>
                <w:szCs w:val="22"/>
              </w:rPr>
              <w:t xml:space="preserve"> </w:t>
            </w:r>
            <w:r>
              <w:rPr>
                <w:sz w:val="22"/>
                <w:szCs w:val="22"/>
              </w:rPr>
              <w:t>5</w:t>
            </w:r>
            <w:r w:rsidRPr="004913AB">
              <w:rPr>
                <w:sz w:val="22"/>
                <w:szCs w:val="22"/>
              </w:rPr>
              <w:t>00,000</w:t>
            </w:r>
          </w:p>
        </w:tc>
        <w:tc>
          <w:tcPr>
            <w:tcW w:w="1417" w:type="dxa"/>
            <w:tcBorders>
              <w:top w:val="single" w:sz="4" w:space="0" w:color="auto"/>
              <w:left w:val="nil"/>
              <w:bottom w:val="single" w:sz="4" w:space="0" w:color="auto"/>
              <w:right w:val="single" w:sz="4" w:space="0" w:color="auto"/>
            </w:tcBorders>
            <w:vAlign w:val="center"/>
          </w:tcPr>
          <w:p w:rsidR="005C143D" w:rsidRPr="004913AB" w:rsidRDefault="005C143D" w:rsidP="000C468D">
            <w:r w:rsidRPr="004913AB">
              <w:rPr>
                <w:sz w:val="22"/>
                <w:szCs w:val="22"/>
              </w:rPr>
              <w:t>2 500,000</w:t>
            </w:r>
          </w:p>
        </w:tc>
        <w:tc>
          <w:tcPr>
            <w:tcW w:w="1281" w:type="dxa"/>
            <w:gridSpan w:val="3"/>
            <w:tcBorders>
              <w:top w:val="single" w:sz="4" w:space="0" w:color="auto"/>
              <w:left w:val="nil"/>
              <w:bottom w:val="single" w:sz="4" w:space="0" w:color="auto"/>
              <w:right w:val="single" w:sz="4" w:space="0" w:color="auto"/>
            </w:tcBorders>
            <w:vAlign w:val="center"/>
          </w:tcPr>
          <w:p w:rsidR="005C143D" w:rsidRPr="004913AB" w:rsidRDefault="005C143D" w:rsidP="000C468D">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5C143D" w:rsidRPr="004913AB" w:rsidRDefault="005C143D" w:rsidP="000C468D">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5C143D" w:rsidRPr="004913AB" w:rsidRDefault="005C143D" w:rsidP="000C468D">
            <w:r w:rsidRPr="004913AB">
              <w:rPr>
                <w:sz w:val="22"/>
                <w:szCs w:val="22"/>
              </w:rPr>
              <w:t>1 000,000</w:t>
            </w:r>
          </w:p>
        </w:tc>
      </w:tr>
      <w:tr w:rsidR="000D5364"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0D5364" w:rsidRPr="004913AB" w:rsidRDefault="000D5364" w:rsidP="000C468D">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C22060" w:rsidP="00B83C51">
            <w:pPr>
              <w:jc w:val="center"/>
            </w:pPr>
            <w:r>
              <w:rPr>
                <w:sz w:val="22"/>
                <w:szCs w:val="22"/>
              </w:rPr>
              <w:t>452 842,692</w:t>
            </w:r>
          </w:p>
        </w:tc>
        <w:tc>
          <w:tcPr>
            <w:tcW w:w="1407" w:type="dxa"/>
            <w:tcBorders>
              <w:top w:val="nil"/>
              <w:left w:val="nil"/>
              <w:bottom w:val="single" w:sz="4" w:space="0" w:color="auto"/>
              <w:right w:val="single" w:sz="4" w:space="0" w:color="auto"/>
            </w:tcBorders>
            <w:noWrap/>
            <w:vAlign w:val="center"/>
          </w:tcPr>
          <w:p w:rsidR="000D5364" w:rsidRPr="004913AB" w:rsidRDefault="000D5364" w:rsidP="000C468D">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0D5364" w:rsidRPr="004913AB" w:rsidRDefault="00ED2918" w:rsidP="000C468D">
            <w:pPr>
              <w:jc w:val="center"/>
            </w:pPr>
            <w:r>
              <w:rPr>
                <w:sz w:val="22"/>
                <w:szCs w:val="22"/>
              </w:rPr>
              <w:t>59</w:t>
            </w:r>
            <w:r w:rsidR="000D5364" w:rsidRPr="004913AB">
              <w:rPr>
                <w:sz w:val="22"/>
                <w:szCs w:val="22"/>
              </w:rPr>
              <w:t> </w:t>
            </w:r>
            <w:r w:rsidR="000D5364">
              <w:rPr>
                <w:sz w:val="22"/>
                <w:szCs w:val="22"/>
              </w:rPr>
              <w:t>160</w:t>
            </w:r>
            <w:r w:rsidR="000D5364" w:rsidRPr="004913AB">
              <w:rPr>
                <w:sz w:val="22"/>
                <w:szCs w:val="22"/>
              </w:rPr>
              <w:t>,</w:t>
            </w:r>
            <w:r w:rsidR="000D5364">
              <w:rPr>
                <w:sz w:val="22"/>
                <w:szCs w:val="22"/>
              </w:rPr>
              <w:t>629</w:t>
            </w:r>
          </w:p>
        </w:tc>
        <w:tc>
          <w:tcPr>
            <w:tcW w:w="1417" w:type="dxa"/>
            <w:tcBorders>
              <w:top w:val="nil"/>
              <w:left w:val="nil"/>
              <w:bottom w:val="single" w:sz="4" w:space="0" w:color="auto"/>
              <w:right w:val="single" w:sz="4" w:space="0" w:color="auto"/>
            </w:tcBorders>
            <w:vAlign w:val="center"/>
          </w:tcPr>
          <w:p w:rsidR="000D5364" w:rsidRPr="004913AB" w:rsidRDefault="00C22060" w:rsidP="00974285">
            <w:pPr>
              <w:jc w:val="center"/>
            </w:pPr>
            <w:r>
              <w:rPr>
                <w:sz w:val="22"/>
                <w:szCs w:val="22"/>
              </w:rPr>
              <w:t>60 994,700</w:t>
            </w:r>
          </w:p>
        </w:tc>
        <w:tc>
          <w:tcPr>
            <w:tcW w:w="1281" w:type="dxa"/>
            <w:gridSpan w:val="3"/>
            <w:tcBorders>
              <w:top w:val="nil"/>
              <w:left w:val="nil"/>
              <w:bottom w:val="single" w:sz="4" w:space="0" w:color="auto"/>
              <w:right w:val="single" w:sz="4" w:space="0" w:color="auto"/>
            </w:tcBorders>
            <w:vAlign w:val="center"/>
          </w:tcPr>
          <w:p w:rsidR="000D5364" w:rsidRPr="004913AB" w:rsidRDefault="00C22060" w:rsidP="00A111B7">
            <w:pPr>
              <w:jc w:val="center"/>
            </w:pPr>
            <w:r>
              <w:rPr>
                <w:sz w:val="22"/>
                <w:szCs w:val="22"/>
              </w:rPr>
              <w:t>73 555,600</w:t>
            </w:r>
          </w:p>
        </w:tc>
        <w:tc>
          <w:tcPr>
            <w:tcW w:w="1279" w:type="dxa"/>
            <w:gridSpan w:val="3"/>
            <w:tcBorders>
              <w:top w:val="nil"/>
              <w:left w:val="nil"/>
              <w:bottom w:val="single" w:sz="4" w:space="0" w:color="auto"/>
              <w:right w:val="single" w:sz="4" w:space="0" w:color="auto"/>
            </w:tcBorders>
            <w:vAlign w:val="center"/>
          </w:tcPr>
          <w:p w:rsidR="000D5364" w:rsidRPr="004913AB" w:rsidRDefault="00C22060" w:rsidP="000C468D">
            <w:pPr>
              <w:jc w:val="center"/>
            </w:pPr>
            <w:r>
              <w:rPr>
                <w:sz w:val="22"/>
                <w:szCs w:val="22"/>
              </w:rPr>
              <w:t>76 294,500</w:t>
            </w:r>
          </w:p>
        </w:tc>
        <w:tc>
          <w:tcPr>
            <w:tcW w:w="1277" w:type="dxa"/>
            <w:gridSpan w:val="2"/>
            <w:tcBorders>
              <w:top w:val="nil"/>
              <w:left w:val="nil"/>
              <w:bottom w:val="single" w:sz="4" w:space="0" w:color="auto"/>
              <w:right w:val="single" w:sz="4" w:space="0" w:color="auto"/>
            </w:tcBorders>
            <w:vAlign w:val="center"/>
          </w:tcPr>
          <w:p w:rsidR="000D5364" w:rsidRPr="004913AB" w:rsidRDefault="000D5364" w:rsidP="000C468D">
            <w:pPr>
              <w:jc w:val="center"/>
            </w:pPr>
            <w:r>
              <w:rPr>
                <w:sz w:val="22"/>
                <w:szCs w:val="22"/>
              </w:rPr>
              <w:t>56 968,575</w:t>
            </w:r>
          </w:p>
        </w:tc>
      </w:tr>
      <w:tr w:rsidR="000D5364" w:rsidRPr="004913AB" w:rsidTr="00F138C0">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0D5364" w:rsidRPr="004913AB" w:rsidRDefault="000D5364" w:rsidP="000C468D">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417"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407" w:type="dxa"/>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286"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420" w:type="dxa"/>
            <w:gridSpan w:val="2"/>
            <w:tcBorders>
              <w:top w:val="nil"/>
              <w:left w:val="nil"/>
              <w:bottom w:val="single" w:sz="4" w:space="0" w:color="auto"/>
              <w:right w:val="single" w:sz="4" w:space="0" w:color="auto"/>
            </w:tcBorders>
            <w:noWrap/>
            <w:vAlign w:val="center"/>
          </w:tcPr>
          <w:p w:rsidR="000D5364" w:rsidRPr="004913AB" w:rsidRDefault="000D5364" w:rsidP="000C468D">
            <w:pPr>
              <w:jc w:val="center"/>
              <w:rPr>
                <w:b/>
              </w:rPr>
            </w:pPr>
          </w:p>
        </w:tc>
        <w:tc>
          <w:tcPr>
            <w:tcW w:w="1417" w:type="dxa"/>
            <w:tcBorders>
              <w:top w:val="nil"/>
              <w:left w:val="nil"/>
              <w:bottom w:val="single" w:sz="4" w:space="0" w:color="auto"/>
              <w:right w:val="single" w:sz="4" w:space="0" w:color="auto"/>
            </w:tcBorders>
          </w:tcPr>
          <w:p w:rsidR="000D5364" w:rsidRPr="004913AB" w:rsidRDefault="000D5364" w:rsidP="000C468D">
            <w:pPr>
              <w:jc w:val="center"/>
              <w:rPr>
                <w:b/>
              </w:rPr>
            </w:pPr>
          </w:p>
        </w:tc>
        <w:tc>
          <w:tcPr>
            <w:tcW w:w="1281" w:type="dxa"/>
            <w:gridSpan w:val="3"/>
            <w:tcBorders>
              <w:top w:val="nil"/>
              <w:left w:val="nil"/>
              <w:bottom w:val="single" w:sz="4" w:space="0" w:color="auto"/>
              <w:right w:val="single" w:sz="4" w:space="0" w:color="auto"/>
            </w:tcBorders>
          </w:tcPr>
          <w:p w:rsidR="000D5364" w:rsidRPr="004913AB" w:rsidRDefault="000D5364" w:rsidP="000C468D">
            <w:pPr>
              <w:jc w:val="center"/>
              <w:rPr>
                <w:b/>
              </w:rPr>
            </w:pPr>
          </w:p>
        </w:tc>
        <w:tc>
          <w:tcPr>
            <w:tcW w:w="1279" w:type="dxa"/>
            <w:gridSpan w:val="3"/>
            <w:tcBorders>
              <w:top w:val="nil"/>
              <w:left w:val="nil"/>
              <w:bottom w:val="single" w:sz="4" w:space="0" w:color="auto"/>
              <w:right w:val="single" w:sz="4" w:space="0" w:color="auto"/>
            </w:tcBorders>
          </w:tcPr>
          <w:p w:rsidR="000D5364" w:rsidRPr="004913AB" w:rsidRDefault="000D5364" w:rsidP="000C468D">
            <w:pPr>
              <w:jc w:val="center"/>
              <w:rPr>
                <w:b/>
              </w:rPr>
            </w:pPr>
          </w:p>
        </w:tc>
        <w:tc>
          <w:tcPr>
            <w:tcW w:w="1277" w:type="dxa"/>
            <w:gridSpan w:val="2"/>
            <w:tcBorders>
              <w:top w:val="nil"/>
              <w:left w:val="nil"/>
              <w:bottom w:val="single" w:sz="4" w:space="0" w:color="auto"/>
              <w:right w:val="single" w:sz="4" w:space="0" w:color="auto"/>
            </w:tcBorders>
          </w:tcPr>
          <w:p w:rsidR="000D5364" w:rsidRPr="004913AB" w:rsidRDefault="000D5364" w:rsidP="000C468D">
            <w:pPr>
              <w:jc w:val="center"/>
              <w:rPr>
                <w:b/>
              </w:rPr>
            </w:pPr>
          </w:p>
        </w:tc>
      </w:tr>
      <w:tr w:rsidR="00D765FA" w:rsidRPr="004913AB" w:rsidTr="00F138C0">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D765FA" w:rsidRPr="004913AB" w:rsidRDefault="00D765FA" w:rsidP="000C468D">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D765FA" w:rsidRPr="004913AB" w:rsidRDefault="00D765FA" w:rsidP="000C468D">
            <w:pPr>
              <w:jc w:val="center"/>
              <w:rPr>
                <w:b/>
              </w:rPr>
            </w:pPr>
          </w:p>
        </w:tc>
        <w:tc>
          <w:tcPr>
            <w:tcW w:w="1417" w:type="dxa"/>
            <w:gridSpan w:val="2"/>
            <w:tcBorders>
              <w:top w:val="nil"/>
              <w:left w:val="nil"/>
              <w:bottom w:val="single" w:sz="4" w:space="0" w:color="auto"/>
              <w:right w:val="single" w:sz="4" w:space="0" w:color="auto"/>
            </w:tcBorders>
            <w:noWrap/>
            <w:vAlign w:val="center"/>
          </w:tcPr>
          <w:p w:rsidR="00D765FA" w:rsidRPr="004913AB" w:rsidRDefault="00D765FA" w:rsidP="00BF0367">
            <w:pPr>
              <w:jc w:val="center"/>
            </w:pPr>
            <w:r>
              <w:rPr>
                <w:sz w:val="22"/>
                <w:szCs w:val="22"/>
              </w:rPr>
              <w:t>452 842,692</w:t>
            </w:r>
          </w:p>
        </w:tc>
        <w:tc>
          <w:tcPr>
            <w:tcW w:w="1407" w:type="dxa"/>
            <w:tcBorders>
              <w:top w:val="nil"/>
              <w:left w:val="nil"/>
              <w:bottom w:val="single" w:sz="4" w:space="0" w:color="auto"/>
              <w:right w:val="single" w:sz="4" w:space="0" w:color="auto"/>
            </w:tcBorders>
            <w:noWrap/>
            <w:vAlign w:val="center"/>
          </w:tcPr>
          <w:p w:rsidR="00D765FA" w:rsidRPr="004913AB" w:rsidRDefault="00D765FA" w:rsidP="00BF0367">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D765FA" w:rsidRPr="004913AB" w:rsidRDefault="00D765FA" w:rsidP="00BF0367">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D765FA" w:rsidRPr="004913AB" w:rsidRDefault="00D765FA" w:rsidP="00BF0367">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D765FA" w:rsidRPr="004913AB" w:rsidRDefault="00D765FA" w:rsidP="00BF0367">
            <w:pPr>
              <w:jc w:val="center"/>
            </w:pPr>
            <w:r>
              <w:rPr>
                <w:sz w:val="22"/>
                <w:szCs w:val="22"/>
              </w:rPr>
              <w:t>60 994,700</w:t>
            </w:r>
          </w:p>
        </w:tc>
        <w:tc>
          <w:tcPr>
            <w:tcW w:w="1281" w:type="dxa"/>
            <w:gridSpan w:val="3"/>
            <w:tcBorders>
              <w:top w:val="nil"/>
              <w:left w:val="nil"/>
              <w:bottom w:val="single" w:sz="4" w:space="0" w:color="auto"/>
              <w:right w:val="single" w:sz="4" w:space="0" w:color="auto"/>
            </w:tcBorders>
            <w:vAlign w:val="center"/>
          </w:tcPr>
          <w:p w:rsidR="00D765FA" w:rsidRPr="004913AB" w:rsidRDefault="00D765FA" w:rsidP="00BF0367">
            <w:pPr>
              <w:jc w:val="center"/>
            </w:pPr>
            <w:r>
              <w:rPr>
                <w:sz w:val="22"/>
                <w:szCs w:val="22"/>
              </w:rPr>
              <w:t>73 555,600</w:t>
            </w:r>
          </w:p>
        </w:tc>
        <w:tc>
          <w:tcPr>
            <w:tcW w:w="1279" w:type="dxa"/>
            <w:gridSpan w:val="3"/>
            <w:tcBorders>
              <w:top w:val="nil"/>
              <w:left w:val="nil"/>
              <w:bottom w:val="single" w:sz="4" w:space="0" w:color="auto"/>
              <w:right w:val="single" w:sz="4" w:space="0" w:color="auto"/>
            </w:tcBorders>
            <w:vAlign w:val="center"/>
          </w:tcPr>
          <w:p w:rsidR="00D765FA" w:rsidRPr="004913AB" w:rsidRDefault="00D765FA" w:rsidP="00BF0367">
            <w:pPr>
              <w:jc w:val="center"/>
            </w:pPr>
            <w:r>
              <w:rPr>
                <w:sz w:val="22"/>
                <w:szCs w:val="22"/>
              </w:rPr>
              <w:t>76 294,500</w:t>
            </w:r>
          </w:p>
        </w:tc>
        <w:tc>
          <w:tcPr>
            <w:tcW w:w="1277" w:type="dxa"/>
            <w:gridSpan w:val="2"/>
            <w:tcBorders>
              <w:top w:val="nil"/>
              <w:left w:val="nil"/>
              <w:bottom w:val="single" w:sz="4" w:space="0" w:color="auto"/>
              <w:right w:val="single" w:sz="4" w:space="0" w:color="auto"/>
            </w:tcBorders>
            <w:vAlign w:val="center"/>
          </w:tcPr>
          <w:p w:rsidR="00D765FA" w:rsidRPr="004913AB" w:rsidRDefault="00D765FA" w:rsidP="00BF0367">
            <w:pPr>
              <w:jc w:val="center"/>
            </w:pPr>
            <w:r>
              <w:rPr>
                <w:sz w:val="22"/>
                <w:szCs w:val="22"/>
              </w:rPr>
              <w:t>56 968,575</w:t>
            </w:r>
          </w:p>
        </w:tc>
      </w:tr>
    </w:tbl>
    <w:p w:rsidR="00BF7E34" w:rsidRDefault="00BF7E34" w:rsidP="00BF7E34">
      <w:pPr>
        <w:pStyle w:val="ConsPlusNonformat"/>
        <w:widowControl/>
        <w:jc w:val="center"/>
        <w:rPr>
          <w:b/>
          <w:sz w:val="28"/>
          <w:szCs w:val="28"/>
        </w:rPr>
        <w:sectPr w:rsidR="00BF7E34" w:rsidSect="00A66D05">
          <w:pgSz w:w="16838" w:h="11906" w:orient="landscape"/>
          <w:pgMar w:top="1559" w:right="1134" w:bottom="709" w:left="1134" w:header="709" w:footer="709" w:gutter="0"/>
          <w:cols w:space="708"/>
          <w:docGrid w:linePitch="360"/>
        </w:sectPr>
      </w:pPr>
    </w:p>
    <w:p w:rsidR="006D36B0" w:rsidRDefault="006D36B0" w:rsidP="00D00972">
      <w:pPr>
        <w:pStyle w:val="ConsPlusNonformat"/>
        <w:widowControl/>
        <w:jc w:val="center"/>
        <w:rPr>
          <w:sz w:val="28"/>
          <w:szCs w:val="28"/>
        </w:rPr>
      </w:pPr>
      <w:bookmarkStart w:id="0" w:name="_GoBack"/>
      <w:bookmarkEnd w:id="0"/>
    </w:p>
    <w:sectPr w:rsidR="006D36B0"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8AD" w:rsidRDefault="009F48AD" w:rsidP="00C16039">
      <w:r>
        <w:separator/>
      </w:r>
    </w:p>
  </w:endnote>
  <w:endnote w:type="continuationSeparator" w:id="0">
    <w:p w:rsidR="009F48AD" w:rsidRDefault="009F48AD"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7B8" w:rsidRDefault="00A637B8">
    <w:pPr>
      <w:pStyle w:val="ae"/>
      <w:jc w:val="center"/>
    </w:pPr>
  </w:p>
  <w:p w:rsidR="00A637B8" w:rsidRDefault="00A637B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8AD" w:rsidRDefault="009F48AD" w:rsidP="00C16039">
      <w:r>
        <w:separator/>
      </w:r>
    </w:p>
  </w:footnote>
  <w:footnote w:type="continuationSeparator" w:id="0">
    <w:p w:rsidR="009F48AD" w:rsidRDefault="009F48AD"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A637B8" w:rsidRDefault="00047265">
        <w:pPr>
          <w:pStyle w:val="ac"/>
          <w:jc w:val="center"/>
        </w:pPr>
        <w:r>
          <w:fldChar w:fldCharType="begin"/>
        </w:r>
        <w:r>
          <w:instrText>PAGE   \* MERGEFORMAT</w:instrText>
        </w:r>
        <w:r>
          <w:fldChar w:fldCharType="separate"/>
        </w:r>
        <w:r w:rsidR="00D00972">
          <w:rPr>
            <w:noProof/>
          </w:rPr>
          <w:t>1</w:t>
        </w:r>
        <w:r>
          <w:rPr>
            <w:noProof/>
          </w:rPr>
          <w:fldChar w:fldCharType="end"/>
        </w:r>
      </w:p>
    </w:sdtContent>
  </w:sdt>
  <w:p w:rsidR="00A637B8" w:rsidRDefault="00A637B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265"/>
    <w:rsid w:val="00047B97"/>
    <w:rsid w:val="00047F8E"/>
    <w:rsid w:val="00047FBC"/>
    <w:rsid w:val="00050F39"/>
    <w:rsid w:val="00050F7F"/>
    <w:rsid w:val="000510A4"/>
    <w:rsid w:val="000514C7"/>
    <w:rsid w:val="00051CA8"/>
    <w:rsid w:val="00053E49"/>
    <w:rsid w:val="00065299"/>
    <w:rsid w:val="00065369"/>
    <w:rsid w:val="0006635B"/>
    <w:rsid w:val="000675A2"/>
    <w:rsid w:val="00071DA7"/>
    <w:rsid w:val="00072120"/>
    <w:rsid w:val="00072939"/>
    <w:rsid w:val="0007337A"/>
    <w:rsid w:val="0007357F"/>
    <w:rsid w:val="00075F23"/>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5364"/>
    <w:rsid w:val="000D628C"/>
    <w:rsid w:val="000D6E9E"/>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359E"/>
    <w:rsid w:val="002B4D22"/>
    <w:rsid w:val="002B607A"/>
    <w:rsid w:val="002B648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25583"/>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50EC"/>
    <w:rsid w:val="00516CCB"/>
    <w:rsid w:val="00517126"/>
    <w:rsid w:val="00517B7A"/>
    <w:rsid w:val="00517FF0"/>
    <w:rsid w:val="0052152A"/>
    <w:rsid w:val="00521EF9"/>
    <w:rsid w:val="00523910"/>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65A"/>
    <w:rsid w:val="005559E3"/>
    <w:rsid w:val="00557C71"/>
    <w:rsid w:val="00561587"/>
    <w:rsid w:val="005640FF"/>
    <w:rsid w:val="00565CF1"/>
    <w:rsid w:val="00567B9C"/>
    <w:rsid w:val="00574131"/>
    <w:rsid w:val="005763CD"/>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7569"/>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1129E"/>
    <w:rsid w:val="00611FEB"/>
    <w:rsid w:val="006122C6"/>
    <w:rsid w:val="006130B5"/>
    <w:rsid w:val="00613848"/>
    <w:rsid w:val="00613874"/>
    <w:rsid w:val="00625AD9"/>
    <w:rsid w:val="00625CEA"/>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8F3"/>
    <w:rsid w:val="0087236D"/>
    <w:rsid w:val="00874EC5"/>
    <w:rsid w:val="00875B03"/>
    <w:rsid w:val="00876CBF"/>
    <w:rsid w:val="008776A5"/>
    <w:rsid w:val="00877FF3"/>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76CB"/>
    <w:rsid w:val="009976D6"/>
    <w:rsid w:val="009A0430"/>
    <w:rsid w:val="009A0560"/>
    <w:rsid w:val="009A2615"/>
    <w:rsid w:val="009A28B9"/>
    <w:rsid w:val="009A59CC"/>
    <w:rsid w:val="009A7587"/>
    <w:rsid w:val="009B14C6"/>
    <w:rsid w:val="009B1E03"/>
    <w:rsid w:val="009B2639"/>
    <w:rsid w:val="009B3229"/>
    <w:rsid w:val="009B3FF4"/>
    <w:rsid w:val="009C1122"/>
    <w:rsid w:val="009C11A9"/>
    <w:rsid w:val="009C2362"/>
    <w:rsid w:val="009C5D42"/>
    <w:rsid w:val="009D212D"/>
    <w:rsid w:val="009D2777"/>
    <w:rsid w:val="009D4942"/>
    <w:rsid w:val="009D4A3F"/>
    <w:rsid w:val="009D5ECC"/>
    <w:rsid w:val="009D69B2"/>
    <w:rsid w:val="009E2408"/>
    <w:rsid w:val="009E2DEE"/>
    <w:rsid w:val="009E3161"/>
    <w:rsid w:val="009E4A38"/>
    <w:rsid w:val="009E642D"/>
    <w:rsid w:val="009E6EC4"/>
    <w:rsid w:val="009F070A"/>
    <w:rsid w:val="009F0CDA"/>
    <w:rsid w:val="009F20F9"/>
    <w:rsid w:val="009F33BA"/>
    <w:rsid w:val="009F3502"/>
    <w:rsid w:val="009F48AD"/>
    <w:rsid w:val="009F5988"/>
    <w:rsid w:val="009F644F"/>
    <w:rsid w:val="00A003F8"/>
    <w:rsid w:val="00A0073A"/>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191E"/>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E157B"/>
    <w:rsid w:val="00CE240F"/>
    <w:rsid w:val="00CE3A85"/>
    <w:rsid w:val="00CE406F"/>
    <w:rsid w:val="00CE53C6"/>
    <w:rsid w:val="00CE6445"/>
    <w:rsid w:val="00CF096C"/>
    <w:rsid w:val="00CF252D"/>
    <w:rsid w:val="00D00972"/>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1714"/>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EAD"/>
    <w:rsid w:val="00E32057"/>
    <w:rsid w:val="00E32584"/>
    <w:rsid w:val="00E35245"/>
    <w:rsid w:val="00E35A00"/>
    <w:rsid w:val="00E44336"/>
    <w:rsid w:val="00E50D3F"/>
    <w:rsid w:val="00E54999"/>
    <w:rsid w:val="00E55DDC"/>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90F31"/>
    <w:rsid w:val="00E9160F"/>
    <w:rsid w:val="00E922F7"/>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3751"/>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E32B3-AEAC-427C-9049-18C0F8D9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59</cp:revision>
  <cp:lastPrinted>2016-09-20T11:41:00Z</cp:lastPrinted>
  <dcterms:created xsi:type="dcterms:W3CDTF">2016-02-11T04:17:00Z</dcterms:created>
  <dcterms:modified xsi:type="dcterms:W3CDTF">2016-10-17T09:21:00Z</dcterms:modified>
</cp:coreProperties>
</file>