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37" w:rsidRDefault="00B93D37" w:rsidP="00B93D37">
      <w:pPr>
        <w:spacing w:after="0"/>
        <w:jc w:val="center"/>
        <w:rPr>
          <w:rFonts w:ascii="Times New Roman" w:hAnsi="Times New Roman" w:cs="Times New Roman"/>
          <w:b/>
          <w:i/>
          <w:sz w:val="26"/>
          <w:szCs w:val="26"/>
        </w:rPr>
      </w:pPr>
    </w:p>
    <w:p w:rsidR="00B93D37" w:rsidRDefault="00B93D37" w:rsidP="00B93D37">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B93D37" w:rsidRPr="00F54075" w:rsidRDefault="00B93D37" w:rsidP="00B93D37">
      <w:pPr>
        <w:spacing w:after="0"/>
        <w:jc w:val="center"/>
        <w:rPr>
          <w:rFonts w:ascii="Times New Roman" w:hAnsi="Times New Roman" w:cs="Times New Roman"/>
          <w:b/>
          <w:sz w:val="32"/>
          <w:szCs w:val="32"/>
        </w:rPr>
      </w:pPr>
      <w:r w:rsidRPr="00F54075">
        <w:rPr>
          <w:rFonts w:ascii="Times New Roman" w:hAnsi="Times New Roman" w:cs="Times New Roman"/>
          <w:b/>
          <w:sz w:val="32"/>
          <w:szCs w:val="32"/>
        </w:rPr>
        <w:t>СЧЕТНАЯ ПАЛАТА</w:t>
      </w:r>
    </w:p>
    <w:p w:rsidR="00B93D37" w:rsidRPr="00F54075" w:rsidRDefault="00B93D37" w:rsidP="00B93D37">
      <w:pPr>
        <w:spacing w:after="0"/>
        <w:jc w:val="center"/>
        <w:rPr>
          <w:rFonts w:ascii="Times New Roman" w:hAnsi="Times New Roman" w:cs="Times New Roman"/>
          <w:b/>
          <w:sz w:val="32"/>
          <w:szCs w:val="32"/>
        </w:rPr>
      </w:pPr>
      <w:r w:rsidRPr="00F54075">
        <w:rPr>
          <w:rFonts w:ascii="Times New Roman" w:hAnsi="Times New Roman" w:cs="Times New Roman"/>
          <w:b/>
          <w:sz w:val="32"/>
          <w:szCs w:val="32"/>
        </w:rPr>
        <w:t>ГОРОДА НЕФТЕЮГАНСКА</w:t>
      </w:r>
    </w:p>
    <w:p w:rsidR="00B93D37" w:rsidRPr="00B93D37" w:rsidRDefault="00B93D37" w:rsidP="00B93D37">
      <w:pPr>
        <w:pStyle w:val="a5"/>
        <w:spacing w:after="0"/>
        <w:jc w:val="center"/>
        <w:rPr>
          <w:rFonts w:ascii="Times New Roman" w:hAnsi="Times New Roman" w:cs="Times New Roman"/>
          <w:b/>
          <w:sz w:val="18"/>
        </w:rPr>
      </w:pPr>
      <w:r w:rsidRPr="00B93D37">
        <w:rPr>
          <w:rFonts w:ascii="Times New Roman" w:hAnsi="Times New Roman" w:cs="Times New Roman"/>
          <w:b/>
          <w:sz w:val="18"/>
        </w:rPr>
        <w:t xml:space="preserve">Промышленная зона, ул. Мира, здание 1/1, вторая часть, г. Нефтеюганск, </w:t>
      </w:r>
      <w:r w:rsidRPr="00B93D37">
        <w:rPr>
          <w:rFonts w:ascii="Times New Roman" w:hAnsi="Times New Roman" w:cs="Times New Roman"/>
          <w:b/>
          <w:sz w:val="18"/>
        </w:rPr>
        <w:br/>
        <w:t xml:space="preserve">Ханты-Мансийский автономный округ - Югра  (Тюменская область), 628301  </w:t>
      </w:r>
    </w:p>
    <w:p w:rsidR="00B93D37" w:rsidRPr="00B93D37" w:rsidRDefault="00B93D37" w:rsidP="00B93D37">
      <w:pPr>
        <w:pStyle w:val="a5"/>
        <w:spacing w:after="0"/>
        <w:jc w:val="center"/>
        <w:rPr>
          <w:rFonts w:ascii="Times New Roman" w:hAnsi="Times New Roman" w:cs="Times New Roman"/>
          <w:b/>
          <w:i/>
          <w:sz w:val="18"/>
        </w:rPr>
      </w:pPr>
      <w:r w:rsidRPr="00B93D37">
        <w:rPr>
          <w:rFonts w:ascii="Times New Roman" w:hAnsi="Times New Roman" w:cs="Times New Roman"/>
          <w:b/>
          <w:sz w:val="18"/>
        </w:rPr>
        <w:t xml:space="preserve">тел./факс (3463) 20-30-55, 20-30-63 E-mail: </w:t>
      </w:r>
      <w:hyperlink r:id="rId9" w:history="1">
        <w:r w:rsidR="002E453C" w:rsidRPr="00A35D99">
          <w:rPr>
            <w:rStyle w:val="a7"/>
            <w:rFonts w:ascii="Times New Roman" w:hAnsi="Times New Roman" w:cs="Times New Roman"/>
            <w:b/>
            <w:sz w:val="18"/>
          </w:rPr>
          <w:t>sp-ugansk@mail.ru</w:t>
        </w:r>
      </w:hyperlink>
      <w:hyperlink r:id="rId10" w:history="1">
        <w:r w:rsidR="002E453C" w:rsidRPr="00A35D99">
          <w:rPr>
            <w:rStyle w:val="a7"/>
            <w:rFonts w:ascii="Times New Roman" w:hAnsi="Times New Roman" w:cs="Times New Roman"/>
            <w:b/>
            <w:sz w:val="18"/>
          </w:rPr>
          <w:t>www.</w:t>
        </w:r>
        <w:r w:rsidR="002E453C" w:rsidRPr="00A35D99">
          <w:rPr>
            <w:rStyle w:val="a7"/>
            <w:rFonts w:ascii="Times New Roman" w:hAnsi="Times New Roman" w:cs="Times New Roman"/>
            <w:b/>
            <w:sz w:val="18"/>
            <w:lang w:val="en-US"/>
          </w:rPr>
          <w:t>admu</w:t>
        </w:r>
        <w:r w:rsidR="002E453C" w:rsidRPr="00A35D99">
          <w:rPr>
            <w:rStyle w:val="a7"/>
            <w:rFonts w:ascii="Times New Roman" w:hAnsi="Times New Roman" w:cs="Times New Roman"/>
            <w:b/>
            <w:sz w:val="18"/>
          </w:rPr>
          <w:t>gansk.ru</w:t>
        </w:r>
      </w:hyperlink>
    </w:p>
    <w:p w:rsidR="00B93D37" w:rsidRPr="00F54075" w:rsidRDefault="0003465D" w:rsidP="00B93D37">
      <w:pPr>
        <w:spacing w:after="0"/>
        <w:jc w:val="center"/>
        <w:rPr>
          <w:rFonts w:ascii="Times New Roman" w:eastAsia="Times New Roman" w:hAnsi="Times New Roman" w:cs="Times New Roman"/>
          <w:b/>
          <w:i/>
          <w:sz w:val="18"/>
          <w:szCs w:val="20"/>
        </w:rPr>
      </w:pPr>
      <w:r>
        <w:rPr>
          <w:rFonts w:ascii="Times New Roman" w:eastAsia="Times New Roman" w:hAnsi="Times New Roman" w:cs="Times New Roman"/>
          <w:b/>
          <w:i/>
          <w:sz w:val="18"/>
          <w:szCs w:val="20"/>
        </w:rPr>
        <w:pict>
          <v:line id="_x0000_s1030" style="position:absolute;left:0;text-align:left;z-index:251660288" from="1.35pt,.25pt" to="466.5pt,.6pt" o:allowincell="f" strokeweight="2pt"/>
        </w:pict>
      </w:r>
      <w:r>
        <w:rPr>
          <w:rFonts w:ascii="Times New Roman" w:eastAsia="Times New Roman" w:hAnsi="Times New Roman" w:cs="Times New Roman"/>
          <w:b/>
          <w:i/>
          <w:sz w:val="18"/>
          <w:szCs w:val="20"/>
        </w:rPr>
        <w:pict>
          <v:line id="_x0000_s1031" style="position:absolute;left:0;text-align:left;z-index:251661312" from="1.35pt,3.05pt" to="467.95pt,3.1pt" o:allowincell="f" strokeweight=".5pt"/>
        </w:pict>
      </w:r>
    </w:p>
    <w:tbl>
      <w:tblPr>
        <w:tblW w:w="0" w:type="auto"/>
        <w:tblLook w:val="01E0"/>
      </w:tblPr>
      <w:tblGrid>
        <w:gridCol w:w="4784"/>
        <w:gridCol w:w="4786"/>
      </w:tblGrid>
      <w:tr w:rsidR="00B93D37" w:rsidRPr="006F50CC" w:rsidTr="0043192B">
        <w:tc>
          <w:tcPr>
            <w:tcW w:w="4784" w:type="dxa"/>
            <w:hideMark/>
          </w:tcPr>
          <w:p w:rsidR="00B93D37" w:rsidRDefault="00B93D37" w:rsidP="0043192B">
            <w:pPr>
              <w:jc w:val="right"/>
              <w:rPr>
                <w:rFonts w:ascii="Times New Roman" w:hAnsi="Times New Roman" w:cs="Times New Roman"/>
                <w:sz w:val="28"/>
                <w:szCs w:val="28"/>
              </w:rPr>
            </w:pPr>
          </w:p>
          <w:p w:rsidR="00B93D37" w:rsidRPr="006F50CC" w:rsidRDefault="00B93D37" w:rsidP="00B93D37">
            <w:pPr>
              <w:rPr>
                <w:rFonts w:ascii="Times New Roman" w:hAnsi="Times New Roman" w:cs="Times New Roman"/>
                <w:sz w:val="28"/>
                <w:szCs w:val="28"/>
              </w:rPr>
            </w:pPr>
          </w:p>
        </w:tc>
        <w:tc>
          <w:tcPr>
            <w:tcW w:w="4786" w:type="dxa"/>
          </w:tcPr>
          <w:p w:rsidR="00B93D37" w:rsidRPr="006F50CC" w:rsidRDefault="00B93D37" w:rsidP="0043192B">
            <w:pPr>
              <w:spacing w:after="0"/>
              <w:jc w:val="center"/>
              <w:rPr>
                <w:rFonts w:ascii="Times New Roman" w:hAnsi="Times New Roman" w:cs="Times New Roman"/>
                <w:sz w:val="28"/>
                <w:szCs w:val="28"/>
              </w:rPr>
            </w:pPr>
          </w:p>
        </w:tc>
      </w:tr>
    </w:tbl>
    <w:p w:rsidR="00947747" w:rsidRPr="00E37D98" w:rsidRDefault="00947747" w:rsidP="00947747">
      <w:pPr>
        <w:tabs>
          <w:tab w:val="right" w:pos="9355"/>
        </w:tabs>
        <w:spacing w:after="0"/>
        <w:ind w:firstLine="540"/>
        <w:jc w:val="center"/>
        <w:rPr>
          <w:rFonts w:ascii="Times New Roman" w:hAnsi="Times New Roman" w:cs="Times New Roman"/>
          <w:b/>
          <w:sz w:val="28"/>
          <w:szCs w:val="28"/>
        </w:rPr>
      </w:pPr>
      <w:r w:rsidRPr="00E37D98">
        <w:rPr>
          <w:rFonts w:ascii="Times New Roman" w:hAnsi="Times New Roman" w:cs="Times New Roman"/>
          <w:b/>
          <w:sz w:val="28"/>
          <w:szCs w:val="28"/>
        </w:rPr>
        <w:t xml:space="preserve">Информация о работе за </w:t>
      </w:r>
      <w:r w:rsidRPr="00E37D98">
        <w:rPr>
          <w:rFonts w:ascii="Times New Roman" w:hAnsi="Times New Roman" w:cs="Times New Roman"/>
          <w:b/>
          <w:sz w:val="28"/>
          <w:szCs w:val="28"/>
          <w:lang w:val="en-US"/>
        </w:rPr>
        <w:t>I</w:t>
      </w:r>
      <w:r w:rsidRPr="00E37D98">
        <w:rPr>
          <w:rFonts w:ascii="Times New Roman" w:hAnsi="Times New Roman" w:cs="Times New Roman"/>
          <w:b/>
          <w:sz w:val="28"/>
          <w:szCs w:val="28"/>
        </w:rPr>
        <w:t xml:space="preserve"> квартал 201</w:t>
      </w:r>
      <w:r w:rsidR="00BD1EBB">
        <w:rPr>
          <w:rFonts w:ascii="Times New Roman" w:hAnsi="Times New Roman" w:cs="Times New Roman"/>
          <w:b/>
          <w:sz w:val="28"/>
          <w:szCs w:val="28"/>
        </w:rPr>
        <w:t>6</w:t>
      </w:r>
      <w:r w:rsidRPr="00E37D98">
        <w:rPr>
          <w:rFonts w:ascii="Times New Roman" w:hAnsi="Times New Roman" w:cs="Times New Roman"/>
          <w:b/>
          <w:sz w:val="28"/>
          <w:szCs w:val="28"/>
        </w:rPr>
        <w:t xml:space="preserve"> года</w:t>
      </w:r>
    </w:p>
    <w:p w:rsidR="00947747" w:rsidRPr="00E37D98" w:rsidRDefault="00947747" w:rsidP="0065639A">
      <w:pPr>
        <w:tabs>
          <w:tab w:val="right" w:pos="9355"/>
        </w:tabs>
        <w:spacing w:after="0"/>
        <w:ind w:firstLine="540"/>
        <w:jc w:val="both"/>
        <w:rPr>
          <w:rFonts w:ascii="Times New Roman" w:hAnsi="Times New Roman" w:cs="Times New Roman"/>
          <w:sz w:val="28"/>
          <w:szCs w:val="28"/>
        </w:rPr>
      </w:pPr>
    </w:p>
    <w:p w:rsidR="00947747" w:rsidRPr="00E37D98" w:rsidRDefault="00947747" w:rsidP="00DB5B5C">
      <w:pPr>
        <w:tabs>
          <w:tab w:val="right" w:pos="9355"/>
        </w:tabs>
        <w:spacing w:after="0" w:line="240" w:lineRule="auto"/>
        <w:ind w:firstLine="540"/>
        <w:jc w:val="both"/>
        <w:rPr>
          <w:rFonts w:ascii="Times New Roman" w:hAnsi="Times New Roman" w:cs="Times New Roman"/>
          <w:sz w:val="28"/>
          <w:szCs w:val="28"/>
        </w:rPr>
      </w:pPr>
      <w:r w:rsidRPr="00E37D98">
        <w:rPr>
          <w:rFonts w:ascii="Times New Roman" w:hAnsi="Times New Roman" w:cs="Times New Roman"/>
          <w:sz w:val="28"/>
          <w:szCs w:val="28"/>
        </w:rPr>
        <w:t>В отчетном периоде Счетная палата</w:t>
      </w:r>
      <w:r w:rsidR="00FB608A" w:rsidRPr="00E37D98">
        <w:rPr>
          <w:rFonts w:ascii="Times New Roman" w:hAnsi="Times New Roman" w:cs="Times New Roman"/>
          <w:sz w:val="28"/>
          <w:szCs w:val="28"/>
        </w:rPr>
        <w:t>,</w:t>
      </w:r>
      <w:r w:rsidRPr="00E37D98">
        <w:rPr>
          <w:rFonts w:ascii="Times New Roman" w:hAnsi="Times New Roman" w:cs="Times New Roman"/>
          <w:sz w:val="28"/>
          <w:szCs w:val="28"/>
        </w:rPr>
        <w:t xml:space="preserve"> руководствуясь Бюджетным кодексом Российской Федерации, Федеральным законом от 07.02.2011 </w:t>
      </w:r>
      <w:r w:rsidR="002F6359">
        <w:rPr>
          <w:rFonts w:ascii="Times New Roman" w:hAnsi="Times New Roman" w:cs="Times New Roman"/>
          <w:sz w:val="28"/>
          <w:szCs w:val="28"/>
        </w:rPr>
        <w:br/>
      </w:r>
      <w:r w:rsidRPr="00E37D98">
        <w:rPr>
          <w:rFonts w:ascii="Times New Roman" w:hAnsi="Times New Roman" w:cs="Times New Roman"/>
          <w:sz w:val="28"/>
          <w:szCs w:val="28"/>
        </w:rPr>
        <w:t>№ 6-ФЗ «</w:t>
      </w:r>
      <w:r w:rsidR="00DB3DA8" w:rsidRPr="00E37D98">
        <w:rPr>
          <w:rFonts w:ascii="Times New Roman" w:hAnsi="Times New Roman" w:cs="Times New Roman"/>
          <w:sz w:val="28"/>
          <w:szCs w:val="28"/>
        </w:rPr>
        <w:t xml:space="preserve">Об общих </w:t>
      </w:r>
      <w:r w:rsidR="00A328D5" w:rsidRPr="00E37D98">
        <w:rPr>
          <w:rFonts w:ascii="Times New Roman" w:hAnsi="Times New Roman" w:cs="Times New Roman"/>
          <w:sz w:val="28"/>
          <w:szCs w:val="28"/>
        </w:rPr>
        <w:t xml:space="preserve">принципах </w:t>
      </w:r>
      <w:r w:rsidR="00FB608A" w:rsidRPr="00E37D98">
        <w:rPr>
          <w:rFonts w:ascii="Times New Roman" w:hAnsi="Times New Roman" w:cs="Times New Roman"/>
          <w:sz w:val="28"/>
          <w:szCs w:val="28"/>
        </w:rPr>
        <w:t>организации и деятельности контрольно-счетных органов субъектов Российской Федерации и муниципальных образований</w:t>
      </w:r>
      <w:r w:rsidRPr="00E37D98">
        <w:rPr>
          <w:rFonts w:ascii="Times New Roman" w:hAnsi="Times New Roman" w:cs="Times New Roman"/>
          <w:sz w:val="28"/>
          <w:szCs w:val="28"/>
        </w:rPr>
        <w:t>»</w:t>
      </w:r>
      <w:r w:rsidR="00FB608A" w:rsidRPr="00E37D98">
        <w:rPr>
          <w:rFonts w:ascii="Times New Roman" w:hAnsi="Times New Roman" w:cs="Times New Roman"/>
          <w:sz w:val="28"/>
          <w:szCs w:val="28"/>
        </w:rPr>
        <w:t>, Положением о Счетной палате</w:t>
      </w:r>
      <w:r w:rsidR="00254E14" w:rsidRPr="00E37D98">
        <w:rPr>
          <w:rFonts w:ascii="Times New Roman" w:hAnsi="Times New Roman" w:cs="Times New Roman"/>
          <w:sz w:val="28"/>
          <w:szCs w:val="28"/>
        </w:rPr>
        <w:t>, утвержденным решением Думы города Нефтеюганска от 27.09.2011№ 115-</w:t>
      </w:r>
      <w:r w:rsidR="00254E14" w:rsidRPr="00E37D98">
        <w:rPr>
          <w:rFonts w:ascii="Times New Roman" w:hAnsi="Times New Roman" w:cs="Times New Roman"/>
          <w:sz w:val="28"/>
          <w:szCs w:val="28"/>
          <w:lang w:val="en-US"/>
        </w:rPr>
        <w:t>V</w:t>
      </w:r>
      <w:r w:rsidR="002F6359">
        <w:rPr>
          <w:rFonts w:ascii="Times New Roman" w:hAnsi="Times New Roman" w:cs="Times New Roman"/>
          <w:sz w:val="28"/>
          <w:szCs w:val="28"/>
        </w:rPr>
        <w:t>,</w:t>
      </w:r>
      <w:r w:rsidRPr="00E37D98">
        <w:rPr>
          <w:rFonts w:ascii="Times New Roman" w:hAnsi="Times New Roman" w:cs="Times New Roman"/>
          <w:sz w:val="28"/>
          <w:szCs w:val="28"/>
        </w:rPr>
        <w:t xml:space="preserve"> осуществляла муниципальный финансовый контроль в форме контрольных и экспертно-аналитических мероприятий. </w:t>
      </w:r>
    </w:p>
    <w:p w:rsidR="00FB608A" w:rsidRPr="00E37D98" w:rsidRDefault="00FB608A" w:rsidP="0065639A">
      <w:pPr>
        <w:tabs>
          <w:tab w:val="right" w:pos="9355"/>
        </w:tabs>
        <w:spacing w:after="0"/>
        <w:ind w:firstLine="540"/>
        <w:jc w:val="both"/>
        <w:rPr>
          <w:rFonts w:ascii="Times New Roman" w:hAnsi="Times New Roman" w:cs="Times New Roman"/>
          <w:sz w:val="28"/>
          <w:szCs w:val="28"/>
        </w:rPr>
      </w:pPr>
    </w:p>
    <w:p w:rsidR="00FB608A" w:rsidRPr="00E37D98" w:rsidRDefault="00FB608A" w:rsidP="00FB608A">
      <w:pPr>
        <w:tabs>
          <w:tab w:val="right" w:pos="9355"/>
        </w:tabs>
        <w:spacing w:after="0"/>
        <w:ind w:firstLine="540"/>
        <w:jc w:val="center"/>
        <w:rPr>
          <w:rFonts w:ascii="Times New Roman" w:hAnsi="Times New Roman" w:cs="Times New Roman"/>
          <w:b/>
          <w:sz w:val="28"/>
          <w:szCs w:val="28"/>
        </w:rPr>
      </w:pPr>
      <w:r w:rsidRPr="00E37D98">
        <w:rPr>
          <w:rFonts w:ascii="Times New Roman" w:hAnsi="Times New Roman" w:cs="Times New Roman"/>
          <w:b/>
          <w:sz w:val="28"/>
          <w:szCs w:val="28"/>
        </w:rPr>
        <w:t>1. Контрольная деятельность</w:t>
      </w:r>
    </w:p>
    <w:p w:rsidR="00FB608A" w:rsidRPr="00E37D98" w:rsidRDefault="00FB608A" w:rsidP="00FB608A">
      <w:pPr>
        <w:tabs>
          <w:tab w:val="right" w:pos="9355"/>
        </w:tabs>
        <w:spacing w:after="0"/>
        <w:ind w:firstLine="540"/>
        <w:jc w:val="center"/>
        <w:rPr>
          <w:rFonts w:ascii="Times New Roman" w:hAnsi="Times New Roman" w:cs="Times New Roman"/>
          <w:sz w:val="28"/>
          <w:szCs w:val="28"/>
        </w:rPr>
      </w:pPr>
    </w:p>
    <w:p w:rsidR="00A32C03" w:rsidRPr="00A32C03" w:rsidRDefault="00243955" w:rsidP="00151317">
      <w:pPr>
        <w:spacing w:after="0"/>
        <w:ind w:firstLine="539"/>
        <w:jc w:val="both"/>
        <w:rPr>
          <w:rFonts w:ascii="Times New Roman" w:hAnsi="Times New Roman" w:cs="Times New Roman"/>
          <w:sz w:val="28"/>
          <w:szCs w:val="28"/>
        </w:rPr>
      </w:pPr>
      <w:r w:rsidRPr="00E37D98">
        <w:rPr>
          <w:rFonts w:ascii="Times New Roman" w:hAnsi="Times New Roman" w:cs="Times New Roman"/>
          <w:sz w:val="28"/>
          <w:szCs w:val="28"/>
        </w:rPr>
        <w:t>В первом квартале 201</w:t>
      </w:r>
      <w:r w:rsidR="00334673">
        <w:rPr>
          <w:rFonts w:ascii="Times New Roman" w:hAnsi="Times New Roman" w:cs="Times New Roman"/>
          <w:sz w:val="28"/>
          <w:szCs w:val="28"/>
        </w:rPr>
        <w:t>6</w:t>
      </w:r>
      <w:r w:rsidRPr="00E37D98">
        <w:rPr>
          <w:rFonts w:ascii="Times New Roman" w:hAnsi="Times New Roman" w:cs="Times New Roman"/>
          <w:sz w:val="28"/>
          <w:szCs w:val="28"/>
        </w:rPr>
        <w:t xml:space="preserve"> года проведено</w:t>
      </w:r>
      <w:r w:rsidR="00EE394F">
        <w:rPr>
          <w:rFonts w:ascii="Times New Roman" w:hAnsi="Times New Roman" w:cs="Times New Roman"/>
          <w:sz w:val="28"/>
          <w:szCs w:val="28"/>
        </w:rPr>
        <w:t xml:space="preserve"> </w:t>
      </w:r>
      <w:r w:rsidR="00BD1EBB">
        <w:rPr>
          <w:rFonts w:ascii="Times New Roman" w:hAnsi="Times New Roman" w:cs="Times New Roman"/>
          <w:sz w:val="28"/>
          <w:szCs w:val="28"/>
        </w:rPr>
        <w:t>два</w:t>
      </w:r>
      <w:r w:rsidR="00EE394F">
        <w:rPr>
          <w:rFonts w:ascii="Times New Roman" w:hAnsi="Times New Roman" w:cs="Times New Roman"/>
          <w:sz w:val="28"/>
          <w:szCs w:val="28"/>
        </w:rPr>
        <w:t xml:space="preserve"> </w:t>
      </w:r>
      <w:r w:rsidR="00B93D37" w:rsidRPr="00084F9A">
        <w:rPr>
          <w:rFonts w:ascii="Times New Roman" w:hAnsi="Times New Roman" w:cs="Times New Roman"/>
          <w:sz w:val="28"/>
          <w:szCs w:val="28"/>
        </w:rPr>
        <w:t>контрольных мероприяти</w:t>
      </w:r>
      <w:r w:rsidR="00802090" w:rsidRPr="00084F9A">
        <w:rPr>
          <w:rFonts w:ascii="Times New Roman" w:hAnsi="Times New Roman" w:cs="Times New Roman"/>
          <w:sz w:val="28"/>
          <w:szCs w:val="28"/>
        </w:rPr>
        <w:t>я</w:t>
      </w:r>
      <w:r w:rsidR="00B93D37" w:rsidRPr="00084F9A">
        <w:rPr>
          <w:rFonts w:ascii="Times New Roman" w:hAnsi="Times New Roman" w:cs="Times New Roman"/>
          <w:sz w:val="28"/>
          <w:szCs w:val="28"/>
        </w:rPr>
        <w:t>, а именно</w:t>
      </w:r>
      <w:r w:rsidRPr="00084F9A">
        <w:rPr>
          <w:rFonts w:ascii="Times New Roman" w:hAnsi="Times New Roman" w:cs="Times New Roman"/>
          <w:sz w:val="28"/>
          <w:szCs w:val="28"/>
        </w:rPr>
        <w:t>:</w:t>
      </w:r>
    </w:p>
    <w:p w:rsidR="00334673" w:rsidRPr="00334673" w:rsidRDefault="00B93D37" w:rsidP="00334673">
      <w:pPr>
        <w:spacing w:after="0" w:line="240" w:lineRule="auto"/>
        <w:ind w:right="-1" w:firstLine="851"/>
        <w:jc w:val="center"/>
        <w:rPr>
          <w:rFonts w:ascii="Times New Roman" w:hAnsi="Times New Roman"/>
          <w:b/>
          <w:bCs/>
          <w:i/>
          <w:sz w:val="28"/>
          <w:szCs w:val="28"/>
        </w:rPr>
      </w:pPr>
      <w:r w:rsidRPr="00334673">
        <w:rPr>
          <w:rFonts w:ascii="Times New Roman" w:hAnsi="Times New Roman"/>
          <w:b/>
          <w:bCs/>
          <w:i/>
          <w:sz w:val="28"/>
          <w:szCs w:val="28"/>
        </w:rPr>
        <w:t xml:space="preserve">1.1. </w:t>
      </w:r>
      <w:r w:rsidR="00334673" w:rsidRPr="00334673">
        <w:rPr>
          <w:rFonts w:ascii="Times New Roman" w:hAnsi="Times New Roman"/>
          <w:b/>
          <w:bCs/>
          <w:i/>
          <w:sz w:val="28"/>
          <w:szCs w:val="28"/>
        </w:rPr>
        <w:t>«Проверка соблюдения порядка управления и распоряжения жилищным фондом коммерческого использования, находящимся в собственности муниципального образования город Нефтеюганск. Анализ правильности расчета платы за пользование жилыми помещениями жилищного фонда коммерческого использования, а также полноты и своевременности ее поступления в бюджет города»</w:t>
      </w:r>
    </w:p>
    <w:p w:rsidR="00243AB4" w:rsidRDefault="00243AB4" w:rsidP="00334673">
      <w:pPr>
        <w:spacing w:after="0" w:line="240" w:lineRule="auto"/>
        <w:ind w:right="-1" w:firstLine="851"/>
        <w:jc w:val="center"/>
        <w:rPr>
          <w:rFonts w:ascii="Times New Roman" w:hAnsi="Times New Roman"/>
          <w:b/>
          <w:bCs/>
          <w:i/>
          <w:sz w:val="28"/>
          <w:szCs w:val="28"/>
        </w:rPr>
      </w:pPr>
    </w:p>
    <w:p w:rsidR="00334673" w:rsidRPr="00334673" w:rsidRDefault="00334673" w:rsidP="0033467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Проверка проведена в </w:t>
      </w:r>
      <w:r w:rsidRPr="00334673">
        <w:rPr>
          <w:rFonts w:ascii="Times New Roman" w:hAnsi="Times New Roman"/>
          <w:sz w:val="28"/>
          <w:szCs w:val="28"/>
        </w:rPr>
        <w:t>администрации города Нефтеюганска (далее по тексту – администрация города), департаменте жилищно-коммунального хозяйства администрации города Нефтеюганска (далее по тексту – Департамент ЖКХ), Нефтеюганском городском муниципальном казенном учреждении коммунального хозяйства «Служба единого заказчика» (далее по тексту – НГ МКУ КХ «СЕЗ»).</w:t>
      </w:r>
    </w:p>
    <w:p w:rsidR="001C382F" w:rsidRDefault="00334673" w:rsidP="001C382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 ходе контрольного мероприятия установлено:</w:t>
      </w:r>
    </w:p>
    <w:p w:rsidR="00334673" w:rsidRPr="00334673" w:rsidRDefault="00334673" w:rsidP="00334673">
      <w:pPr>
        <w:spacing w:after="0" w:line="240" w:lineRule="auto"/>
        <w:ind w:firstLine="709"/>
        <w:contextualSpacing/>
        <w:jc w:val="both"/>
        <w:rPr>
          <w:rFonts w:ascii="Times New Roman" w:hAnsi="Times New Roman"/>
          <w:b/>
          <w:sz w:val="28"/>
          <w:szCs w:val="28"/>
        </w:rPr>
      </w:pPr>
      <w:r w:rsidRPr="00334673">
        <w:rPr>
          <w:rFonts w:ascii="Times New Roman" w:hAnsi="Times New Roman"/>
          <w:b/>
          <w:sz w:val="28"/>
          <w:szCs w:val="28"/>
        </w:rPr>
        <w:t>На объекте контрольного мероприятия – администрация города:</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Пунктом 3 статьи 156 Ж</w:t>
      </w:r>
      <w:r w:rsidR="007533B5">
        <w:rPr>
          <w:rFonts w:ascii="Times New Roman" w:hAnsi="Times New Roman"/>
          <w:sz w:val="28"/>
          <w:szCs w:val="28"/>
        </w:rPr>
        <w:t>илищного кодекса Российской Федерации (далее по тексту – ЖК РФ)</w:t>
      </w:r>
      <w:r w:rsidRPr="00334673">
        <w:rPr>
          <w:rFonts w:ascii="Times New Roman" w:hAnsi="Times New Roman"/>
          <w:sz w:val="28"/>
          <w:szCs w:val="28"/>
        </w:rPr>
        <w:t xml:space="preserve"> установлено, что 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устанавливается органами местного самоуправления.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Федеральным законом от 29.06.2015 № 176-ФЗ «О внесении изменений в Жилищный кодекс Российской Федерации и отдельные законодательные акты Российской Федерации» (далее по тексту – Закон № 176-ФЗ) внесено изменение в пункт 3 статьи 156 ЖК РФ. А именно внесено дополнение следующего содержания: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 плата за наем устанавливается в соответствии с методическими </w:t>
      </w:r>
      <w:r w:rsidR="001C382F" w:rsidRPr="00334673">
        <w:rPr>
          <w:rFonts w:ascii="Times New Roman" w:hAnsi="Times New Roman"/>
          <w:sz w:val="28"/>
          <w:szCs w:val="28"/>
        </w:rPr>
        <w:t>указаниями, утвержденными</w:t>
      </w:r>
      <w:r w:rsidRPr="00334673">
        <w:rPr>
          <w:rFonts w:ascii="Times New Roman" w:hAnsi="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Данные изменения вступили в силу с 30.06.2015 года после официального опубликования Закона № 176-ФЗ.</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В постановление администрации города от 09.04.2015 № 33-</w:t>
      </w:r>
      <w:r w:rsidR="001C382F" w:rsidRPr="00334673">
        <w:rPr>
          <w:rFonts w:ascii="Times New Roman" w:hAnsi="Times New Roman"/>
          <w:sz w:val="28"/>
          <w:szCs w:val="28"/>
        </w:rPr>
        <w:t xml:space="preserve">нп </w:t>
      </w:r>
      <w:r w:rsidR="001C382F">
        <w:rPr>
          <w:rFonts w:ascii="Times New Roman" w:hAnsi="Times New Roman"/>
          <w:sz w:val="28"/>
          <w:szCs w:val="28"/>
        </w:rPr>
        <w:br/>
      </w:r>
      <w:r w:rsidR="001C382F" w:rsidRPr="00334673">
        <w:rPr>
          <w:rFonts w:ascii="Times New Roman" w:hAnsi="Times New Roman"/>
          <w:sz w:val="28"/>
          <w:szCs w:val="28"/>
        </w:rPr>
        <w:t>«</w:t>
      </w:r>
      <w:r w:rsidRPr="00334673">
        <w:rPr>
          <w:rFonts w:ascii="Times New Roman" w:hAnsi="Times New Roman"/>
          <w:sz w:val="28"/>
          <w:szCs w:val="28"/>
        </w:rPr>
        <w:t>Об установлении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 (далее по тексту – Постановление № 33-нп), на момент проведения контрольного мероприятия изменение не вносилось.</w:t>
      </w:r>
    </w:p>
    <w:p w:rsidR="00334673" w:rsidRPr="00334673" w:rsidRDefault="00334673" w:rsidP="00334673">
      <w:pPr>
        <w:spacing w:after="0" w:line="240" w:lineRule="auto"/>
        <w:ind w:firstLine="709"/>
        <w:contextualSpacing/>
        <w:jc w:val="both"/>
        <w:rPr>
          <w:rFonts w:ascii="Times New Roman" w:hAnsi="Times New Roman"/>
          <w:sz w:val="28"/>
          <w:szCs w:val="28"/>
        </w:rPr>
      </w:pPr>
    </w:p>
    <w:p w:rsidR="00334673" w:rsidRPr="00334673" w:rsidRDefault="00334673" w:rsidP="00334673">
      <w:pPr>
        <w:spacing w:after="0" w:line="240" w:lineRule="auto"/>
        <w:ind w:firstLine="709"/>
        <w:contextualSpacing/>
        <w:jc w:val="both"/>
        <w:rPr>
          <w:rFonts w:ascii="Times New Roman" w:hAnsi="Times New Roman"/>
          <w:b/>
          <w:sz w:val="28"/>
          <w:szCs w:val="28"/>
        </w:rPr>
      </w:pPr>
      <w:r w:rsidRPr="00334673">
        <w:rPr>
          <w:rFonts w:ascii="Times New Roman" w:hAnsi="Times New Roman"/>
          <w:b/>
          <w:sz w:val="28"/>
          <w:szCs w:val="28"/>
        </w:rPr>
        <w:t>На объекте контрольного мероприятия – Департамент ЖКХ:</w:t>
      </w:r>
    </w:p>
    <w:p w:rsidR="00334673" w:rsidRPr="00334673" w:rsidRDefault="002A4C74" w:rsidP="002A4C74">
      <w:pPr>
        <w:spacing w:after="0" w:line="240" w:lineRule="auto"/>
        <w:ind w:firstLine="709"/>
        <w:contextualSpacing/>
        <w:jc w:val="both"/>
        <w:rPr>
          <w:rFonts w:ascii="Times New Roman" w:hAnsi="Times New Roman"/>
          <w:sz w:val="28"/>
          <w:szCs w:val="28"/>
        </w:rPr>
      </w:pPr>
      <w:r w:rsidRPr="006D71F6">
        <w:rPr>
          <w:rFonts w:ascii="Times New Roman" w:hAnsi="Times New Roman"/>
          <w:sz w:val="28"/>
          <w:szCs w:val="28"/>
        </w:rPr>
        <w:t xml:space="preserve">1. Согласно пункту 12.10 </w:t>
      </w:r>
      <w:r w:rsidRPr="006D71F6">
        <w:rPr>
          <w:rFonts w:ascii="Times New Roman" w:hAnsi="Times New Roman" w:cs="Times New Roman"/>
          <w:sz w:val="28"/>
          <w:szCs w:val="28"/>
        </w:rPr>
        <w:t>Порядка формирования, управления и распоряжения жилищным фондом, находящимся в собственности города Нефтеюганска, утвержденным решением Думы города от  26.03.2015 № 998-V (далее по тексту – Порядок распоряжения жилищным фондом</w:t>
      </w:r>
      <w:r w:rsidR="00B53D86">
        <w:rPr>
          <w:rFonts w:ascii="Times New Roman" w:hAnsi="Times New Roman" w:cs="Times New Roman"/>
          <w:sz w:val="28"/>
          <w:szCs w:val="28"/>
        </w:rPr>
        <w:t xml:space="preserve"> </w:t>
      </w:r>
      <w:r w:rsidRPr="006D71F6">
        <w:rPr>
          <w:rFonts w:ascii="Times New Roman" w:hAnsi="Times New Roman" w:cs="Times New Roman"/>
          <w:sz w:val="28"/>
          <w:szCs w:val="28"/>
        </w:rPr>
        <w:t>№ 998-V)</w:t>
      </w:r>
      <w:r>
        <w:rPr>
          <w:rFonts w:ascii="Times New Roman" w:hAnsi="Times New Roman" w:cs="Times New Roman"/>
          <w:sz w:val="27"/>
          <w:szCs w:val="27"/>
        </w:rPr>
        <w:t xml:space="preserve"> </w:t>
      </w:r>
      <w:r w:rsidR="00334673" w:rsidRPr="00334673">
        <w:rPr>
          <w:rFonts w:ascii="Times New Roman" w:hAnsi="Times New Roman"/>
          <w:sz w:val="28"/>
          <w:szCs w:val="28"/>
        </w:rPr>
        <w:t>в течение 30 дней после принятия муниципального правового акта администрации города о предоставлении жилого помещения коммерческого фонда Департамент ЖКХ заключает с гражданином договор коммерческого найма жилого помещения. Заключенный договор коммерческого найма жилого помещения является основанием для вселения нанимателя и членов его семьи в предоставленное жилое помещение.</w:t>
      </w:r>
    </w:p>
    <w:p w:rsidR="003441C8"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В нарушение пункта 12.10 Порядка распоряжения жилищным </w:t>
      </w:r>
      <w:r w:rsidR="001C382F" w:rsidRPr="00334673">
        <w:rPr>
          <w:rFonts w:ascii="Times New Roman" w:hAnsi="Times New Roman"/>
          <w:sz w:val="28"/>
          <w:szCs w:val="28"/>
        </w:rPr>
        <w:t xml:space="preserve">фондом </w:t>
      </w:r>
      <w:r w:rsidR="004D4835">
        <w:rPr>
          <w:rFonts w:ascii="Times New Roman" w:hAnsi="Times New Roman"/>
          <w:sz w:val="28"/>
          <w:szCs w:val="28"/>
        </w:rPr>
        <w:t xml:space="preserve">  </w:t>
      </w:r>
      <w:r w:rsidR="001C382F" w:rsidRPr="00334673">
        <w:rPr>
          <w:rFonts w:ascii="Times New Roman" w:hAnsi="Times New Roman"/>
          <w:sz w:val="28"/>
          <w:szCs w:val="28"/>
        </w:rPr>
        <w:t>№</w:t>
      </w:r>
      <w:r w:rsidRPr="00334673">
        <w:rPr>
          <w:rFonts w:ascii="Times New Roman" w:hAnsi="Times New Roman"/>
          <w:sz w:val="28"/>
          <w:szCs w:val="28"/>
        </w:rPr>
        <w:t xml:space="preserve"> 998-V Департаментом ЖКХ</w:t>
      </w:r>
      <w:r w:rsidR="003441C8">
        <w:rPr>
          <w:rFonts w:ascii="Times New Roman" w:hAnsi="Times New Roman"/>
          <w:sz w:val="28"/>
          <w:szCs w:val="28"/>
        </w:rPr>
        <w:t>:</w:t>
      </w:r>
    </w:p>
    <w:p w:rsidR="00334673" w:rsidRDefault="003441C8" w:rsidP="0033467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334673" w:rsidRPr="00334673">
        <w:rPr>
          <w:rFonts w:ascii="Times New Roman" w:hAnsi="Times New Roman"/>
          <w:sz w:val="28"/>
          <w:szCs w:val="28"/>
        </w:rPr>
        <w:t xml:space="preserve"> несвоевременно заключен договор коммер</w:t>
      </w:r>
      <w:r>
        <w:rPr>
          <w:rFonts w:ascii="Times New Roman" w:hAnsi="Times New Roman"/>
          <w:sz w:val="28"/>
          <w:szCs w:val="28"/>
        </w:rPr>
        <w:t>ческого найма жилого помещения;</w:t>
      </w:r>
    </w:p>
    <w:p w:rsidR="00334673" w:rsidRPr="00334673" w:rsidRDefault="003441C8" w:rsidP="0033467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334673" w:rsidRPr="00334673">
        <w:rPr>
          <w:rFonts w:ascii="Times New Roman" w:hAnsi="Times New Roman"/>
          <w:sz w:val="28"/>
          <w:szCs w:val="28"/>
        </w:rPr>
        <w:t xml:space="preserve"> предоставлялись гражданам разрешения на заселение в жилое помещение в отсутствии заключенных договоров коммерческого найма, а </w:t>
      </w:r>
      <w:r w:rsidR="00334673" w:rsidRPr="00334673">
        <w:rPr>
          <w:rFonts w:ascii="Times New Roman" w:hAnsi="Times New Roman"/>
          <w:sz w:val="28"/>
          <w:szCs w:val="28"/>
        </w:rPr>
        <w:lastRenderedPageBreak/>
        <w:t>также муниципальных правовых актов администрации о предоставлении жилых помещений.</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2. В соответствии с пунктом 2 статьи 674</w:t>
      </w:r>
      <w:r w:rsidR="003D4F1C">
        <w:rPr>
          <w:rFonts w:ascii="Times New Roman" w:hAnsi="Times New Roman"/>
          <w:sz w:val="28"/>
          <w:szCs w:val="28"/>
        </w:rPr>
        <w:t xml:space="preserve"> Гражданского кодекса Российской Федерации</w:t>
      </w:r>
      <w:r w:rsidRPr="00334673">
        <w:rPr>
          <w:rFonts w:ascii="Times New Roman" w:hAnsi="Times New Roman"/>
          <w:sz w:val="28"/>
          <w:szCs w:val="28"/>
        </w:rPr>
        <w:t xml:space="preserve"> </w:t>
      </w:r>
      <w:r w:rsidR="003D4F1C">
        <w:rPr>
          <w:rFonts w:ascii="Times New Roman" w:hAnsi="Times New Roman"/>
          <w:sz w:val="28"/>
          <w:szCs w:val="28"/>
        </w:rPr>
        <w:t xml:space="preserve">(далее по тексту - </w:t>
      </w:r>
      <w:r w:rsidRPr="00334673">
        <w:rPr>
          <w:rFonts w:ascii="Times New Roman" w:hAnsi="Times New Roman"/>
          <w:sz w:val="28"/>
          <w:szCs w:val="28"/>
        </w:rPr>
        <w:t>Г</w:t>
      </w:r>
      <w:r w:rsidR="003D4F1C">
        <w:rPr>
          <w:rFonts w:ascii="Times New Roman" w:hAnsi="Times New Roman"/>
          <w:sz w:val="28"/>
          <w:szCs w:val="28"/>
        </w:rPr>
        <w:t>К</w:t>
      </w:r>
      <w:r w:rsidRPr="00334673">
        <w:rPr>
          <w:rFonts w:ascii="Times New Roman" w:hAnsi="Times New Roman"/>
          <w:sz w:val="28"/>
          <w:szCs w:val="28"/>
        </w:rPr>
        <w:t xml:space="preserve"> РФ</w:t>
      </w:r>
      <w:r w:rsidR="003D4F1C">
        <w:rPr>
          <w:rFonts w:ascii="Times New Roman" w:hAnsi="Times New Roman"/>
          <w:sz w:val="28"/>
          <w:szCs w:val="28"/>
        </w:rPr>
        <w:t>)</w:t>
      </w:r>
      <w:r w:rsidRPr="00334673">
        <w:rPr>
          <w:rFonts w:ascii="Times New Roman" w:hAnsi="Times New Roman"/>
          <w:sz w:val="28"/>
          <w:szCs w:val="28"/>
        </w:rPr>
        <w:t xml:space="preserve">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11" w:history="1">
        <w:r w:rsidRPr="00334673">
          <w:rPr>
            <w:rFonts w:ascii="Times New Roman" w:hAnsi="Times New Roman"/>
            <w:sz w:val="28"/>
            <w:szCs w:val="28"/>
          </w:rPr>
          <w:t>порядке</w:t>
        </w:r>
      </w:hyperlink>
      <w:r w:rsidRPr="00334673">
        <w:rPr>
          <w:rFonts w:ascii="Times New Roman" w:hAnsi="Times New Roman"/>
          <w:sz w:val="28"/>
          <w:szCs w:val="28"/>
        </w:rPr>
        <w:t>, установленном законом о регистрации прав на недвижимое имущество и сделок с ним.</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В нарушение пункта 2 статьи 674 ГК РФ Департаментом ЖКХ не проводилась работа по государственной регистрации найма жилого помещения.</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3. В соответствии с пунктом 4.8  постановления администрации  города от 25.12.2006 № 2515 «Об утверждении порядка установления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плата за наем для нанимателей жилых помещений муниципального жилищного фонда коммерческого использования устанавливается как средневзвешенный размер ежемесячных отчислений на полное восстановление жилищного фонда в расчете на 1кв</w:t>
      </w:r>
      <w:r w:rsidR="003441C8">
        <w:rPr>
          <w:rFonts w:ascii="Times New Roman" w:hAnsi="Times New Roman"/>
          <w:sz w:val="28"/>
          <w:szCs w:val="28"/>
        </w:rPr>
        <w:t>.</w:t>
      </w:r>
      <w:r w:rsidR="00DE34BD">
        <w:rPr>
          <w:rFonts w:ascii="Times New Roman" w:hAnsi="Times New Roman"/>
          <w:sz w:val="28"/>
          <w:szCs w:val="28"/>
        </w:rPr>
        <w:t>м</w:t>
      </w:r>
      <w:r w:rsidRPr="00334673">
        <w:rPr>
          <w:rFonts w:ascii="Times New Roman" w:hAnsi="Times New Roman"/>
          <w:sz w:val="28"/>
          <w:szCs w:val="28"/>
        </w:rPr>
        <w:t xml:space="preserve"> общей площади жилого помещения </w:t>
      </w:r>
      <w:r w:rsidR="001C382F">
        <w:rPr>
          <w:rFonts w:ascii="Times New Roman" w:hAnsi="Times New Roman"/>
          <w:sz w:val="28"/>
          <w:szCs w:val="28"/>
        </w:rPr>
        <w:br/>
      </w:r>
      <w:r w:rsidRPr="00334673">
        <w:rPr>
          <w:rFonts w:ascii="Times New Roman" w:hAnsi="Times New Roman"/>
          <w:sz w:val="28"/>
          <w:szCs w:val="28"/>
        </w:rPr>
        <w:t>с коэффициентом  равным 2.</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Постановлениями администрации города Нефтеюганска </w:t>
      </w:r>
      <w:r w:rsidR="001C382F">
        <w:rPr>
          <w:rFonts w:ascii="Times New Roman" w:hAnsi="Times New Roman"/>
          <w:sz w:val="28"/>
          <w:szCs w:val="28"/>
        </w:rPr>
        <w:br/>
      </w:r>
      <w:r w:rsidRPr="00334673">
        <w:rPr>
          <w:rFonts w:ascii="Times New Roman" w:hAnsi="Times New Roman"/>
          <w:sz w:val="28"/>
          <w:szCs w:val="28"/>
        </w:rPr>
        <w:t>«Об установлении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 установлен фиксированный размер оплаты за наем жилого помещения коммерческого использования:</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 от 02.10.2012 № 2831 (далее по тексту – Постановление № 2831), </w:t>
      </w:r>
      <w:r w:rsidR="001C382F">
        <w:rPr>
          <w:rFonts w:ascii="Times New Roman" w:hAnsi="Times New Roman"/>
          <w:sz w:val="28"/>
          <w:szCs w:val="28"/>
        </w:rPr>
        <w:br/>
      </w:r>
      <w:r w:rsidRPr="00334673">
        <w:rPr>
          <w:rFonts w:ascii="Times New Roman" w:hAnsi="Times New Roman"/>
          <w:sz w:val="28"/>
          <w:szCs w:val="28"/>
        </w:rPr>
        <w:t>в сумме 5 рублей 96 копеек;</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 от 09.04.2015 № 33-нп, в сумме 6 рублей 29 копеек.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В целях проверки правильности расчета платы за найм, </w:t>
      </w:r>
      <w:r w:rsidR="001C382F">
        <w:rPr>
          <w:rFonts w:ascii="Times New Roman" w:hAnsi="Times New Roman"/>
          <w:sz w:val="28"/>
          <w:szCs w:val="28"/>
        </w:rPr>
        <w:br/>
      </w:r>
      <w:r w:rsidRPr="00334673">
        <w:rPr>
          <w:rFonts w:ascii="Times New Roman" w:hAnsi="Times New Roman"/>
          <w:sz w:val="28"/>
          <w:szCs w:val="28"/>
        </w:rPr>
        <w:t xml:space="preserve">в администрацию города и </w:t>
      </w:r>
      <w:r w:rsidR="00CA0559">
        <w:rPr>
          <w:rFonts w:ascii="Times New Roman" w:hAnsi="Times New Roman"/>
          <w:sz w:val="28"/>
          <w:szCs w:val="28"/>
        </w:rPr>
        <w:t>Департамент имущественных и земельных отношений администрации города (далее по тексту – ДИиЗО, Департамент)</w:t>
      </w:r>
      <w:r w:rsidR="00BC50E6">
        <w:rPr>
          <w:rFonts w:ascii="Times New Roman" w:hAnsi="Times New Roman"/>
          <w:sz w:val="28"/>
          <w:szCs w:val="28"/>
        </w:rPr>
        <w:t xml:space="preserve"> </w:t>
      </w:r>
      <w:r w:rsidR="001C382F" w:rsidRPr="00334673">
        <w:rPr>
          <w:rFonts w:ascii="Times New Roman" w:hAnsi="Times New Roman"/>
          <w:sz w:val="28"/>
          <w:szCs w:val="28"/>
        </w:rPr>
        <w:t>направлены запросы</w:t>
      </w:r>
      <w:r w:rsidRPr="00334673">
        <w:rPr>
          <w:rFonts w:ascii="Times New Roman" w:hAnsi="Times New Roman"/>
          <w:sz w:val="28"/>
          <w:szCs w:val="28"/>
        </w:rPr>
        <w:t xml:space="preserve"> о предоставлении исходных данных, используемых при расчете размера платы </w:t>
      </w:r>
      <w:r w:rsidR="001C382F" w:rsidRPr="00334673">
        <w:rPr>
          <w:rFonts w:ascii="Times New Roman" w:hAnsi="Times New Roman"/>
          <w:sz w:val="28"/>
          <w:szCs w:val="28"/>
        </w:rPr>
        <w:t>за пользование</w:t>
      </w:r>
      <w:r w:rsidRPr="00334673">
        <w:rPr>
          <w:rFonts w:ascii="Times New Roman" w:hAnsi="Times New Roman"/>
          <w:sz w:val="28"/>
          <w:szCs w:val="28"/>
        </w:rPr>
        <w:t xml:space="preserve"> жилыми помещениями жилищного фонда коммерческого использования.</w:t>
      </w:r>
    </w:p>
    <w:p w:rsidR="00334673" w:rsidRPr="00334673" w:rsidRDefault="00114CC1" w:rsidP="00334673">
      <w:pPr>
        <w:spacing w:after="0" w:line="240" w:lineRule="auto"/>
        <w:ind w:firstLine="709"/>
        <w:contextualSpacing/>
        <w:jc w:val="both"/>
        <w:rPr>
          <w:rFonts w:ascii="Times New Roman" w:hAnsi="Times New Roman"/>
          <w:sz w:val="28"/>
          <w:szCs w:val="28"/>
        </w:rPr>
      </w:pPr>
      <w:r w:rsidRPr="00EA02A2">
        <w:rPr>
          <w:rFonts w:ascii="Times New Roman" w:hAnsi="Times New Roman" w:cs="Times New Roman"/>
          <w:sz w:val="28"/>
          <w:szCs w:val="28"/>
        </w:rPr>
        <w:t>В</w:t>
      </w:r>
      <w:r w:rsidR="00334673" w:rsidRPr="00EA02A2">
        <w:rPr>
          <w:rFonts w:ascii="Times New Roman" w:hAnsi="Times New Roman" w:cs="Times New Roman"/>
          <w:sz w:val="28"/>
          <w:szCs w:val="28"/>
        </w:rPr>
        <w:t xml:space="preserve"> связи с отсутствием </w:t>
      </w:r>
      <w:r w:rsidRPr="00EA02A2">
        <w:rPr>
          <w:rFonts w:ascii="Times New Roman" w:hAnsi="Times New Roman" w:cs="Times New Roman"/>
          <w:sz w:val="28"/>
          <w:szCs w:val="28"/>
        </w:rPr>
        <w:t>д</w:t>
      </w:r>
      <w:r w:rsidR="00334673" w:rsidRPr="00EA02A2">
        <w:rPr>
          <w:rFonts w:ascii="Times New Roman" w:hAnsi="Times New Roman" w:cs="Times New Roman"/>
          <w:sz w:val="28"/>
          <w:szCs w:val="28"/>
        </w:rPr>
        <w:t>анных</w:t>
      </w:r>
      <w:r w:rsidRPr="00EA02A2">
        <w:rPr>
          <w:rFonts w:ascii="Times New Roman" w:hAnsi="Times New Roman" w:cs="Times New Roman"/>
          <w:sz w:val="28"/>
          <w:szCs w:val="28"/>
        </w:rPr>
        <w:t xml:space="preserve"> о балансовой восстановительной стоимости </w:t>
      </w:r>
      <w:r w:rsidR="00EA02A2" w:rsidRPr="00EA02A2">
        <w:rPr>
          <w:rFonts w:ascii="Times New Roman" w:eastAsia="Times New Roman" w:hAnsi="Times New Roman" w:cs="Times New Roman"/>
          <w:sz w:val="28"/>
          <w:szCs w:val="28"/>
        </w:rPr>
        <w:t xml:space="preserve">1 </w:t>
      </w:r>
      <w:r w:rsidR="003441C8">
        <w:rPr>
          <w:rFonts w:ascii="Times New Roman" w:eastAsia="Times New Roman" w:hAnsi="Times New Roman" w:cs="Times New Roman"/>
          <w:sz w:val="28"/>
          <w:szCs w:val="28"/>
        </w:rPr>
        <w:t>кв.</w:t>
      </w:r>
      <w:r w:rsidR="00DE34BD">
        <w:rPr>
          <w:rFonts w:ascii="Times New Roman" w:eastAsia="Times New Roman" w:hAnsi="Times New Roman" w:cs="Times New Roman"/>
          <w:sz w:val="28"/>
          <w:szCs w:val="28"/>
        </w:rPr>
        <w:t>м</w:t>
      </w:r>
      <w:r w:rsidR="00EA02A2" w:rsidRPr="00EA02A2">
        <w:rPr>
          <w:rFonts w:ascii="Times New Roman" w:eastAsia="Times New Roman" w:hAnsi="Times New Roman" w:cs="Times New Roman"/>
          <w:sz w:val="28"/>
          <w:szCs w:val="28"/>
        </w:rPr>
        <w:t xml:space="preserve"> площади жилых помещений муниципального жилищного фонда</w:t>
      </w:r>
      <w:r w:rsidR="00334673" w:rsidRPr="00EA02A2">
        <w:rPr>
          <w:rFonts w:ascii="Times New Roman" w:hAnsi="Times New Roman" w:cs="Times New Roman"/>
          <w:sz w:val="28"/>
          <w:szCs w:val="28"/>
        </w:rPr>
        <w:t>,</w:t>
      </w:r>
      <w:r w:rsidR="00334673" w:rsidRPr="00334673">
        <w:rPr>
          <w:rFonts w:ascii="Times New Roman" w:hAnsi="Times New Roman"/>
          <w:sz w:val="28"/>
          <w:szCs w:val="28"/>
        </w:rPr>
        <w:t xml:space="preserve"> проверить правильность установления размера </w:t>
      </w:r>
      <w:r w:rsidR="001C382F" w:rsidRPr="00334673">
        <w:rPr>
          <w:rFonts w:ascii="Times New Roman" w:hAnsi="Times New Roman"/>
          <w:sz w:val="28"/>
          <w:szCs w:val="28"/>
        </w:rPr>
        <w:t>платы за</w:t>
      </w:r>
      <w:r w:rsidR="00334673" w:rsidRPr="00334673">
        <w:rPr>
          <w:rFonts w:ascii="Times New Roman" w:hAnsi="Times New Roman"/>
          <w:sz w:val="28"/>
          <w:szCs w:val="28"/>
        </w:rPr>
        <w:t xml:space="preserve"> наем жилых помещений коммерческого фонда не представляется возможным.</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4. Между Департаментом ЖКХ заключены муниципальные контракты с:</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lastRenderedPageBreak/>
        <w:t>- Открытым акционерным обществом «Расчетно-кассовый центр жилищно-коммунального хозяйства города Нефтеюганска» (далее по тексту – ОАО «РКЦ») от 26.12.2014 без номера.</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 Открытым акционерным обществом «Жилищно-эксплуатационное управление № 2» (далее по тексту – ОАО «ЖЭУ № 2») от 26.01.2015 </w:t>
      </w:r>
      <w:r w:rsidR="006929E3">
        <w:rPr>
          <w:rFonts w:ascii="Times New Roman" w:hAnsi="Times New Roman"/>
          <w:sz w:val="28"/>
          <w:szCs w:val="28"/>
        </w:rPr>
        <w:br/>
      </w:r>
      <w:r w:rsidRPr="00334673">
        <w:rPr>
          <w:rFonts w:ascii="Times New Roman" w:hAnsi="Times New Roman"/>
          <w:sz w:val="28"/>
          <w:szCs w:val="28"/>
        </w:rPr>
        <w:t>№ 02-01/15.</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Предметом выше указанных муниципальных контрактов являлась передача обязательств по совершению за вознаграждение от своего имени, но за счет Департамента ЖКХ</w:t>
      </w:r>
      <w:r w:rsidR="003441C8">
        <w:rPr>
          <w:rFonts w:ascii="Times New Roman" w:hAnsi="Times New Roman"/>
          <w:sz w:val="28"/>
          <w:szCs w:val="28"/>
        </w:rPr>
        <w:t>,</w:t>
      </w:r>
      <w:r w:rsidRPr="00334673">
        <w:rPr>
          <w:rFonts w:ascii="Times New Roman" w:hAnsi="Times New Roman"/>
          <w:sz w:val="28"/>
          <w:szCs w:val="28"/>
        </w:rPr>
        <w:t xml:space="preserve"> действий по осуществлению всех видов расчетов, взиманию от потребителей платежей за услугу с последующим перечислением собранных средств на отдельный счет Департамента ЖКХ.</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Для проведения проверки правильности расчета платы за пользование жилыми помещениями жилищного фонда коммерческого использования, направлены запросы в ОАО «</w:t>
      </w:r>
      <w:r w:rsidR="002A7141" w:rsidRPr="00334673">
        <w:rPr>
          <w:rFonts w:ascii="Times New Roman" w:hAnsi="Times New Roman"/>
          <w:sz w:val="28"/>
          <w:szCs w:val="28"/>
        </w:rPr>
        <w:t>РКЦ» и ОАО</w:t>
      </w:r>
      <w:r w:rsidRPr="00334673">
        <w:rPr>
          <w:rFonts w:ascii="Times New Roman" w:hAnsi="Times New Roman"/>
          <w:sz w:val="28"/>
          <w:szCs w:val="28"/>
        </w:rPr>
        <w:t xml:space="preserve"> «ЖЭУ № 2» о предоставлении информации по начислениям за найм коммерческого жилья (далее по тексту – информация по начислениям).</w:t>
      </w:r>
    </w:p>
    <w:p w:rsidR="00334673" w:rsidRPr="00334673" w:rsidRDefault="00334673" w:rsidP="00504ADC">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В ходе проведения проверки правильности расчета платы за наем жилого помещения коммерческого использования установлено, что ОАО «РКЦ» и ОАО «ЖЭУ № 2» при начислении платы за наем коммерческого жилья применялся тариф</w:t>
      </w:r>
      <w:r w:rsidR="00732DAC">
        <w:rPr>
          <w:rFonts w:ascii="Times New Roman" w:hAnsi="Times New Roman"/>
          <w:sz w:val="28"/>
          <w:szCs w:val="28"/>
        </w:rPr>
        <w:t>, как</w:t>
      </w:r>
      <w:r w:rsidRPr="00334673">
        <w:rPr>
          <w:rFonts w:ascii="Times New Roman" w:hAnsi="Times New Roman"/>
          <w:sz w:val="28"/>
          <w:szCs w:val="28"/>
        </w:rPr>
        <w:t xml:space="preserve"> за найм социального жилья. Начисления по тарифу 6 рублей 29 копеек за найм коммерческого жилья производил</w:t>
      </w:r>
      <w:r w:rsidR="00A0542D">
        <w:rPr>
          <w:rFonts w:ascii="Times New Roman" w:hAnsi="Times New Roman"/>
          <w:sz w:val="28"/>
          <w:szCs w:val="28"/>
        </w:rPr>
        <w:t>и</w:t>
      </w:r>
      <w:r w:rsidRPr="00334673">
        <w:rPr>
          <w:rFonts w:ascii="Times New Roman" w:hAnsi="Times New Roman"/>
          <w:sz w:val="28"/>
          <w:szCs w:val="28"/>
        </w:rPr>
        <w:t>сь лишь с 01.0</w:t>
      </w:r>
      <w:r w:rsidR="00732DAC">
        <w:rPr>
          <w:rFonts w:ascii="Times New Roman" w:hAnsi="Times New Roman"/>
          <w:sz w:val="28"/>
          <w:szCs w:val="28"/>
        </w:rPr>
        <w:t>9.2015 года, что привело к занижению доходной части бюджета.</w:t>
      </w:r>
    </w:p>
    <w:p w:rsidR="00334673" w:rsidRPr="00334673" w:rsidRDefault="00A0542D" w:rsidP="0033467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334673" w:rsidRPr="00334673">
        <w:rPr>
          <w:rFonts w:ascii="Times New Roman" w:hAnsi="Times New Roman"/>
          <w:sz w:val="28"/>
          <w:szCs w:val="28"/>
        </w:rPr>
        <w:t xml:space="preserve">.  По состоянию на 01.01.2015 года, согласно представленной информации по начислениям, задолженность за найм жилого помещения коммерческого использования составляла 16 340 рублей 95 копеек.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Начислено за найм жилого помещения коммерческого использования, за 9 месяцев 2015 </w:t>
      </w:r>
      <w:r w:rsidR="006F5541" w:rsidRPr="00334673">
        <w:rPr>
          <w:rFonts w:ascii="Times New Roman" w:hAnsi="Times New Roman"/>
          <w:sz w:val="28"/>
          <w:szCs w:val="28"/>
        </w:rPr>
        <w:t>года 67</w:t>
      </w:r>
      <w:r w:rsidRPr="00334673">
        <w:rPr>
          <w:rFonts w:ascii="Times New Roman" w:hAnsi="Times New Roman"/>
          <w:sz w:val="28"/>
          <w:szCs w:val="28"/>
        </w:rPr>
        <w:t xml:space="preserve"> 889 рублей 41 копейка.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Оплачено нанимателями жилых помещений коммерческого использования, по состоянию на </w:t>
      </w:r>
      <w:r w:rsidR="006F5541" w:rsidRPr="00334673">
        <w:rPr>
          <w:rFonts w:ascii="Times New Roman" w:hAnsi="Times New Roman"/>
          <w:sz w:val="28"/>
          <w:szCs w:val="28"/>
        </w:rPr>
        <w:t>30.09.2015 50</w:t>
      </w:r>
      <w:r w:rsidRPr="00334673">
        <w:rPr>
          <w:rFonts w:ascii="Times New Roman" w:hAnsi="Times New Roman"/>
          <w:sz w:val="28"/>
          <w:szCs w:val="28"/>
        </w:rPr>
        <w:t> 964 рубля 47 копеек. Задолженность за 9 месяцев составляла   33 265 рублей 89 копеек.</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Текущая задолженность за сентябрь месяц 2015 года, подлежащая оплате нанимателем до 10 числа месяца следующего за истекшим месяцем, составляла 19 075 рублей 73 копейки.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Таким образом, оплата за найм жилых помещений коммерческого использования поступила в бюджет города не в полном объеме, а лишь в </w:t>
      </w:r>
      <w:r w:rsidR="006F5541" w:rsidRPr="00334673">
        <w:rPr>
          <w:rFonts w:ascii="Times New Roman" w:hAnsi="Times New Roman"/>
          <w:sz w:val="28"/>
          <w:szCs w:val="28"/>
        </w:rPr>
        <w:t>объеме 39</w:t>
      </w:r>
      <w:r w:rsidRPr="00334673">
        <w:rPr>
          <w:rFonts w:ascii="Times New Roman" w:hAnsi="Times New Roman"/>
          <w:sz w:val="28"/>
          <w:szCs w:val="28"/>
        </w:rPr>
        <w:t xml:space="preserve">,50 % от суммы начисленной оплаты с учетом задолженности на 01.01.2015. </w:t>
      </w:r>
    </w:p>
    <w:p w:rsidR="00334673" w:rsidRPr="00334673" w:rsidRDefault="00A0542D" w:rsidP="0033467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34673" w:rsidRPr="00334673">
        <w:rPr>
          <w:rFonts w:ascii="Times New Roman" w:hAnsi="Times New Roman"/>
          <w:sz w:val="28"/>
          <w:szCs w:val="28"/>
        </w:rPr>
        <w:t xml:space="preserve">. В соответствии с пунктом 2.2.20 муниципальных контрактов ОАО «РКЦ» и ОАО «ЖЭУ № 2» обязаны один раз в месяц, до 15 числа </w:t>
      </w:r>
      <w:r w:rsidR="006F5541" w:rsidRPr="00334673">
        <w:rPr>
          <w:rFonts w:ascii="Times New Roman" w:hAnsi="Times New Roman"/>
          <w:sz w:val="28"/>
          <w:szCs w:val="28"/>
        </w:rPr>
        <w:t>месяца следующего</w:t>
      </w:r>
      <w:r w:rsidR="00334673" w:rsidRPr="00334673">
        <w:rPr>
          <w:rFonts w:ascii="Times New Roman" w:hAnsi="Times New Roman"/>
          <w:sz w:val="28"/>
          <w:szCs w:val="28"/>
        </w:rPr>
        <w:t xml:space="preserve"> за отчетным, перечислять денежные средства </w:t>
      </w:r>
      <w:r w:rsidR="002811B7">
        <w:rPr>
          <w:rFonts w:ascii="Times New Roman" w:hAnsi="Times New Roman"/>
          <w:sz w:val="28"/>
          <w:szCs w:val="28"/>
        </w:rPr>
        <w:br/>
      </w:r>
      <w:r w:rsidR="00334673" w:rsidRPr="00334673">
        <w:rPr>
          <w:rFonts w:ascii="Times New Roman" w:hAnsi="Times New Roman"/>
          <w:sz w:val="28"/>
          <w:szCs w:val="28"/>
        </w:rPr>
        <w:t xml:space="preserve">за предоставленную услугу на счет Департамента ЖКХ.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 xml:space="preserve">Пунктом 4.2 муниципальных контрактов за несвоевременное перечисление денежных средств на счет Департамента ЖКХ предусмотрено начисление пени в размере 1/300 ставки рефинансирования Центрального </w:t>
      </w:r>
      <w:r w:rsidRPr="00334673">
        <w:rPr>
          <w:rFonts w:ascii="Times New Roman" w:hAnsi="Times New Roman"/>
          <w:sz w:val="28"/>
          <w:szCs w:val="28"/>
        </w:rPr>
        <w:lastRenderedPageBreak/>
        <w:t xml:space="preserve">банка Российской Федерации, действующей на момент оплаты, </w:t>
      </w:r>
      <w:r w:rsidR="002811B7">
        <w:rPr>
          <w:rFonts w:ascii="Times New Roman" w:hAnsi="Times New Roman"/>
          <w:sz w:val="28"/>
          <w:szCs w:val="28"/>
        </w:rPr>
        <w:br/>
      </w:r>
      <w:r w:rsidRPr="00334673">
        <w:rPr>
          <w:rFonts w:ascii="Times New Roman" w:hAnsi="Times New Roman"/>
          <w:sz w:val="28"/>
          <w:szCs w:val="28"/>
        </w:rPr>
        <w:t xml:space="preserve">от невыплаченных в срок сумм, за каждый день просрочки. </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В нарушение пункта 2.2.20 указанных выше муниципальных контрактов, ОАО «ЖЭУ № 2» несвоевременно перечислены денежные средства в сумме 204 708 рублей 81 копейка.</w:t>
      </w:r>
    </w:p>
    <w:p w:rsidR="00334673" w:rsidRPr="00334673" w:rsidRDefault="00334673" w:rsidP="00334673">
      <w:pPr>
        <w:spacing w:after="0" w:line="240" w:lineRule="auto"/>
        <w:ind w:firstLine="709"/>
        <w:contextualSpacing/>
        <w:jc w:val="both"/>
        <w:rPr>
          <w:rFonts w:ascii="Times New Roman" w:hAnsi="Times New Roman"/>
          <w:sz w:val="28"/>
          <w:szCs w:val="28"/>
        </w:rPr>
      </w:pPr>
      <w:r w:rsidRPr="00334673">
        <w:rPr>
          <w:rFonts w:ascii="Times New Roman" w:hAnsi="Times New Roman"/>
          <w:sz w:val="28"/>
          <w:szCs w:val="28"/>
        </w:rPr>
        <w:t>В нарушение пункта 4.2 муниципальных контрактов Департаментом ЖКХ не производилось начисление пени за несвоевременное перечи</w:t>
      </w:r>
      <w:r w:rsidR="00052725">
        <w:rPr>
          <w:rFonts w:ascii="Times New Roman" w:hAnsi="Times New Roman"/>
          <w:sz w:val="28"/>
          <w:szCs w:val="28"/>
        </w:rPr>
        <w:t>сление денежных средств на счет, что отрицательно влияет на доходную часть бюджета.</w:t>
      </w:r>
    </w:p>
    <w:p w:rsidR="00592FB2" w:rsidRDefault="00F27D55" w:rsidP="00592FB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334673" w:rsidRPr="00334673">
        <w:rPr>
          <w:rFonts w:ascii="Times New Roman" w:hAnsi="Times New Roman"/>
          <w:sz w:val="28"/>
          <w:szCs w:val="28"/>
        </w:rPr>
        <w:t xml:space="preserve">. </w:t>
      </w:r>
      <w:r w:rsidR="00057382">
        <w:rPr>
          <w:rFonts w:ascii="Times New Roman" w:hAnsi="Times New Roman"/>
          <w:sz w:val="28"/>
          <w:szCs w:val="28"/>
        </w:rPr>
        <w:t>Н</w:t>
      </w:r>
      <w:r w:rsidR="00334673" w:rsidRPr="00334673">
        <w:rPr>
          <w:rFonts w:ascii="Times New Roman" w:hAnsi="Times New Roman"/>
          <w:sz w:val="28"/>
          <w:szCs w:val="28"/>
        </w:rPr>
        <w:t>арушени</w:t>
      </w:r>
      <w:r w:rsidR="00057382">
        <w:rPr>
          <w:rFonts w:ascii="Times New Roman" w:hAnsi="Times New Roman"/>
          <w:sz w:val="28"/>
          <w:szCs w:val="28"/>
        </w:rPr>
        <w:t>я</w:t>
      </w:r>
      <w:r w:rsidR="00334673" w:rsidRPr="00334673">
        <w:rPr>
          <w:rFonts w:ascii="Times New Roman" w:hAnsi="Times New Roman"/>
          <w:sz w:val="28"/>
          <w:szCs w:val="28"/>
        </w:rPr>
        <w:t xml:space="preserve"> </w:t>
      </w:r>
      <w:r w:rsidR="00592FB2">
        <w:rPr>
          <w:rFonts w:ascii="Times New Roman" w:hAnsi="Times New Roman"/>
          <w:sz w:val="28"/>
          <w:szCs w:val="28"/>
        </w:rPr>
        <w:t>п</w:t>
      </w:r>
      <w:r w:rsidR="00592FB2" w:rsidRPr="00334673">
        <w:rPr>
          <w:rFonts w:ascii="Times New Roman" w:hAnsi="Times New Roman"/>
          <w:sz w:val="28"/>
          <w:szCs w:val="28"/>
        </w:rPr>
        <w:t>ункт</w:t>
      </w:r>
      <w:r w:rsidR="00592FB2">
        <w:rPr>
          <w:rFonts w:ascii="Times New Roman" w:hAnsi="Times New Roman"/>
          <w:sz w:val="28"/>
          <w:szCs w:val="28"/>
        </w:rPr>
        <w:t>ов</w:t>
      </w:r>
      <w:r w:rsidR="00592FB2" w:rsidRPr="00334673">
        <w:rPr>
          <w:rFonts w:ascii="Times New Roman" w:hAnsi="Times New Roman"/>
          <w:sz w:val="28"/>
          <w:szCs w:val="28"/>
        </w:rPr>
        <w:t xml:space="preserve"> 197</w:t>
      </w:r>
      <w:r w:rsidR="00592FB2">
        <w:rPr>
          <w:rFonts w:ascii="Times New Roman" w:hAnsi="Times New Roman"/>
          <w:sz w:val="28"/>
          <w:szCs w:val="28"/>
        </w:rPr>
        <w:t xml:space="preserve">, 200 </w:t>
      </w:r>
      <w:r w:rsidR="00334673" w:rsidRPr="00334673">
        <w:rPr>
          <w:rFonts w:ascii="Times New Roman" w:hAnsi="Times New Roman"/>
          <w:sz w:val="28"/>
          <w:szCs w:val="28"/>
        </w:rPr>
        <w:t xml:space="preserve">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Приказ № 157н) </w:t>
      </w:r>
      <w:r w:rsidR="00592FB2" w:rsidRPr="00334673">
        <w:rPr>
          <w:rFonts w:ascii="Times New Roman" w:hAnsi="Times New Roman"/>
          <w:sz w:val="28"/>
          <w:szCs w:val="28"/>
        </w:rPr>
        <w:t>свидетельству</w:t>
      </w:r>
      <w:r w:rsidR="00057382">
        <w:rPr>
          <w:rFonts w:ascii="Times New Roman" w:hAnsi="Times New Roman"/>
          <w:sz w:val="28"/>
          <w:szCs w:val="28"/>
        </w:rPr>
        <w:t>ю</w:t>
      </w:r>
      <w:r w:rsidR="00592FB2" w:rsidRPr="00334673">
        <w:rPr>
          <w:rFonts w:ascii="Times New Roman" w:hAnsi="Times New Roman"/>
          <w:sz w:val="28"/>
          <w:szCs w:val="28"/>
        </w:rPr>
        <w:t xml:space="preserve">т об отсутствии </w:t>
      </w:r>
      <w:r w:rsidR="00592FB2">
        <w:rPr>
          <w:rFonts w:ascii="Times New Roman" w:hAnsi="Times New Roman"/>
          <w:sz w:val="28"/>
          <w:szCs w:val="28"/>
        </w:rPr>
        <w:t xml:space="preserve">достоверного учета, </w:t>
      </w:r>
      <w:r w:rsidR="00592FB2" w:rsidRPr="00334673">
        <w:rPr>
          <w:rFonts w:ascii="Times New Roman" w:hAnsi="Times New Roman"/>
          <w:sz w:val="28"/>
          <w:szCs w:val="28"/>
        </w:rPr>
        <w:t>контроля за правильностью исчисления, полнотой и своевременностью осуществления платежей в бюджет, возложенного на Департамент ЖКХ статьей 160.1 Б</w:t>
      </w:r>
      <w:r w:rsidR="004D4835">
        <w:rPr>
          <w:rFonts w:ascii="Times New Roman" w:hAnsi="Times New Roman"/>
          <w:sz w:val="28"/>
          <w:szCs w:val="28"/>
        </w:rPr>
        <w:t>юджетного кодекса Российской Федерации</w:t>
      </w:r>
      <w:r w:rsidR="00592FB2" w:rsidRPr="00334673">
        <w:rPr>
          <w:rFonts w:ascii="Times New Roman" w:hAnsi="Times New Roman"/>
          <w:sz w:val="28"/>
          <w:szCs w:val="28"/>
        </w:rPr>
        <w:t>.</w:t>
      </w:r>
    </w:p>
    <w:p w:rsidR="00A25BD6" w:rsidRDefault="00A25BD6" w:rsidP="00CA6205">
      <w:pPr>
        <w:spacing w:after="0" w:line="240" w:lineRule="auto"/>
        <w:contextualSpacing/>
        <w:jc w:val="both"/>
        <w:rPr>
          <w:rFonts w:ascii="Times New Roman" w:hAnsi="Times New Roman"/>
          <w:sz w:val="28"/>
          <w:szCs w:val="28"/>
        </w:rPr>
      </w:pPr>
    </w:p>
    <w:p w:rsidR="008B7019" w:rsidRPr="00253224" w:rsidRDefault="008B7019" w:rsidP="008B7019">
      <w:pPr>
        <w:pStyle w:val="22"/>
        <w:spacing w:after="0" w:line="0" w:lineRule="atLeast"/>
        <w:ind w:left="0" w:firstLine="539"/>
        <w:jc w:val="both"/>
        <w:rPr>
          <w:rFonts w:ascii="Times New Roman" w:hAnsi="Times New Roman"/>
          <w:sz w:val="28"/>
          <w:szCs w:val="28"/>
        </w:rPr>
      </w:pPr>
      <w:r w:rsidRPr="00253224">
        <w:rPr>
          <w:rFonts w:ascii="Times New Roman" w:hAnsi="Times New Roman"/>
          <w:sz w:val="28"/>
          <w:szCs w:val="28"/>
        </w:rPr>
        <w:t>По результатам контрольного мероприятия составлено 3 акта. Направлено представление в адрес Департамента ЖКХ. По результатам контрольного мероприятия двум должностным лицам Департамента ЖКХ снижен размер ежемесячного денежного содержания за апрель 2016 года.</w:t>
      </w:r>
    </w:p>
    <w:p w:rsidR="008B7019" w:rsidRPr="00D97143" w:rsidRDefault="008B7019" w:rsidP="008B7019">
      <w:pPr>
        <w:spacing w:after="0" w:line="240" w:lineRule="auto"/>
        <w:jc w:val="both"/>
        <w:rPr>
          <w:rFonts w:ascii="Times New Roman" w:eastAsia="Times New Roman" w:hAnsi="Times New Roman" w:cs="Times New Roman"/>
          <w:sz w:val="28"/>
          <w:szCs w:val="28"/>
          <w:highlight w:val="yellow"/>
        </w:rPr>
      </w:pPr>
    </w:p>
    <w:p w:rsidR="00AF0518" w:rsidRPr="00AF0518" w:rsidRDefault="00F57113" w:rsidP="00AF0518">
      <w:pPr>
        <w:pStyle w:val="a5"/>
        <w:ind w:right="43"/>
        <w:jc w:val="center"/>
        <w:rPr>
          <w:rFonts w:ascii="Times New Roman" w:hAnsi="Times New Roman" w:cs="Times New Roman"/>
          <w:b/>
          <w:i/>
          <w:sz w:val="28"/>
          <w:szCs w:val="28"/>
        </w:rPr>
      </w:pPr>
      <w:r w:rsidRPr="00243AB4">
        <w:rPr>
          <w:rFonts w:ascii="Times New Roman" w:hAnsi="Times New Roman"/>
          <w:b/>
          <w:i/>
          <w:sz w:val="28"/>
          <w:szCs w:val="28"/>
        </w:rPr>
        <w:t xml:space="preserve">1.2. </w:t>
      </w:r>
      <w:r w:rsidR="00AF0518" w:rsidRPr="00AF0518">
        <w:rPr>
          <w:rFonts w:ascii="Times New Roman" w:hAnsi="Times New Roman" w:cs="Times New Roman"/>
          <w:b/>
          <w:i/>
          <w:sz w:val="28"/>
          <w:szCs w:val="28"/>
        </w:rPr>
        <w:t>«Проверка правомерности выделения и расходования бюджетных средств на реконструкцию трансформаторных подстанций. Проверка соблюдения порядка управления и распоряжения муниципальным имуществом (трансформаторными подстанциями)</w:t>
      </w:r>
      <w:r w:rsidR="00AF0518" w:rsidRPr="00AF0518">
        <w:rPr>
          <w:rFonts w:ascii="Times New Roman" w:hAnsi="Times New Roman" w:cs="Times New Roman"/>
          <w:b/>
          <w:i/>
          <w:iCs/>
          <w:sz w:val="28"/>
          <w:szCs w:val="28"/>
          <w:lang w:eastAsia="en-US"/>
        </w:rPr>
        <w:t>»</w:t>
      </w:r>
    </w:p>
    <w:p w:rsidR="00623D31" w:rsidRPr="00243AB4" w:rsidRDefault="00623D31" w:rsidP="00243AB4">
      <w:pPr>
        <w:spacing w:after="0" w:line="240" w:lineRule="auto"/>
        <w:ind w:right="-1" w:firstLine="851"/>
        <w:jc w:val="center"/>
        <w:rPr>
          <w:rFonts w:ascii="Times New Roman" w:eastAsia="Times New Roman" w:hAnsi="Times New Roman" w:cs="Times New Roman"/>
          <w:b/>
          <w:i/>
          <w:sz w:val="28"/>
          <w:szCs w:val="28"/>
        </w:rPr>
      </w:pPr>
    </w:p>
    <w:p w:rsidR="005F23DA" w:rsidRDefault="00243AB4" w:rsidP="005F23DA">
      <w:pPr>
        <w:pStyle w:val="a5"/>
        <w:ind w:right="43" w:firstLine="709"/>
        <w:jc w:val="both"/>
        <w:rPr>
          <w:rFonts w:ascii="Times New Roman" w:hAnsi="Times New Roman"/>
          <w:sz w:val="28"/>
          <w:szCs w:val="28"/>
        </w:rPr>
      </w:pPr>
      <w:r>
        <w:rPr>
          <w:rFonts w:ascii="Times New Roman" w:hAnsi="Times New Roman"/>
          <w:sz w:val="28"/>
          <w:szCs w:val="28"/>
        </w:rPr>
        <w:t xml:space="preserve">Проверка проведена </w:t>
      </w:r>
      <w:r w:rsidR="00626259">
        <w:rPr>
          <w:rFonts w:ascii="Times New Roman" w:hAnsi="Times New Roman"/>
          <w:sz w:val="28"/>
          <w:szCs w:val="28"/>
        </w:rPr>
        <w:t>в администрации города</w:t>
      </w:r>
      <w:r w:rsidR="005F23DA">
        <w:rPr>
          <w:rFonts w:ascii="Times New Roman" w:hAnsi="Times New Roman"/>
          <w:sz w:val="28"/>
          <w:szCs w:val="28"/>
        </w:rPr>
        <w:t xml:space="preserve">, </w:t>
      </w:r>
      <w:r w:rsidR="005F23DA" w:rsidRPr="005F23DA">
        <w:rPr>
          <w:rFonts w:ascii="Times New Roman" w:hAnsi="Times New Roman"/>
          <w:sz w:val="28"/>
          <w:szCs w:val="28"/>
        </w:rPr>
        <w:t>Департамент</w:t>
      </w:r>
      <w:r w:rsidR="005F23DA">
        <w:rPr>
          <w:rFonts w:ascii="Times New Roman" w:hAnsi="Times New Roman"/>
          <w:sz w:val="28"/>
          <w:szCs w:val="28"/>
        </w:rPr>
        <w:t>е</w:t>
      </w:r>
      <w:r w:rsidR="005F23DA" w:rsidRPr="005F23DA">
        <w:rPr>
          <w:rFonts w:ascii="Times New Roman" w:hAnsi="Times New Roman"/>
          <w:sz w:val="28"/>
          <w:szCs w:val="28"/>
        </w:rPr>
        <w:t xml:space="preserve"> имущественных и земельных отношений администрации города Нефтеюганска (далее по тексту – департамент, ДИиЗО)</w:t>
      </w:r>
      <w:r w:rsidR="005F23DA">
        <w:rPr>
          <w:rFonts w:ascii="Times New Roman" w:hAnsi="Times New Roman"/>
          <w:sz w:val="28"/>
          <w:szCs w:val="28"/>
        </w:rPr>
        <w:t>.</w:t>
      </w:r>
    </w:p>
    <w:p w:rsidR="0087272F" w:rsidRDefault="0087272F" w:rsidP="0087272F">
      <w:pPr>
        <w:pStyle w:val="a5"/>
        <w:ind w:right="43" w:firstLine="709"/>
        <w:jc w:val="both"/>
        <w:rPr>
          <w:rFonts w:ascii="Times New Roman" w:hAnsi="Times New Roman"/>
          <w:sz w:val="28"/>
          <w:szCs w:val="28"/>
        </w:rPr>
      </w:pPr>
      <w:r>
        <w:rPr>
          <w:rFonts w:ascii="Times New Roman" w:hAnsi="Times New Roman"/>
          <w:sz w:val="28"/>
          <w:szCs w:val="28"/>
        </w:rPr>
        <w:t>В ходе контрольного мероприятия установлено:</w:t>
      </w:r>
    </w:p>
    <w:p w:rsidR="00A3296F" w:rsidRDefault="0087272F" w:rsidP="0087272F">
      <w:pPr>
        <w:spacing w:after="0" w:line="240" w:lineRule="auto"/>
        <w:ind w:right="-1" w:firstLine="708"/>
        <w:jc w:val="both"/>
        <w:outlineLvl w:val="2"/>
        <w:rPr>
          <w:rFonts w:ascii="Times New Roman" w:eastAsia="Times New Roman" w:hAnsi="Times New Roman" w:cs="Times New Roman"/>
          <w:b/>
          <w:bCs/>
          <w:sz w:val="28"/>
          <w:szCs w:val="28"/>
        </w:rPr>
      </w:pPr>
      <w:r w:rsidRPr="0087272F">
        <w:rPr>
          <w:rFonts w:ascii="Times New Roman" w:eastAsia="Times New Roman" w:hAnsi="Times New Roman" w:cs="Times New Roman"/>
          <w:b/>
          <w:bCs/>
          <w:sz w:val="28"/>
          <w:szCs w:val="28"/>
        </w:rPr>
        <w:t>На объекте контрольного мероприятия – администрация города:</w:t>
      </w:r>
    </w:p>
    <w:p w:rsidR="004D05BB" w:rsidRPr="00A71A69" w:rsidRDefault="00250127" w:rsidP="004D05BB">
      <w:pPr>
        <w:spacing w:after="0" w:line="240" w:lineRule="auto"/>
        <w:ind w:right="-1" w:firstLine="708"/>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3441C8">
        <w:rPr>
          <w:rFonts w:ascii="Times New Roman" w:eastAsia="Times New Roman" w:hAnsi="Times New Roman" w:cs="Times New Roman"/>
          <w:bCs/>
          <w:sz w:val="28"/>
          <w:szCs w:val="28"/>
        </w:rPr>
        <w:t>Н</w:t>
      </w:r>
      <w:r w:rsidR="003441C8" w:rsidRPr="00A3296F">
        <w:rPr>
          <w:rFonts w:ascii="Times New Roman" w:eastAsia="Times New Roman" w:hAnsi="Times New Roman" w:cs="Times New Roman"/>
          <w:bCs/>
          <w:sz w:val="28"/>
          <w:szCs w:val="28"/>
        </w:rPr>
        <w:t>а реконструкцию трансформаторных подстанций в рамках инвестиционных договоров за период 2013-2015 годов бюджетные средства не выделялись.</w:t>
      </w:r>
    </w:p>
    <w:p w:rsidR="00A3296F" w:rsidRPr="0087272F" w:rsidRDefault="00250127" w:rsidP="00843291">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87272F" w:rsidRPr="0087272F">
        <w:rPr>
          <w:rFonts w:ascii="Times New Roman" w:hAnsi="Times New Roman" w:cs="Times New Roman"/>
          <w:sz w:val="28"/>
          <w:szCs w:val="28"/>
        </w:rPr>
        <w:t xml:space="preserve">. </w:t>
      </w:r>
      <w:r w:rsidR="0087272F" w:rsidRPr="0087272F">
        <w:rPr>
          <w:rFonts w:ascii="Times New Roman" w:eastAsia="Times New Roman" w:hAnsi="Times New Roman" w:cs="Times New Roman"/>
          <w:sz w:val="28"/>
          <w:szCs w:val="28"/>
        </w:rPr>
        <w:t xml:space="preserve">В </w:t>
      </w:r>
      <w:r w:rsidR="00A3296F" w:rsidRPr="0087272F">
        <w:rPr>
          <w:rFonts w:ascii="Times New Roman" w:eastAsia="Times New Roman" w:hAnsi="Times New Roman" w:cs="Times New Roman"/>
          <w:sz w:val="28"/>
          <w:szCs w:val="28"/>
        </w:rPr>
        <w:t xml:space="preserve">отношении трансформаторных подстанций (далее по тексту – объекты) между администрацией города и открытым акционерным обществом «Югорская территориальная энергетическая компания - Региональные сети» </w:t>
      </w:r>
      <w:r w:rsidR="00A3296F" w:rsidRPr="0087272F">
        <w:rPr>
          <w:rFonts w:ascii="Times New Roman" w:eastAsia="Times New Roman" w:hAnsi="Times New Roman" w:cs="Times New Roman"/>
          <w:sz w:val="28"/>
          <w:szCs w:val="28"/>
        </w:rPr>
        <w:lastRenderedPageBreak/>
        <w:t xml:space="preserve">(далее по тексту – ОАО «ЮТЭК-Региональные сети») по результатам проведенного конкурса по продаже права на заключение инвестиционного договора заключены договоры по реализации инвестиционного проекта на реконструкцию 24 объектов, находящихся в муниципальной собственности. </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Статьей  7  Федерального  закона  Российской Федерации   от  25.02.1999 № 39-ФЗ «Об инвестиционной деятельности в Российской Федерации, осуществляемой в форме капитальны</w:t>
      </w:r>
      <w:r w:rsidR="00912B22">
        <w:rPr>
          <w:rFonts w:ascii="Times New Roman" w:eastAsia="Times New Roman" w:hAnsi="Times New Roman" w:cs="Times New Roman"/>
          <w:sz w:val="28"/>
          <w:szCs w:val="28"/>
        </w:rPr>
        <w:t>х</w:t>
      </w:r>
      <w:r w:rsidRPr="00A3296F">
        <w:rPr>
          <w:rFonts w:ascii="Times New Roman" w:eastAsia="Times New Roman" w:hAnsi="Times New Roman" w:cs="Times New Roman"/>
          <w:sz w:val="28"/>
          <w:szCs w:val="28"/>
        </w:rPr>
        <w:t xml:space="preserve"> вложений» (далее по тексту - Федеральный закон № 39-ФЗ) установлено, что субъекты инвестиционной деятельности обязаны 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A3296F" w:rsidRPr="00A3296F" w:rsidRDefault="00A3296F" w:rsidP="00A3296F">
      <w:pPr>
        <w:tabs>
          <w:tab w:val="left" w:pos="709"/>
          <w:tab w:val="left" w:pos="1134"/>
        </w:tabs>
        <w:spacing w:after="0" w:line="240" w:lineRule="auto"/>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ab/>
        <w:t>Статьей 19 Федерального закона № 39-ФЗ предусмотрено прямое участие органов местного самоуправления в инвестиционной деятельности, осуществляемой в форме капитальных вложений, в том числе путем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В соответствии со статьей 28 Устава города Нефтеюганска на администрацию города возложены полномочия по управлению и распоряжению муниципальной собственностью.</w:t>
      </w:r>
    </w:p>
    <w:p w:rsidR="00A3296F" w:rsidRPr="00A3296F" w:rsidRDefault="00A3296F" w:rsidP="00A3296F">
      <w:pPr>
        <w:tabs>
          <w:tab w:val="left" w:pos="709"/>
          <w:tab w:val="left" w:pos="1134"/>
        </w:tabs>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xml:space="preserve">Статьей 19 Устава города Нефтеюганска, установлено, что в исключительной компетенции Думы города находится определение порядка управления и распоряжения имуществом, находящимся в муниципальной собственности. Таким образом, Дума города определяет в каком порядке администрация города осуществляет управление и распоряжение муниципальной собственностью. </w:t>
      </w:r>
    </w:p>
    <w:p w:rsidR="00A3296F" w:rsidRPr="00843291" w:rsidRDefault="00A3296F" w:rsidP="00843291">
      <w:pPr>
        <w:spacing w:after="0" w:line="0" w:lineRule="atLeast"/>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Порядок управления и распоряжения муниципальной собственностью города Нефтеюганска, утвержденный решением Думы города Нефтеюганска от 23.06.2011 № 70-</w:t>
      </w:r>
      <w:r w:rsidRPr="00A3296F">
        <w:rPr>
          <w:rFonts w:ascii="Times New Roman" w:eastAsia="Times New Roman" w:hAnsi="Times New Roman" w:cs="Times New Roman"/>
          <w:sz w:val="28"/>
          <w:szCs w:val="28"/>
          <w:lang w:val="en-US"/>
        </w:rPr>
        <w:t>V</w:t>
      </w:r>
      <w:r w:rsidRPr="00A3296F">
        <w:rPr>
          <w:rFonts w:ascii="Times New Roman" w:eastAsia="Times New Roman" w:hAnsi="Times New Roman" w:cs="Times New Roman"/>
          <w:sz w:val="28"/>
          <w:szCs w:val="28"/>
        </w:rPr>
        <w:t xml:space="preserve"> (далее по тексту – Порядок управления собственностью), не регулирует отношения по распоряжению имуществом в рамках инвестиционной деятельности, а именно вовлечение в инвестиционный процесс объектов, находящихся в муниципальной </w:t>
      </w:r>
      <w:r w:rsidRPr="00843291">
        <w:rPr>
          <w:rFonts w:ascii="Times New Roman" w:eastAsia="Times New Roman" w:hAnsi="Times New Roman" w:cs="Times New Roman"/>
          <w:sz w:val="28"/>
          <w:szCs w:val="28"/>
        </w:rPr>
        <w:t xml:space="preserve">собственности. </w:t>
      </w:r>
    </w:p>
    <w:p w:rsidR="00843291" w:rsidRPr="00843291" w:rsidRDefault="00843291" w:rsidP="00843291">
      <w:pPr>
        <w:spacing w:after="0" w:line="0" w:lineRule="atLeast"/>
        <w:ind w:firstLine="709"/>
        <w:jc w:val="both"/>
        <w:rPr>
          <w:rFonts w:ascii="Times New Roman" w:hAnsi="Times New Roman" w:cs="Times New Roman"/>
          <w:sz w:val="28"/>
          <w:szCs w:val="28"/>
        </w:rPr>
      </w:pPr>
      <w:r w:rsidRPr="00843291">
        <w:rPr>
          <w:rFonts w:ascii="Times New Roman" w:hAnsi="Times New Roman" w:cs="Times New Roman"/>
          <w:sz w:val="28"/>
          <w:szCs w:val="28"/>
        </w:rPr>
        <w:t>Из вышеизложенного следует, что администрации города для реализации возложенных на нее полномочий целесообразно было воспользоваться правом внесения в Думу города проекта решения о внесении изменений в порядок управления собственностью, конкретизировав порядок вовлечения муниципальной собственности в инвестиционную деятельность.</w:t>
      </w:r>
    </w:p>
    <w:p w:rsidR="00A3296F" w:rsidRPr="00A3296F" w:rsidRDefault="00A3296F" w:rsidP="00843291">
      <w:pPr>
        <w:spacing w:after="0" w:line="0" w:lineRule="atLeast"/>
        <w:ind w:firstLine="709"/>
        <w:jc w:val="both"/>
        <w:rPr>
          <w:rFonts w:ascii="Times New Roman" w:eastAsia="Times New Roman" w:hAnsi="Times New Roman" w:cs="Times New Roman"/>
          <w:sz w:val="28"/>
          <w:szCs w:val="28"/>
        </w:rPr>
      </w:pPr>
      <w:r w:rsidRPr="00843291">
        <w:rPr>
          <w:rFonts w:ascii="Times New Roman" w:eastAsia="Times New Roman" w:hAnsi="Times New Roman" w:cs="Times New Roman"/>
          <w:sz w:val="28"/>
          <w:szCs w:val="28"/>
        </w:rPr>
        <w:t>На момент проведения контрольного мероприятия</w:t>
      </w:r>
      <w:r w:rsidR="00912B22">
        <w:rPr>
          <w:rFonts w:ascii="Times New Roman" w:eastAsia="Times New Roman" w:hAnsi="Times New Roman" w:cs="Times New Roman"/>
          <w:sz w:val="28"/>
          <w:szCs w:val="28"/>
        </w:rPr>
        <w:t>,</w:t>
      </w:r>
      <w:r w:rsidRPr="00843291">
        <w:rPr>
          <w:rFonts w:ascii="Times New Roman" w:eastAsia="Times New Roman" w:hAnsi="Times New Roman" w:cs="Times New Roman"/>
          <w:sz w:val="28"/>
          <w:szCs w:val="28"/>
        </w:rPr>
        <w:t xml:space="preserve"> по шести реализованным инвестиционным проектам, заключены соглашения</w:t>
      </w:r>
      <w:r w:rsidRPr="00A3296F">
        <w:rPr>
          <w:rFonts w:ascii="Times New Roman" w:eastAsia="Times New Roman" w:hAnsi="Times New Roman" w:cs="Times New Roman"/>
          <w:sz w:val="28"/>
          <w:szCs w:val="28"/>
        </w:rPr>
        <w:t xml:space="preserve"> об определении долей в праве долевой собственности между администрацией </w:t>
      </w:r>
      <w:r w:rsidRPr="00A3296F">
        <w:rPr>
          <w:rFonts w:ascii="Times New Roman" w:eastAsia="Times New Roman" w:hAnsi="Times New Roman" w:cs="Times New Roman"/>
          <w:sz w:val="28"/>
          <w:szCs w:val="28"/>
        </w:rPr>
        <w:lastRenderedPageBreak/>
        <w:t>города и ОАО «ЮТЭК-Региональные сети». Право собственности на доли в реконструированных объектах недвижимого имущества зарегистрировано в Управлении Федеральной службы государственной регистрации, кадастра и картографии по Ханты-Мансийскому автономному округу</w:t>
      </w:r>
      <w:r w:rsidR="00912B22">
        <w:rPr>
          <w:rFonts w:ascii="Times New Roman" w:eastAsia="Times New Roman" w:hAnsi="Times New Roman" w:cs="Times New Roman"/>
          <w:sz w:val="28"/>
          <w:szCs w:val="28"/>
        </w:rPr>
        <w:t xml:space="preserve"> </w:t>
      </w:r>
      <w:r w:rsidRPr="00A3296F">
        <w:rPr>
          <w:rFonts w:ascii="Times New Roman" w:eastAsia="Times New Roman" w:hAnsi="Times New Roman" w:cs="Times New Roman"/>
          <w:sz w:val="28"/>
          <w:szCs w:val="28"/>
        </w:rPr>
        <w:t>-</w:t>
      </w:r>
      <w:r w:rsidR="00912B22">
        <w:rPr>
          <w:rFonts w:ascii="Times New Roman" w:eastAsia="Times New Roman" w:hAnsi="Times New Roman" w:cs="Times New Roman"/>
          <w:sz w:val="28"/>
          <w:szCs w:val="28"/>
        </w:rPr>
        <w:t xml:space="preserve"> </w:t>
      </w:r>
      <w:r w:rsidRPr="00A3296F">
        <w:rPr>
          <w:rFonts w:ascii="Times New Roman" w:eastAsia="Times New Roman" w:hAnsi="Times New Roman" w:cs="Times New Roman"/>
          <w:sz w:val="28"/>
          <w:szCs w:val="28"/>
        </w:rPr>
        <w:t>Югре. Согласно указанным документам доля, принадлежащая муниципальному образованию, составляет менее 10%.</w:t>
      </w:r>
    </w:p>
    <w:p w:rsidR="00A3296F" w:rsidRPr="00A3296F" w:rsidRDefault="00250127" w:rsidP="00D17F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3296F" w:rsidRPr="00D17F2E">
        <w:rPr>
          <w:rFonts w:ascii="Times New Roman" w:eastAsia="Times New Roman" w:hAnsi="Times New Roman" w:cs="Times New Roman"/>
          <w:sz w:val="28"/>
          <w:szCs w:val="28"/>
        </w:rPr>
        <w:t xml:space="preserve">. Проанализировав нормы </w:t>
      </w:r>
      <w:r w:rsidR="00D17F2E" w:rsidRPr="00D17F2E">
        <w:rPr>
          <w:rFonts w:ascii="Times New Roman" w:eastAsia="Times New Roman" w:hAnsi="Times New Roman" w:cs="Times New Roman"/>
          <w:sz w:val="28"/>
          <w:szCs w:val="28"/>
        </w:rPr>
        <w:t>Поряд</w:t>
      </w:r>
      <w:r w:rsidR="00D17F2E">
        <w:rPr>
          <w:rFonts w:ascii="Times New Roman" w:hAnsi="Times New Roman" w:cs="Times New Roman"/>
          <w:sz w:val="28"/>
          <w:szCs w:val="28"/>
        </w:rPr>
        <w:t>ка</w:t>
      </w:r>
      <w:r w:rsidR="00D17F2E" w:rsidRPr="00D17F2E">
        <w:rPr>
          <w:rFonts w:ascii="Times New Roman" w:eastAsia="Times New Roman" w:hAnsi="Times New Roman" w:cs="Times New Roman"/>
          <w:sz w:val="28"/>
          <w:szCs w:val="28"/>
        </w:rPr>
        <w:t xml:space="preserve"> заключения инвестиционных договоров в отношении объектов недвижимого имущества, находящихся в муниципальной собственности, либо для создания нового имущества с последующим получением его или его части в муниципальную собственность, утвержденн</w:t>
      </w:r>
      <w:r w:rsidR="00657A51">
        <w:rPr>
          <w:rFonts w:ascii="Times New Roman" w:eastAsia="Times New Roman" w:hAnsi="Times New Roman" w:cs="Times New Roman"/>
          <w:sz w:val="28"/>
          <w:szCs w:val="28"/>
        </w:rPr>
        <w:t>ого</w:t>
      </w:r>
      <w:r w:rsidR="00D17F2E" w:rsidRPr="00D17F2E">
        <w:rPr>
          <w:rFonts w:ascii="Times New Roman" w:eastAsia="Times New Roman" w:hAnsi="Times New Roman" w:cs="Times New Roman"/>
          <w:sz w:val="28"/>
          <w:szCs w:val="28"/>
        </w:rPr>
        <w:t xml:space="preserve"> постановлением администрации города Нефтеюганска от 18.12.2012 № 3580 (далее по тексту – постановление администрации города Нефтеюганска от 18.12.2012 № 3580, порядок заключения инвестиционных договоров)</w:t>
      </w:r>
      <w:r w:rsidR="00D17F2E">
        <w:rPr>
          <w:rFonts w:ascii="Times New Roman" w:eastAsia="Times New Roman" w:hAnsi="Times New Roman" w:cs="Times New Roman"/>
          <w:sz w:val="28"/>
          <w:szCs w:val="28"/>
        </w:rPr>
        <w:t xml:space="preserve"> </w:t>
      </w:r>
      <w:r w:rsidR="00A3296F" w:rsidRPr="00A3296F">
        <w:rPr>
          <w:rFonts w:ascii="Times New Roman" w:eastAsia="Times New Roman" w:hAnsi="Times New Roman" w:cs="Times New Roman"/>
          <w:sz w:val="28"/>
          <w:szCs w:val="28"/>
        </w:rPr>
        <w:t>установлено, что порядок заключения инвестиционных договоров предусматривает определение инвестиционных условий для:</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недвижимого имущества, находящегося в муниципальной собственности, предполагаемого для реализации инвестиционного проекта с привлечением внебюджетных средств;</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создаваемого в рамках инвестиционного проекта.</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Таким образом, отсутствуют нормы, регулирующие инвестиционные условия для реконструируемых объектов, а именно отсутствуют требования к характеристикам, показателям, к комплектации и т.д. объектов после реконструкции. Следует отметить, что понятие реконструированный объект недвижимости отражено далее в положениях постановления администрации города Нефтеюганска от 18.12.2012 № 3580 в части порядка разделения долей.</w:t>
      </w:r>
    </w:p>
    <w:p w:rsidR="00A3296F" w:rsidRPr="00A3296F" w:rsidRDefault="00250127" w:rsidP="00A3296F">
      <w:pPr>
        <w:suppressAutoHyphens/>
        <w:spacing w:after="0" w:line="240" w:lineRule="auto"/>
        <w:ind w:right="-1"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A3296F" w:rsidRPr="00A3296F">
        <w:rPr>
          <w:rFonts w:ascii="Times New Roman" w:eastAsia="Times New Roman" w:hAnsi="Times New Roman" w:cs="Times New Roman"/>
          <w:sz w:val="28"/>
          <w:szCs w:val="28"/>
          <w:lang w:eastAsia="ar-SA"/>
        </w:rPr>
        <w:t xml:space="preserve">. Согласно конкурсным предложениям ОАО «ЮТЭК-Региональные сети», а также заключенным договорам, срок реализации инвестиционных проектов составляет 1 год (365 дней). </w:t>
      </w:r>
    </w:p>
    <w:p w:rsidR="00A3296F" w:rsidRDefault="00A3296F" w:rsidP="00A3296F">
      <w:pPr>
        <w:suppressAutoHyphens/>
        <w:spacing w:after="0" w:line="240" w:lineRule="auto"/>
        <w:ind w:right="-1" w:firstLine="709"/>
        <w:jc w:val="both"/>
        <w:rPr>
          <w:rFonts w:ascii="Times New Roman" w:eastAsia="Times New Roman" w:hAnsi="Times New Roman" w:cs="Times New Roman"/>
          <w:sz w:val="28"/>
          <w:szCs w:val="28"/>
          <w:lang w:eastAsia="ar-SA"/>
        </w:rPr>
      </w:pPr>
      <w:r w:rsidRPr="00A3296F">
        <w:rPr>
          <w:rFonts w:ascii="Times New Roman" w:eastAsia="Times New Roman" w:hAnsi="Times New Roman" w:cs="Times New Roman"/>
          <w:sz w:val="28"/>
          <w:szCs w:val="28"/>
          <w:lang w:eastAsia="ar-SA"/>
        </w:rPr>
        <w:t>В приложениях к инвестиционным договорам в графике реализации инвестиционного проекта датой окончания работ определен июнь 2014 года. В соответствии с подпунктом 9.3.5 пункта 9.3 договора Инвестор проекта обязуется надлежащим образом исполнять свои обязательства и соблюдать график реализации инвестиционного проекта. Однако даже на момент проведения контрольного мероприятия 18 инвестиционных договоров (24 всего – 6 реализованных) не исполнены.</w:t>
      </w:r>
    </w:p>
    <w:p w:rsidR="0034638B" w:rsidRDefault="0034638B" w:rsidP="00A3296F">
      <w:pPr>
        <w:suppressAutoHyphens/>
        <w:spacing w:after="0" w:line="240" w:lineRule="auto"/>
        <w:ind w:right="-1" w:firstLine="709"/>
        <w:jc w:val="both"/>
        <w:rPr>
          <w:rFonts w:ascii="Times New Roman" w:eastAsia="Times New Roman" w:hAnsi="Times New Roman" w:cs="Times New Roman"/>
          <w:sz w:val="28"/>
          <w:szCs w:val="28"/>
          <w:lang w:eastAsia="ar-SA"/>
        </w:rPr>
      </w:pPr>
    </w:p>
    <w:p w:rsidR="0034638B" w:rsidRPr="00A3296F" w:rsidRDefault="006F05F7" w:rsidP="00A3296F">
      <w:pPr>
        <w:suppressAutoHyphens/>
        <w:spacing w:after="0" w:line="240" w:lineRule="auto"/>
        <w:ind w:right="-1" w:firstLine="709"/>
        <w:jc w:val="both"/>
        <w:rPr>
          <w:rFonts w:ascii="Times New Roman" w:eastAsia="Times New Roman" w:hAnsi="Times New Roman" w:cs="Times New Roman"/>
          <w:sz w:val="28"/>
          <w:szCs w:val="28"/>
          <w:lang w:eastAsia="ar-SA"/>
        </w:rPr>
      </w:pPr>
      <w:r w:rsidRPr="006F05F7">
        <w:rPr>
          <w:rFonts w:ascii="Times New Roman" w:eastAsia="Times New Roman" w:hAnsi="Times New Roman" w:cs="Times New Roman"/>
          <w:b/>
          <w:sz w:val="28"/>
          <w:szCs w:val="28"/>
          <w:lang w:eastAsia="ar-SA"/>
        </w:rPr>
        <w:t>На объекте контрольного мероприятия – ДИиЗО:</w:t>
      </w:r>
    </w:p>
    <w:p w:rsidR="00A3296F" w:rsidRPr="00A3296F" w:rsidRDefault="006F05F7"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w:t>
      </w:r>
      <w:r w:rsidR="00A3296F" w:rsidRPr="00A3296F">
        <w:rPr>
          <w:rFonts w:ascii="Times New Roman" w:eastAsia="Arial" w:hAnsi="Times New Roman" w:cs="Times New Roman"/>
          <w:sz w:val="28"/>
          <w:szCs w:val="28"/>
          <w:lang w:eastAsia="ar-SA"/>
        </w:rPr>
        <w:t>. По состоянию на 01.01.2013 года трансформаторные подстанции переданы Нефтеюганскому городскому муниципальному унитарному предприятию «Юганскгорэлектросети» (далее по тексту – НГМУП «Юганскгорэлектросети») по договору хозяйственного ведения недвижимости, находящейся в собственности г.</w:t>
      </w:r>
      <w:r w:rsidR="00EC2BCC">
        <w:rPr>
          <w:rFonts w:ascii="Times New Roman" w:eastAsia="Arial" w:hAnsi="Times New Roman" w:cs="Times New Roman"/>
          <w:sz w:val="28"/>
          <w:szCs w:val="28"/>
          <w:lang w:eastAsia="ar-SA"/>
        </w:rPr>
        <w:t xml:space="preserve"> </w:t>
      </w:r>
      <w:r w:rsidR="00A3296F" w:rsidRPr="00A3296F">
        <w:rPr>
          <w:rFonts w:ascii="Times New Roman" w:eastAsia="Arial" w:hAnsi="Times New Roman" w:cs="Times New Roman"/>
          <w:sz w:val="28"/>
          <w:szCs w:val="28"/>
          <w:lang w:eastAsia="ar-SA"/>
        </w:rPr>
        <w:t>Нефтеюганска от 15.11.1999 № 431. Однако, по настоящее время, согласно письм</w:t>
      </w:r>
      <w:r w:rsidR="00912B22">
        <w:rPr>
          <w:rFonts w:ascii="Times New Roman" w:eastAsia="Arial" w:hAnsi="Times New Roman" w:cs="Times New Roman"/>
          <w:sz w:val="28"/>
          <w:szCs w:val="28"/>
          <w:lang w:eastAsia="ar-SA"/>
        </w:rPr>
        <w:t xml:space="preserve">у НГМУП «Юганскгорэлектросети» </w:t>
      </w:r>
      <w:r w:rsidR="00A3296F" w:rsidRPr="00A3296F">
        <w:rPr>
          <w:rFonts w:ascii="Times New Roman" w:eastAsia="Arial" w:hAnsi="Times New Roman" w:cs="Times New Roman"/>
          <w:sz w:val="28"/>
          <w:szCs w:val="28"/>
          <w:lang w:eastAsia="ar-SA"/>
        </w:rPr>
        <w:t>от 11.02.2016 № 25</w:t>
      </w:r>
      <w:r w:rsidR="00912B22">
        <w:rPr>
          <w:rFonts w:ascii="Times New Roman" w:eastAsia="Arial" w:hAnsi="Times New Roman" w:cs="Times New Roman"/>
          <w:sz w:val="28"/>
          <w:szCs w:val="28"/>
          <w:lang w:eastAsia="ar-SA"/>
        </w:rPr>
        <w:t>,</w:t>
      </w:r>
      <w:r w:rsidR="00A3296F" w:rsidRPr="00A3296F">
        <w:rPr>
          <w:rFonts w:ascii="Times New Roman" w:eastAsia="Arial" w:hAnsi="Times New Roman" w:cs="Times New Roman"/>
          <w:sz w:val="28"/>
          <w:szCs w:val="28"/>
          <w:lang w:eastAsia="ar-SA"/>
        </w:rPr>
        <w:t xml:space="preserve"> право хозяйственного ведения </w:t>
      </w:r>
      <w:r w:rsidR="00A3296F" w:rsidRPr="00A3296F">
        <w:rPr>
          <w:rFonts w:ascii="Times New Roman" w:eastAsia="Arial" w:hAnsi="Times New Roman" w:cs="Times New Roman"/>
          <w:sz w:val="28"/>
          <w:szCs w:val="28"/>
          <w:lang w:eastAsia="ar-SA"/>
        </w:rPr>
        <w:lastRenderedPageBreak/>
        <w:t>не было зарегистрировано из-за некорректно оформленного договора хозяйственного ведения. Также в указанном письме сообщается об уведомлении ДИиЗО о сложившейся ситуации и оставлении данного вопроса со стороны ДИиЗО без ответа.</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 xml:space="preserve">В </w:t>
      </w:r>
      <w:hyperlink r:id="rId12" w:history="1">
        <w:r w:rsidRPr="00A3296F">
          <w:rPr>
            <w:rFonts w:ascii="Times New Roman" w:eastAsia="Arial" w:hAnsi="Times New Roman" w:cs="Times New Roman"/>
            <w:sz w:val="28"/>
            <w:szCs w:val="28"/>
            <w:lang w:eastAsia="ar-SA"/>
          </w:rPr>
          <w:t>пункте 1 статьи 299</w:t>
        </w:r>
      </w:hyperlink>
      <w:r w:rsidRPr="00A3296F">
        <w:rPr>
          <w:rFonts w:ascii="Times New Roman" w:eastAsia="Arial" w:hAnsi="Times New Roman" w:cs="Times New Roman"/>
          <w:sz w:val="28"/>
          <w:szCs w:val="28"/>
          <w:lang w:eastAsia="ar-SA"/>
        </w:rPr>
        <w:t xml:space="preserve"> Г</w:t>
      </w:r>
      <w:r w:rsidR="00FC60D4">
        <w:rPr>
          <w:rFonts w:ascii="Times New Roman" w:eastAsia="Arial" w:hAnsi="Times New Roman" w:cs="Times New Roman"/>
          <w:sz w:val="28"/>
          <w:szCs w:val="28"/>
          <w:lang w:eastAsia="ar-SA"/>
        </w:rPr>
        <w:t>К РФ</w:t>
      </w:r>
      <w:r w:rsidRPr="00A3296F">
        <w:rPr>
          <w:rFonts w:ascii="Times New Roman" w:eastAsia="Arial" w:hAnsi="Times New Roman" w:cs="Times New Roman"/>
          <w:sz w:val="28"/>
          <w:szCs w:val="28"/>
          <w:lang w:eastAsia="ar-SA"/>
        </w:rPr>
        <w:t xml:space="preserve"> установлено, что право хозяйственного ведения, в отношении которого собственником принято решение о закреплении за унитарным предприятием, возникает у этого предприятия с момента передачи имущества, если иное не установлено законом и иными правовыми актами или решением собственника.</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 xml:space="preserve">На   основании   </w:t>
      </w:r>
      <w:hyperlink r:id="rId13" w:history="1">
        <w:r w:rsidRPr="00A3296F">
          <w:rPr>
            <w:rFonts w:ascii="Times New Roman" w:eastAsia="Arial" w:hAnsi="Times New Roman" w:cs="Times New Roman"/>
            <w:sz w:val="28"/>
            <w:szCs w:val="28"/>
            <w:lang w:eastAsia="ar-SA"/>
          </w:rPr>
          <w:t>пункта  1  статьи  4</w:t>
        </w:r>
      </w:hyperlink>
      <w:r w:rsidRPr="00A3296F">
        <w:rPr>
          <w:rFonts w:ascii="Times New Roman" w:eastAsia="Arial" w:hAnsi="Times New Roman" w:cs="Times New Roman"/>
          <w:sz w:val="28"/>
          <w:szCs w:val="28"/>
          <w:lang w:eastAsia="ar-SA"/>
        </w:rPr>
        <w:t xml:space="preserve">  Федерального  закона  от  21.07.1997 № 122-ФЗ «О государственной регистрации прав на недвижимое имущество и сделок с ним» (далее - Закон № 122-ФЗ) государственной регистрации подлежат права собственности и другие вещные права на недвижимое имущество и сделки с ним в соответствии со </w:t>
      </w:r>
      <w:hyperlink r:id="rId14" w:history="1">
        <w:r w:rsidRPr="00A3296F">
          <w:rPr>
            <w:rFonts w:ascii="Times New Roman" w:eastAsia="Arial" w:hAnsi="Times New Roman" w:cs="Times New Roman"/>
            <w:sz w:val="28"/>
            <w:szCs w:val="28"/>
            <w:lang w:eastAsia="ar-SA"/>
          </w:rPr>
          <w:t>статьями 130</w:t>
        </w:r>
      </w:hyperlink>
      <w:r w:rsidRPr="00A3296F">
        <w:rPr>
          <w:rFonts w:ascii="Times New Roman" w:eastAsia="Arial" w:hAnsi="Times New Roman" w:cs="Times New Roman"/>
          <w:sz w:val="28"/>
          <w:szCs w:val="28"/>
          <w:lang w:eastAsia="ar-SA"/>
        </w:rPr>
        <w:t xml:space="preserve">, </w:t>
      </w:r>
      <w:hyperlink r:id="rId15" w:history="1">
        <w:r w:rsidRPr="00A3296F">
          <w:rPr>
            <w:rFonts w:ascii="Times New Roman" w:eastAsia="Arial" w:hAnsi="Times New Roman" w:cs="Times New Roman"/>
            <w:sz w:val="28"/>
            <w:szCs w:val="28"/>
            <w:lang w:eastAsia="ar-SA"/>
          </w:rPr>
          <w:t>131</w:t>
        </w:r>
      </w:hyperlink>
      <w:r w:rsidRPr="00A3296F">
        <w:rPr>
          <w:rFonts w:ascii="Times New Roman" w:eastAsia="Arial" w:hAnsi="Times New Roman" w:cs="Times New Roman"/>
          <w:sz w:val="28"/>
          <w:szCs w:val="28"/>
          <w:lang w:eastAsia="ar-SA"/>
        </w:rPr>
        <w:t xml:space="preserve">, </w:t>
      </w:r>
      <w:hyperlink r:id="rId16" w:history="1">
        <w:r w:rsidRPr="00A3296F">
          <w:rPr>
            <w:rFonts w:ascii="Times New Roman" w:eastAsia="Arial" w:hAnsi="Times New Roman" w:cs="Times New Roman"/>
            <w:sz w:val="28"/>
            <w:szCs w:val="28"/>
            <w:lang w:eastAsia="ar-SA"/>
          </w:rPr>
          <w:t>132</w:t>
        </w:r>
      </w:hyperlink>
      <w:r w:rsidRPr="00A3296F">
        <w:rPr>
          <w:rFonts w:ascii="Times New Roman" w:eastAsia="Arial" w:hAnsi="Times New Roman" w:cs="Times New Roman"/>
          <w:sz w:val="28"/>
          <w:szCs w:val="28"/>
          <w:lang w:eastAsia="ar-SA"/>
        </w:rPr>
        <w:t xml:space="preserve"> и </w:t>
      </w:r>
      <w:hyperlink r:id="rId17" w:history="1">
        <w:r w:rsidRPr="00A3296F">
          <w:rPr>
            <w:rFonts w:ascii="Times New Roman" w:eastAsia="Arial" w:hAnsi="Times New Roman" w:cs="Times New Roman"/>
            <w:sz w:val="28"/>
            <w:szCs w:val="28"/>
            <w:lang w:eastAsia="ar-SA"/>
          </w:rPr>
          <w:t>164</w:t>
        </w:r>
      </w:hyperlink>
      <w:r w:rsidR="00BE2AD5">
        <w:rPr>
          <w:rFonts w:ascii="Times New Roman" w:eastAsia="Arial" w:hAnsi="Times New Roman" w:cs="Times New Roman"/>
          <w:sz w:val="28"/>
          <w:szCs w:val="28"/>
          <w:lang w:eastAsia="ar-SA"/>
        </w:rPr>
        <w:t xml:space="preserve"> ГК РФ</w:t>
      </w:r>
      <w:r w:rsidRPr="00A3296F">
        <w:rPr>
          <w:rFonts w:ascii="Times New Roman" w:eastAsia="Arial" w:hAnsi="Times New Roman" w:cs="Times New Roman"/>
          <w:sz w:val="28"/>
          <w:szCs w:val="28"/>
          <w:lang w:eastAsia="ar-SA"/>
        </w:rPr>
        <w:t>.</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 xml:space="preserve">В силу </w:t>
      </w:r>
      <w:hyperlink r:id="rId18" w:history="1">
        <w:r w:rsidRPr="00A3296F">
          <w:rPr>
            <w:rFonts w:ascii="Times New Roman" w:eastAsia="Arial" w:hAnsi="Times New Roman" w:cs="Times New Roman"/>
            <w:sz w:val="28"/>
            <w:szCs w:val="28"/>
            <w:lang w:eastAsia="ar-SA"/>
          </w:rPr>
          <w:t>пункта 1 статьи 12</w:t>
        </w:r>
      </w:hyperlink>
      <w:r w:rsidRPr="00A3296F">
        <w:rPr>
          <w:rFonts w:ascii="Times New Roman" w:eastAsia="Arial" w:hAnsi="Times New Roman" w:cs="Times New Roman"/>
          <w:sz w:val="28"/>
          <w:szCs w:val="28"/>
          <w:lang w:eastAsia="ar-SA"/>
        </w:rPr>
        <w:t xml:space="preserve"> Закона № 122-ФЗ права на недвижимое имущество и сделки с ним подлежат государственной регистрации в Едином государственном реестре прав.</w:t>
      </w:r>
    </w:p>
    <w:p w:rsidR="00AA4421" w:rsidRPr="00AA4421" w:rsidRDefault="00AA4421" w:rsidP="00AA44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131 ГК РФ п</w:t>
      </w:r>
      <w:r w:rsidRPr="00AA4421">
        <w:rPr>
          <w:rFonts w:ascii="Times New Roman" w:hAnsi="Times New Roman" w:cs="Times New Roman"/>
          <w:sz w:val="28"/>
          <w:szCs w:val="28"/>
        </w:rPr>
        <w:t>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w:t>
      </w:r>
      <w:r>
        <w:rPr>
          <w:rFonts w:ascii="Times New Roman" w:hAnsi="Times New Roman" w:cs="Times New Roman"/>
          <w:sz w:val="28"/>
          <w:szCs w:val="28"/>
        </w:rPr>
        <w:t>ользования, ипотека, сервитуты.</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Пунктом 3 статьи 17 Порядка управления собственностью предусмотрена обязанность муниципального предприятия зарегистрировать закрепленное за ним на праве хозяйственного ведения, оперативного управления  (поступившее в хозяйственное ведение) муниципальное недвижимое имущество и в десятидневный срок со дня регистрации, а в отношении иного имущества - со дня постановки на баланс, направить реестродержателю копии документов (договоры, акты приема-передачи, свидетельства о государственной регистрации права) для внесения сведений о  приобретенном имуществе в реестр.</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В нарушение пункта 1 статьи 131 Г</w:t>
      </w:r>
      <w:r w:rsidR="00667418">
        <w:rPr>
          <w:rFonts w:ascii="Times New Roman" w:eastAsia="Arial" w:hAnsi="Times New Roman" w:cs="Times New Roman"/>
          <w:sz w:val="28"/>
          <w:szCs w:val="28"/>
          <w:lang w:eastAsia="ar-SA"/>
        </w:rPr>
        <w:t>К РФ</w:t>
      </w:r>
      <w:r w:rsidRPr="00A3296F">
        <w:rPr>
          <w:rFonts w:ascii="Times New Roman" w:eastAsia="Arial" w:hAnsi="Times New Roman" w:cs="Times New Roman"/>
          <w:sz w:val="28"/>
          <w:szCs w:val="28"/>
          <w:lang w:eastAsia="ar-SA"/>
        </w:rPr>
        <w:t>, пункта 3 статьи 17 Порядка управления собственностью</w:t>
      </w:r>
      <w:r w:rsidR="00FB25B6">
        <w:rPr>
          <w:rFonts w:ascii="Times New Roman" w:eastAsia="Arial" w:hAnsi="Times New Roman" w:cs="Times New Roman"/>
          <w:sz w:val="28"/>
          <w:szCs w:val="28"/>
          <w:lang w:eastAsia="ar-SA"/>
        </w:rPr>
        <w:t>,</w:t>
      </w:r>
      <w:r w:rsidRPr="00A3296F">
        <w:rPr>
          <w:rFonts w:ascii="Times New Roman" w:eastAsia="Arial" w:hAnsi="Times New Roman" w:cs="Times New Roman"/>
          <w:sz w:val="28"/>
          <w:szCs w:val="28"/>
          <w:lang w:eastAsia="ar-SA"/>
        </w:rPr>
        <w:t xml:space="preserve"> право хозяйственного ведения не зарегистрировано в установленном порядке. </w:t>
      </w:r>
    </w:p>
    <w:p w:rsidR="00A3296F" w:rsidRPr="00A3296F" w:rsidRDefault="00A3296F" w:rsidP="00A3296F">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 xml:space="preserve">  Кроме того, на запрос в НГМУП «Юганскгорэлектросети» </w:t>
      </w:r>
      <w:r w:rsidRPr="00A3296F">
        <w:rPr>
          <w:rFonts w:ascii="Times New Roman" w:eastAsia="Arial" w:hAnsi="Times New Roman" w:cs="Times New Roman"/>
          <w:sz w:val="28"/>
          <w:szCs w:val="28"/>
          <w:lang w:eastAsia="ar-SA"/>
        </w:rPr>
        <w:br/>
        <w:t xml:space="preserve">о предоставлении информации о передаче по договорам аренды имущества, а также их оплаты, в адрес Счетной палаты представлены заверенные должным образом копии запрошенных документов, информация о получении согласия собственника имущества на заключение договора аренды отсутствовала. В силу части 2 статьи 295 </w:t>
      </w:r>
      <w:r w:rsidR="00DB6C65">
        <w:rPr>
          <w:rFonts w:ascii="Times New Roman" w:eastAsia="Arial" w:hAnsi="Times New Roman" w:cs="Times New Roman"/>
          <w:sz w:val="28"/>
          <w:szCs w:val="28"/>
          <w:lang w:eastAsia="ar-SA"/>
        </w:rPr>
        <w:t>ГК РФ</w:t>
      </w:r>
      <w:r w:rsidRPr="00A3296F">
        <w:rPr>
          <w:rFonts w:ascii="Times New Roman" w:eastAsia="Arial" w:hAnsi="Times New Roman" w:cs="Times New Roman"/>
          <w:sz w:val="28"/>
          <w:szCs w:val="28"/>
          <w:lang w:eastAsia="ar-SA"/>
        </w:rPr>
        <w:t xml:space="preserve"> предприятие не вправе продавать </w:t>
      </w:r>
      <w:r w:rsidRPr="00A3296F">
        <w:rPr>
          <w:rFonts w:ascii="Times New Roman" w:eastAsia="Arial" w:hAnsi="Times New Roman" w:cs="Times New Roman"/>
          <w:sz w:val="28"/>
          <w:szCs w:val="28"/>
          <w:lang w:eastAsia="ar-SA"/>
        </w:rPr>
        <w:lastRenderedPageBreak/>
        <w:t>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 xml:space="preserve">  В соответствии с пунктом 2.1 договора аренды имущества от 28.12.2012 № б/н, передача муниципальной собственности в хозяйственное ведение не влечет передачу права собственности на это имущество. Согласно пункту 2.2 договора предприятие вправе владеть, пользоваться данным имуществом собственника в пределах, установленных законом. Продажа, безвозмездная передача, сдача в аренду или залог, внесение в качестве вклада в устав или складочный капитал юридическому лицу и иные формы отчуждения и распоряжения недвижимым имуществом не допускаются без согласия собственника</w:t>
      </w:r>
      <w:r w:rsidR="00FD7C39">
        <w:rPr>
          <w:rFonts w:ascii="Times New Roman" w:eastAsia="Arial" w:hAnsi="Times New Roman" w:cs="Times New Roman"/>
          <w:sz w:val="28"/>
          <w:szCs w:val="28"/>
          <w:lang w:eastAsia="ar-SA"/>
        </w:rPr>
        <w:t>,</w:t>
      </w:r>
      <w:r w:rsidRPr="00A3296F">
        <w:rPr>
          <w:rFonts w:ascii="Times New Roman" w:eastAsia="Arial" w:hAnsi="Times New Roman" w:cs="Times New Roman"/>
          <w:sz w:val="28"/>
          <w:szCs w:val="28"/>
          <w:lang w:eastAsia="ar-SA"/>
        </w:rPr>
        <w:t xml:space="preserve"> согласно пункту 2.9 договора. В нарушение вышеназванных норм, условий договора НГМУП «Юганскгорэлектросети» без согласия собственника по договору аренды передано имущество, находящееся в хозяйственном ведении открытому акционерному обществу «Югорская территориальная энергетическая компания - Нефтеюганск» сроком на 11 месяцев с 01.01.2013 по 30.11.2013г., в случае если до истечения срока ни одна из сторон не заявит о расторжения договора, договор считается продленным на следующий год. </w:t>
      </w:r>
    </w:p>
    <w:p w:rsidR="00A3296F" w:rsidRPr="00A3296F" w:rsidRDefault="00A3296F" w:rsidP="00A3296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3296F">
        <w:rPr>
          <w:rFonts w:ascii="Times New Roman" w:eastAsia="Arial" w:hAnsi="Times New Roman" w:cs="Times New Roman"/>
          <w:sz w:val="28"/>
          <w:szCs w:val="28"/>
          <w:lang w:eastAsia="ar-SA"/>
        </w:rPr>
        <w:t>Вместе с тем в соот</w:t>
      </w:r>
      <w:r w:rsidR="00DB6C65">
        <w:rPr>
          <w:rFonts w:ascii="Times New Roman" w:eastAsia="Arial" w:hAnsi="Times New Roman" w:cs="Times New Roman"/>
          <w:sz w:val="28"/>
          <w:szCs w:val="28"/>
          <w:lang w:eastAsia="ar-SA"/>
        </w:rPr>
        <w:t>ветствии с пунктом 1 статьи 12 П</w:t>
      </w:r>
      <w:r w:rsidRPr="00A3296F">
        <w:rPr>
          <w:rFonts w:ascii="Times New Roman" w:eastAsia="Arial" w:hAnsi="Times New Roman" w:cs="Times New Roman"/>
          <w:sz w:val="28"/>
          <w:szCs w:val="28"/>
          <w:lang w:eastAsia="ar-SA"/>
        </w:rPr>
        <w:t xml:space="preserve">орядка управления собственностью департамент в сфере управления муниципальным имуществом осуществляет полномочия, установленные муниципальными правовыми актами, в том числе организует контроль за сохранностью и использованием по назначению муниципального имущества. </w:t>
      </w:r>
    </w:p>
    <w:p w:rsidR="00A3296F" w:rsidRPr="00A3296F" w:rsidRDefault="006F05F7" w:rsidP="006F05F7">
      <w:pPr>
        <w:tabs>
          <w:tab w:val="left" w:pos="0"/>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00A3296F" w:rsidRPr="00A3296F">
        <w:rPr>
          <w:rFonts w:ascii="Times New Roman" w:eastAsia="Times New Roman" w:hAnsi="Times New Roman" w:cs="Times New Roman"/>
          <w:sz w:val="28"/>
          <w:szCs w:val="28"/>
        </w:rPr>
        <w:t xml:space="preserve">Департаментом проведен конкурс открытый по составу участников и форме подачи заявок и закрытый по форме подачи конкурсных предложений (в запечатанных конвертах), по продаже права на заключение инвестиционного договора по реконструкции 24 объектов, находящихся в собственности муниципального образования город Нефтеюганск. </w:t>
      </w:r>
    </w:p>
    <w:p w:rsidR="00A3296F" w:rsidRPr="00A3296F" w:rsidRDefault="00A3296F" w:rsidP="00A3296F">
      <w:pPr>
        <w:tabs>
          <w:tab w:val="left" w:pos="0"/>
          <w:tab w:val="left" w:pos="851"/>
        </w:tabs>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Подпункт 3.1 Порядка заключения инвестиционных договоров предусматривает, что к инвестиционным условиям относится недвижимое имущество, находящееся в муниципальной собственности, предлагаемое для реализации инвестиционного проекта с привлечением внебюджетных средств: основные характеристики объекта недвижимости, сведения о государственной регистрации права муниципальной собственности на объект недвижимости, функциональное назначение объекта недвижимости с указанием его фактического использования, описание качественного состояния объекта недвижимости, сведения о правах третьих лиц на объект недвижимости, оценочная стоимость объекта недвижимого имущества.</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Департамент в соответствии с Порядком заключения инвестиционных договоров:</w:t>
      </w:r>
    </w:p>
    <w:p w:rsid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подпунктом 2.2.1 пункта 2, разрабатывает инвестиционные условия;</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A3296F">
        <w:rPr>
          <w:rFonts w:ascii="Times New Roman" w:eastAsia="Times New Roman" w:hAnsi="Times New Roman" w:cs="Times New Roman"/>
          <w:sz w:val="28"/>
          <w:szCs w:val="28"/>
        </w:rPr>
        <w:t xml:space="preserve"> подпунктом 2.2.3 пункта 2, организует проведение конкурса на право заключения инвестиционных договоров.</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xml:space="preserve">Указанная норма нашла свое отражение и в подпункте 2.4 пункта 2 постановления администрации города Нефтеюганска от 19.02.2013 № 6, </w:t>
      </w:r>
      <w:r w:rsidRPr="00A3296F">
        <w:rPr>
          <w:rFonts w:ascii="Times New Roman" w:eastAsia="Times New Roman" w:hAnsi="Times New Roman" w:cs="Times New Roman"/>
          <w:sz w:val="28"/>
          <w:szCs w:val="28"/>
        </w:rPr>
        <w:br/>
        <w:t>где указано, что организатор конкурса разрабатывает инвестиционные условия и конкурсную документацию на право заключения инвестиционного договора с администрацией города.</w:t>
      </w:r>
    </w:p>
    <w:p w:rsidR="00A3296F" w:rsidRPr="00A3296F" w:rsidRDefault="00A3296F" w:rsidP="00A329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Проанализировав инвестиционные условия приложения 4 к конкурсной документации по 24 лотам, установлено, что в нарушение подпункта 3.1 Порядка заключения инвестиционных договоров в их составе отсутствуют сведения об объектах муниципальной собственности, предлагаемых для реализации инвестиционного проекта (основные характеристики объекта недвижимости, сведения о государственной регистрации права муниципальной собственности на объект недвижимости, функциональное назначение объекта недвижимости с указанием его фактического использования, описание качественного состояния объекта недвижимости, сведения о правах третьих лиц на объект недвижимости, оценочная стоимость объекта недвижимого имущества).</w:t>
      </w:r>
    </w:p>
    <w:p w:rsidR="00A3296F" w:rsidRPr="00A3296F" w:rsidRDefault="006F05F7" w:rsidP="006F05F7">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00A3296F" w:rsidRPr="00A3296F">
        <w:rPr>
          <w:rFonts w:ascii="Times New Roman" w:eastAsia="Times New Roman" w:hAnsi="Times New Roman" w:cs="Times New Roman"/>
          <w:sz w:val="28"/>
          <w:szCs w:val="28"/>
        </w:rPr>
        <w:t xml:space="preserve">Инвестиционные условия конкурсной документации по 24 лотам предусматривают сведения, информацию, характеристики объектов, создаваемых в рамках инвестиционного проекта.   </w:t>
      </w:r>
    </w:p>
    <w:p w:rsidR="00A3296F" w:rsidRPr="00A3296F" w:rsidRDefault="00A3296F" w:rsidP="00A3296F">
      <w:pPr>
        <w:tabs>
          <w:tab w:val="left" w:pos="0"/>
        </w:tabs>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xml:space="preserve">В соответствии с подпунктом 3.1.3 </w:t>
      </w:r>
      <w:r w:rsidR="00FD7C39">
        <w:rPr>
          <w:rFonts w:ascii="Times New Roman" w:eastAsia="Times New Roman" w:hAnsi="Times New Roman" w:cs="Times New Roman"/>
          <w:sz w:val="28"/>
          <w:szCs w:val="28"/>
        </w:rPr>
        <w:t>П</w:t>
      </w:r>
      <w:r w:rsidRPr="00A3296F">
        <w:rPr>
          <w:rFonts w:ascii="Times New Roman" w:eastAsia="Times New Roman" w:hAnsi="Times New Roman" w:cs="Times New Roman"/>
          <w:sz w:val="28"/>
          <w:szCs w:val="28"/>
        </w:rPr>
        <w:t>орядка заключения инвестиционных договоров в инвестиционных условиях указывается предполагаемый суммарный объем капитальных вложений сторон инвестиционного договора, необходимых для реализации инвестиционного проекта.</w:t>
      </w:r>
    </w:p>
    <w:p w:rsidR="00A3296F" w:rsidRPr="00A3296F" w:rsidRDefault="00A3296F" w:rsidP="00A3296F">
      <w:pPr>
        <w:spacing w:after="0" w:line="240" w:lineRule="auto"/>
        <w:ind w:firstLine="709"/>
        <w:jc w:val="both"/>
        <w:rPr>
          <w:rFonts w:ascii="Times New Roman" w:eastAsia="Times New Roman" w:hAnsi="Times New Roman" w:cs="Times New Roman"/>
          <w:sz w:val="28"/>
          <w:szCs w:val="28"/>
        </w:rPr>
      </w:pPr>
      <w:r w:rsidRPr="00A3296F">
        <w:rPr>
          <w:rFonts w:ascii="Times New Roman" w:eastAsia="Times New Roman" w:hAnsi="Times New Roman" w:cs="Times New Roman"/>
          <w:sz w:val="28"/>
          <w:szCs w:val="28"/>
        </w:rPr>
        <w:t xml:space="preserve">По каждому лоту, в пункте 10 инвестиционных условий конкурсной документации «Предполагаемый суммарный объем капитальных вложений сторон инвестиционного договора, необходимых для реализации инвестиционного проекта» определена стоимость инвестиционного проекта и указано, что она определена на основании сметного расчета стоимости строительства энергетических объектов-аналогов, при этом отсутствует информация о вложениях со стороны администрации города (Инициатора проекта).  </w:t>
      </w:r>
    </w:p>
    <w:p w:rsidR="006F05F7" w:rsidRDefault="006F05F7" w:rsidP="00D97143">
      <w:pPr>
        <w:spacing w:after="0" w:line="240" w:lineRule="auto"/>
        <w:ind w:firstLine="709"/>
        <w:contextualSpacing/>
        <w:jc w:val="both"/>
        <w:rPr>
          <w:rFonts w:ascii="Times New Roman" w:eastAsia="Times New Roman" w:hAnsi="Times New Roman" w:cs="Times New Roman"/>
          <w:bCs/>
          <w:sz w:val="28"/>
          <w:szCs w:val="28"/>
        </w:rPr>
      </w:pPr>
    </w:p>
    <w:p w:rsidR="00740B68" w:rsidRDefault="00740B68" w:rsidP="00D97143">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результатам контрольного мероприятия в адрес объекто</w:t>
      </w:r>
      <w:r w:rsidR="00D97143">
        <w:rPr>
          <w:rFonts w:ascii="Times New Roman" w:eastAsia="Times New Roman" w:hAnsi="Times New Roman" w:cs="Times New Roman"/>
          <w:bCs/>
          <w:sz w:val="28"/>
          <w:szCs w:val="28"/>
        </w:rPr>
        <w:t xml:space="preserve">в контроля направлены два акта, </w:t>
      </w:r>
      <w:r w:rsidR="00FD7C39">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представление с рекомендациями. </w:t>
      </w:r>
    </w:p>
    <w:p w:rsidR="00D97143" w:rsidRPr="00322F1B" w:rsidRDefault="00D97143" w:rsidP="00D97143">
      <w:pPr>
        <w:spacing w:after="0" w:line="240" w:lineRule="auto"/>
        <w:ind w:firstLine="708"/>
        <w:jc w:val="both"/>
        <w:rPr>
          <w:rFonts w:ascii="Times New Roman" w:hAnsi="Times New Roman"/>
          <w:sz w:val="28"/>
          <w:szCs w:val="28"/>
        </w:rPr>
      </w:pPr>
      <w:r w:rsidRPr="00D97143">
        <w:rPr>
          <w:rFonts w:ascii="Times New Roman" w:eastAsia="Times New Roman" w:hAnsi="Times New Roman" w:cs="Times New Roman"/>
          <w:sz w:val="28"/>
          <w:szCs w:val="28"/>
        </w:rPr>
        <w:t>По резуль</w:t>
      </w:r>
      <w:r w:rsidRPr="00D97143">
        <w:rPr>
          <w:rFonts w:ascii="Times New Roman" w:hAnsi="Times New Roman"/>
          <w:sz w:val="28"/>
          <w:szCs w:val="28"/>
        </w:rPr>
        <w:t>татам рассмотрения представления</w:t>
      </w:r>
      <w:r w:rsidR="00151317">
        <w:rPr>
          <w:rFonts w:ascii="Times New Roman" w:hAnsi="Times New Roman"/>
          <w:sz w:val="28"/>
          <w:szCs w:val="28"/>
        </w:rPr>
        <w:t>,</w:t>
      </w:r>
      <w:r w:rsidRPr="00D97143">
        <w:rPr>
          <w:rFonts w:ascii="Times New Roman" w:hAnsi="Times New Roman"/>
          <w:sz w:val="28"/>
          <w:szCs w:val="28"/>
        </w:rPr>
        <w:t xml:space="preserve"> </w:t>
      </w:r>
      <w:r>
        <w:rPr>
          <w:rFonts w:ascii="Times New Roman" w:hAnsi="Times New Roman"/>
          <w:sz w:val="28"/>
          <w:szCs w:val="28"/>
        </w:rPr>
        <w:t xml:space="preserve">администрацией города подготовлен проект решения Думы города «О внесении изменений в Порядок управления муниципальной собственностью города Нефтеюганска», </w:t>
      </w:r>
      <w:r w:rsidR="00011204">
        <w:rPr>
          <w:rFonts w:ascii="Times New Roman" w:hAnsi="Times New Roman"/>
          <w:sz w:val="28"/>
          <w:szCs w:val="28"/>
        </w:rPr>
        <w:t>который</w:t>
      </w:r>
      <w:r w:rsidR="00322F1B">
        <w:rPr>
          <w:rFonts w:ascii="Times New Roman" w:hAnsi="Times New Roman"/>
          <w:sz w:val="28"/>
          <w:szCs w:val="28"/>
        </w:rPr>
        <w:t xml:space="preserve"> внесен на рассмотрение в Думу города Нефтеюганска.</w:t>
      </w:r>
    </w:p>
    <w:p w:rsidR="00DB5B5C" w:rsidRDefault="00DB5B5C" w:rsidP="00740B68">
      <w:pPr>
        <w:spacing w:after="0" w:line="240" w:lineRule="auto"/>
        <w:ind w:firstLine="709"/>
        <w:contextualSpacing/>
        <w:jc w:val="both"/>
        <w:rPr>
          <w:rFonts w:ascii="Times New Roman" w:eastAsia="Times New Roman" w:hAnsi="Times New Roman" w:cs="Times New Roman"/>
          <w:bCs/>
          <w:sz w:val="28"/>
          <w:szCs w:val="28"/>
        </w:rPr>
      </w:pPr>
    </w:p>
    <w:p w:rsidR="00151C7A" w:rsidRPr="002972E2" w:rsidRDefault="00151C7A" w:rsidP="00045E08">
      <w:pPr>
        <w:spacing w:after="0"/>
        <w:jc w:val="center"/>
        <w:rPr>
          <w:rFonts w:ascii="Times New Roman" w:hAnsi="Times New Roman" w:cs="Times New Roman"/>
          <w:b/>
          <w:sz w:val="28"/>
          <w:szCs w:val="28"/>
        </w:rPr>
      </w:pPr>
      <w:r w:rsidRPr="002972E2">
        <w:rPr>
          <w:rFonts w:ascii="Times New Roman" w:hAnsi="Times New Roman" w:cs="Times New Roman"/>
          <w:b/>
          <w:sz w:val="28"/>
          <w:szCs w:val="28"/>
        </w:rPr>
        <w:t>2. Экспертно-аналитическая деятельность</w:t>
      </w:r>
    </w:p>
    <w:p w:rsidR="00151C7A" w:rsidRPr="00F15728" w:rsidRDefault="00151C7A" w:rsidP="00045E08">
      <w:pPr>
        <w:spacing w:after="0"/>
        <w:jc w:val="center"/>
        <w:rPr>
          <w:rFonts w:ascii="Times New Roman" w:hAnsi="Times New Roman" w:cs="Times New Roman"/>
          <w:sz w:val="28"/>
          <w:szCs w:val="28"/>
        </w:rPr>
      </w:pPr>
    </w:p>
    <w:p w:rsidR="00D87F41" w:rsidRPr="007B4677" w:rsidRDefault="00E8472E" w:rsidP="00E133D0">
      <w:pPr>
        <w:spacing w:after="0"/>
        <w:ind w:firstLine="708"/>
        <w:jc w:val="both"/>
        <w:rPr>
          <w:rFonts w:ascii="Times New Roman" w:hAnsi="Times New Roman" w:cs="Times New Roman"/>
          <w:sz w:val="28"/>
          <w:szCs w:val="28"/>
        </w:rPr>
      </w:pPr>
      <w:r w:rsidRPr="007B4677">
        <w:rPr>
          <w:rFonts w:ascii="Times New Roman" w:hAnsi="Times New Roman" w:cs="Times New Roman"/>
          <w:sz w:val="28"/>
          <w:szCs w:val="28"/>
        </w:rPr>
        <w:lastRenderedPageBreak/>
        <w:t>В первом кв</w:t>
      </w:r>
      <w:r w:rsidR="00FF2F02" w:rsidRPr="007B4677">
        <w:rPr>
          <w:rFonts w:ascii="Times New Roman" w:hAnsi="Times New Roman" w:cs="Times New Roman"/>
          <w:sz w:val="28"/>
          <w:szCs w:val="28"/>
        </w:rPr>
        <w:t>артале Счетной палатой проведены</w:t>
      </w:r>
      <w:r w:rsidR="00D87F41" w:rsidRPr="007B4677">
        <w:rPr>
          <w:rFonts w:ascii="Times New Roman" w:hAnsi="Times New Roman" w:cs="Times New Roman"/>
          <w:sz w:val="28"/>
          <w:szCs w:val="28"/>
        </w:rPr>
        <w:t>:</w:t>
      </w:r>
    </w:p>
    <w:p w:rsidR="00D87F41" w:rsidRPr="007B4677" w:rsidRDefault="00D87F41" w:rsidP="00E133D0">
      <w:pPr>
        <w:spacing w:after="0"/>
        <w:ind w:firstLine="708"/>
        <w:jc w:val="both"/>
        <w:rPr>
          <w:rFonts w:ascii="Times New Roman" w:hAnsi="Times New Roman" w:cs="Times New Roman"/>
          <w:sz w:val="28"/>
          <w:szCs w:val="28"/>
        </w:rPr>
      </w:pPr>
      <w:r w:rsidRPr="007B4677">
        <w:rPr>
          <w:rFonts w:ascii="Times New Roman" w:hAnsi="Times New Roman" w:cs="Times New Roman"/>
          <w:sz w:val="28"/>
          <w:szCs w:val="28"/>
        </w:rPr>
        <w:t>-</w:t>
      </w:r>
      <w:r w:rsidR="00FF2F02" w:rsidRPr="007B4677">
        <w:rPr>
          <w:rFonts w:ascii="Times New Roman" w:hAnsi="Times New Roman" w:cs="Times New Roman"/>
          <w:sz w:val="28"/>
          <w:szCs w:val="28"/>
        </w:rPr>
        <w:t xml:space="preserve">экспертиза </w:t>
      </w:r>
      <w:r w:rsidR="007B4677" w:rsidRPr="007B4677">
        <w:rPr>
          <w:rFonts w:ascii="Times New Roman" w:hAnsi="Times New Roman" w:cs="Times New Roman"/>
          <w:sz w:val="28"/>
          <w:szCs w:val="28"/>
        </w:rPr>
        <w:t xml:space="preserve">проекта </w:t>
      </w:r>
      <w:r w:rsidR="00784AEA" w:rsidRPr="007B4677">
        <w:rPr>
          <w:rFonts w:ascii="Times New Roman" w:hAnsi="Times New Roman" w:cs="Times New Roman"/>
          <w:sz w:val="28"/>
          <w:szCs w:val="28"/>
        </w:rPr>
        <w:t xml:space="preserve">решения Думы </w:t>
      </w:r>
      <w:r w:rsidR="007B4677" w:rsidRPr="007B4677">
        <w:rPr>
          <w:rFonts w:ascii="Times New Roman" w:hAnsi="Times New Roman" w:cs="Times New Roman"/>
          <w:sz w:val="28"/>
          <w:szCs w:val="28"/>
        </w:rPr>
        <w:t xml:space="preserve">города </w:t>
      </w:r>
      <w:r w:rsidR="00784AEA" w:rsidRPr="007B4677">
        <w:rPr>
          <w:rFonts w:ascii="Times New Roman" w:hAnsi="Times New Roman" w:cs="Times New Roman"/>
          <w:sz w:val="28"/>
          <w:szCs w:val="28"/>
        </w:rPr>
        <w:t>«</w:t>
      </w:r>
      <w:r w:rsidR="00E133D0" w:rsidRPr="007B4677">
        <w:rPr>
          <w:rFonts w:ascii="Times New Roman" w:hAnsi="Times New Roman" w:cs="Times New Roman"/>
          <w:sz w:val="28"/>
          <w:szCs w:val="28"/>
        </w:rPr>
        <w:t xml:space="preserve">О внесении изменений в решение Думы города Нефтеюганска </w:t>
      </w:r>
      <w:r w:rsidR="00634A32" w:rsidRPr="007B4677">
        <w:rPr>
          <w:rFonts w:ascii="Times New Roman" w:hAnsi="Times New Roman" w:cs="Times New Roman"/>
          <w:sz w:val="28"/>
          <w:szCs w:val="28"/>
        </w:rPr>
        <w:t>от 2</w:t>
      </w:r>
      <w:r w:rsidR="007B4677" w:rsidRPr="007B4677">
        <w:rPr>
          <w:rFonts w:ascii="Times New Roman" w:hAnsi="Times New Roman" w:cs="Times New Roman"/>
          <w:sz w:val="28"/>
          <w:szCs w:val="28"/>
        </w:rPr>
        <w:t>3</w:t>
      </w:r>
      <w:r w:rsidR="00634A32" w:rsidRPr="007B4677">
        <w:rPr>
          <w:rFonts w:ascii="Times New Roman" w:hAnsi="Times New Roman" w:cs="Times New Roman"/>
          <w:sz w:val="28"/>
          <w:szCs w:val="28"/>
        </w:rPr>
        <w:t>.12.201</w:t>
      </w:r>
      <w:r w:rsidR="007B4677" w:rsidRPr="007B4677">
        <w:rPr>
          <w:rFonts w:ascii="Times New Roman" w:hAnsi="Times New Roman" w:cs="Times New Roman"/>
          <w:sz w:val="28"/>
          <w:szCs w:val="28"/>
        </w:rPr>
        <w:t>5</w:t>
      </w:r>
      <w:r w:rsidR="00634A32" w:rsidRPr="007B4677">
        <w:rPr>
          <w:rFonts w:ascii="Times New Roman" w:hAnsi="Times New Roman" w:cs="Times New Roman"/>
          <w:sz w:val="28"/>
          <w:szCs w:val="28"/>
        </w:rPr>
        <w:t xml:space="preserve"> № </w:t>
      </w:r>
      <w:r w:rsidR="007B4677" w:rsidRPr="007B4677">
        <w:rPr>
          <w:rFonts w:ascii="Times New Roman" w:hAnsi="Times New Roman" w:cs="Times New Roman"/>
          <w:sz w:val="28"/>
          <w:szCs w:val="28"/>
        </w:rPr>
        <w:t>1168</w:t>
      </w:r>
      <w:r w:rsidR="00634A32" w:rsidRPr="007B4677">
        <w:rPr>
          <w:rFonts w:ascii="Times New Roman" w:hAnsi="Times New Roman" w:cs="Times New Roman"/>
          <w:sz w:val="28"/>
          <w:szCs w:val="28"/>
        </w:rPr>
        <w:t>-V «О бюджете города Нефтеюганск</w:t>
      </w:r>
      <w:r w:rsidR="007B4677" w:rsidRPr="007B4677">
        <w:rPr>
          <w:rFonts w:ascii="Times New Roman" w:hAnsi="Times New Roman" w:cs="Times New Roman"/>
          <w:sz w:val="28"/>
          <w:szCs w:val="28"/>
        </w:rPr>
        <w:t>а</w:t>
      </w:r>
      <w:r w:rsidR="00634A32" w:rsidRPr="007B4677">
        <w:rPr>
          <w:rFonts w:ascii="Times New Roman" w:hAnsi="Times New Roman" w:cs="Times New Roman"/>
          <w:sz w:val="28"/>
          <w:szCs w:val="28"/>
        </w:rPr>
        <w:t xml:space="preserve"> на 201</w:t>
      </w:r>
      <w:r w:rsidR="007B4677" w:rsidRPr="007B4677">
        <w:rPr>
          <w:rFonts w:ascii="Times New Roman" w:hAnsi="Times New Roman" w:cs="Times New Roman"/>
          <w:sz w:val="28"/>
          <w:szCs w:val="28"/>
        </w:rPr>
        <w:t>6</w:t>
      </w:r>
      <w:r w:rsidR="00634A32" w:rsidRPr="007B4677">
        <w:rPr>
          <w:rFonts w:ascii="Times New Roman" w:hAnsi="Times New Roman" w:cs="Times New Roman"/>
          <w:sz w:val="28"/>
          <w:szCs w:val="28"/>
        </w:rPr>
        <w:t xml:space="preserve"> год»</w:t>
      </w:r>
      <w:r w:rsidRPr="007B4677">
        <w:rPr>
          <w:rFonts w:ascii="Times New Roman" w:hAnsi="Times New Roman" w:cs="Times New Roman"/>
          <w:sz w:val="28"/>
          <w:szCs w:val="28"/>
        </w:rPr>
        <w:t>;</w:t>
      </w:r>
    </w:p>
    <w:p w:rsidR="00D87F41" w:rsidRPr="0053288E" w:rsidRDefault="00D87F41" w:rsidP="00E133D0">
      <w:pPr>
        <w:spacing w:after="0"/>
        <w:ind w:firstLine="708"/>
        <w:jc w:val="both"/>
        <w:rPr>
          <w:rFonts w:ascii="Times New Roman" w:hAnsi="Times New Roman" w:cs="Times New Roman"/>
          <w:sz w:val="28"/>
          <w:szCs w:val="28"/>
        </w:rPr>
      </w:pPr>
      <w:r w:rsidRPr="0053288E">
        <w:rPr>
          <w:rFonts w:ascii="Times New Roman" w:hAnsi="Times New Roman" w:cs="Times New Roman"/>
          <w:sz w:val="28"/>
          <w:szCs w:val="28"/>
        </w:rPr>
        <w:t xml:space="preserve">- </w:t>
      </w:r>
      <w:r w:rsidR="00FF2F02" w:rsidRPr="0053288E">
        <w:rPr>
          <w:rFonts w:ascii="Times New Roman" w:hAnsi="Times New Roman" w:cs="Times New Roman"/>
          <w:sz w:val="28"/>
          <w:szCs w:val="28"/>
        </w:rPr>
        <w:t>экспертиза проектов изменений в муниципальные программы города Нефтеюганска;</w:t>
      </w:r>
    </w:p>
    <w:p w:rsidR="00FF2F02" w:rsidRDefault="00FF2F02" w:rsidP="00FF2F02">
      <w:pPr>
        <w:autoSpaceDE w:val="0"/>
        <w:autoSpaceDN w:val="0"/>
        <w:adjustRightInd w:val="0"/>
        <w:spacing w:after="0" w:line="240" w:lineRule="auto"/>
        <w:ind w:firstLine="540"/>
        <w:jc w:val="both"/>
        <w:rPr>
          <w:rFonts w:ascii="Times New Roman" w:hAnsi="Times New Roman" w:cs="Times New Roman"/>
          <w:sz w:val="28"/>
          <w:szCs w:val="28"/>
        </w:rPr>
      </w:pPr>
      <w:r w:rsidRPr="007B4677">
        <w:rPr>
          <w:rFonts w:ascii="Times New Roman" w:hAnsi="Times New Roman" w:cs="Times New Roman"/>
          <w:sz w:val="28"/>
          <w:szCs w:val="28"/>
        </w:rPr>
        <w:t>- экспертиза проектов муниципальных правовых актов, в части, касающейся расходных обязател</w:t>
      </w:r>
      <w:r w:rsidR="00EC2BCC">
        <w:rPr>
          <w:rFonts w:ascii="Times New Roman" w:hAnsi="Times New Roman" w:cs="Times New Roman"/>
          <w:sz w:val="28"/>
          <w:szCs w:val="28"/>
        </w:rPr>
        <w:t>ьств муниципального образования;</w:t>
      </w:r>
    </w:p>
    <w:p w:rsidR="007D0899" w:rsidRPr="00682DF8" w:rsidRDefault="007D0899" w:rsidP="00FF2F02">
      <w:pPr>
        <w:autoSpaceDE w:val="0"/>
        <w:autoSpaceDN w:val="0"/>
        <w:adjustRightInd w:val="0"/>
        <w:spacing w:after="0" w:line="240" w:lineRule="auto"/>
        <w:ind w:firstLine="540"/>
        <w:jc w:val="both"/>
        <w:rPr>
          <w:rFonts w:ascii="Times New Roman" w:hAnsi="Times New Roman" w:cs="Times New Roman"/>
          <w:sz w:val="28"/>
          <w:szCs w:val="28"/>
        </w:rPr>
      </w:pPr>
      <w:r w:rsidRPr="00682DF8">
        <w:rPr>
          <w:rFonts w:ascii="Times New Roman" w:hAnsi="Times New Roman" w:cs="Times New Roman"/>
          <w:sz w:val="28"/>
          <w:szCs w:val="28"/>
        </w:rPr>
        <w:t>- мониторинг эффективности использования бюджетных</w:t>
      </w:r>
      <w:r w:rsidR="00682DF8" w:rsidRPr="00682DF8">
        <w:rPr>
          <w:rFonts w:ascii="Times New Roman" w:hAnsi="Times New Roman" w:cs="Times New Roman"/>
          <w:sz w:val="28"/>
          <w:szCs w:val="28"/>
        </w:rPr>
        <w:t xml:space="preserve"> средств</w:t>
      </w:r>
      <w:r w:rsidRPr="00682DF8">
        <w:rPr>
          <w:rFonts w:ascii="Times New Roman" w:hAnsi="Times New Roman" w:cs="Times New Roman"/>
          <w:sz w:val="28"/>
          <w:szCs w:val="28"/>
        </w:rPr>
        <w:t>, направленных на муниципальные закупки.</w:t>
      </w:r>
    </w:p>
    <w:p w:rsidR="008C668D" w:rsidRPr="00634A32" w:rsidRDefault="008C668D" w:rsidP="00045E08">
      <w:pPr>
        <w:spacing w:after="0"/>
        <w:jc w:val="both"/>
        <w:rPr>
          <w:rFonts w:ascii="Times New Roman" w:hAnsi="Times New Roman" w:cs="Times New Roman"/>
          <w:sz w:val="28"/>
          <w:szCs w:val="28"/>
        </w:rPr>
      </w:pPr>
    </w:p>
    <w:p w:rsidR="00634A32" w:rsidRDefault="00E60E9B" w:rsidP="00134E00">
      <w:pPr>
        <w:spacing w:after="0"/>
        <w:jc w:val="center"/>
        <w:rPr>
          <w:rFonts w:ascii="Times New Roman" w:eastAsia="Times New Roman" w:hAnsi="Times New Roman" w:cs="Times New Roman"/>
          <w:b/>
          <w:i/>
          <w:sz w:val="28"/>
          <w:szCs w:val="28"/>
        </w:rPr>
      </w:pPr>
      <w:r w:rsidRPr="00634A32">
        <w:rPr>
          <w:rFonts w:ascii="Times New Roman" w:hAnsi="Times New Roman" w:cs="Times New Roman"/>
          <w:b/>
          <w:i/>
          <w:sz w:val="28"/>
          <w:szCs w:val="28"/>
        </w:rPr>
        <w:t xml:space="preserve">2.1. </w:t>
      </w:r>
      <w:r w:rsidR="00F76FF8" w:rsidRPr="00634A32">
        <w:rPr>
          <w:rFonts w:ascii="Times New Roman" w:hAnsi="Times New Roman" w:cs="Times New Roman"/>
          <w:b/>
          <w:i/>
          <w:sz w:val="28"/>
          <w:szCs w:val="28"/>
        </w:rPr>
        <w:t>Экспертиза проект</w:t>
      </w:r>
      <w:r w:rsidR="00AA68B4">
        <w:rPr>
          <w:rFonts w:ascii="Times New Roman" w:hAnsi="Times New Roman" w:cs="Times New Roman"/>
          <w:b/>
          <w:i/>
          <w:sz w:val="28"/>
          <w:szCs w:val="28"/>
        </w:rPr>
        <w:t xml:space="preserve">а </w:t>
      </w:r>
      <w:r w:rsidR="00E133D0" w:rsidRPr="00634A32">
        <w:rPr>
          <w:rFonts w:ascii="Times New Roman" w:hAnsi="Times New Roman" w:cs="Times New Roman"/>
          <w:b/>
          <w:i/>
          <w:sz w:val="28"/>
          <w:szCs w:val="28"/>
        </w:rPr>
        <w:t xml:space="preserve">решения Думы </w:t>
      </w:r>
      <w:r w:rsidR="002E453C" w:rsidRPr="00634A32">
        <w:rPr>
          <w:rFonts w:ascii="Times New Roman" w:eastAsia="Times New Roman" w:hAnsi="Times New Roman" w:cs="Times New Roman"/>
          <w:b/>
          <w:i/>
          <w:sz w:val="28"/>
          <w:szCs w:val="28"/>
        </w:rPr>
        <w:t xml:space="preserve">города </w:t>
      </w:r>
    </w:p>
    <w:p w:rsidR="00F76FF8" w:rsidRPr="001F0396" w:rsidRDefault="00634A32" w:rsidP="00134E00">
      <w:pPr>
        <w:spacing w:after="0"/>
        <w:jc w:val="center"/>
        <w:rPr>
          <w:rFonts w:ascii="Times New Roman" w:eastAsia="Times New Roman" w:hAnsi="Times New Roman" w:cs="Times New Roman"/>
          <w:b/>
          <w:i/>
          <w:sz w:val="28"/>
          <w:szCs w:val="28"/>
        </w:rPr>
      </w:pPr>
      <w:r w:rsidRPr="00634A32">
        <w:rPr>
          <w:rFonts w:ascii="Times New Roman" w:eastAsia="Times New Roman" w:hAnsi="Times New Roman" w:cs="Times New Roman"/>
          <w:b/>
          <w:i/>
          <w:sz w:val="28"/>
          <w:szCs w:val="28"/>
        </w:rPr>
        <w:t>«О внесении изменений в решение Думы города Нефтеюганска от 2</w:t>
      </w:r>
      <w:r w:rsidR="00CB7193">
        <w:rPr>
          <w:rFonts w:ascii="Times New Roman" w:eastAsia="Times New Roman" w:hAnsi="Times New Roman" w:cs="Times New Roman"/>
          <w:b/>
          <w:i/>
          <w:sz w:val="28"/>
          <w:szCs w:val="28"/>
        </w:rPr>
        <w:t>3</w:t>
      </w:r>
      <w:r w:rsidRPr="00634A32">
        <w:rPr>
          <w:rFonts w:ascii="Times New Roman" w:eastAsia="Times New Roman" w:hAnsi="Times New Roman" w:cs="Times New Roman"/>
          <w:b/>
          <w:i/>
          <w:sz w:val="28"/>
          <w:szCs w:val="28"/>
        </w:rPr>
        <w:t>.12.201</w:t>
      </w:r>
      <w:r w:rsidR="00CB7193">
        <w:rPr>
          <w:rFonts w:ascii="Times New Roman" w:eastAsia="Times New Roman" w:hAnsi="Times New Roman" w:cs="Times New Roman"/>
          <w:b/>
          <w:i/>
          <w:sz w:val="28"/>
          <w:szCs w:val="28"/>
        </w:rPr>
        <w:t>5</w:t>
      </w:r>
      <w:r w:rsidRPr="00634A32">
        <w:rPr>
          <w:rFonts w:ascii="Times New Roman" w:eastAsia="Times New Roman" w:hAnsi="Times New Roman" w:cs="Times New Roman"/>
          <w:b/>
          <w:i/>
          <w:sz w:val="28"/>
          <w:szCs w:val="28"/>
        </w:rPr>
        <w:t xml:space="preserve"> № </w:t>
      </w:r>
      <w:r w:rsidR="00CB7193">
        <w:rPr>
          <w:rFonts w:ascii="Times New Roman" w:eastAsia="Times New Roman" w:hAnsi="Times New Roman" w:cs="Times New Roman"/>
          <w:b/>
          <w:i/>
          <w:sz w:val="28"/>
          <w:szCs w:val="28"/>
        </w:rPr>
        <w:t>1168</w:t>
      </w:r>
      <w:r w:rsidRPr="00634A32">
        <w:rPr>
          <w:rFonts w:ascii="Times New Roman" w:eastAsia="Times New Roman" w:hAnsi="Times New Roman" w:cs="Times New Roman"/>
          <w:b/>
          <w:i/>
          <w:sz w:val="28"/>
          <w:szCs w:val="28"/>
        </w:rPr>
        <w:t>-V «О бюджете города Нефтеюганск на 201</w:t>
      </w:r>
      <w:r w:rsidR="00CB7193">
        <w:rPr>
          <w:rFonts w:ascii="Times New Roman" w:eastAsia="Times New Roman" w:hAnsi="Times New Roman" w:cs="Times New Roman"/>
          <w:b/>
          <w:i/>
          <w:sz w:val="28"/>
          <w:szCs w:val="28"/>
        </w:rPr>
        <w:t>6</w:t>
      </w:r>
      <w:r w:rsidRPr="00634A32">
        <w:rPr>
          <w:rFonts w:ascii="Times New Roman" w:eastAsia="Times New Roman" w:hAnsi="Times New Roman" w:cs="Times New Roman"/>
          <w:b/>
          <w:i/>
          <w:sz w:val="28"/>
          <w:szCs w:val="28"/>
        </w:rPr>
        <w:t xml:space="preserve"> год»</w:t>
      </w:r>
    </w:p>
    <w:p w:rsidR="00634A32" w:rsidRDefault="00634A32" w:rsidP="00134E00">
      <w:pPr>
        <w:spacing w:after="0"/>
        <w:ind w:firstLine="720"/>
        <w:jc w:val="both"/>
        <w:rPr>
          <w:rFonts w:ascii="Times New Roman" w:hAnsi="Times New Roman" w:cs="Times New Roman"/>
          <w:sz w:val="28"/>
          <w:szCs w:val="28"/>
        </w:rPr>
      </w:pPr>
    </w:p>
    <w:p w:rsidR="001E0680" w:rsidRPr="008A35DB" w:rsidRDefault="00634A32" w:rsidP="008A35DB">
      <w:pPr>
        <w:ind w:firstLine="709"/>
        <w:jc w:val="both"/>
        <w:rPr>
          <w:rFonts w:ascii="Times New Roman" w:hAnsi="Times New Roman" w:cs="Times New Roman"/>
          <w:sz w:val="28"/>
          <w:szCs w:val="28"/>
        </w:rPr>
      </w:pPr>
      <w:r w:rsidRPr="008A35DB">
        <w:rPr>
          <w:rFonts w:ascii="Times New Roman" w:hAnsi="Times New Roman" w:cs="Times New Roman"/>
          <w:sz w:val="28"/>
          <w:szCs w:val="28"/>
        </w:rPr>
        <w:t xml:space="preserve">В отчетном периоде </w:t>
      </w:r>
      <w:r w:rsidR="001E0680" w:rsidRPr="008A35DB">
        <w:rPr>
          <w:rFonts w:ascii="Times New Roman" w:hAnsi="Times New Roman" w:cs="Times New Roman"/>
          <w:sz w:val="28"/>
          <w:szCs w:val="28"/>
        </w:rPr>
        <w:t>подготовлено заключени</w:t>
      </w:r>
      <w:r w:rsidR="00066A6A" w:rsidRPr="008A35DB">
        <w:rPr>
          <w:rFonts w:ascii="Times New Roman" w:hAnsi="Times New Roman" w:cs="Times New Roman"/>
          <w:sz w:val="28"/>
          <w:szCs w:val="28"/>
        </w:rPr>
        <w:t>е</w:t>
      </w:r>
      <w:r w:rsidR="001E0680" w:rsidRPr="008A35DB">
        <w:rPr>
          <w:rFonts w:ascii="Times New Roman" w:hAnsi="Times New Roman" w:cs="Times New Roman"/>
          <w:sz w:val="28"/>
          <w:szCs w:val="28"/>
        </w:rPr>
        <w:t xml:space="preserve"> на проект решени</w:t>
      </w:r>
      <w:r w:rsidR="00066A6A" w:rsidRPr="008A35DB">
        <w:rPr>
          <w:rFonts w:ascii="Times New Roman" w:hAnsi="Times New Roman" w:cs="Times New Roman"/>
          <w:sz w:val="28"/>
          <w:szCs w:val="28"/>
        </w:rPr>
        <w:t>я</w:t>
      </w:r>
      <w:r w:rsidR="001E0680" w:rsidRPr="008A35DB">
        <w:rPr>
          <w:rFonts w:ascii="Times New Roman" w:hAnsi="Times New Roman" w:cs="Times New Roman"/>
          <w:sz w:val="28"/>
          <w:szCs w:val="28"/>
        </w:rPr>
        <w:t xml:space="preserve"> Думы </w:t>
      </w:r>
      <w:r w:rsidR="00BD434B" w:rsidRPr="008A35DB">
        <w:rPr>
          <w:rFonts w:ascii="Times New Roman" w:hAnsi="Times New Roman" w:cs="Times New Roman"/>
          <w:sz w:val="28"/>
          <w:szCs w:val="28"/>
        </w:rPr>
        <w:t xml:space="preserve">города </w:t>
      </w:r>
      <w:r w:rsidR="00D16708">
        <w:rPr>
          <w:rFonts w:ascii="Times New Roman" w:hAnsi="Times New Roman" w:cs="Times New Roman"/>
          <w:sz w:val="28"/>
          <w:szCs w:val="28"/>
        </w:rPr>
        <w:t>«</w:t>
      </w:r>
      <w:r w:rsidR="008A35DB" w:rsidRPr="008A35DB">
        <w:rPr>
          <w:rFonts w:ascii="Times New Roman" w:hAnsi="Times New Roman" w:cs="Times New Roman"/>
          <w:sz w:val="28"/>
          <w:szCs w:val="28"/>
        </w:rPr>
        <w:t>О внесении изменений в решение Думы города Нефте</w:t>
      </w:r>
      <w:r w:rsidR="005E2F3F">
        <w:rPr>
          <w:rFonts w:ascii="Times New Roman" w:hAnsi="Times New Roman" w:cs="Times New Roman"/>
          <w:sz w:val="28"/>
          <w:szCs w:val="28"/>
        </w:rPr>
        <w:t>юганска от 23.12.2015 № 1168-V «</w:t>
      </w:r>
      <w:r w:rsidR="008A35DB" w:rsidRPr="008A35DB">
        <w:rPr>
          <w:rFonts w:ascii="Times New Roman" w:hAnsi="Times New Roman" w:cs="Times New Roman"/>
          <w:sz w:val="28"/>
          <w:szCs w:val="28"/>
        </w:rPr>
        <w:t>О</w:t>
      </w:r>
      <w:r w:rsidR="004E7A27">
        <w:rPr>
          <w:rFonts w:ascii="Times New Roman" w:hAnsi="Times New Roman" w:cs="Times New Roman"/>
          <w:sz w:val="28"/>
          <w:szCs w:val="28"/>
        </w:rPr>
        <w:t xml:space="preserve"> бюджете города Нефтеюганска на 2016 </w:t>
      </w:r>
      <w:r w:rsidR="008A35DB" w:rsidRPr="008A35DB">
        <w:rPr>
          <w:rFonts w:ascii="Times New Roman" w:hAnsi="Times New Roman" w:cs="Times New Roman"/>
          <w:sz w:val="28"/>
          <w:szCs w:val="28"/>
        </w:rPr>
        <w:t>год</w:t>
      </w:r>
      <w:r w:rsidR="00D16708">
        <w:rPr>
          <w:rFonts w:ascii="Times New Roman" w:hAnsi="Times New Roman" w:cs="Times New Roman"/>
          <w:sz w:val="28"/>
          <w:szCs w:val="28"/>
        </w:rPr>
        <w:t>»</w:t>
      </w:r>
      <w:r w:rsidR="008A35DB" w:rsidRPr="008A35DB">
        <w:rPr>
          <w:rFonts w:ascii="Times New Roman" w:hAnsi="Times New Roman" w:cs="Times New Roman"/>
          <w:sz w:val="28"/>
          <w:szCs w:val="28"/>
        </w:rPr>
        <w:t xml:space="preserve"> </w:t>
      </w:r>
      <w:r w:rsidR="004E7A27">
        <w:rPr>
          <w:rFonts w:ascii="Times New Roman" w:hAnsi="Times New Roman" w:cs="Times New Roman"/>
          <w:sz w:val="28"/>
          <w:szCs w:val="28"/>
        </w:rPr>
        <w:t xml:space="preserve"> </w:t>
      </w:r>
      <w:r w:rsidR="008A35DB" w:rsidRPr="008A35DB">
        <w:rPr>
          <w:rFonts w:ascii="Times New Roman" w:hAnsi="Times New Roman" w:cs="Times New Roman"/>
          <w:sz w:val="28"/>
          <w:szCs w:val="28"/>
        </w:rPr>
        <w:t xml:space="preserve">(от </w:t>
      </w:r>
      <w:r w:rsidR="008B4103">
        <w:rPr>
          <w:rFonts w:ascii="Times New Roman" w:hAnsi="Times New Roman" w:cs="Times New Roman"/>
          <w:sz w:val="28"/>
          <w:szCs w:val="28"/>
        </w:rPr>
        <w:t>12.02.2016</w:t>
      </w:r>
      <w:r w:rsidR="008A35DB" w:rsidRPr="008A35DB">
        <w:rPr>
          <w:rFonts w:ascii="Times New Roman" w:hAnsi="Times New Roman" w:cs="Times New Roman"/>
          <w:sz w:val="28"/>
          <w:szCs w:val="28"/>
        </w:rPr>
        <w:t xml:space="preserve"> №</w:t>
      </w:r>
      <w:r w:rsidR="008B4103">
        <w:rPr>
          <w:rFonts w:ascii="Times New Roman" w:hAnsi="Times New Roman" w:cs="Times New Roman"/>
          <w:sz w:val="28"/>
          <w:szCs w:val="28"/>
        </w:rPr>
        <w:t xml:space="preserve"> 41</w:t>
      </w:r>
      <w:r w:rsidR="008A35DB" w:rsidRPr="008A35DB">
        <w:rPr>
          <w:rFonts w:ascii="Times New Roman" w:hAnsi="Times New Roman" w:cs="Times New Roman"/>
          <w:sz w:val="28"/>
          <w:szCs w:val="28"/>
        </w:rPr>
        <w:t>).</w:t>
      </w:r>
    </w:p>
    <w:p w:rsidR="00F76FF8" w:rsidRPr="007E48AF" w:rsidRDefault="00E60E9B" w:rsidP="000E6BA2">
      <w:pPr>
        <w:spacing w:after="120"/>
        <w:ind w:firstLine="720"/>
        <w:jc w:val="center"/>
        <w:rPr>
          <w:rFonts w:ascii="Times New Roman" w:hAnsi="Times New Roman" w:cs="Times New Roman"/>
          <w:b/>
          <w:i/>
          <w:sz w:val="28"/>
          <w:szCs w:val="28"/>
        </w:rPr>
      </w:pPr>
      <w:r>
        <w:rPr>
          <w:rFonts w:ascii="Times New Roman" w:hAnsi="Times New Roman" w:cs="Times New Roman"/>
          <w:b/>
          <w:i/>
          <w:sz w:val="28"/>
          <w:szCs w:val="28"/>
        </w:rPr>
        <w:t xml:space="preserve">2.2. </w:t>
      </w:r>
      <w:r w:rsidR="00F76FF8" w:rsidRPr="001F0396">
        <w:rPr>
          <w:rFonts w:ascii="Times New Roman" w:hAnsi="Times New Roman" w:cs="Times New Roman"/>
          <w:b/>
          <w:i/>
          <w:sz w:val="28"/>
          <w:szCs w:val="28"/>
        </w:rPr>
        <w:t xml:space="preserve">Экспертиза </w:t>
      </w:r>
      <w:r w:rsidR="007E48AF" w:rsidRPr="007E48AF">
        <w:rPr>
          <w:rFonts w:ascii="Times New Roman" w:hAnsi="Times New Roman" w:cs="Times New Roman"/>
          <w:b/>
          <w:i/>
          <w:sz w:val="28"/>
          <w:szCs w:val="28"/>
        </w:rPr>
        <w:t>проектов изменений в муниципальные программы города Нефтеюганска</w:t>
      </w:r>
    </w:p>
    <w:p w:rsidR="00BD434B" w:rsidRDefault="00243955" w:rsidP="002E453C">
      <w:pPr>
        <w:spacing w:after="0"/>
        <w:jc w:val="both"/>
        <w:rPr>
          <w:rFonts w:ascii="Times New Roman" w:hAnsi="Times New Roman" w:cs="Times New Roman"/>
          <w:sz w:val="28"/>
          <w:szCs w:val="28"/>
        </w:rPr>
      </w:pPr>
      <w:r w:rsidRPr="001F0396">
        <w:rPr>
          <w:sz w:val="28"/>
          <w:szCs w:val="28"/>
        </w:rPr>
        <w:tab/>
      </w:r>
      <w:r w:rsidRPr="001F0396">
        <w:rPr>
          <w:rFonts w:ascii="Times New Roman" w:hAnsi="Times New Roman" w:cs="Times New Roman"/>
          <w:sz w:val="28"/>
          <w:szCs w:val="28"/>
        </w:rPr>
        <w:t>В первом квартале 201</w:t>
      </w:r>
      <w:r w:rsidR="00BD1EBB">
        <w:rPr>
          <w:rFonts w:ascii="Times New Roman" w:hAnsi="Times New Roman" w:cs="Times New Roman"/>
          <w:sz w:val="28"/>
          <w:szCs w:val="28"/>
        </w:rPr>
        <w:t>6</w:t>
      </w:r>
      <w:r w:rsidRPr="001F0396">
        <w:rPr>
          <w:rFonts w:ascii="Times New Roman" w:hAnsi="Times New Roman" w:cs="Times New Roman"/>
          <w:sz w:val="28"/>
          <w:szCs w:val="28"/>
        </w:rPr>
        <w:t xml:space="preserve"> года</w:t>
      </w:r>
      <w:r w:rsidR="00240076" w:rsidRPr="001F0396">
        <w:rPr>
          <w:rFonts w:ascii="Times New Roman" w:hAnsi="Times New Roman" w:cs="Times New Roman"/>
          <w:sz w:val="28"/>
          <w:szCs w:val="28"/>
        </w:rPr>
        <w:t xml:space="preserve"> проведен</w:t>
      </w:r>
      <w:r w:rsidR="00CC6F5B" w:rsidRPr="001F0396">
        <w:rPr>
          <w:rFonts w:ascii="Times New Roman" w:hAnsi="Times New Roman" w:cs="Times New Roman"/>
          <w:sz w:val="28"/>
          <w:szCs w:val="28"/>
        </w:rPr>
        <w:t>а</w:t>
      </w:r>
      <w:r w:rsidR="00240076" w:rsidRPr="001F0396">
        <w:rPr>
          <w:rFonts w:ascii="Times New Roman" w:hAnsi="Times New Roman" w:cs="Times New Roman"/>
          <w:sz w:val="28"/>
          <w:szCs w:val="28"/>
        </w:rPr>
        <w:t xml:space="preserve"> экспертиза </w:t>
      </w:r>
      <w:r w:rsidR="00CC6F5B" w:rsidRPr="001F0396">
        <w:rPr>
          <w:rFonts w:ascii="Times New Roman" w:hAnsi="Times New Roman" w:cs="Times New Roman"/>
          <w:sz w:val="28"/>
          <w:szCs w:val="28"/>
        </w:rPr>
        <w:t>и подготовлены</w:t>
      </w:r>
      <w:r w:rsidR="009A5F12">
        <w:rPr>
          <w:rFonts w:ascii="Times New Roman" w:hAnsi="Times New Roman" w:cs="Times New Roman"/>
          <w:sz w:val="28"/>
          <w:szCs w:val="28"/>
        </w:rPr>
        <w:t xml:space="preserve"> </w:t>
      </w:r>
      <w:r w:rsidR="00BD1EBB">
        <w:rPr>
          <w:rFonts w:ascii="Times New Roman" w:hAnsi="Times New Roman" w:cs="Times New Roman"/>
          <w:sz w:val="28"/>
          <w:szCs w:val="28"/>
        </w:rPr>
        <w:t>15</w:t>
      </w:r>
      <w:r w:rsidR="009A5F12">
        <w:rPr>
          <w:rFonts w:ascii="Times New Roman" w:hAnsi="Times New Roman" w:cs="Times New Roman"/>
          <w:sz w:val="28"/>
          <w:szCs w:val="28"/>
        </w:rPr>
        <w:t xml:space="preserve"> </w:t>
      </w:r>
      <w:r w:rsidR="00CC6F5B" w:rsidRPr="001F0396">
        <w:rPr>
          <w:rFonts w:ascii="Times New Roman" w:hAnsi="Times New Roman" w:cs="Times New Roman"/>
          <w:sz w:val="28"/>
          <w:szCs w:val="28"/>
        </w:rPr>
        <w:t>заключени</w:t>
      </w:r>
      <w:r w:rsidR="00BD1EBB">
        <w:rPr>
          <w:rFonts w:ascii="Times New Roman" w:hAnsi="Times New Roman" w:cs="Times New Roman"/>
          <w:sz w:val="28"/>
          <w:szCs w:val="28"/>
        </w:rPr>
        <w:t>й</w:t>
      </w:r>
      <w:r w:rsidR="00DB6C65" w:rsidRPr="00DB6C65">
        <w:rPr>
          <w:rFonts w:ascii="Times New Roman" w:hAnsi="Times New Roman" w:cs="Times New Roman"/>
          <w:sz w:val="28"/>
          <w:szCs w:val="28"/>
        </w:rPr>
        <w:t xml:space="preserve"> </w:t>
      </w:r>
      <w:r w:rsidR="00DB6C65" w:rsidRPr="001F0396">
        <w:rPr>
          <w:rFonts w:ascii="Times New Roman" w:hAnsi="Times New Roman" w:cs="Times New Roman"/>
          <w:sz w:val="28"/>
          <w:szCs w:val="28"/>
        </w:rPr>
        <w:t xml:space="preserve">на </w:t>
      </w:r>
      <w:r w:rsidR="00DB6C65">
        <w:rPr>
          <w:rFonts w:ascii="Times New Roman" w:hAnsi="Times New Roman" w:cs="Times New Roman"/>
          <w:sz w:val="28"/>
          <w:szCs w:val="28"/>
        </w:rPr>
        <w:t>проекты изменений в муниципальные программы города Нефтеюганска</w:t>
      </w:r>
      <w:r w:rsidR="007B5DEA">
        <w:rPr>
          <w:rFonts w:ascii="Times New Roman" w:hAnsi="Times New Roman" w:cs="Times New Roman"/>
          <w:sz w:val="28"/>
          <w:szCs w:val="28"/>
        </w:rPr>
        <w:t>,</w:t>
      </w:r>
      <w:r w:rsidR="00CC6F5B" w:rsidRPr="001F0396">
        <w:rPr>
          <w:rFonts w:ascii="Times New Roman" w:hAnsi="Times New Roman" w:cs="Times New Roman"/>
          <w:sz w:val="28"/>
          <w:szCs w:val="28"/>
        </w:rPr>
        <w:t xml:space="preserve"> </w:t>
      </w:r>
      <w:r w:rsidR="00BA1A9E">
        <w:rPr>
          <w:rFonts w:ascii="Times New Roman" w:hAnsi="Times New Roman" w:cs="Times New Roman"/>
          <w:sz w:val="28"/>
          <w:szCs w:val="28"/>
        </w:rPr>
        <w:t xml:space="preserve">в которых сформировано </w:t>
      </w:r>
      <w:r w:rsidR="007B5DEA">
        <w:rPr>
          <w:rFonts w:ascii="Times New Roman" w:hAnsi="Times New Roman" w:cs="Times New Roman"/>
          <w:sz w:val="28"/>
          <w:szCs w:val="28"/>
        </w:rPr>
        <w:t>10</w:t>
      </w:r>
      <w:r w:rsidR="007B5DEA" w:rsidRPr="001F0396">
        <w:rPr>
          <w:rFonts w:ascii="Times New Roman" w:hAnsi="Times New Roman" w:cs="Times New Roman"/>
          <w:sz w:val="28"/>
          <w:szCs w:val="28"/>
        </w:rPr>
        <w:t xml:space="preserve"> замечани</w:t>
      </w:r>
      <w:r w:rsidR="007B5DEA">
        <w:rPr>
          <w:rFonts w:ascii="Times New Roman" w:hAnsi="Times New Roman" w:cs="Times New Roman"/>
          <w:sz w:val="28"/>
          <w:szCs w:val="28"/>
        </w:rPr>
        <w:t>й,</w:t>
      </w:r>
      <w:r w:rsidR="00BA1A9E">
        <w:rPr>
          <w:rFonts w:ascii="Times New Roman" w:hAnsi="Times New Roman" w:cs="Times New Roman"/>
          <w:sz w:val="28"/>
          <w:szCs w:val="28"/>
        </w:rPr>
        <w:t xml:space="preserve"> а также даны</w:t>
      </w:r>
      <w:r w:rsidR="007B5DEA">
        <w:rPr>
          <w:rFonts w:ascii="Times New Roman" w:hAnsi="Times New Roman" w:cs="Times New Roman"/>
          <w:sz w:val="28"/>
          <w:szCs w:val="28"/>
        </w:rPr>
        <w:t xml:space="preserve"> 4 </w:t>
      </w:r>
      <w:r w:rsidR="007B5DEA" w:rsidRPr="001F0396">
        <w:rPr>
          <w:rFonts w:ascii="Times New Roman" w:hAnsi="Times New Roman" w:cs="Times New Roman"/>
          <w:sz w:val="28"/>
          <w:szCs w:val="28"/>
        </w:rPr>
        <w:t>рекомендаци</w:t>
      </w:r>
      <w:r w:rsidR="007B5DEA">
        <w:rPr>
          <w:rFonts w:ascii="Times New Roman" w:hAnsi="Times New Roman" w:cs="Times New Roman"/>
          <w:sz w:val="28"/>
          <w:szCs w:val="28"/>
        </w:rPr>
        <w:t>и</w:t>
      </w:r>
      <w:r w:rsidR="00BD434B">
        <w:rPr>
          <w:rFonts w:ascii="Times New Roman" w:hAnsi="Times New Roman" w:cs="Times New Roman"/>
          <w:sz w:val="28"/>
          <w:szCs w:val="28"/>
        </w:rPr>
        <w:t>:</w:t>
      </w:r>
    </w:p>
    <w:p w:rsidR="00BD434B" w:rsidRPr="009759CD" w:rsidRDefault="00BD434B" w:rsidP="00BD434B">
      <w:pPr>
        <w:pStyle w:val="aa"/>
        <w:numPr>
          <w:ilvl w:val="0"/>
          <w:numId w:val="12"/>
        </w:numPr>
        <w:ind w:left="0" w:firstLine="709"/>
        <w:jc w:val="both"/>
        <w:rPr>
          <w:sz w:val="28"/>
          <w:szCs w:val="28"/>
        </w:rPr>
      </w:pPr>
      <w:r w:rsidRPr="00BD434B">
        <w:rPr>
          <w:sz w:val="28"/>
          <w:szCs w:val="28"/>
        </w:rPr>
        <w:t xml:space="preserve">Проект изменений в муниципальную программу города Нефтеюганска «Развитие физической культуры и спорта в городе Нефтеюганске на 2014-2020 годы» </w:t>
      </w:r>
      <w:r w:rsidRPr="009759CD">
        <w:rPr>
          <w:sz w:val="28"/>
          <w:szCs w:val="28"/>
        </w:rPr>
        <w:t>(от 10.02.2015 № 36, от 29.03.2016 № 122);</w:t>
      </w:r>
    </w:p>
    <w:p w:rsidR="00BD434B" w:rsidRPr="009759CD" w:rsidRDefault="00BD434B" w:rsidP="00BD434B">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«Развитие сферы культуры города Нефтеюганска на 2014-2020 годы» (от 10.02.2016 № 37, от 31.03.2016 № 134);</w:t>
      </w:r>
    </w:p>
    <w:p w:rsidR="00BD434B" w:rsidRPr="009759CD" w:rsidRDefault="00BD434B" w:rsidP="00BD434B">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«Управление муниципальным имуществом города Нефтеюганска на 2014-2020 годы» (от 10.02.2016 № 38);</w:t>
      </w:r>
    </w:p>
    <w:p w:rsidR="00BD434B" w:rsidRPr="009759CD" w:rsidRDefault="00BD434B" w:rsidP="00BD434B">
      <w:pPr>
        <w:pStyle w:val="aa"/>
        <w:numPr>
          <w:ilvl w:val="0"/>
          <w:numId w:val="12"/>
        </w:numPr>
        <w:ind w:left="0" w:firstLine="709"/>
        <w:jc w:val="both"/>
        <w:rPr>
          <w:sz w:val="28"/>
          <w:szCs w:val="28"/>
        </w:rPr>
      </w:pPr>
      <w:r w:rsidRPr="009759CD">
        <w:rPr>
          <w:sz w:val="28"/>
          <w:szCs w:val="28"/>
        </w:rPr>
        <w:t xml:space="preserve">Проект изменений в муниципальную программу города Нефтеюганска «Обеспечение доступным и комфортным жильем жителей города Нефтеюганска в 2014-2020 годы» (от 15.02.2016 № 46, от 29.03.2016 </w:t>
      </w:r>
      <w:r w:rsidR="005E2F3F">
        <w:rPr>
          <w:sz w:val="28"/>
          <w:szCs w:val="28"/>
        </w:rPr>
        <w:t xml:space="preserve">   </w:t>
      </w:r>
      <w:r w:rsidRPr="009759CD">
        <w:rPr>
          <w:sz w:val="28"/>
          <w:szCs w:val="28"/>
        </w:rPr>
        <w:t>№ 120);</w:t>
      </w:r>
    </w:p>
    <w:p w:rsidR="00F63C1C" w:rsidRPr="009759CD" w:rsidRDefault="00F63C1C" w:rsidP="00F63C1C">
      <w:pPr>
        <w:pStyle w:val="aa"/>
        <w:numPr>
          <w:ilvl w:val="0"/>
          <w:numId w:val="12"/>
        </w:numPr>
        <w:ind w:left="0" w:firstLine="709"/>
        <w:jc w:val="both"/>
        <w:rPr>
          <w:sz w:val="28"/>
          <w:szCs w:val="28"/>
        </w:rPr>
      </w:pPr>
      <w:r w:rsidRPr="009759CD">
        <w:rPr>
          <w:sz w:val="28"/>
          <w:szCs w:val="28"/>
        </w:rPr>
        <w:lastRenderedPageBreak/>
        <w:t>Проект изменений в муниципальную программу города Нефтеюганска «Развитие образования и молодежной политики в городе Нефтеюганске на 2014-2020 годы» (от 11.02.2016 № 40);</w:t>
      </w:r>
    </w:p>
    <w:p w:rsidR="00F63C1C" w:rsidRPr="009759CD" w:rsidRDefault="00F63C1C"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«Социально-экономическое развитие муниципального образования город Нефтеюганск на 2014-2020 годы» (от 15.02.2016 № 45);</w:t>
      </w:r>
    </w:p>
    <w:p w:rsidR="00F63C1C" w:rsidRPr="009759CD" w:rsidRDefault="00F63C1C"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«Развитие жилищно-коммунального комплекса в городе Нефтеюганске на 2014-2020 годы» (от 16.02.2016 № 49);</w:t>
      </w:r>
    </w:p>
    <w:p w:rsidR="00F63C1C" w:rsidRPr="009759CD" w:rsidRDefault="004C73A7"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 (от 25.03.2016 № 111);</w:t>
      </w:r>
    </w:p>
    <w:p w:rsidR="004F5582" w:rsidRPr="009759CD" w:rsidRDefault="004F5582"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w:t>
      </w:r>
      <w:r w:rsidR="00E01BD7" w:rsidRPr="009759CD">
        <w:rPr>
          <w:sz w:val="28"/>
          <w:szCs w:val="28"/>
        </w:rPr>
        <w:t xml:space="preserve">Поддержка социально ориентированных некоммерческих организаций, </w:t>
      </w:r>
      <w:r w:rsidRPr="009759CD">
        <w:rPr>
          <w:sz w:val="28"/>
          <w:szCs w:val="28"/>
        </w:rPr>
        <w:t xml:space="preserve">осуществляющих деятельность в городе Нефтеюганске на </w:t>
      </w:r>
      <w:r w:rsidR="00E01BD7" w:rsidRPr="009759CD">
        <w:rPr>
          <w:sz w:val="28"/>
          <w:szCs w:val="28"/>
        </w:rPr>
        <w:br/>
      </w:r>
      <w:r w:rsidRPr="009759CD">
        <w:rPr>
          <w:sz w:val="28"/>
          <w:szCs w:val="28"/>
        </w:rPr>
        <w:t>2014-2020 годы» (от 28.03.2016 № 113);</w:t>
      </w:r>
    </w:p>
    <w:p w:rsidR="004F5582" w:rsidRPr="009759CD" w:rsidRDefault="00A61F22"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«Защита населения и территории от чрезвычайных ситуаций, обеспечение первичных мер пожарной безопасности в городе Нефтеюганске на 2014-2020 годы» (от 28.03.2016 № 116);</w:t>
      </w:r>
    </w:p>
    <w:p w:rsidR="00A61F22" w:rsidRPr="009759CD" w:rsidRDefault="000B0600" w:rsidP="00F63C1C">
      <w:pPr>
        <w:pStyle w:val="aa"/>
        <w:numPr>
          <w:ilvl w:val="0"/>
          <w:numId w:val="12"/>
        </w:numPr>
        <w:ind w:left="0" w:firstLine="709"/>
        <w:jc w:val="both"/>
        <w:rPr>
          <w:sz w:val="28"/>
          <w:szCs w:val="28"/>
        </w:rPr>
      </w:pPr>
      <w:r w:rsidRPr="009759CD">
        <w:rPr>
          <w:sz w:val="28"/>
          <w:szCs w:val="28"/>
        </w:rPr>
        <w:t>Проект изменений в муниципальную программу города Нефтеюганска «Управление муниципальными финансами в городе Нефтеюганске в 2014-2020 годах» (от 28.03.2016 № 114);</w:t>
      </w:r>
    </w:p>
    <w:p w:rsidR="007B5DEA" w:rsidRDefault="000B0600" w:rsidP="00CB4D9C">
      <w:pPr>
        <w:pStyle w:val="aa"/>
        <w:numPr>
          <w:ilvl w:val="0"/>
          <w:numId w:val="12"/>
        </w:numPr>
        <w:ind w:left="0" w:firstLine="708"/>
        <w:contextualSpacing/>
        <w:jc w:val="both"/>
        <w:rPr>
          <w:sz w:val="28"/>
          <w:szCs w:val="28"/>
        </w:rPr>
      </w:pPr>
      <w:r w:rsidRPr="00CB4D9C">
        <w:rPr>
          <w:sz w:val="28"/>
          <w:szCs w:val="28"/>
        </w:rPr>
        <w:t>Проект изменений в муниципальную программу города Нефтеюганска «Развитие транспортной системы в городе Нефтеюганске на 2014-2020 годы» (от 30.03.2016 № 125).</w:t>
      </w:r>
      <w:r w:rsidR="00476D00" w:rsidRPr="00CB4D9C">
        <w:rPr>
          <w:sz w:val="28"/>
          <w:szCs w:val="28"/>
        </w:rPr>
        <w:t xml:space="preserve"> </w:t>
      </w:r>
    </w:p>
    <w:p w:rsidR="00CB4D9C" w:rsidRPr="007B5DEA" w:rsidRDefault="00481332" w:rsidP="007B5DEA">
      <w:pPr>
        <w:ind w:firstLine="708"/>
        <w:contextualSpacing/>
        <w:jc w:val="both"/>
        <w:rPr>
          <w:rFonts w:ascii="Times New Roman" w:hAnsi="Times New Roman" w:cs="Times New Roman"/>
          <w:sz w:val="28"/>
          <w:szCs w:val="28"/>
        </w:rPr>
      </w:pPr>
      <w:r>
        <w:rPr>
          <w:rFonts w:ascii="Times New Roman" w:hAnsi="Times New Roman" w:cs="Times New Roman"/>
          <w:sz w:val="28"/>
          <w:szCs w:val="28"/>
          <w:lang w:eastAsia="en-US"/>
        </w:rPr>
        <w:t>В ходе экспертизы указанного проекта муниципального правового акта</w:t>
      </w:r>
      <w:r w:rsidR="000F47AE">
        <w:rPr>
          <w:rFonts w:ascii="Times New Roman" w:hAnsi="Times New Roman" w:cs="Times New Roman"/>
          <w:sz w:val="28"/>
          <w:szCs w:val="28"/>
          <w:lang w:eastAsia="en-US"/>
        </w:rPr>
        <w:t xml:space="preserve"> установлено</w:t>
      </w:r>
      <w:r>
        <w:rPr>
          <w:rFonts w:ascii="Times New Roman" w:hAnsi="Times New Roman" w:cs="Times New Roman"/>
          <w:sz w:val="28"/>
          <w:szCs w:val="28"/>
          <w:lang w:eastAsia="en-US"/>
        </w:rPr>
        <w:t>,</w:t>
      </w:r>
      <w:r w:rsidR="000F47AE">
        <w:rPr>
          <w:rFonts w:ascii="Times New Roman" w:hAnsi="Times New Roman" w:cs="Times New Roman"/>
          <w:sz w:val="28"/>
          <w:szCs w:val="28"/>
          <w:lang w:eastAsia="en-US"/>
        </w:rPr>
        <w:t xml:space="preserve"> что </w:t>
      </w:r>
      <w:r>
        <w:rPr>
          <w:rFonts w:ascii="Times New Roman" w:hAnsi="Times New Roman" w:cs="Times New Roman"/>
          <w:sz w:val="28"/>
          <w:szCs w:val="28"/>
          <w:lang w:eastAsia="en-US"/>
        </w:rPr>
        <w:t>в л</w:t>
      </w:r>
      <w:r w:rsidR="00CB4D9C" w:rsidRPr="007B5DEA">
        <w:rPr>
          <w:rFonts w:ascii="Times New Roman" w:hAnsi="Times New Roman" w:cs="Times New Roman"/>
          <w:sz w:val="28"/>
          <w:szCs w:val="28"/>
        </w:rPr>
        <w:t>окальной смет</w:t>
      </w:r>
      <w:r w:rsidR="000F47AE">
        <w:rPr>
          <w:rFonts w:ascii="Times New Roman" w:hAnsi="Times New Roman" w:cs="Times New Roman"/>
          <w:sz w:val="28"/>
          <w:szCs w:val="28"/>
        </w:rPr>
        <w:t>е</w:t>
      </w:r>
      <w:r w:rsidR="00CB4D9C" w:rsidRPr="007B5DEA">
        <w:rPr>
          <w:rFonts w:ascii="Times New Roman" w:hAnsi="Times New Roman" w:cs="Times New Roman"/>
          <w:sz w:val="28"/>
          <w:szCs w:val="28"/>
        </w:rPr>
        <w:t xml:space="preserve"> № 02-01-01 «Ремонт автодороги по ул. Ленина от ул. Объездная до Нового аэропорта»:</w:t>
      </w:r>
    </w:p>
    <w:p w:rsidR="00CB4D9C" w:rsidRPr="00CB4D9C" w:rsidRDefault="00CB4D9C" w:rsidP="00CB4D9C">
      <w:pPr>
        <w:ind w:firstLine="708"/>
        <w:contextualSpacing/>
        <w:jc w:val="both"/>
        <w:rPr>
          <w:rFonts w:ascii="Times New Roman" w:hAnsi="Times New Roman" w:cs="Times New Roman"/>
          <w:sz w:val="28"/>
          <w:szCs w:val="28"/>
        </w:rPr>
      </w:pPr>
      <w:r w:rsidRPr="00CB4D9C">
        <w:rPr>
          <w:rFonts w:ascii="Times New Roman" w:hAnsi="Times New Roman" w:cs="Times New Roman"/>
          <w:sz w:val="28"/>
          <w:szCs w:val="28"/>
        </w:rPr>
        <w:t>- завышена площадь срезки и устройства асфальтобетонного покрытия на 2199</w:t>
      </w:r>
      <w:r w:rsidR="00706A57">
        <w:rPr>
          <w:rFonts w:ascii="Times New Roman" w:hAnsi="Times New Roman" w:cs="Times New Roman"/>
          <w:sz w:val="28"/>
          <w:szCs w:val="28"/>
        </w:rPr>
        <w:t xml:space="preserve"> </w:t>
      </w:r>
      <w:r w:rsidR="005E2F3F">
        <w:rPr>
          <w:rFonts w:ascii="Times New Roman" w:hAnsi="Times New Roman" w:cs="Times New Roman"/>
          <w:sz w:val="28"/>
          <w:szCs w:val="28"/>
        </w:rPr>
        <w:t>кв.</w:t>
      </w:r>
      <w:r w:rsidR="00706A57">
        <w:rPr>
          <w:rFonts w:ascii="Times New Roman" w:hAnsi="Times New Roman" w:cs="Times New Roman"/>
          <w:sz w:val="28"/>
          <w:szCs w:val="28"/>
        </w:rPr>
        <w:t>м</w:t>
      </w:r>
      <w:r w:rsidRPr="00CB4D9C">
        <w:rPr>
          <w:rFonts w:ascii="Times New Roman" w:hAnsi="Times New Roman" w:cs="Times New Roman"/>
          <w:sz w:val="28"/>
          <w:szCs w:val="28"/>
        </w:rPr>
        <w:t>;</w:t>
      </w:r>
    </w:p>
    <w:p w:rsidR="00CB4D9C" w:rsidRPr="00CB4D9C" w:rsidRDefault="00CB4D9C" w:rsidP="00CB4D9C">
      <w:pPr>
        <w:ind w:firstLine="708"/>
        <w:contextualSpacing/>
        <w:jc w:val="both"/>
        <w:rPr>
          <w:rFonts w:ascii="Times New Roman" w:hAnsi="Times New Roman" w:cs="Times New Roman"/>
          <w:sz w:val="28"/>
          <w:szCs w:val="28"/>
        </w:rPr>
      </w:pPr>
      <w:r w:rsidRPr="00CB4D9C">
        <w:rPr>
          <w:rFonts w:ascii="Times New Roman" w:hAnsi="Times New Roman" w:cs="Times New Roman"/>
          <w:sz w:val="28"/>
          <w:szCs w:val="28"/>
        </w:rPr>
        <w:t>- увеличена толщина асфальтобетонного покрытия до 10 см, что согласно «Классификации работ по капитальному ремонту, ремонту и содержанию автомобильных дорог», утвержденной Приказом Минтр</w:t>
      </w:r>
      <w:r w:rsidR="009459F9">
        <w:rPr>
          <w:rFonts w:ascii="Times New Roman" w:hAnsi="Times New Roman" w:cs="Times New Roman"/>
          <w:sz w:val="28"/>
          <w:szCs w:val="28"/>
        </w:rPr>
        <w:t>анса России от 16.11.2012 № 402,</w:t>
      </w:r>
      <w:r w:rsidR="009459F9" w:rsidRPr="009459F9">
        <w:rPr>
          <w:sz w:val="28"/>
          <w:szCs w:val="28"/>
        </w:rPr>
        <w:t xml:space="preserve"> </w:t>
      </w:r>
      <w:r w:rsidR="009459F9" w:rsidRPr="009459F9">
        <w:rPr>
          <w:rFonts w:ascii="Times New Roman" w:hAnsi="Times New Roman" w:cs="Times New Roman"/>
          <w:sz w:val="28"/>
          <w:szCs w:val="28"/>
        </w:rPr>
        <w:t>относится к капитальному ремонту.</w:t>
      </w:r>
    </w:p>
    <w:p w:rsidR="0089416F" w:rsidRDefault="006A328E" w:rsidP="00A37650">
      <w:pPr>
        <w:spacing w:after="0"/>
        <w:jc w:val="both"/>
        <w:rPr>
          <w:rFonts w:ascii="Times New Roman" w:hAnsi="Times New Roman" w:cs="Times New Roman"/>
          <w:sz w:val="28"/>
          <w:szCs w:val="28"/>
          <w:lang w:eastAsia="en-US"/>
        </w:rPr>
      </w:pPr>
      <w:r w:rsidRPr="001F0396">
        <w:rPr>
          <w:rFonts w:ascii="Times New Roman" w:hAnsi="Times New Roman" w:cs="Times New Roman"/>
          <w:sz w:val="28"/>
          <w:szCs w:val="28"/>
        </w:rPr>
        <w:tab/>
      </w:r>
      <w:r w:rsidR="006D3BE1">
        <w:rPr>
          <w:rFonts w:ascii="Times New Roman" w:hAnsi="Times New Roman" w:cs="Times New Roman"/>
          <w:sz w:val="28"/>
          <w:szCs w:val="28"/>
        </w:rPr>
        <w:t>Таким образом,</w:t>
      </w:r>
      <w:r w:rsidR="00236ADD">
        <w:rPr>
          <w:rFonts w:ascii="Times New Roman" w:hAnsi="Times New Roman" w:cs="Times New Roman"/>
          <w:sz w:val="28"/>
          <w:szCs w:val="28"/>
        </w:rPr>
        <w:t xml:space="preserve"> по результатам проведенной работы </w:t>
      </w:r>
      <w:r w:rsidR="007B5DEA" w:rsidRPr="007B5DEA">
        <w:rPr>
          <w:rFonts w:ascii="Times New Roman" w:hAnsi="Times New Roman" w:cs="Times New Roman"/>
          <w:sz w:val="28"/>
          <w:szCs w:val="28"/>
          <w:lang w:eastAsia="en-US"/>
        </w:rPr>
        <w:t>предотвращены неэффективные бюджетные расходы в сумме 6 639 тыс. рублей.</w:t>
      </w:r>
    </w:p>
    <w:p w:rsidR="007B5DEA" w:rsidRDefault="007B5DEA" w:rsidP="00A37650">
      <w:pPr>
        <w:spacing w:after="0"/>
        <w:jc w:val="both"/>
        <w:rPr>
          <w:rFonts w:ascii="Times New Roman" w:hAnsi="Times New Roman" w:cs="Times New Roman"/>
          <w:color w:val="000000"/>
          <w:sz w:val="28"/>
          <w:szCs w:val="28"/>
        </w:rPr>
      </w:pPr>
    </w:p>
    <w:p w:rsidR="00E60E9B" w:rsidRDefault="00E60E9B" w:rsidP="000E6BA2">
      <w:pPr>
        <w:autoSpaceDE w:val="0"/>
        <w:autoSpaceDN w:val="0"/>
        <w:adjustRightInd w:val="0"/>
        <w:spacing w:after="0" w:line="240" w:lineRule="auto"/>
        <w:ind w:firstLine="540"/>
        <w:jc w:val="center"/>
        <w:rPr>
          <w:rFonts w:ascii="Times New Roman" w:hAnsi="Times New Roman" w:cs="Times New Roman"/>
          <w:b/>
          <w:i/>
          <w:sz w:val="28"/>
          <w:szCs w:val="28"/>
        </w:rPr>
      </w:pPr>
      <w:r w:rsidRPr="00E60E9B">
        <w:rPr>
          <w:rFonts w:ascii="Times New Roman" w:hAnsi="Times New Roman" w:cs="Times New Roman"/>
          <w:b/>
          <w:i/>
          <w:color w:val="000000"/>
          <w:sz w:val="28"/>
          <w:szCs w:val="28"/>
        </w:rPr>
        <w:t>2.3. Э</w:t>
      </w:r>
      <w:r w:rsidRPr="00E60E9B">
        <w:rPr>
          <w:rFonts w:ascii="Times New Roman" w:hAnsi="Times New Roman" w:cs="Times New Roman"/>
          <w:b/>
          <w:i/>
          <w:sz w:val="28"/>
          <w:szCs w:val="28"/>
        </w:rPr>
        <w:t>кспертиза проектов муниципальных правовых актов, в части, касающейся расходных обязате</w:t>
      </w:r>
      <w:r>
        <w:rPr>
          <w:rFonts w:ascii="Times New Roman" w:hAnsi="Times New Roman" w:cs="Times New Roman"/>
          <w:b/>
          <w:i/>
          <w:sz w:val="28"/>
          <w:szCs w:val="28"/>
        </w:rPr>
        <w:t>льств муниципального образования</w:t>
      </w:r>
    </w:p>
    <w:p w:rsidR="00E60E9B" w:rsidRDefault="00E60E9B" w:rsidP="00E60E9B">
      <w:pPr>
        <w:autoSpaceDE w:val="0"/>
        <w:autoSpaceDN w:val="0"/>
        <w:adjustRightInd w:val="0"/>
        <w:spacing w:after="0" w:line="240" w:lineRule="auto"/>
        <w:ind w:firstLine="540"/>
        <w:jc w:val="both"/>
        <w:rPr>
          <w:rFonts w:ascii="Times New Roman" w:hAnsi="Times New Roman" w:cs="Times New Roman"/>
          <w:b/>
          <w:i/>
          <w:sz w:val="28"/>
          <w:szCs w:val="28"/>
        </w:rPr>
      </w:pPr>
    </w:p>
    <w:p w:rsidR="00890947" w:rsidRDefault="00890947" w:rsidP="0089094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первом квартале 2016 года для проведения экспертизы поступило 7  проектов муниципальных правовых актов, на 4 проекта оформлены заключения, экспертиза 3 проектов не проводилась, в связи с тем, что они не подлежали экспертизе, так как не предусматривали расходных обязательств за счет бюджета города.</w:t>
      </w:r>
    </w:p>
    <w:p w:rsidR="00702801" w:rsidRPr="00A04A83" w:rsidRDefault="00702801" w:rsidP="001E2AE1">
      <w:pPr>
        <w:autoSpaceDE w:val="0"/>
        <w:autoSpaceDN w:val="0"/>
        <w:adjustRightInd w:val="0"/>
        <w:spacing w:after="0"/>
        <w:jc w:val="both"/>
        <w:rPr>
          <w:rFonts w:ascii="Times New Roman" w:hAnsi="Times New Roman" w:cs="Times New Roman"/>
          <w:b/>
          <w:color w:val="FF0000"/>
          <w:sz w:val="28"/>
          <w:szCs w:val="28"/>
        </w:rPr>
      </w:pPr>
    </w:p>
    <w:p w:rsidR="00A04A83" w:rsidRDefault="00A04A83" w:rsidP="000E6BA2">
      <w:pPr>
        <w:autoSpaceDE w:val="0"/>
        <w:autoSpaceDN w:val="0"/>
        <w:adjustRightInd w:val="0"/>
        <w:spacing w:after="0"/>
        <w:ind w:firstLine="540"/>
        <w:jc w:val="center"/>
        <w:rPr>
          <w:rFonts w:ascii="Times New Roman" w:hAnsi="Times New Roman" w:cs="Times New Roman"/>
          <w:b/>
          <w:i/>
          <w:sz w:val="28"/>
          <w:szCs w:val="28"/>
        </w:rPr>
      </w:pPr>
      <w:r w:rsidRPr="000D7ADE">
        <w:rPr>
          <w:rFonts w:ascii="Times New Roman" w:hAnsi="Times New Roman" w:cs="Times New Roman"/>
          <w:b/>
          <w:i/>
          <w:sz w:val="28"/>
          <w:szCs w:val="28"/>
        </w:rPr>
        <w:t>2.4.</w:t>
      </w:r>
      <w:r w:rsidR="00F27D55">
        <w:rPr>
          <w:rFonts w:ascii="Times New Roman" w:hAnsi="Times New Roman" w:cs="Times New Roman"/>
          <w:b/>
          <w:i/>
          <w:sz w:val="28"/>
          <w:szCs w:val="28"/>
        </w:rPr>
        <w:t xml:space="preserve"> </w:t>
      </w:r>
      <w:r w:rsidRPr="000D7ADE">
        <w:rPr>
          <w:rFonts w:ascii="Times New Roman" w:hAnsi="Times New Roman" w:cs="Times New Roman"/>
          <w:b/>
          <w:i/>
          <w:sz w:val="28"/>
          <w:szCs w:val="28"/>
        </w:rPr>
        <w:t>Мониторинг эффективности использования бюджетных</w:t>
      </w:r>
      <w:r w:rsidR="006560B9" w:rsidRPr="000D7ADE">
        <w:rPr>
          <w:rFonts w:ascii="Times New Roman" w:hAnsi="Times New Roman" w:cs="Times New Roman"/>
          <w:b/>
          <w:i/>
          <w:sz w:val="28"/>
          <w:szCs w:val="28"/>
        </w:rPr>
        <w:t xml:space="preserve"> средств</w:t>
      </w:r>
      <w:r w:rsidRPr="000D7ADE">
        <w:rPr>
          <w:rFonts w:ascii="Times New Roman" w:hAnsi="Times New Roman" w:cs="Times New Roman"/>
          <w:b/>
          <w:i/>
          <w:sz w:val="28"/>
          <w:szCs w:val="28"/>
        </w:rPr>
        <w:t>, направленных на муниципальные закупки.</w:t>
      </w:r>
    </w:p>
    <w:p w:rsidR="000D7ADE" w:rsidRPr="000D7ADE" w:rsidRDefault="000D7ADE" w:rsidP="002B702C">
      <w:pPr>
        <w:autoSpaceDE w:val="0"/>
        <w:autoSpaceDN w:val="0"/>
        <w:adjustRightInd w:val="0"/>
        <w:spacing w:after="0"/>
        <w:ind w:firstLine="540"/>
        <w:jc w:val="both"/>
        <w:rPr>
          <w:rFonts w:ascii="Times New Roman" w:hAnsi="Times New Roman" w:cs="Times New Roman"/>
          <w:b/>
          <w:i/>
          <w:sz w:val="28"/>
          <w:szCs w:val="28"/>
        </w:rPr>
      </w:pPr>
    </w:p>
    <w:p w:rsidR="00482CE2" w:rsidRPr="00F70A35" w:rsidRDefault="00482CE2" w:rsidP="00F70A35">
      <w:pPr>
        <w:autoSpaceDE w:val="0"/>
        <w:autoSpaceDN w:val="0"/>
        <w:adjustRightInd w:val="0"/>
        <w:spacing w:after="0" w:line="0" w:lineRule="atLeast"/>
        <w:ind w:firstLine="709"/>
        <w:jc w:val="both"/>
        <w:rPr>
          <w:rFonts w:ascii="Times New Roman" w:hAnsi="Times New Roman" w:cs="Times New Roman"/>
          <w:sz w:val="28"/>
          <w:szCs w:val="28"/>
        </w:rPr>
      </w:pPr>
      <w:r w:rsidRPr="00F70A35">
        <w:rPr>
          <w:rFonts w:ascii="Times New Roman" w:hAnsi="Times New Roman" w:cs="Times New Roman"/>
          <w:color w:val="000000"/>
          <w:sz w:val="28"/>
          <w:szCs w:val="28"/>
          <w:shd w:val="clear" w:color="auto" w:fill="FFFFFF"/>
        </w:rPr>
        <w:t>При проведении анализа использованы информация и документы, размещенные в</w:t>
      </w:r>
      <w:r w:rsidRPr="00F70A35">
        <w:rPr>
          <w:rFonts w:ascii="Times New Roman" w:hAnsi="Times New Roman" w:cs="Times New Roman"/>
          <w:sz w:val="28"/>
          <w:szCs w:val="28"/>
        </w:rPr>
        <w:t xml:space="preserve"> Единой информационной системе (на официальном сайте).</w:t>
      </w:r>
    </w:p>
    <w:p w:rsidR="00482CE2" w:rsidRPr="00F70A35" w:rsidRDefault="00482CE2" w:rsidP="00F70A35">
      <w:pPr>
        <w:spacing w:after="0" w:line="0" w:lineRule="atLeast"/>
        <w:ind w:firstLine="709"/>
        <w:jc w:val="both"/>
        <w:rPr>
          <w:rFonts w:ascii="Times New Roman" w:hAnsi="Times New Roman" w:cs="Times New Roman"/>
          <w:sz w:val="28"/>
          <w:szCs w:val="28"/>
        </w:rPr>
      </w:pPr>
      <w:r w:rsidRPr="00F70A35">
        <w:rPr>
          <w:rFonts w:ascii="Times New Roman" w:hAnsi="Times New Roman" w:cs="Times New Roman"/>
          <w:sz w:val="28"/>
          <w:szCs w:val="28"/>
          <w:shd w:val="clear" w:color="auto" w:fill="FFFFFF"/>
        </w:rPr>
        <w:t xml:space="preserve">В ходе выборочного аудита по </w:t>
      </w:r>
      <w:r w:rsidRPr="00F70A35">
        <w:rPr>
          <w:rFonts w:ascii="Times New Roman" w:hAnsi="Times New Roman" w:cs="Times New Roman"/>
          <w:sz w:val="28"/>
          <w:szCs w:val="28"/>
        </w:rPr>
        <w:t>отдельным закупкам были выявлены следующие нарушения и недостатки.</w:t>
      </w:r>
    </w:p>
    <w:p w:rsidR="00482CE2" w:rsidRPr="00F70A35" w:rsidRDefault="00482CE2" w:rsidP="00F70A35">
      <w:pPr>
        <w:spacing w:after="0" w:line="0" w:lineRule="atLeast"/>
        <w:ind w:firstLine="709"/>
        <w:jc w:val="both"/>
        <w:rPr>
          <w:rFonts w:ascii="Times New Roman" w:hAnsi="Times New Roman" w:cs="Times New Roman"/>
          <w:sz w:val="28"/>
          <w:szCs w:val="28"/>
        </w:rPr>
      </w:pPr>
      <w:r w:rsidRPr="000D7ADE">
        <w:rPr>
          <w:rFonts w:ascii="Times New Roman" w:hAnsi="Times New Roman" w:cs="Times New Roman"/>
          <w:b/>
          <w:sz w:val="28"/>
          <w:szCs w:val="28"/>
        </w:rPr>
        <w:t xml:space="preserve">1. Запрос котировок </w:t>
      </w:r>
      <w:hyperlink r:id="rId19" w:tgtFrame="_blank" w:history="1">
        <w:r w:rsidRPr="000D7ADE">
          <w:rPr>
            <w:rStyle w:val="a7"/>
            <w:rFonts w:ascii="Times New Roman" w:hAnsi="Times New Roman" w:cs="Times New Roman"/>
            <w:b/>
            <w:color w:val="auto"/>
            <w:sz w:val="28"/>
            <w:szCs w:val="28"/>
            <w:u w:val="none"/>
          </w:rPr>
          <w:t>№ 0387300038815000015</w:t>
        </w:r>
        <w:r w:rsidRPr="00F70A35">
          <w:rPr>
            <w:rStyle w:val="a7"/>
            <w:rFonts w:ascii="Times New Roman" w:hAnsi="Times New Roman" w:cs="Times New Roman"/>
            <w:color w:val="auto"/>
            <w:sz w:val="28"/>
            <w:szCs w:val="28"/>
            <w:u w:val="none"/>
          </w:rPr>
          <w:t xml:space="preserve"> </w:t>
        </w:r>
      </w:hyperlink>
      <w:r w:rsidRPr="00F70A35">
        <w:rPr>
          <w:rFonts w:ascii="Times New Roman" w:hAnsi="Times New Roman" w:cs="Times New Roman"/>
          <w:sz w:val="28"/>
          <w:szCs w:val="28"/>
        </w:rPr>
        <w:t xml:space="preserve">(заказчик - </w:t>
      </w:r>
      <w:hyperlink r:id="rId20" w:tgtFrame="_blank" w:tooltip="муниципальное бюджетное дошкольное образовательное учреждение города Нефтеюганска &quot;Детский сад № 5 &quot;Ивушка&quot;" w:history="1">
        <w:r w:rsidRPr="00F70A35">
          <w:rPr>
            <w:rStyle w:val="a7"/>
            <w:rFonts w:ascii="Times New Roman" w:hAnsi="Times New Roman" w:cs="Times New Roman"/>
            <w:color w:val="auto"/>
            <w:sz w:val="28"/>
            <w:szCs w:val="28"/>
            <w:u w:val="none"/>
          </w:rPr>
          <w:t>муниципальное бюджетное дошкольное образовательное учреждение города Нефтеюганска «Детский сад № 5 «Ивушка» НМЦК – 82 983, 33 рублей) на оказание</w:t>
        </w:r>
      </w:hyperlink>
      <w:r w:rsidRPr="00F70A35">
        <w:rPr>
          <w:rFonts w:ascii="Times New Roman" w:hAnsi="Times New Roman" w:cs="Times New Roman"/>
          <w:sz w:val="28"/>
          <w:szCs w:val="28"/>
        </w:rPr>
        <w:t xml:space="preserve"> услуг по технической эксплуатации установки доочистки питьевой воды: </w:t>
      </w:r>
      <w:hyperlink r:id="rId21" w:tgtFrame="_blank" w:tooltip="Оказание услуг по технической эксплуатации установки доочистки питьевой воды" w:history="1">
        <w:r w:rsidRPr="00F70A35">
          <w:rPr>
            <w:rStyle w:val="a7"/>
            <w:rFonts w:ascii="Times New Roman" w:hAnsi="Times New Roman" w:cs="Times New Roman"/>
            <w:color w:val="auto"/>
            <w:sz w:val="28"/>
            <w:szCs w:val="28"/>
            <w:u w:val="none"/>
          </w:rPr>
          <w:t xml:space="preserve"> </w:t>
        </w:r>
      </w:hyperlink>
    </w:p>
    <w:p w:rsidR="00482CE2" w:rsidRPr="00F70A35" w:rsidRDefault="00482CE2" w:rsidP="00F70A35">
      <w:pPr>
        <w:spacing w:after="0" w:line="0" w:lineRule="atLeast"/>
        <w:ind w:firstLine="709"/>
        <w:jc w:val="both"/>
        <w:rPr>
          <w:rFonts w:ascii="Times New Roman" w:hAnsi="Times New Roman" w:cs="Times New Roman"/>
          <w:sz w:val="28"/>
          <w:szCs w:val="28"/>
        </w:rPr>
      </w:pPr>
      <w:r w:rsidRPr="00920572">
        <w:rPr>
          <w:rFonts w:ascii="Times New Roman" w:hAnsi="Times New Roman" w:cs="Times New Roman"/>
          <w:sz w:val="28"/>
          <w:szCs w:val="28"/>
        </w:rPr>
        <w:t xml:space="preserve">1.1. В нарушение пункта 1 части 1 статьи 73 </w:t>
      </w:r>
      <w:r w:rsidR="00920572" w:rsidRPr="00920572">
        <w:rPr>
          <w:rFonts w:ascii="Times New Roman" w:eastAsia="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920572">
        <w:rPr>
          <w:rFonts w:ascii="Times New Roman" w:hAnsi="Times New Roman" w:cs="Times New Roman"/>
          <w:sz w:val="28"/>
          <w:szCs w:val="28"/>
        </w:rPr>
        <w:t xml:space="preserve"> (далее по тексту – Федеральный закон 44-ФЗ)</w:t>
      </w:r>
      <w:r w:rsidR="00920572">
        <w:rPr>
          <w:rFonts w:ascii="Calibri" w:eastAsia="Times New Roman" w:hAnsi="Calibri" w:cs="Times New Roman"/>
        </w:rPr>
        <w:t xml:space="preserve"> </w:t>
      </w:r>
      <w:r w:rsidRPr="00F70A35">
        <w:rPr>
          <w:rFonts w:ascii="Times New Roman" w:hAnsi="Times New Roman" w:cs="Times New Roman"/>
          <w:sz w:val="28"/>
          <w:szCs w:val="28"/>
        </w:rPr>
        <w:t xml:space="preserve">в извещении о проведении запроса котировок не содержится информация, указанная в </w:t>
      </w:r>
      <w:hyperlink r:id="rId22" w:history="1">
        <w:r w:rsidRPr="00920572">
          <w:rPr>
            <w:rStyle w:val="a7"/>
            <w:rFonts w:ascii="Times New Roman" w:hAnsi="Times New Roman" w:cs="Times New Roman"/>
            <w:color w:val="auto"/>
            <w:sz w:val="28"/>
            <w:szCs w:val="28"/>
            <w:u w:val="none"/>
          </w:rPr>
          <w:t>пункте 2</w:t>
        </w:r>
      </w:hyperlink>
      <w:hyperlink r:id="rId23" w:history="1">
        <w:r w:rsidRPr="00920572">
          <w:rPr>
            <w:rStyle w:val="a7"/>
            <w:rFonts w:ascii="Times New Roman" w:hAnsi="Times New Roman" w:cs="Times New Roman"/>
            <w:color w:val="auto"/>
            <w:sz w:val="28"/>
            <w:szCs w:val="28"/>
            <w:u w:val="none"/>
          </w:rPr>
          <w:t xml:space="preserve"> статьи 42</w:t>
        </w:r>
      </w:hyperlink>
      <w:r w:rsidRPr="00F70A35">
        <w:rPr>
          <w:rFonts w:ascii="Times New Roman" w:hAnsi="Times New Roman" w:cs="Times New Roman"/>
          <w:sz w:val="28"/>
          <w:szCs w:val="28"/>
        </w:rPr>
        <w:t xml:space="preserve"> Федерального закона 44-ФЗ, а именно краткое изложение условий контракта, содержащее наименование и описание объекта закупки с учетом требований, предусмотренных </w:t>
      </w:r>
      <w:hyperlink r:id="rId24" w:history="1">
        <w:r w:rsidRPr="00F70A35">
          <w:rPr>
            <w:rStyle w:val="a7"/>
            <w:rFonts w:ascii="Times New Roman" w:hAnsi="Times New Roman" w:cs="Times New Roman"/>
            <w:color w:val="auto"/>
            <w:sz w:val="28"/>
            <w:szCs w:val="28"/>
            <w:u w:val="none"/>
          </w:rPr>
          <w:t>статьей 33</w:t>
        </w:r>
      </w:hyperlink>
      <w:r w:rsidRPr="00F70A35">
        <w:rPr>
          <w:rFonts w:ascii="Times New Roman" w:hAnsi="Times New Roman" w:cs="Times New Roman"/>
          <w:sz w:val="28"/>
          <w:szCs w:val="28"/>
        </w:rPr>
        <w:t xml:space="preserve"> Федерального закона 44-ФЗ.</w:t>
      </w:r>
    </w:p>
    <w:p w:rsidR="00482CE2" w:rsidRPr="00F70A35" w:rsidRDefault="00482CE2" w:rsidP="00F70A35">
      <w:pPr>
        <w:spacing w:after="0" w:line="0" w:lineRule="atLeast"/>
        <w:ind w:firstLine="709"/>
        <w:jc w:val="both"/>
        <w:rPr>
          <w:rFonts w:ascii="Times New Roman" w:hAnsi="Times New Roman" w:cs="Times New Roman"/>
          <w:sz w:val="28"/>
          <w:szCs w:val="28"/>
        </w:rPr>
      </w:pPr>
      <w:r w:rsidRPr="00F70A35">
        <w:rPr>
          <w:rFonts w:ascii="Times New Roman" w:hAnsi="Times New Roman" w:cs="Times New Roman"/>
          <w:sz w:val="28"/>
          <w:szCs w:val="28"/>
        </w:rPr>
        <w:t xml:space="preserve">1.2. В нарушение части 3 статьи 73 Федерального закона 44-ФЗ  в документах протокола, размещенных в единой информационной системе, в заявке на участие в запросе котировок общества с ограниченной ответственностью «Холодсервис» не содержится банковских реквизитов участника закупки. </w:t>
      </w:r>
    </w:p>
    <w:p w:rsidR="00F70A35" w:rsidRPr="00F70A35" w:rsidRDefault="00482CE2" w:rsidP="000D7ADE">
      <w:pPr>
        <w:pStyle w:val="ConsPlusNormal"/>
        <w:spacing w:line="0" w:lineRule="atLeast"/>
        <w:ind w:firstLine="709"/>
        <w:jc w:val="both"/>
        <w:outlineLvl w:val="0"/>
        <w:rPr>
          <w:sz w:val="28"/>
          <w:szCs w:val="28"/>
          <w:shd w:val="clear" w:color="auto" w:fill="FFFFFF"/>
        </w:rPr>
      </w:pPr>
      <w:r w:rsidRPr="00F70A35">
        <w:rPr>
          <w:sz w:val="28"/>
          <w:szCs w:val="28"/>
        </w:rPr>
        <w:t>1.3. В нарушение части 7 статьи 78</w:t>
      </w:r>
      <w:r w:rsidR="00093EC5" w:rsidRPr="00093EC5">
        <w:rPr>
          <w:sz w:val="28"/>
          <w:szCs w:val="28"/>
        </w:rPr>
        <w:t xml:space="preserve"> </w:t>
      </w:r>
      <w:r w:rsidR="00093EC5" w:rsidRPr="00F70A35">
        <w:rPr>
          <w:sz w:val="28"/>
          <w:szCs w:val="28"/>
        </w:rPr>
        <w:t xml:space="preserve">Федерального закона 44-ФЗ  </w:t>
      </w:r>
      <w:r w:rsidRPr="00F70A35">
        <w:rPr>
          <w:sz w:val="28"/>
          <w:szCs w:val="28"/>
        </w:rPr>
        <w:t xml:space="preserve">комиссия рассмотрела и не отклонила заявку на участие в запросе котировок общества с ограниченной ответственностью «Холодсервис», по причине не предоставления  участником запроса котировок документов и информации, предусмотренных </w:t>
      </w:r>
      <w:hyperlink r:id="rId25" w:history="1">
        <w:r w:rsidRPr="00F70A35">
          <w:rPr>
            <w:sz w:val="28"/>
            <w:szCs w:val="28"/>
          </w:rPr>
          <w:t>частью 3 статьи 73</w:t>
        </w:r>
      </w:hyperlink>
      <w:r w:rsidRPr="00F70A35">
        <w:rPr>
          <w:sz w:val="28"/>
          <w:szCs w:val="28"/>
        </w:rPr>
        <w:t xml:space="preserve"> Федерального закона 44-ФЗ, а именно отсутствуют  банковские реквизиты участника закупки. </w:t>
      </w:r>
    </w:p>
    <w:p w:rsidR="00F70A35" w:rsidRPr="00F70A35" w:rsidRDefault="00F70A35" w:rsidP="00F70A35">
      <w:pPr>
        <w:pStyle w:val="parametervalue"/>
        <w:spacing w:before="0" w:beforeAutospacing="0" w:after="0" w:afterAutospacing="0" w:line="0" w:lineRule="atLeast"/>
        <w:ind w:firstLine="709"/>
        <w:jc w:val="both"/>
        <w:rPr>
          <w:sz w:val="28"/>
          <w:szCs w:val="28"/>
        </w:rPr>
      </w:pPr>
      <w:r w:rsidRPr="000D7ADE">
        <w:rPr>
          <w:b/>
          <w:sz w:val="28"/>
          <w:szCs w:val="28"/>
          <w:shd w:val="clear" w:color="auto" w:fill="FFFFFF"/>
        </w:rPr>
        <w:t xml:space="preserve">2. </w:t>
      </w:r>
      <w:r w:rsidRPr="000D7ADE">
        <w:rPr>
          <w:b/>
          <w:sz w:val="28"/>
          <w:szCs w:val="28"/>
        </w:rPr>
        <w:t>Запрос котировок №</w:t>
      </w:r>
      <w:r w:rsidR="000D7ADE">
        <w:rPr>
          <w:b/>
          <w:sz w:val="28"/>
          <w:szCs w:val="28"/>
        </w:rPr>
        <w:t xml:space="preserve"> </w:t>
      </w:r>
      <w:r w:rsidRPr="000D7ADE">
        <w:rPr>
          <w:b/>
          <w:sz w:val="28"/>
          <w:szCs w:val="28"/>
        </w:rPr>
        <w:t>0387300038815000008</w:t>
      </w:r>
      <w:r w:rsidRPr="00F70A35">
        <w:rPr>
          <w:sz w:val="28"/>
          <w:szCs w:val="28"/>
        </w:rPr>
        <w:t xml:space="preserve"> (заказчик - </w:t>
      </w:r>
      <w:hyperlink r:id="rId26" w:tgtFrame="_blank" w:tooltip="муниципальное бюджетное дошкольное образовательное учреждение города Нефтеюганска &quot;Детский сад № 5 &quot;Ивушка&quot;" w:history="1">
        <w:r w:rsidRPr="00F70A35">
          <w:rPr>
            <w:rStyle w:val="a7"/>
            <w:color w:val="auto"/>
            <w:sz w:val="28"/>
            <w:szCs w:val="28"/>
            <w:u w:val="none"/>
          </w:rPr>
          <w:t>муниципальное бюджетное дошкольное образовательное учреждение города Нефтеюганска «Детский сад № 5 «Ивушка» НМЦК – 59 960, 00 рублей) на оказание</w:t>
        </w:r>
      </w:hyperlink>
      <w:r w:rsidRPr="00F70A35">
        <w:rPr>
          <w:sz w:val="28"/>
          <w:szCs w:val="28"/>
        </w:rPr>
        <w:t xml:space="preserve"> услуг по технической эксплуатации технологического оборудования.</w:t>
      </w:r>
    </w:p>
    <w:p w:rsidR="00F70A35" w:rsidRPr="00F70A35" w:rsidRDefault="00F70A35" w:rsidP="00F70A35">
      <w:pPr>
        <w:spacing w:after="0" w:line="0" w:lineRule="atLeast"/>
        <w:ind w:firstLine="709"/>
        <w:jc w:val="both"/>
        <w:rPr>
          <w:rFonts w:ascii="Times New Roman" w:hAnsi="Times New Roman" w:cs="Times New Roman"/>
          <w:sz w:val="28"/>
          <w:szCs w:val="28"/>
        </w:rPr>
      </w:pPr>
      <w:r w:rsidRPr="00F70A35">
        <w:rPr>
          <w:rFonts w:ascii="Times New Roman" w:hAnsi="Times New Roman" w:cs="Times New Roman"/>
          <w:sz w:val="28"/>
          <w:szCs w:val="28"/>
        </w:rPr>
        <w:t>2.1. В нарушение пункта 1 части 1 статьи 73 Федерального закона 44-ФЗ в извещении о проведении запроса котировок не содержится информация:</w:t>
      </w:r>
    </w:p>
    <w:p w:rsidR="00F70A35" w:rsidRPr="007F29EF" w:rsidRDefault="00F70A35" w:rsidP="00F70A35">
      <w:pPr>
        <w:spacing w:after="0" w:line="0" w:lineRule="atLeast"/>
        <w:ind w:firstLine="709"/>
        <w:jc w:val="both"/>
        <w:rPr>
          <w:rFonts w:ascii="Times New Roman" w:hAnsi="Times New Roman" w:cs="Times New Roman"/>
          <w:sz w:val="28"/>
          <w:szCs w:val="28"/>
        </w:rPr>
      </w:pPr>
      <w:r w:rsidRPr="007F29EF">
        <w:rPr>
          <w:rFonts w:ascii="Times New Roman" w:hAnsi="Times New Roman" w:cs="Times New Roman"/>
          <w:sz w:val="28"/>
          <w:szCs w:val="28"/>
        </w:rPr>
        <w:lastRenderedPageBreak/>
        <w:t xml:space="preserve">- указанная в </w:t>
      </w:r>
      <w:hyperlink r:id="rId27" w:history="1">
        <w:r w:rsidRPr="007F29EF">
          <w:rPr>
            <w:rStyle w:val="a7"/>
            <w:rFonts w:ascii="Times New Roman" w:hAnsi="Times New Roman" w:cs="Times New Roman"/>
            <w:color w:val="auto"/>
            <w:sz w:val="28"/>
            <w:szCs w:val="28"/>
            <w:u w:val="none"/>
          </w:rPr>
          <w:t>пункте 2</w:t>
        </w:r>
      </w:hyperlink>
      <w:hyperlink r:id="rId28" w:history="1">
        <w:r w:rsidRPr="007F29EF">
          <w:rPr>
            <w:rStyle w:val="a7"/>
            <w:rFonts w:ascii="Times New Roman" w:hAnsi="Times New Roman" w:cs="Times New Roman"/>
            <w:color w:val="auto"/>
            <w:sz w:val="28"/>
            <w:szCs w:val="28"/>
            <w:u w:val="none"/>
          </w:rPr>
          <w:t xml:space="preserve"> статьи 42</w:t>
        </w:r>
      </w:hyperlink>
      <w:r w:rsidRPr="007F29EF">
        <w:rPr>
          <w:rFonts w:ascii="Times New Roman" w:hAnsi="Times New Roman" w:cs="Times New Roman"/>
          <w:sz w:val="28"/>
          <w:szCs w:val="28"/>
        </w:rPr>
        <w:t xml:space="preserve"> Федерального закона 44-ФЗ, а именно краткое изложение условий контракта, содержащее наименование и описание объекта закупки с учетом требований, предусмотренных </w:t>
      </w:r>
      <w:hyperlink r:id="rId29" w:history="1">
        <w:r w:rsidRPr="007F29EF">
          <w:rPr>
            <w:rStyle w:val="a7"/>
            <w:rFonts w:ascii="Times New Roman" w:hAnsi="Times New Roman" w:cs="Times New Roman"/>
            <w:color w:val="auto"/>
            <w:sz w:val="28"/>
            <w:szCs w:val="28"/>
            <w:u w:val="none"/>
          </w:rPr>
          <w:t>статьей 33</w:t>
        </w:r>
      </w:hyperlink>
      <w:r w:rsidRPr="007F29EF">
        <w:rPr>
          <w:rFonts w:ascii="Times New Roman" w:hAnsi="Times New Roman" w:cs="Times New Roman"/>
          <w:sz w:val="28"/>
          <w:szCs w:val="28"/>
        </w:rPr>
        <w:t xml:space="preserve"> Федерального закона 44-ФЗ;</w:t>
      </w:r>
    </w:p>
    <w:p w:rsidR="00F70A35" w:rsidRPr="00F70A35" w:rsidRDefault="00F70A35" w:rsidP="00F70A35">
      <w:pPr>
        <w:spacing w:after="0" w:line="0" w:lineRule="atLeast"/>
        <w:ind w:firstLine="708"/>
        <w:jc w:val="both"/>
        <w:rPr>
          <w:rFonts w:ascii="Times New Roman" w:hAnsi="Times New Roman" w:cs="Times New Roman"/>
          <w:sz w:val="28"/>
          <w:szCs w:val="28"/>
        </w:rPr>
      </w:pPr>
      <w:r w:rsidRPr="00F70A35">
        <w:rPr>
          <w:rFonts w:ascii="Times New Roman" w:hAnsi="Times New Roman" w:cs="Times New Roman"/>
          <w:sz w:val="28"/>
          <w:szCs w:val="28"/>
        </w:rPr>
        <w:t>- обоснование начальной (максимальной) цены контракта на оказание услуг по технической эксплуатации технологического оборудования.</w:t>
      </w:r>
    </w:p>
    <w:p w:rsidR="00F70A35" w:rsidRPr="00F70A35" w:rsidRDefault="00F70A35" w:rsidP="00F70A35">
      <w:pPr>
        <w:spacing w:after="0" w:line="0" w:lineRule="atLeast"/>
        <w:ind w:left="142" w:firstLine="709"/>
        <w:jc w:val="both"/>
        <w:rPr>
          <w:rFonts w:ascii="Times New Roman" w:hAnsi="Times New Roman" w:cs="Times New Roman"/>
          <w:sz w:val="28"/>
          <w:szCs w:val="28"/>
        </w:rPr>
      </w:pPr>
      <w:r w:rsidRPr="00F70A35">
        <w:rPr>
          <w:rFonts w:ascii="Times New Roman" w:hAnsi="Times New Roman" w:cs="Times New Roman"/>
          <w:sz w:val="28"/>
          <w:szCs w:val="28"/>
        </w:rPr>
        <w:t xml:space="preserve">2.2. В нарушение пункта 2 части 1 статьи 73 Федерального закона 44-ФЗ в извещении о проведении запроса котировок не содержится форма заявки на участие в запросе котировок на оказание услуг по технической эксплуатации технологического оборудования. </w:t>
      </w:r>
    </w:p>
    <w:p w:rsidR="00F70A35" w:rsidRPr="000D7ADE" w:rsidRDefault="00F70A35" w:rsidP="00F70A35">
      <w:pPr>
        <w:spacing w:after="0" w:line="0" w:lineRule="atLeast"/>
        <w:ind w:left="142" w:firstLine="709"/>
        <w:jc w:val="both"/>
        <w:rPr>
          <w:rFonts w:ascii="Times New Roman" w:hAnsi="Times New Roman" w:cs="Times New Roman"/>
          <w:color w:val="000000"/>
          <w:sz w:val="28"/>
          <w:szCs w:val="28"/>
        </w:rPr>
      </w:pPr>
      <w:r w:rsidRPr="000D7ADE">
        <w:rPr>
          <w:rFonts w:ascii="Times New Roman" w:hAnsi="Times New Roman" w:cs="Times New Roman"/>
          <w:sz w:val="28"/>
          <w:szCs w:val="28"/>
        </w:rPr>
        <w:t xml:space="preserve">В документах закупки размещена форма заявки на оказание услуг </w:t>
      </w:r>
      <w:r w:rsidRPr="000D7ADE">
        <w:rPr>
          <w:rFonts w:ascii="Times New Roman" w:hAnsi="Times New Roman" w:cs="Times New Roman"/>
          <w:color w:val="000000"/>
          <w:sz w:val="28"/>
          <w:szCs w:val="28"/>
        </w:rPr>
        <w:t>по вывозу снега, уличного смёта и механизированной очистке территории от снега, что не соответствует предмету закупки.</w:t>
      </w:r>
    </w:p>
    <w:p w:rsidR="00F70A35" w:rsidRPr="00F70A35" w:rsidRDefault="00F70A35" w:rsidP="00F70A35">
      <w:pPr>
        <w:spacing w:after="0" w:line="0" w:lineRule="atLeast"/>
        <w:ind w:left="142" w:firstLine="709"/>
        <w:jc w:val="both"/>
        <w:rPr>
          <w:rFonts w:ascii="Times New Roman" w:hAnsi="Times New Roman" w:cs="Times New Roman"/>
          <w:color w:val="000000"/>
          <w:sz w:val="28"/>
          <w:szCs w:val="28"/>
        </w:rPr>
      </w:pPr>
      <w:r w:rsidRPr="00F70A35">
        <w:rPr>
          <w:rFonts w:ascii="Times New Roman" w:hAnsi="Times New Roman" w:cs="Times New Roman"/>
          <w:sz w:val="28"/>
          <w:szCs w:val="28"/>
        </w:rPr>
        <w:t>2.3.  В нарушение части 2 статьи 73 Федерального закона 44-ФЗ к извещению о проведении запроса котировок не приложен проект контракта оказание услуг по технической эксплуатации технологического оборудования.</w:t>
      </w:r>
    </w:p>
    <w:p w:rsidR="00F70A35" w:rsidRPr="000D7ADE" w:rsidRDefault="00F70A35" w:rsidP="000D7ADE">
      <w:pPr>
        <w:spacing w:after="0" w:line="0" w:lineRule="atLeast"/>
        <w:ind w:left="142" w:firstLine="709"/>
        <w:jc w:val="both"/>
        <w:rPr>
          <w:rFonts w:ascii="Times New Roman" w:hAnsi="Times New Roman" w:cs="Times New Roman"/>
          <w:sz w:val="28"/>
          <w:szCs w:val="28"/>
        </w:rPr>
      </w:pPr>
      <w:r w:rsidRPr="000D7ADE">
        <w:rPr>
          <w:rFonts w:ascii="Times New Roman" w:hAnsi="Times New Roman" w:cs="Times New Roman"/>
          <w:sz w:val="28"/>
          <w:szCs w:val="28"/>
        </w:rPr>
        <w:t xml:space="preserve">В документах закупки размещен проект контракта на оказание услуг </w:t>
      </w:r>
      <w:r w:rsidRPr="000D7ADE">
        <w:rPr>
          <w:rFonts w:ascii="Times New Roman" w:hAnsi="Times New Roman" w:cs="Times New Roman"/>
          <w:color w:val="000000"/>
          <w:sz w:val="28"/>
          <w:szCs w:val="28"/>
        </w:rPr>
        <w:t>по вывозу снега, уличного смёта и механизированной очистке территории от снега, что не соответствует предмету закупки.</w:t>
      </w:r>
    </w:p>
    <w:p w:rsidR="00F70A35" w:rsidRPr="000D7ADE" w:rsidRDefault="000D7ADE" w:rsidP="000D7ADE">
      <w:pPr>
        <w:spacing w:after="0" w:line="0" w:lineRule="atLeast"/>
        <w:jc w:val="both"/>
        <w:rPr>
          <w:rStyle w:val="a7"/>
          <w:rFonts w:ascii="Times New Roman" w:hAnsi="Times New Roman" w:cs="Times New Roman"/>
          <w:color w:val="auto"/>
          <w:sz w:val="28"/>
          <w:szCs w:val="28"/>
          <w:u w:val="none"/>
        </w:rPr>
      </w:pPr>
      <w:r>
        <w:rPr>
          <w:rFonts w:ascii="Times New Roman" w:hAnsi="Times New Roman" w:cs="Times New Roman"/>
          <w:sz w:val="28"/>
          <w:szCs w:val="28"/>
        </w:rPr>
        <w:t xml:space="preserve">          </w:t>
      </w:r>
      <w:r w:rsidR="00F70A35" w:rsidRPr="000D7ADE">
        <w:rPr>
          <w:rFonts w:ascii="Times New Roman" w:hAnsi="Times New Roman" w:cs="Times New Roman"/>
          <w:b/>
          <w:sz w:val="28"/>
          <w:szCs w:val="28"/>
        </w:rPr>
        <w:t>3.</w:t>
      </w:r>
      <w:r w:rsidR="00F70A35" w:rsidRPr="00F70A35">
        <w:rPr>
          <w:rFonts w:ascii="Times New Roman" w:hAnsi="Times New Roman" w:cs="Times New Roman"/>
          <w:sz w:val="28"/>
          <w:szCs w:val="28"/>
        </w:rPr>
        <w:t xml:space="preserve"> </w:t>
      </w:r>
      <w:r w:rsidR="00F70A35" w:rsidRPr="00F70A35">
        <w:rPr>
          <w:rFonts w:ascii="Times New Roman" w:hAnsi="Times New Roman" w:cs="Times New Roman"/>
          <w:b/>
          <w:i/>
          <w:sz w:val="28"/>
          <w:szCs w:val="28"/>
        </w:rPr>
        <w:t xml:space="preserve">Запрос котировок </w:t>
      </w:r>
      <w:hyperlink r:id="rId30" w:tgtFrame="_blank" w:history="1">
        <w:r w:rsidR="00F70A35" w:rsidRPr="000D7ADE">
          <w:rPr>
            <w:rStyle w:val="a7"/>
            <w:rFonts w:ascii="Times New Roman" w:hAnsi="Times New Roman" w:cs="Times New Roman"/>
            <w:b/>
            <w:i/>
            <w:color w:val="auto"/>
            <w:sz w:val="28"/>
            <w:szCs w:val="28"/>
            <w:u w:val="none"/>
          </w:rPr>
          <w:t>№ 0387300061515000013</w:t>
        </w:r>
        <w:r w:rsidR="00F70A35" w:rsidRPr="000D7ADE">
          <w:rPr>
            <w:rStyle w:val="a7"/>
            <w:rFonts w:ascii="Times New Roman" w:hAnsi="Times New Roman" w:cs="Times New Roman"/>
            <w:b/>
            <w:color w:val="auto"/>
            <w:sz w:val="28"/>
            <w:szCs w:val="28"/>
            <w:u w:val="none"/>
          </w:rPr>
          <w:t xml:space="preserve"> </w:t>
        </w:r>
      </w:hyperlink>
      <w:r w:rsidR="00F70A35" w:rsidRPr="00F70A35">
        <w:rPr>
          <w:rFonts w:ascii="Times New Roman" w:hAnsi="Times New Roman" w:cs="Times New Roman"/>
          <w:sz w:val="28"/>
          <w:szCs w:val="28"/>
        </w:rPr>
        <w:t xml:space="preserve">(заказчик -  </w:t>
      </w:r>
      <w:r>
        <w:rPr>
          <w:rFonts w:ascii="Times New Roman" w:hAnsi="Times New Roman" w:cs="Times New Roman"/>
          <w:sz w:val="28"/>
          <w:szCs w:val="28"/>
        </w:rPr>
        <w:t xml:space="preserve"> </w:t>
      </w:r>
      <w:r w:rsidR="00F70A35" w:rsidRPr="00F70A35">
        <w:rPr>
          <w:rFonts w:ascii="Times New Roman" w:hAnsi="Times New Roman" w:cs="Times New Roman"/>
          <w:sz w:val="28"/>
          <w:szCs w:val="28"/>
        </w:rPr>
        <w:t xml:space="preserve">муниципальное бюджетное дошкольное образовательное учреждение города Нефтеюганска </w:t>
      </w:r>
      <w:r w:rsidR="0003465D" w:rsidRPr="00F70A35">
        <w:rPr>
          <w:rFonts w:ascii="Times New Roman" w:hAnsi="Times New Roman" w:cs="Times New Roman"/>
          <w:sz w:val="28"/>
          <w:szCs w:val="28"/>
        </w:rPr>
        <w:fldChar w:fldCharType="begin"/>
      </w:r>
      <w:r w:rsidR="00F70A35" w:rsidRPr="00F70A35">
        <w:rPr>
          <w:rFonts w:ascii="Times New Roman" w:hAnsi="Times New Roman" w:cs="Times New Roman"/>
          <w:sz w:val="28"/>
          <w:szCs w:val="28"/>
        </w:rPr>
        <w:instrText xml:space="preserve"> HYPERLINK "http://zakupki.gov.ru/pgz/public/action/organization/view?source=epz&amp;organizationId=691504" \o "муниципальное бюджетное дошкольное образовательное учреждение города Нефтеюганска \"Детский сад № 5 \"Ивушка\"" \t "_blank" </w:instrText>
      </w:r>
      <w:r w:rsidR="0003465D" w:rsidRPr="00F70A35">
        <w:rPr>
          <w:rFonts w:ascii="Times New Roman" w:hAnsi="Times New Roman" w:cs="Times New Roman"/>
          <w:sz w:val="28"/>
          <w:szCs w:val="28"/>
        </w:rPr>
        <w:fldChar w:fldCharType="separate"/>
      </w:r>
      <w:r w:rsidR="00F70A35" w:rsidRPr="00F70A35">
        <w:rPr>
          <w:rFonts w:ascii="Times New Roman" w:hAnsi="Times New Roman" w:cs="Times New Roman"/>
          <w:sz w:val="28"/>
          <w:szCs w:val="28"/>
        </w:rPr>
        <w:t>« Детский сад № 18 «Журавлик», НМЦК – 25 000 рублей) на оказание услуг по технической эксплуатации системы вентиляции:</w:t>
      </w:r>
      <w:r w:rsidR="00F70A35" w:rsidRPr="00F70A35">
        <w:rPr>
          <w:rStyle w:val="a7"/>
          <w:rFonts w:ascii="Times New Roman" w:hAnsi="Times New Roman" w:cs="Times New Roman"/>
          <w:sz w:val="28"/>
          <w:szCs w:val="28"/>
        </w:rPr>
        <w:t xml:space="preserve"> </w:t>
      </w:r>
    </w:p>
    <w:p w:rsidR="00F70A35" w:rsidRPr="00F70A35" w:rsidRDefault="0003465D" w:rsidP="000D7ADE">
      <w:pPr>
        <w:spacing w:after="0" w:line="0" w:lineRule="atLeast"/>
        <w:ind w:firstLine="540"/>
        <w:jc w:val="both"/>
        <w:rPr>
          <w:rFonts w:ascii="Times New Roman" w:hAnsi="Times New Roman" w:cs="Times New Roman"/>
          <w:sz w:val="28"/>
          <w:szCs w:val="28"/>
        </w:rPr>
      </w:pPr>
      <w:r w:rsidRPr="00F70A35">
        <w:rPr>
          <w:rFonts w:ascii="Times New Roman" w:hAnsi="Times New Roman" w:cs="Times New Roman"/>
          <w:sz w:val="28"/>
          <w:szCs w:val="28"/>
        </w:rPr>
        <w:fldChar w:fldCharType="end"/>
      </w:r>
      <w:r w:rsidR="00F70A35" w:rsidRPr="00F70A35">
        <w:rPr>
          <w:rFonts w:ascii="Times New Roman" w:hAnsi="Times New Roman" w:cs="Times New Roman"/>
          <w:sz w:val="28"/>
          <w:szCs w:val="28"/>
        </w:rPr>
        <w:t xml:space="preserve">3.1. В нарушение части 1 статьи 73 Федерального закона 44-ФЗ в извещении о проведении запроса котировок не содержится информация, указанная в </w:t>
      </w:r>
      <w:hyperlink r:id="rId31" w:history="1">
        <w:r w:rsidR="00F70A35" w:rsidRPr="000D7ADE">
          <w:rPr>
            <w:rStyle w:val="a7"/>
            <w:rFonts w:ascii="Times New Roman" w:hAnsi="Times New Roman" w:cs="Times New Roman"/>
            <w:color w:val="auto"/>
            <w:sz w:val="28"/>
            <w:szCs w:val="28"/>
            <w:u w:val="none"/>
          </w:rPr>
          <w:t>пункте 2</w:t>
        </w:r>
      </w:hyperlink>
      <w:hyperlink r:id="rId32" w:history="1">
        <w:r w:rsidR="00F70A35" w:rsidRPr="000D7ADE">
          <w:rPr>
            <w:rStyle w:val="a7"/>
            <w:rFonts w:ascii="Times New Roman" w:hAnsi="Times New Roman" w:cs="Times New Roman"/>
            <w:color w:val="auto"/>
            <w:sz w:val="28"/>
            <w:szCs w:val="28"/>
            <w:u w:val="none"/>
          </w:rPr>
          <w:t xml:space="preserve"> статьи 42</w:t>
        </w:r>
      </w:hyperlink>
      <w:r w:rsidR="00F70A35" w:rsidRPr="00F70A35">
        <w:rPr>
          <w:rFonts w:ascii="Times New Roman" w:hAnsi="Times New Roman" w:cs="Times New Roman"/>
          <w:sz w:val="28"/>
          <w:szCs w:val="28"/>
        </w:rPr>
        <w:t xml:space="preserve"> Федерального закона 44-ФЗ, а именно краткое изложение условий контракта, содержащее наименование и описание объекта закупки с учетом требований, предусмотренных </w:t>
      </w:r>
      <w:hyperlink r:id="rId33" w:history="1">
        <w:r w:rsidR="00F70A35" w:rsidRPr="000D7ADE">
          <w:rPr>
            <w:rStyle w:val="a7"/>
            <w:rFonts w:ascii="Times New Roman" w:hAnsi="Times New Roman" w:cs="Times New Roman"/>
            <w:color w:val="auto"/>
            <w:sz w:val="28"/>
            <w:szCs w:val="28"/>
            <w:u w:val="none"/>
          </w:rPr>
          <w:t>статьей 33</w:t>
        </w:r>
      </w:hyperlink>
      <w:r w:rsidR="00F70A35" w:rsidRPr="000D7ADE">
        <w:rPr>
          <w:rFonts w:ascii="Times New Roman" w:hAnsi="Times New Roman" w:cs="Times New Roman"/>
          <w:sz w:val="28"/>
          <w:szCs w:val="28"/>
        </w:rPr>
        <w:t xml:space="preserve"> </w:t>
      </w:r>
      <w:r w:rsidR="00F70A35" w:rsidRPr="00F70A35">
        <w:rPr>
          <w:rFonts w:ascii="Times New Roman" w:hAnsi="Times New Roman" w:cs="Times New Roman"/>
          <w:sz w:val="28"/>
          <w:szCs w:val="28"/>
        </w:rPr>
        <w:t>Федерального закона 44-ФЗ.</w:t>
      </w:r>
    </w:p>
    <w:p w:rsidR="00F70A35" w:rsidRPr="00F70A35" w:rsidRDefault="00F70A35" w:rsidP="000D7ADE">
      <w:pPr>
        <w:pStyle w:val="ConsPlusNormal"/>
        <w:spacing w:line="0" w:lineRule="atLeast"/>
        <w:ind w:firstLine="540"/>
        <w:jc w:val="both"/>
        <w:rPr>
          <w:sz w:val="28"/>
          <w:szCs w:val="28"/>
        </w:rPr>
      </w:pPr>
      <w:r w:rsidRPr="00F70A35">
        <w:rPr>
          <w:color w:val="181818"/>
          <w:sz w:val="28"/>
          <w:szCs w:val="28"/>
        </w:rPr>
        <w:t xml:space="preserve">3.2. В нарушение части </w:t>
      </w:r>
      <w:r w:rsidRPr="00F70A35">
        <w:rPr>
          <w:sz w:val="28"/>
          <w:szCs w:val="28"/>
        </w:rPr>
        <w:t xml:space="preserve">13 статьи 78 Федерального закона 44-ФЗ контракт заключен позднее чем через двадцать дней с даты подписания протокола рассмотрения и оценки заявок на участие в запросе котировок. Протокол от 30.12.2015 года, контракт заключен 20.01.2016 года, с нарушением установленного срока на 1 день. </w:t>
      </w:r>
    </w:p>
    <w:p w:rsidR="00F70A35" w:rsidRPr="00F70A35" w:rsidRDefault="00F70A35" w:rsidP="00F70A35">
      <w:pPr>
        <w:pStyle w:val="ConsPlusNormal"/>
        <w:spacing w:line="0" w:lineRule="atLeast"/>
        <w:ind w:firstLine="540"/>
        <w:jc w:val="both"/>
        <w:rPr>
          <w:sz w:val="28"/>
          <w:szCs w:val="28"/>
          <w:shd w:val="clear" w:color="auto" w:fill="FFFFFF"/>
        </w:rPr>
      </w:pPr>
      <w:r w:rsidRPr="00F70A35">
        <w:rPr>
          <w:sz w:val="28"/>
          <w:szCs w:val="28"/>
        </w:rPr>
        <w:t xml:space="preserve">3.3. Кроме того, </w:t>
      </w:r>
      <w:r w:rsidRPr="00F70A35">
        <w:rPr>
          <w:sz w:val="28"/>
          <w:szCs w:val="28"/>
          <w:shd w:val="clear" w:color="auto" w:fill="FFFFFF"/>
        </w:rPr>
        <w:t>по невнимательности либо в целенаправленном порядке Заказчиком допущена техническая ошибка:</w:t>
      </w:r>
    </w:p>
    <w:p w:rsidR="00F70A35" w:rsidRPr="00F70A35" w:rsidRDefault="00F70A35" w:rsidP="00F70A35">
      <w:pPr>
        <w:spacing w:after="0" w:line="0" w:lineRule="atLeast"/>
        <w:ind w:firstLine="567"/>
        <w:contextualSpacing/>
        <w:jc w:val="both"/>
        <w:rPr>
          <w:rFonts w:ascii="Times New Roman" w:hAnsi="Times New Roman" w:cs="Times New Roman"/>
          <w:sz w:val="28"/>
          <w:szCs w:val="28"/>
        </w:rPr>
      </w:pPr>
      <w:r w:rsidRPr="00F70A35">
        <w:rPr>
          <w:rFonts w:ascii="Times New Roman" w:hAnsi="Times New Roman" w:cs="Times New Roman"/>
          <w:sz w:val="28"/>
          <w:szCs w:val="28"/>
        </w:rPr>
        <w:t xml:space="preserve">сроки поставки товара или завершения работы либо график оказания услуг согласно извещению: периодичность поставки товаров (выполнения работ, оказания услуг) </w:t>
      </w:r>
      <w:r w:rsidRPr="000D7ADE">
        <w:rPr>
          <w:rFonts w:ascii="Times New Roman" w:hAnsi="Times New Roman" w:cs="Times New Roman"/>
          <w:sz w:val="28"/>
          <w:szCs w:val="28"/>
        </w:rPr>
        <w:t>с 01.01.2016г. по 31.12.2016г.</w:t>
      </w:r>
      <w:r w:rsidRPr="00F70A35">
        <w:rPr>
          <w:rFonts w:ascii="Times New Roman" w:hAnsi="Times New Roman" w:cs="Times New Roman"/>
          <w:sz w:val="28"/>
          <w:szCs w:val="28"/>
        </w:rPr>
        <w:t xml:space="preserve"> </w:t>
      </w:r>
      <w:r w:rsidRPr="00F70A35">
        <w:rPr>
          <w:rFonts w:ascii="Times New Roman" w:hAnsi="Times New Roman" w:cs="Times New Roman"/>
          <w:sz w:val="28"/>
          <w:szCs w:val="28"/>
        </w:rPr>
        <w:tab/>
        <w:t xml:space="preserve"> </w:t>
      </w:r>
    </w:p>
    <w:p w:rsidR="000D7ADE" w:rsidRDefault="00F70A35" w:rsidP="000D7ADE">
      <w:pPr>
        <w:spacing w:after="0" w:line="0" w:lineRule="atLeast"/>
        <w:ind w:firstLine="567"/>
        <w:contextualSpacing/>
        <w:jc w:val="both"/>
        <w:rPr>
          <w:rFonts w:ascii="Times New Roman" w:hAnsi="Times New Roman" w:cs="Times New Roman"/>
          <w:sz w:val="28"/>
          <w:szCs w:val="28"/>
        </w:rPr>
      </w:pPr>
      <w:r w:rsidRPr="00F70A35">
        <w:rPr>
          <w:rFonts w:ascii="Times New Roman" w:hAnsi="Times New Roman" w:cs="Times New Roman"/>
          <w:sz w:val="28"/>
          <w:szCs w:val="28"/>
        </w:rPr>
        <w:t xml:space="preserve">Согласно части 13 статьи 78 Федерального закона 44-ФЗ срок заключения контракта не ранее чем через семь дней с даты размещения протокола рассмотрения и оценки заявок на участие в запросе котировок. Дата размещения протокола соответствует дате вскрытия конвертов с заявками на </w:t>
      </w:r>
      <w:r w:rsidRPr="00F70A35">
        <w:rPr>
          <w:rFonts w:ascii="Times New Roman" w:hAnsi="Times New Roman" w:cs="Times New Roman"/>
          <w:sz w:val="28"/>
          <w:szCs w:val="28"/>
        </w:rPr>
        <w:lastRenderedPageBreak/>
        <w:t xml:space="preserve">участие в запросе котировок, т.е. 30.12.2015. Таким образом, Заказчику было известно о невозможности оказания услуг с 01.01.2016 года, так как заключение контракта ограничивается сроком не ранее </w:t>
      </w:r>
      <w:r w:rsidRPr="000D7ADE">
        <w:rPr>
          <w:rFonts w:ascii="Times New Roman" w:hAnsi="Times New Roman" w:cs="Times New Roman"/>
          <w:sz w:val="28"/>
          <w:szCs w:val="28"/>
        </w:rPr>
        <w:t>07.01.2016</w:t>
      </w:r>
      <w:r w:rsidRPr="00F70A35">
        <w:rPr>
          <w:rFonts w:ascii="Times New Roman" w:hAnsi="Times New Roman" w:cs="Times New Roman"/>
          <w:sz w:val="28"/>
          <w:szCs w:val="28"/>
        </w:rPr>
        <w:t xml:space="preserve"> года. </w:t>
      </w:r>
    </w:p>
    <w:p w:rsidR="00F70A35" w:rsidRPr="000D7ADE" w:rsidRDefault="00F70A35" w:rsidP="000D7ADE">
      <w:pPr>
        <w:spacing w:after="0" w:line="0" w:lineRule="atLeast"/>
        <w:ind w:firstLine="567"/>
        <w:contextualSpacing/>
        <w:jc w:val="both"/>
        <w:rPr>
          <w:rFonts w:ascii="Times New Roman" w:hAnsi="Times New Roman" w:cs="Times New Roman"/>
          <w:sz w:val="28"/>
          <w:szCs w:val="28"/>
        </w:rPr>
      </w:pPr>
      <w:r w:rsidRPr="000D7ADE">
        <w:rPr>
          <w:rFonts w:ascii="Times New Roman" w:hAnsi="Times New Roman" w:cs="Times New Roman"/>
          <w:sz w:val="28"/>
          <w:szCs w:val="28"/>
        </w:rPr>
        <w:t>Учитывая, что по результатам мониторинга эффективности использования бюджетных средств, направленных на муниципальные закупки, выявлены нарушения, имеющие признаки административного правонарушения, заключение направлен</w:t>
      </w:r>
      <w:r w:rsidR="000368DE">
        <w:rPr>
          <w:rFonts w:ascii="Times New Roman" w:hAnsi="Times New Roman" w:cs="Times New Roman"/>
          <w:sz w:val="28"/>
          <w:szCs w:val="28"/>
        </w:rPr>
        <w:t>о</w:t>
      </w:r>
      <w:r w:rsidRPr="000D7ADE">
        <w:rPr>
          <w:rFonts w:ascii="Times New Roman" w:hAnsi="Times New Roman" w:cs="Times New Roman"/>
          <w:sz w:val="28"/>
          <w:szCs w:val="28"/>
        </w:rPr>
        <w:t xml:space="preserve"> в Нефтеюганскую  межрайонную прокуратуру.</w:t>
      </w:r>
    </w:p>
    <w:p w:rsidR="00D76CAA" w:rsidRDefault="00D76CAA" w:rsidP="000D7ADE">
      <w:pPr>
        <w:autoSpaceDE w:val="0"/>
        <w:autoSpaceDN w:val="0"/>
        <w:adjustRightInd w:val="0"/>
        <w:spacing w:after="0" w:line="240" w:lineRule="auto"/>
        <w:jc w:val="both"/>
        <w:rPr>
          <w:rFonts w:ascii="Times New Roman" w:hAnsi="Times New Roman" w:cs="Times New Roman"/>
          <w:sz w:val="28"/>
          <w:szCs w:val="28"/>
        </w:rPr>
      </w:pPr>
    </w:p>
    <w:p w:rsidR="004B7654" w:rsidRPr="00470207" w:rsidRDefault="004B7654" w:rsidP="004B7654">
      <w:pPr>
        <w:widowControl w:val="0"/>
        <w:spacing w:after="0" w:line="240" w:lineRule="auto"/>
        <w:contextualSpacing/>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r w:rsidRPr="00470207">
        <w:rPr>
          <w:rFonts w:ascii="Times New Roman" w:eastAsia="Times New Roman" w:hAnsi="Times New Roman" w:cs="Times New Roman"/>
          <w:b/>
          <w:bCs/>
          <w:iCs/>
          <w:sz w:val="28"/>
          <w:szCs w:val="28"/>
        </w:rPr>
        <w:t>. Контроль в сфере закупок</w:t>
      </w:r>
    </w:p>
    <w:p w:rsidR="004B7654" w:rsidRPr="006E6B7A" w:rsidRDefault="004B7654" w:rsidP="004B76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4B7654" w:rsidRDefault="004B7654" w:rsidP="00B02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w:t>
      </w:r>
      <w:r w:rsidR="00B02C5B">
        <w:rPr>
          <w:rFonts w:ascii="Times New Roman" w:hAnsi="Times New Roman" w:cs="Times New Roman"/>
          <w:sz w:val="28"/>
          <w:szCs w:val="28"/>
        </w:rPr>
        <w:t>етной палатой в первом квартале о</w:t>
      </w:r>
      <w:r>
        <w:rPr>
          <w:rFonts w:ascii="Times New Roman" w:hAnsi="Times New Roman" w:cs="Times New Roman"/>
          <w:sz w:val="28"/>
          <w:szCs w:val="28"/>
        </w:rPr>
        <w:t>сущест</w:t>
      </w:r>
      <w:r w:rsidR="00B02C5B">
        <w:rPr>
          <w:rFonts w:ascii="Times New Roman" w:hAnsi="Times New Roman" w:cs="Times New Roman"/>
          <w:sz w:val="28"/>
          <w:szCs w:val="28"/>
        </w:rPr>
        <w:t xml:space="preserve">влялось согласование заключения </w:t>
      </w:r>
      <w:r>
        <w:rPr>
          <w:rFonts w:ascii="Times New Roman" w:hAnsi="Times New Roman" w:cs="Times New Roman"/>
          <w:sz w:val="28"/>
          <w:szCs w:val="28"/>
        </w:rPr>
        <w:t>контрактов с единственным поставщиком (подрядчиком, исполнителем) по пункту 25 части 1 статьи 93 Федерально</w:t>
      </w:r>
      <w:r w:rsidR="00667418">
        <w:rPr>
          <w:rFonts w:ascii="Times New Roman" w:hAnsi="Times New Roman" w:cs="Times New Roman"/>
          <w:sz w:val="28"/>
          <w:szCs w:val="28"/>
        </w:rPr>
        <w:t>го закона № 44-ФЗ</w:t>
      </w:r>
      <w:r>
        <w:rPr>
          <w:rFonts w:ascii="Times New Roman" w:hAnsi="Times New Roman" w:cs="Times New Roman"/>
          <w:sz w:val="28"/>
          <w:szCs w:val="28"/>
        </w:rPr>
        <w:t>.</w:t>
      </w:r>
    </w:p>
    <w:p w:rsidR="004B7654" w:rsidRPr="00A86C3C" w:rsidRDefault="004B7654" w:rsidP="00DB5B5C">
      <w:pPr>
        <w:autoSpaceDE w:val="0"/>
        <w:autoSpaceDN w:val="0"/>
        <w:adjustRightInd w:val="0"/>
        <w:spacing w:after="0" w:line="240" w:lineRule="auto"/>
        <w:ind w:firstLine="709"/>
        <w:jc w:val="both"/>
        <w:rPr>
          <w:rFonts w:ascii="Times New Roman" w:hAnsi="Times New Roman" w:cs="Times New Roman"/>
          <w:sz w:val="28"/>
          <w:szCs w:val="28"/>
        </w:rPr>
      </w:pPr>
      <w:r w:rsidRPr="00A86C3C">
        <w:rPr>
          <w:rFonts w:ascii="Times New Roman" w:hAnsi="Times New Roman" w:cs="Times New Roman"/>
          <w:sz w:val="28"/>
          <w:szCs w:val="28"/>
        </w:rPr>
        <w:t xml:space="preserve">Всего в отчетном периоде поступило </w:t>
      </w:r>
      <w:r w:rsidR="000B75B1">
        <w:rPr>
          <w:rFonts w:ascii="Times New Roman" w:hAnsi="Times New Roman" w:cs="Times New Roman"/>
          <w:sz w:val="28"/>
          <w:szCs w:val="28"/>
        </w:rPr>
        <w:t>6</w:t>
      </w:r>
      <w:r w:rsidRPr="00A86C3C">
        <w:rPr>
          <w:rFonts w:ascii="Times New Roman" w:hAnsi="Times New Roman" w:cs="Times New Roman"/>
          <w:sz w:val="28"/>
          <w:szCs w:val="28"/>
        </w:rPr>
        <w:t xml:space="preserve"> обращени</w:t>
      </w:r>
      <w:r w:rsidR="000B75B1">
        <w:rPr>
          <w:rFonts w:ascii="Times New Roman" w:hAnsi="Times New Roman" w:cs="Times New Roman"/>
          <w:sz w:val="28"/>
          <w:szCs w:val="28"/>
        </w:rPr>
        <w:t>й</w:t>
      </w:r>
      <w:r w:rsidRPr="00A86C3C">
        <w:rPr>
          <w:rFonts w:ascii="Times New Roman" w:hAnsi="Times New Roman" w:cs="Times New Roman"/>
          <w:sz w:val="28"/>
          <w:szCs w:val="28"/>
        </w:rPr>
        <w:t xml:space="preserve"> о заключении контрактов с единственным поставщиком (подрядчиком, исполнителем). </w:t>
      </w:r>
    </w:p>
    <w:p w:rsidR="004B7654" w:rsidRDefault="004B7654" w:rsidP="00DB5B5C">
      <w:pPr>
        <w:autoSpaceDE w:val="0"/>
        <w:autoSpaceDN w:val="0"/>
        <w:adjustRightInd w:val="0"/>
        <w:spacing w:after="0" w:line="240" w:lineRule="auto"/>
        <w:ind w:firstLine="709"/>
        <w:jc w:val="both"/>
        <w:rPr>
          <w:rFonts w:ascii="Times New Roman" w:hAnsi="Times New Roman" w:cs="Times New Roman"/>
          <w:sz w:val="28"/>
          <w:szCs w:val="28"/>
        </w:rPr>
      </w:pPr>
      <w:r w:rsidRPr="00A86C3C">
        <w:rPr>
          <w:rFonts w:ascii="Times New Roman" w:hAnsi="Times New Roman" w:cs="Times New Roman"/>
          <w:sz w:val="28"/>
          <w:szCs w:val="28"/>
        </w:rPr>
        <w:t xml:space="preserve">Обращения рассмотрены, в том числе на предмет соответствия проведенных процедур определения поставщика (подрядчика, исполнителя) действующему законодательству о контрактной системе в сфере закупок, и приняты </w:t>
      </w:r>
      <w:r w:rsidR="00200D52">
        <w:rPr>
          <w:rFonts w:ascii="Times New Roman" w:hAnsi="Times New Roman" w:cs="Times New Roman"/>
          <w:sz w:val="28"/>
          <w:szCs w:val="28"/>
        </w:rPr>
        <w:t>6</w:t>
      </w:r>
      <w:r w:rsidR="00C503FF">
        <w:rPr>
          <w:rFonts w:ascii="Times New Roman" w:hAnsi="Times New Roman" w:cs="Times New Roman"/>
          <w:sz w:val="28"/>
          <w:szCs w:val="28"/>
        </w:rPr>
        <w:t xml:space="preserve"> </w:t>
      </w:r>
      <w:r w:rsidRPr="00A86C3C">
        <w:rPr>
          <w:rFonts w:ascii="Times New Roman" w:hAnsi="Times New Roman" w:cs="Times New Roman"/>
          <w:sz w:val="28"/>
          <w:szCs w:val="28"/>
        </w:rPr>
        <w:t>решени</w:t>
      </w:r>
      <w:r w:rsidR="00200D52">
        <w:rPr>
          <w:rFonts w:ascii="Times New Roman" w:hAnsi="Times New Roman" w:cs="Times New Roman"/>
          <w:sz w:val="28"/>
          <w:szCs w:val="28"/>
        </w:rPr>
        <w:t>й</w:t>
      </w:r>
      <w:r w:rsidRPr="00A86C3C">
        <w:rPr>
          <w:rFonts w:ascii="Times New Roman" w:hAnsi="Times New Roman" w:cs="Times New Roman"/>
          <w:sz w:val="28"/>
          <w:szCs w:val="28"/>
        </w:rPr>
        <w:t xml:space="preserve"> о согласовании заключения контрактов </w:t>
      </w:r>
      <w:r>
        <w:rPr>
          <w:rFonts w:ascii="Times New Roman" w:hAnsi="Times New Roman" w:cs="Times New Roman"/>
          <w:sz w:val="28"/>
          <w:szCs w:val="28"/>
        </w:rPr>
        <w:t xml:space="preserve">на общую сумму </w:t>
      </w:r>
      <w:r w:rsidR="00A537D3">
        <w:rPr>
          <w:rFonts w:ascii="Times New Roman" w:hAnsi="Times New Roman" w:cs="Times New Roman"/>
          <w:sz w:val="28"/>
          <w:szCs w:val="28"/>
        </w:rPr>
        <w:t>15 893 342</w:t>
      </w:r>
      <w:r>
        <w:rPr>
          <w:rFonts w:ascii="Times New Roman" w:hAnsi="Times New Roman" w:cs="Times New Roman"/>
          <w:sz w:val="28"/>
          <w:szCs w:val="28"/>
        </w:rPr>
        <w:t xml:space="preserve"> рубл</w:t>
      </w:r>
      <w:r w:rsidR="00A537D3">
        <w:rPr>
          <w:rFonts w:ascii="Times New Roman" w:hAnsi="Times New Roman" w:cs="Times New Roman"/>
          <w:sz w:val="28"/>
          <w:szCs w:val="28"/>
        </w:rPr>
        <w:t>я</w:t>
      </w:r>
      <w:r w:rsidR="00C503FF">
        <w:rPr>
          <w:rFonts w:ascii="Times New Roman" w:hAnsi="Times New Roman" w:cs="Times New Roman"/>
          <w:sz w:val="28"/>
          <w:szCs w:val="28"/>
        </w:rPr>
        <w:t xml:space="preserve"> </w:t>
      </w:r>
      <w:r w:rsidR="00A537D3">
        <w:rPr>
          <w:rFonts w:ascii="Times New Roman" w:hAnsi="Times New Roman" w:cs="Times New Roman"/>
          <w:sz w:val="28"/>
          <w:szCs w:val="28"/>
        </w:rPr>
        <w:t>2</w:t>
      </w:r>
      <w:r w:rsidR="00FF7E62">
        <w:rPr>
          <w:rFonts w:ascii="Times New Roman" w:hAnsi="Times New Roman" w:cs="Times New Roman"/>
          <w:sz w:val="28"/>
          <w:szCs w:val="28"/>
        </w:rPr>
        <w:t>0</w:t>
      </w:r>
      <w:r>
        <w:rPr>
          <w:rFonts w:ascii="Times New Roman" w:hAnsi="Times New Roman" w:cs="Times New Roman"/>
          <w:sz w:val="28"/>
          <w:szCs w:val="28"/>
        </w:rPr>
        <w:t xml:space="preserve"> копеек.</w:t>
      </w:r>
    </w:p>
    <w:p w:rsidR="007D0899" w:rsidRDefault="007D0899" w:rsidP="002B702C">
      <w:pPr>
        <w:autoSpaceDE w:val="0"/>
        <w:autoSpaceDN w:val="0"/>
        <w:adjustRightInd w:val="0"/>
        <w:spacing w:after="0"/>
        <w:ind w:firstLine="709"/>
        <w:jc w:val="both"/>
        <w:rPr>
          <w:rFonts w:ascii="Times New Roman" w:hAnsi="Times New Roman" w:cs="Times New Roman"/>
          <w:sz w:val="28"/>
          <w:szCs w:val="28"/>
        </w:rPr>
      </w:pPr>
    </w:p>
    <w:p w:rsidR="004B7654" w:rsidRPr="00D3764A" w:rsidRDefault="004B7654" w:rsidP="004B7654">
      <w:pPr>
        <w:autoSpaceDE w:val="0"/>
        <w:autoSpaceDN w:val="0"/>
        <w:adjustRightInd w:val="0"/>
        <w:spacing w:after="0" w:line="240" w:lineRule="auto"/>
        <w:ind w:firstLine="540"/>
        <w:jc w:val="center"/>
        <w:rPr>
          <w:rFonts w:ascii="Times New Roman" w:hAnsi="Times New Roman" w:cs="Times New Roman"/>
          <w:b/>
          <w:sz w:val="28"/>
          <w:szCs w:val="28"/>
        </w:rPr>
      </w:pPr>
      <w:r w:rsidRPr="00D3764A">
        <w:rPr>
          <w:rFonts w:ascii="Times New Roman" w:hAnsi="Times New Roman" w:cs="Times New Roman"/>
          <w:b/>
          <w:sz w:val="28"/>
          <w:szCs w:val="28"/>
        </w:rPr>
        <w:t xml:space="preserve">5. </w:t>
      </w:r>
      <w:r>
        <w:rPr>
          <w:rFonts w:ascii="Times New Roman" w:hAnsi="Times New Roman" w:cs="Times New Roman"/>
          <w:b/>
          <w:sz w:val="28"/>
          <w:szCs w:val="28"/>
        </w:rPr>
        <w:t>Информационная деятельность</w:t>
      </w:r>
    </w:p>
    <w:p w:rsidR="004B7654" w:rsidRDefault="004B7654" w:rsidP="004B7654">
      <w:pPr>
        <w:autoSpaceDE w:val="0"/>
        <w:autoSpaceDN w:val="0"/>
        <w:adjustRightInd w:val="0"/>
        <w:spacing w:after="0" w:line="240" w:lineRule="auto"/>
        <w:ind w:firstLine="540"/>
        <w:jc w:val="center"/>
        <w:rPr>
          <w:rFonts w:ascii="Times New Roman" w:hAnsi="Times New Roman" w:cs="Times New Roman"/>
          <w:sz w:val="28"/>
          <w:szCs w:val="28"/>
        </w:rPr>
      </w:pPr>
    </w:p>
    <w:p w:rsidR="004B7654" w:rsidRPr="008E2CEA" w:rsidRDefault="004B7654" w:rsidP="00DB5B5C">
      <w:pPr>
        <w:pStyle w:val="a5"/>
        <w:spacing w:after="0" w:line="240" w:lineRule="auto"/>
        <w:ind w:firstLine="709"/>
        <w:jc w:val="both"/>
        <w:rPr>
          <w:rFonts w:ascii="Times New Roman" w:eastAsia="Times New Roman" w:hAnsi="Times New Roman" w:cs="Times New Roman"/>
          <w:color w:val="000000"/>
          <w:sz w:val="28"/>
          <w:szCs w:val="28"/>
        </w:rPr>
      </w:pPr>
      <w:r w:rsidRPr="008E2CEA">
        <w:rPr>
          <w:rFonts w:ascii="Times New Roman" w:eastAsia="Times New Roman" w:hAnsi="Times New Roman" w:cs="Times New Roman"/>
          <w:color w:val="000000"/>
          <w:sz w:val="28"/>
          <w:szCs w:val="28"/>
        </w:rPr>
        <w:t xml:space="preserve">Информационная деятельность регламентирована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Счетной палате. </w:t>
      </w:r>
    </w:p>
    <w:p w:rsidR="004B7654" w:rsidRPr="00570F57" w:rsidRDefault="004B7654" w:rsidP="00DB5B5C">
      <w:pPr>
        <w:spacing w:after="0" w:line="240" w:lineRule="auto"/>
        <w:ind w:firstLine="709"/>
        <w:jc w:val="both"/>
        <w:rPr>
          <w:rFonts w:ascii="Times New Roman" w:eastAsia="Times New Roman" w:hAnsi="Times New Roman" w:cs="Times New Roman"/>
          <w:sz w:val="28"/>
          <w:szCs w:val="28"/>
        </w:rPr>
      </w:pPr>
      <w:r w:rsidRPr="00EA13A8">
        <w:rPr>
          <w:rFonts w:ascii="Times New Roman" w:eastAsia="Times New Roman" w:hAnsi="Times New Roman" w:cs="Times New Roman"/>
          <w:sz w:val="28"/>
          <w:szCs w:val="28"/>
        </w:rPr>
        <w:t>В отчетном периоде на официальном сайте органов местного самоуправления города Нефтеюганска размещено</w:t>
      </w:r>
      <w:r w:rsidR="00C503FF">
        <w:rPr>
          <w:rFonts w:ascii="Times New Roman" w:eastAsia="Times New Roman" w:hAnsi="Times New Roman" w:cs="Times New Roman"/>
          <w:sz w:val="28"/>
          <w:szCs w:val="28"/>
        </w:rPr>
        <w:t xml:space="preserve"> </w:t>
      </w:r>
      <w:r w:rsidR="00570F57" w:rsidRPr="00570F57">
        <w:rPr>
          <w:rFonts w:ascii="Times New Roman" w:eastAsia="Times New Roman" w:hAnsi="Times New Roman" w:cs="Times New Roman"/>
          <w:sz w:val="28"/>
          <w:szCs w:val="28"/>
        </w:rPr>
        <w:t>13</w:t>
      </w:r>
      <w:r w:rsidR="00C503FF">
        <w:rPr>
          <w:rFonts w:ascii="Times New Roman" w:eastAsia="Times New Roman" w:hAnsi="Times New Roman" w:cs="Times New Roman"/>
          <w:sz w:val="28"/>
          <w:szCs w:val="28"/>
        </w:rPr>
        <w:t xml:space="preserve"> </w:t>
      </w:r>
      <w:r w:rsidRPr="00570F57">
        <w:rPr>
          <w:rFonts w:ascii="Times New Roman" w:eastAsia="Times New Roman" w:hAnsi="Times New Roman" w:cs="Times New Roman"/>
          <w:sz w:val="28"/>
          <w:szCs w:val="28"/>
        </w:rPr>
        <w:t xml:space="preserve">материалов. </w:t>
      </w:r>
    </w:p>
    <w:p w:rsidR="004B7654" w:rsidRPr="00040211" w:rsidRDefault="004B7654" w:rsidP="004B7654">
      <w:pPr>
        <w:spacing w:after="0" w:line="365" w:lineRule="atLeast"/>
        <w:ind w:firstLine="708"/>
        <w:jc w:val="both"/>
        <w:rPr>
          <w:rFonts w:ascii="Times New Roman" w:eastAsia="Times New Roman" w:hAnsi="Times New Roman" w:cs="Times New Roman"/>
          <w:color w:val="FF0000"/>
          <w:sz w:val="28"/>
          <w:szCs w:val="28"/>
        </w:rPr>
      </w:pPr>
    </w:p>
    <w:p w:rsidR="00647E48" w:rsidRDefault="00647E48" w:rsidP="00A37650">
      <w:pPr>
        <w:spacing w:after="0"/>
        <w:jc w:val="both"/>
        <w:rPr>
          <w:rFonts w:ascii="Times New Roman" w:hAnsi="Times New Roman" w:cs="Times New Roman"/>
          <w:color w:val="000000"/>
          <w:sz w:val="28"/>
          <w:szCs w:val="28"/>
        </w:rPr>
      </w:pPr>
    </w:p>
    <w:p w:rsidR="002B702C" w:rsidRDefault="002B702C" w:rsidP="00A37650">
      <w:pPr>
        <w:spacing w:after="0"/>
        <w:jc w:val="both"/>
        <w:rPr>
          <w:rFonts w:ascii="Times New Roman" w:hAnsi="Times New Roman" w:cs="Times New Roman"/>
          <w:color w:val="000000"/>
          <w:sz w:val="28"/>
          <w:szCs w:val="28"/>
        </w:rPr>
      </w:pPr>
    </w:p>
    <w:p w:rsidR="008F305D" w:rsidRPr="001F0396" w:rsidRDefault="00213C7C" w:rsidP="00A3765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председателя</w:t>
      </w:r>
      <w:r w:rsidR="008F305D" w:rsidRPr="001F0396">
        <w:rPr>
          <w:rFonts w:ascii="Times New Roman" w:hAnsi="Times New Roman" w:cs="Times New Roman"/>
          <w:color w:val="000000"/>
          <w:sz w:val="28"/>
          <w:szCs w:val="28"/>
        </w:rPr>
        <w:t xml:space="preserve">                          </w:t>
      </w:r>
      <w:r w:rsidR="000D7ADE">
        <w:rPr>
          <w:rFonts w:ascii="Times New Roman" w:hAnsi="Times New Roman" w:cs="Times New Roman"/>
          <w:color w:val="000000"/>
          <w:sz w:val="28"/>
          <w:szCs w:val="28"/>
        </w:rPr>
        <w:t xml:space="preserve">                      </w:t>
      </w:r>
      <w:r w:rsidR="008F305D" w:rsidRPr="001F03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Э.Н. Хуснуллина</w:t>
      </w:r>
    </w:p>
    <w:sectPr w:rsidR="008F305D" w:rsidRPr="001F0396" w:rsidSect="00B02C5B">
      <w:headerReference w:type="default" r:id="rId34"/>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23D" w:rsidRDefault="00DC023D" w:rsidP="00D60A8D">
      <w:pPr>
        <w:spacing w:after="0" w:line="240" w:lineRule="auto"/>
      </w:pPr>
      <w:r>
        <w:separator/>
      </w:r>
    </w:p>
  </w:endnote>
  <w:endnote w:type="continuationSeparator" w:id="1">
    <w:p w:rsidR="00DC023D" w:rsidRDefault="00DC023D" w:rsidP="00D60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23D" w:rsidRDefault="00DC023D" w:rsidP="00D60A8D">
      <w:pPr>
        <w:spacing w:after="0" w:line="240" w:lineRule="auto"/>
      </w:pPr>
      <w:r>
        <w:separator/>
      </w:r>
    </w:p>
  </w:footnote>
  <w:footnote w:type="continuationSeparator" w:id="1">
    <w:p w:rsidR="00DC023D" w:rsidRDefault="00DC023D" w:rsidP="00D60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204"/>
      <w:docPartObj>
        <w:docPartGallery w:val="Page Numbers (Top of Page)"/>
        <w:docPartUnique/>
      </w:docPartObj>
    </w:sdtPr>
    <w:sdtContent>
      <w:p w:rsidR="00406947" w:rsidRDefault="0003465D">
        <w:pPr>
          <w:pStyle w:val="ab"/>
          <w:jc w:val="center"/>
        </w:pPr>
        <w:r>
          <w:fldChar w:fldCharType="begin"/>
        </w:r>
        <w:r w:rsidR="002B702C">
          <w:instrText xml:space="preserve"> PAGE   \* MERGEFORMAT </w:instrText>
        </w:r>
        <w:r>
          <w:fldChar w:fldCharType="separate"/>
        </w:r>
        <w:r w:rsidR="004D05BB">
          <w:rPr>
            <w:noProof/>
          </w:rPr>
          <w:t>8</w:t>
        </w:r>
        <w:r>
          <w:rPr>
            <w:noProof/>
          </w:rPr>
          <w:fldChar w:fldCharType="end"/>
        </w:r>
      </w:p>
    </w:sdtContent>
  </w:sdt>
  <w:p w:rsidR="00406947" w:rsidRDefault="004069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D693D"/>
    <w:multiLevelType w:val="hybridMultilevel"/>
    <w:tmpl w:val="1194D21E"/>
    <w:lvl w:ilvl="0" w:tplc="1CA89944">
      <w:start w:val="1"/>
      <w:numFmt w:val="bullet"/>
      <w:lvlText w:val=""/>
      <w:lvlJc w:val="left"/>
      <w:pPr>
        <w:ind w:left="720" w:hanging="360"/>
      </w:pPr>
      <w:rPr>
        <w:rFonts w:ascii="Symbol" w:hAnsi="Symbol" w:hint="default"/>
        <w:spacing w:val="0"/>
        <w:kern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26234D"/>
    <w:multiLevelType w:val="hybridMultilevel"/>
    <w:tmpl w:val="0BD07C62"/>
    <w:lvl w:ilvl="0" w:tplc="1CA89944">
      <w:start w:val="1"/>
      <w:numFmt w:val="bullet"/>
      <w:lvlText w:val=""/>
      <w:lvlJc w:val="left"/>
      <w:pPr>
        <w:ind w:left="1224" w:hanging="360"/>
      </w:pPr>
      <w:rPr>
        <w:rFonts w:ascii="Symbol" w:hAnsi="Symbol" w:hint="default"/>
        <w:spacing w:val="0"/>
        <w:kern w:val="16"/>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
    <w:nsid w:val="3A505C21"/>
    <w:multiLevelType w:val="hybridMultilevel"/>
    <w:tmpl w:val="76DC507A"/>
    <w:lvl w:ilvl="0" w:tplc="6352B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360E16"/>
    <w:multiLevelType w:val="hybridMultilevel"/>
    <w:tmpl w:val="1C80E342"/>
    <w:lvl w:ilvl="0" w:tplc="1CA89944">
      <w:start w:val="1"/>
      <w:numFmt w:val="bullet"/>
      <w:lvlText w:val=""/>
      <w:lvlJc w:val="left"/>
      <w:pPr>
        <w:ind w:left="720" w:hanging="360"/>
      </w:pPr>
      <w:rPr>
        <w:rFonts w:ascii="Symbol" w:hAnsi="Symbol" w:hint="default"/>
        <w:spacing w:val="0"/>
        <w:kern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66107"/>
    <w:multiLevelType w:val="hybridMultilevel"/>
    <w:tmpl w:val="248443B6"/>
    <w:lvl w:ilvl="0" w:tplc="1CA89944">
      <w:start w:val="1"/>
      <w:numFmt w:val="bullet"/>
      <w:lvlText w:val=""/>
      <w:lvlJc w:val="left"/>
      <w:pPr>
        <w:ind w:left="1146" w:hanging="360"/>
      </w:pPr>
      <w:rPr>
        <w:rFonts w:ascii="Symbol" w:hAnsi="Symbol" w:hint="default"/>
        <w:spacing w:val="0"/>
        <w:kern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82B569D"/>
    <w:multiLevelType w:val="hybridMultilevel"/>
    <w:tmpl w:val="FA147DDA"/>
    <w:lvl w:ilvl="0" w:tplc="8228965E">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2E27772"/>
    <w:multiLevelType w:val="hybridMultilevel"/>
    <w:tmpl w:val="A3489F34"/>
    <w:lvl w:ilvl="0" w:tplc="3EACDF3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77D1D8E"/>
    <w:multiLevelType w:val="hybridMultilevel"/>
    <w:tmpl w:val="BFD497DE"/>
    <w:lvl w:ilvl="0" w:tplc="0030B0E2">
      <w:start w:val="5"/>
      <w:numFmt w:val="decimal"/>
      <w:lvlText w:val="%1."/>
      <w:lvlJc w:val="left"/>
      <w:pPr>
        <w:ind w:left="1069" w:hanging="360"/>
      </w:pPr>
    </w:lvl>
    <w:lvl w:ilvl="1" w:tplc="AEF0BD5C">
      <w:start w:val="1"/>
      <w:numFmt w:val="decimal"/>
      <w:lvlText w:val="%2."/>
      <w:lvlJc w:val="left"/>
      <w:pPr>
        <w:ind w:left="1789" w:hanging="360"/>
      </w:pPr>
      <w:rPr>
        <w:rFonts w:ascii="Times New Roman" w:eastAsia="Times New Roman"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8724B16"/>
    <w:multiLevelType w:val="hybridMultilevel"/>
    <w:tmpl w:val="8C9EF27C"/>
    <w:lvl w:ilvl="0" w:tplc="1CA89944">
      <w:start w:val="1"/>
      <w:numFmt w:val="bullet"/>
      <w:lvlText w:val=""/>
      <w:lvlJc w:val="left"/>
      <w:pPr>
        <w:ind w:left="1296" w:hanging="360"/>
      </w:pPr>
      <w:rPr>
        <w:rFonts w:ascii="Symbol" w:hAnsi="Symbol" w:hint="default"/>
        <w:spacing w:val="0"/>
        <w:kern w:val="16"/>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9">
    <w:nsid w:val="5C502F56"/>
    <w:multiLevelType w:val="hybridMultilevel"/>
    <w:tmpl w:val="2D70B1D6"/>
    <w:lvl w:ilvl="0" w:tplc="6004C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2B7AEA"/>
    <w:multiLevelType w:val="hybridMultilevel"/>
    <w:tmpl w:val="5C32712A"/>
    <w:lvl w:ilvl="0" w:tplc="1CA89944">
      <w:start w:val="1"/>
      <w:numFmt w:val="bullet"/>
      <w:lvlText w:val=""/>
      <w:lvlJc w:val="left"/>
      <w:pPr>
        <w:ind w:left="1146" w:hanging="360"/>
      </w:pPr>
      <w:rPr>
        <w:rFonts w:ascii="Symbol" w:hAnsi="Symbol" w:hint="default"/>
        <w:spacing w:val="0"/>
        <w:kern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3806102"/>
    <w:multiLevelType w:val="multilevel"/>
    <w:tmpl w:val="6A222F2A"/>
    <w:lvl w:ilvl="0">
      <w:start w:val="1"/>
      <w:numFmt w:val="decimal"/>
      <w:lvlText w:val="%1."/>
      <w:lvlJc w:val="left"/>
      <w:pPr>
        <w:ind w:left="1410" w:hanging="87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8E14552"/>
    <w:multiLevelType w:val="hybridMultilevel"/>
    <w:tmpl w:val="1670110A"/>
    <w:lvl w:ilvl="0" w:tplc="1CA89944">
      <w:start w:val="1"/>
      <w:numFmt w:val="bullet"/>
      <w:lvlText w:val=""/>
      <w:lvlJc w:val="left"/>
      <w:pPr>
        <w:ind w:left="1428" w:hanging="360"/>
      </w:pPr>
      <w:rPr>
        <w:rFonts w:ascii="Symbol" w:hAnsi="Symbol" w:hint="default"/>
        <w:spacing w:val="0"/>
        <w:kern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D314360"/>
    <w:multiLevelType w:val="hybridMultilevel"/>
    <w:tmpl w:val="F76465FA"/>
    <w:lvl w:ilvl="0" w:tplc="1CA89944">
      <w:start w:val="1"/>
      <w:numFmt w:val="bullet"/>
      <w:lvlText w:val=""/>
      <w:lvlJc w:val="left"/>
      <w:pPr>
        <w:ind w:left="644" w:hanging="360"/>
      </w:pPr>
      <w:rPr>
        <w:rFonts w:ascii="Symbol" w:hAnsi="Symbol" w:hint="default"/>
        <w:spacing w:val="0"/>
        <w:kern w:val="16"/>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6FD57CC8"/>
    <w:multiLevelType w:val="hybridMultilevel"/>
    <w:tmpl w:val="9A16B0A6"/>
    <w:lvl w:ilvl="0" w:tplc="40B0F1CE">
      <w:start w:val="1"/>
      <w:numFmt w:val="decimal"/>
      <w:suff w:val="nothing"/>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3"/>
  </w:num>
  <w:num w:numId="3">
    <w:abstractNumId w:val="12"/>
  </w:num>
  <w:num w:numId="4">
    <w:abstractNumId w:val="14"/>
  </w:num>
  <w:num w:numId="5">
    <w:abstractNumId w:val="8"/>
  </w:num>
  <w:num w:numId="6">
    <w:abstractNumId w:val="4"/>
  </w:num>
  <w:num w:numId="7">
    <w:abstractNumId w:val="10"/>
  </w:num>
  <w:num w:numId="8">
    <w:abstractNumId w:val="1"/>
  </w:num>
  <w:num w:numId="9">
    <w:abstractNumId w:val="0"/>
  </w:num>
  <w:num w:numId="10">
    <w:abstractNumId w:val="6"/>
  </w:num>
  <w:num w:numId="11">
    <w:abstractNumId w:val="9"/>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4AEA"/>
    <w:rsid w:val="0000386D"/>
    <w:rsid w:val="00011204"/>
    <w:rsid w:val="00021452"/>
    <w:rsid w:val="000229BB"/>
    <w:rsid w:val="0003465D"/>
    <w:rsid w:val="00035D70"/>
    <w:rsid w:val="000368DE"/>
    <w:rsid w:val="00040211"/>
    <w:rsid w:val="00044202"/>
    <w:rsid w:val="00045E08"/>
    <w:rsid w:val="00046C56"/>
    <w:rsid w:val="00051408"/>
    <w:rsid w:val="00052725"/>
    <w:rsid w:val="00057382"/>
    <w:rsid w:val="00057B99"/>
    <w:rsid w:val="000618CE"/>
    <w:rsid w:val="00066A6A"/>
    <w:rsid w:val="00075157"/>
    <w:rsid w:val="000768BD"/>
    <w:rsid w:val="00077214"/>
    <w:rsid w:val="00084F9A"/>
    <w:rsid w:val="00093EC5"/>
    <w:rsid w:val="0009500E"/>
    <w:rsid w:val="0009542D"/>
    <w:rsid w:val="000B0600"/>
    <w:rsid w:val="000B75B1"/>
    <w:rsid w:val="000C2356"/>
    <w:rsid w:val="000C31C9"/>
    <w:rsid w:val="000C4679"/>
    <w:rsid w:val="000C62C6"/>
    <w:rsid w:val="000D29BA"/>
    <w:rsid w:val="000D32E1"/>
    <w:rsid w:val="000D60C3"/>
    <w:rsid w:val="000D7ADE"/>
    <w:rsid w:val="000E6BA2"/>
    <w:rsid w:val="000F268C"/>
    <w:rsid w:val="000F47AE"/>
    <w:rsid w:val="0010762C"/>
    <w:rsid w:val="00114CC1"/>
    <w:rsid w:val="0012315F"/>
    <w:rsid w:val="00134E00"/>
    <w:rsid w:val="00141E1F"/>
    <w:rsid w:val="0015095A"/>
    <w:rsid w:val="00150A00"/>
    <w:rsid w:val="00151317"/>
    <w:rsid w:val="00151C7A"/>
    <w:rsid w:val="00153336"/>
    <w:rsid w:val="0016010B"/>
    <w:rsid w:val="0017511D"/>
    <w:rsid w:val="001833C8"/>
    <w:rsid w:val="00183ABC"/>
    <w:rsid w:val="00184E67"/>
    <w:rsid w:val="00186D62"/>
    <w:rsid w:val="00197B7C"/>
    <w:rsid w:val="001A0DDF"/>
    <w:rsid w:val="001B58CA"/>
    <w:rsid w:val="001C382F"/>
    <w:rsid w:val="001C6616"/>
    <w:rsid w:val="001C681E"/>
    <w:rsid w:val="001E0680"/>
    <w:rsid w:val="001E1FA2"/>
    <w:rsid w:val="001E2AE1"/>
    <w:rsid w:val="001E7AFA"/>
    <w:rsid w:val="001F0396"/>
    <w:rsid w:val="00200D52"/>
    <w:rsid w:val="002074C3"/>
    <w:rsid w:val="00210F85"/>
    <w:rsid w:val="00211092"/>
    <w:rsid w:val="002111A9"/>
    <w:rsid w:val="00213C7C"/>
    <w:rsid w:val="00214A6D"/>
    <w:rsid w:val="00216FAB"/>
    <w:rsid w:val="00236ADD"/>
    <w:rsid w:val="00240076"/>
    <w:rsid w:val="00243955"/>
    <w:rsid w:val="00243AB4"/>
    <w:rsid w:val="00246C59"/>
    <w:rsid w:val="00250127"/>
    <w:rsid w:val="00252AD8"/>
    <w:rsid w:val="00253224"/>
    <w:rsid w:val="0025338F"/>
    <w:rsid w:val="00254E14"/>
    <w:rsid w:val="00257D36"/>
    <w:rsid w:val="00262ED8"/>
    <w:rsid w:val="002716C1"/>
    <w:rsid w:val="00271AC9"/>
    <w:rsid w:val="002722D1"/>
    <w:rsid w:val="002747AC"/>
    <w:rsid w:val="002811B7"/>
    <w:rsid w:val="002829C3"/>
    <w:rsid w:val="00287752"/>
    <w:rsid w:val="002972E2"/>
    <w:rsid w:val="002A4305"/>
    <w:rsid w:val="002A4C74"/>
    <w:rsid w:val="002A7141"/>
    <w:rsid w:val="002B702C"/>
    <w:rsid w:val="002E131E"/>
    <w:rsid w:val="002E14E3"/>
    <w:rsid w:val="002E453C"/>
    <w:rsid w:val="002E5B2A"/>
    <w:rsid w:val="002E7BB7"/>
    <w:rsid w:val="002F3850"/>
    <w:rsid w:val="002F5E3C"/>
    <w:rsid w:val="002F6359"/>
    <w:rsid w:val="00302DBC"/>
    <w:rsid w:val="0031110B"/>
    <w:rsid w:val="00317A74"/>
    <w:rsid w:val="00322F1B"/>
    <w:rsid w:val="00330DDC"/>
    <w:rsid w:val="00331904"/>
    <w:rsid w:val="00331FA9"/>
    <w:rsid w:val="00332162"/>
    <w:rsid w:val="00334673"/>
    <w:rsid w:val="00335113"/>
    <w:rsid w:val="003411F9"/>
    <w:rsid w:val="00341932"/>
    <w:rsid w:val="003441C8"/>
    <w:rsid w:val="0034611D"/>
    <w:rsid w:val="0034638B"/>
    <w:rsid w:val="003525EC"/>
    <w:rsid w:val="00357405"/>
    <w:rsid w:val="003719BC"/>
    <w:rsid w:val="00380223"/>
    <w:rsid w:val="003814C3"/>
    <w:rsid w:val="00387631"/>
    <w:rsid w:val="003933C4"/>
    <w:rsid w:val="003958D7"/>
    <w:rsid w:val="003A1306"/>
    <w:rsid w:val="003A3A66"/>
    <w:rsid w:val="003A4966"/>
    <w:rsid w:val="003A531F"/>
    <w:rsid w:val="003B42D7"/>
    <w:rsid w:val="003D4F1C"/>
    <w:rsid w:val="003D620C"/>
    <w:rsid w:val="003E1B00"/>
    <w:rsid w:val="003E390D"/>
    <w:rsid w:val="003E6C47"/>
    <w:rsid w:val="003F1B24"/>
    <w:rsid w:val="003F72F8"/>
    <w:rsid w:val="003F733A"/>
    <w:rsid w:val="00402DBD"/>
    <w:rsid w:val="00405569"/>
    <w:rsid w:val="00406947"/>
    <w:rsid w:val="00413361"/>
    <w:rsid w:val="0042573A"/>
    <w:rsid w:val="0043192B"/>
    <w:rsid w:val="00433073"/>
    <w:rsid w:val="0043324C"/>
    <w:rsid w:val="004362CF"/>
    <w:rsid w:val="00444C18"/>
    <w:rsid w:val="004561C5"/>
    <w:rsid w:val="004656D5"/>
    <w:rsid w:val="00467AB6"/>
    <w:rsid w:val="00476D00"/>
    <w:rsid w:val="00481332"/>
    <w:rsid w:val="00482CE2"/>
    <w:rsid w:val="00491171"/>
    <w:rsid w:val="00493290"/>
    <w:rsid w:val="00493B66"/>
    <w:rsid w:val="004A57B2"/>
    <w:rsid w:val="004A5F92"/>
    <w:rsid w:val="004A6E16"/>
    <w:rsid w:val="004B18D8"/>
    <w:rsid w:val="004B2155"/>
    <w:rsid w:val="004B7654"/>
    <w:rsid w:val="004C51ED"/>
    <w:rsid w:val="004C73A7"/>
    <w:rsid w:val="004D05BB"/>
    <w:rsid w:val="004D05CA"/>
    <w:rsid w:val="004D1A24"/>
    <w:rsid w:val="004D3037"/>
    <w:rsid w:val="004D32CE"/>
    <w:rsid w:val="004D4835"/>
    <w:rsid w:val="004E4D0A"/>
    <w:rsid w:val="004E51D4"/>
    <w:rsid w:val="004E78F7"/>
    <w:rsid w:val="004E7A27"/>
    <w:rsid w:val="004F5582"/>
    <w:rsid w:val="00501702"/>
    <w:rsid w:val="00504774"/>
    <w:rsid w:val="00504ADC"/>
    <w:rsid w:val="00505FD7"/>
    <w:rsid w:val="00507EDA"/>
    <w:rsid w:val="00510652"/>
    <w:rsid w:val="00513E26"/>
    <w:rsid w:val="00514327"/>
    <w:rsid w:val="00521A39"/>
    <w:rsid w:val="005249C4"/>
    <w:rsid w:val="0053288E"/>
    <w:rsid w:val="00556FE7"/>
    <w:rsid w:val="00566687"/>
    <w:rsid w:val="0057045B"/>
    <w:rsid w:val="00570F57"/>
    <w:rsid w:val="00571D76"/>
    <w:rsid w:val="005929C0"/>
    <w:rsid w:val="00592FB2"/>
    <w:rsid w:val="005A10E5"/>
    <w:rsid w:val="005A1D92"/>
    <w:rsid w:val="005A2E43"/>
    <w:rsid w:val="005B3A9E"/>
    <w:rsid w:val="005B4DFD"/>
    <w:rsid w:val="005C79BF"/>
    <w:rsid w:val="005D70B2"/>
    <w:rsid w:val="005E2F3F"/>
    <w:rsid w:val="005E2FA2"/>
    <w:rsid w:val="005E4958"/>
    <w:rsid w:val="005F0A13"/>
    <w:rsid w:val="005F23DA"/>
    <w:rsid w:val="005F4559"/>
    <w:rsid w:val="005F4C1E"/>
    <w:rsid w:val="00601D89"/>
    <w:rsid w:val="00602512"/>
    <w:rsid w:val="006060D3"/>
    <w:rsid w:val="0061169D"/>
    <w:rsid w:val="006173DA"/>
    <w:rsid w:val="0062029D"/>
    <w:rsid w:val="00621EDC"/>
    <w:rsid w:val="00623D31"/>
    <w:rsid w:val="00623FB1"/>
    <w:rsid w:val="00626259"/>
    <w:rsid w:val="00634A32"/>
    <w:rsid w:val="00635FEF"/>
    <w:rsid w:val="00643FD2"/>
    <w:rsid w:val="00647E48"/>
    <w:rsid w:val="00647E65"/>
    <w:rsid w:val="00650C54"/>
    <w:rsid w:val="00651AF9"/>
    <w:rsid w:val="006560B9"/>
    <w:rsid w:val="0065639A"/>
    <w:rsid w:val="00657A51"/>
    <w:rsid w:val="00667418"/>
    <w:rsid w:val="00673D7D"/>
    <w:rsid w:val="00675F79"/>
    <w:rsid w:val="0068014B"/>
    <w:rsid w:val="00680A02"/>
    <w:rsid w:val="00681C5D"/>
    <w:rsid w:val="00681F6D"/>
    <w:rsid w:val="00682DF8"/>
    <w:rsid w:val="006929E3"/>
    <w:rsid w:val="00694E85"/>
    <w:rsid w:val="006A238C"/>
    <w:rsid w:val="006A328E"/>
    <w:rsid w:val="006A7874"/>
    <w:rsid w:val="006B0568"/>
    <w:rsid w:val="006B34B1"/>
    <w:rsid w:val="006B59A8"/>
    <w:rsid w:val="006D3BE1"/>
    <w:rsid w:val="006D71F6"/>
    <w:rsid w:val="006F05F7"/>
    <w:rsid w:val="006F0E73"/>
    <w:rsid w:val="006F2206"/>
    <w:rsid w:val="006F5541"/>
    <w:rsid w:val="006F5725"/>
    <w:rsid w:val="006F65AB"/>
    <w:rsid w:val="00702801"/>
    <w:rsid w:val="00706A57"/>
    <w:rsid w:val="00713AF9"/>
    <w:rsid w:val="0071477A"/>
    <w:rsid w:val="00715C73"/>
    <w:rsid w:val="00727BD1"/>
    <w:rsid w:val="00731244"/>
    <w:rsid w:val="007328FC"/>
    <w:rsid w:val="00732DAC"/>
    <w:rsid w:val="00734717"/>
    <w:rsid w:val="00740B68"/>
    <w:rsid w:val="00747939"/>
    <w:rsid w:val="007533B5"/>
    <w:rsid w:val="007557AA"/>
    <w:rsid w:val="0076594B"/>
    <w:rsid w:val="00781F4E"/>
    <w:rsid w:val="0078290F"/>
    <w:rsid w:val="007838BF"/>
    <w:rsid w:val="00784AEA"/>
    <w:rsid w:val="00786463"/>
    <w:rsid w:val="00790266"/>
    <w:rsid w:val="007B4677"/>
    <w:rsid w:val="007B5DEA"/>
    <w:rsid w:val="007C49BB"/>
    <w:rsid w:val="007C6C3C"/>
    <w:rsid w:val="007D0899"/>
    <w:rsid w:val="007E1774"/>
    <w:rsid w:val="007E48AF"/>
    <w:rsid w:val="007E5169"/>
    <w:rsid w:val="007F29EF"/>
    <w:rsid w:val="007F4684"/>
    <w:rsid w:val="007F6BCA"/>
    <w:rsid w:val="00802090"/>
    <w:rsid w:val="008022B5"/>
    <w:rsid w:val="00807AF9"/>
    <w:rsid w:val="00824BC9"/>
    <w:rsid w:val="00824EC5"/>
    <w:rsid w:val="0084067E"/>
    <w:rsid w:val="00843291"/>
    <w:rsid w:val="00847937"/>
    <w:rsid w:val="008504B4"/>
    <w:rsid w:val="0087272F"/>
    <w:rsid w:val="00876223"/>
    <w:rsid w:val="008807A8"/>
    <w:rsid w:val="008817C4"/>
    <w:rsid w:val="00881A3A"/>
    <w:rsid w:val="00882D40"/>
    <w:rsid w:val="00886451"/>
    <w:rsid w:val="00886E6D"/>
    <w:rsid w:val="00890947"/>
    <w:rsid w:val="0089416F"/>
    <w:rsid w:val="00896240"/>
    <w:rsid w:val="008A1F9D"/>
    <w:rsid w:val="008A35DB"/>
    <w:rsid w:val="008A5BC5"/>
    <w:rsid w:val="008A6017"/>
    <w:rsid w:val="008B4103"/>
    <w:rsid w:val="008B4BAE"/>
    <w:rsid w:val="008B7019"/>
    <w:rsid w:val="008B710C"/>
    <w:rsid w:val="008C2861"/>
    <w:rsid w:val="008C44C6"/>
    <w:rsid w:val="008C668D"/>
    <w:rsid w:val="008D0551"/>
    <w:rsid w:val="008D655D"/>
    <w:rsid w:val="008F305D"/>
    <w:rsid w:val="008F71A2"/>
    <w:rsid w:val="00901281"/>
    <w:rsid w:val="009018F8"/>
    <w:rsid w:val="00905384"/>
    <w:rsid w:val="0091076B"/>
    <w:rsid w:val="00911E83"/>
    <w:rsid w:val="00912B22"/>
    <w:rsid w:val="00920572"/>
    <w:rsid w:val="009327BF"/>
    <w:rsid w:val="00937A66"/>
    <w:rsid w:val="009459F9"/>
    <w:rsid w:val="00947747"/>
    <w:rsid w:val="00947BBC"/>
    <w:rsid w:val="009759CD"/>
    <w:rsid w:val="0098552C"/>
    <w:rsid w:val="009A06B4"/>
    <w:rsid w:val="009A0C25"/>
    <w:rsid w:val="009A0C88"/>
    <w:rsid w:val="009A5F12"/>
    <w:rsid w:val="009A79E4"/>
    <w:rsid w:val="009B64F9"/>
    <w:rsid w:val="009C2920"/>
    <w:rsid w:val="009C5A74"/>
    <w:rsid w:val="009E2CA3"/>
    <w:rsid w:val="009E4E94"/>
    <w:rsid w:val="009F1B3E"/>
    <w:rsid w:val="00A04A83"/>
    <w:rsid w:val="00A0542D"/>
    <w:rsid w:val="00A243F3"/>
    <w:rsid w:val="00A24E28"/>
    <w:rsid w:val="00A2528C"/>
    <w:rsid w:val="00A25BD6"/>
    <w:rsid w:val="00A30277"/>
    <w:rsid w:val="00A328D5"/>
    <w:rsid w:val="00A3296F"/>
    <w:rsid w:val="00A32C03"/>
    <w:rsid w:val="00A33F03"/>
    <w:rsid w:val="00A3664D"/>
    <w:rsid w:val="00A37650"/>
    <w:rsid w:val="00A37FC4"/>
    <w:rsid w:val="00A403E6"/>
    <w:rsid w:val="00A415CB"/>
    <w:rsid w:val="00A42319"/>
    <w:rsid w:val="00A42969"/>
    <w:rsid w:val="00A537D3"/>
    <w:rsid w:val="00A5475B"/>
    <w:rsid w:val="00A61F22"/>
    <w:rsid w:val="00A64FBA"/>
    <w:rsid w:val="00A66819"/>
    <w:rsid w:val="00A6764F"/>
    <w:rsid w:val="00A71A69"/>
    <w:rsid w:val="00A74E98"/>
    <w:rsid w:val="00A76DC2"/>
    <w:rsid w:val="00A902C5"/>
    <w:rsid w:val="00A906B4"/>
    <w:rsid w:val="00AA4421"/>
    <w:rsid w:val="00AA68B4"/>
    <w:rsid w:val="00AB25DE"/>
    <w:rsid w:val="00AD22AC"/>
    <w:rsid w:val="00AD2B07"/>
    <w:rsid w:val="00AE6C09"/>
    <w:rsid w:val="00AE7981"/>
    <w:rsid w:val="00AF0518"/>
    <w:rsid w:val="00AF683A"/>
    <w:rsid w:val="00B02C5B"/>
    <w:rsid w:val="00B033D7"/>
    <w:rsid w:val="00B21A9F"/>
    <w:rsid w:val="00B24D7B"/>
    <w:rsid w:val="00B25B92"/>
    <w:rsid w:val="00B329D2"/>
    <w:rsid w:val="00B33A99"/>
    <w:rsid w:val="00B420DD"/>
    <w:rsid w:val="00B518B7"/>
    <w:rsid w:val="00B520B8"/>
    <w:rsid w:val="00B53D86"/>
    <w:rsid w:val="00B93454"/>
    <w:rsid w:val="00B93D37"/>
    <w:rsid w:val="00B94E57"/>
    <w:rsid w:val="00BA1196"/>
    <w:rsid w:val="00BA145B"/>
    <w:rsid w:val="00BA1A9E"/>
    <w:rsid w:val="00BA2956"/>
    <w:rsid w:val="00BB2751"/>
    <w:rsid w:val="00BB3ACA"/>
    <w:rsid w:val="00BB402B"/>
    <w:rsid w:val="00BC1A9A"/>
    <w:rsid w:val="00BC50E6"/>
    <w:rsid w:val="00BC519C"/>
    <w:rsid w:val="00BC7969"/>
    <w:rsid w:val="00BD07A4"/>
    <w:rsid w:val="00BD1EBB"/>
    <w:rsid w:val="00BD4251"/>
    <w:rsid w:val="00BD434B"/>
    <w:rsid w:val="00BD621D"/>
    <w:rsid w:val="00BD73E2"/>
    <w:rsid w:val="00BE2AD5"/>
    <w:rsid w:val="00BE400C"/>
    <w:rsid w:val="00BE4B2D"/>
    <w:rsid w:val="00BE4CBB"/>
    <w:rsid w:val="00BE69DA"/>
    <w:rsid w:val="00BE736B"/>
    <w:rsid w:val="00C03403"/>
    <w:rsid w:val="00C10C7B"/>
    <w:rsid w:val="00C13569"/>
    <w:rsid w:val="00C22358"/>
    <w:rsid w:val="00C31E2A"/>
    <w:rsid w:val="00C503FF"/>
    <w:rsid w:val="00C5696D"/>
    <w:rsid w:val="00C60556"/>
    <w:rsid w:val="00C75A60"/>
    <w:rsid w:val="00CA0559"/>
    <w:rsid w:val="00CA6205"/>
    <w:rsid w:val="00CB20A4"/>
    <w:rsid w:val="00CB4D9C"/>
    <w:rsid w:val="00CB7193"/>
    <w:rsid w:val="00CC4C0E"/>
    <w:rsid w:val="00CC5DE8"/>
    <w:rsid w:val="00CC6F5B"/>
    <w:rsid w:val="00CD451A"/>
    <w:rsid w:val="00CD5FA2"/>
    <w:rsid w:val="00CD734B"/>
    <w:rsid w:val="00CE0EDD"/>
    <w:rsid w:val="00CE49ED"/>
    <w:rsid w:val="00CF7F6A"/>
    <w:rsid w:val="00D055B0"/>
    <w:rsid w:val="00D11E6B"/>
    <w:rsid w:val="00D1628D"/>
    <w:rsid w:val="00D16708"/>
    <w:rsid w:val="00D16E28"/>
    <w:rsid w:val="00D17F2E"/>
    <w:rsid w:val="00D20288"/>
    <w:rsid w:val="00D204D2"/>
    <w:rsid w:val="00D22A0D"/>
    <w:rsid w:val="00D2444C"/>
    <w:rsid w:val="00D36A5D"/>
    <w:rsid w:val="00D541F1"/>
    <w:rsid w:val="00D54B19"/>
    <w:rsid w:val="00D5788C"/>
    <w:rsid w:val="00D60A8D"/>
    <w:rsid w:val="00D653AE"/>
    <w:rsid w:val="00D664BD"/>
    <w:rsid w:val="00D75A4A"/>
    <w:rsid w:val="00D76CAA"/>
    <w:rsid w:val="00D8648C"/>
    <w:rsid w:val="00D87F41"/>
    <w:rsid w:val="00D9312C"/>
    <w:rsid w:val="00D94C3E"/>
    <w:rsid w:val="00D96D40"/>
    <w:rsid w:val="00D97143"/>
    <w:rsid w:val="00DA0980"/>
    <w:rsid w:val="00DA514C"/>
    <w:rsid w:val="00DB3DA8"/>
    <w:rsid w:val="00DB4918"/>
    <w:rsid w:val="00DB5B5C"/>
    <w:rsid w:val="00DB6C65"/>
    <w:rsid w:val="00DC023D"/>
    <w:rsid w:val="00DC45C9"/>
    <w:rsid w:val="00DC5D41"/>
    <w:rsid w:val="00DD1582"/>
    <w:rsid w:val="00DE2C1E"/>
    <w:rsid w:val="00DE34BD"/>
    <w:rsid w:val="00DF2622"/>
    <w:rsid w:val="00DF34C1"/>
    <w:rsid w:val="00DF3E5B"/>
    <w:rsid w:val="00E01905"/>
    <w:rsid w:val="00E01BD7"/>
    <w:rsid w:val="00E133D0"/>
    <w:rsid w:val="00E1342C"/>
    <w:rsid w:val="00E147A2"/>
    <w:rsid w:val="00E17FF1"/>
    <w:rsid w:val="00E21D52"/>
    <w:rsid w:val="00E25556"/>
    <w:rsid w:val="00E25C3B"/>
    <w:rsid w:val="00E268CD"/>
    <w:rsid w:val="00E327EB"/>
    <w:rsid w:val="00E37D98"/>
    <w:rsid w:val="00E56453"/>
    <w:rsid w:val="00E60E9B"/>
    <w:rsid w:val="00E6115B"/>
    <w:rsid w:val="00E6602F"/>
    <w:rsid w:val="00E676D8"/>
    <w:rsid w:val="00E741CD"/>
    <w:rsid w:val="00E80F66"/>
    <w:rsid w:val="00E831FD"/>
    <w:rsid w:val="00E8472E"/>
    <w:rsid w:val="00E958DC"/>
    <w:rsid w:val="00EA02A2"/>
    <w:rsid w:val="00EA127D"/>
    <w:rsid w:val="00EA13A8"/>
    <w:rsid w:val="00EA682A"/>
    <w:rsid w:val="00EB0AF2"/>
    <w:rsid w:val="00EB588D"/>
    <w:rsid w:val="00EC2BCC"/>
    <w:rsid w:val="00EC4A66"/>
    <w:rsid w:val="00EC77BD"/>
    <w:rsid w:val="00ED6B82"/>
    <w:rsid w:val="00EE2F21"/>
    <w:rsid w:val="00EE394F"/>
    <w:rsid w:val="00EE4605"/>
    <w:rsid w:val="00EE5A86"/>
    <w:rsid w:val="00EE76BD"/>
    <w:rsid w:val="00EF660D"/>
    <w:rsid w:val="00F03609"/>
    <w:rsid w:val="00F04EE6"/>
    <w:rsid w:val="00F15728"/>
    <w:rsid w:val="00F2251B"/>
    <w:rsid w:val="00F23F0F"/>
    <w:rsid w:val="00F248CB"/>
    <w:rsid w:val="00F250BA"/>
    <w:rsid w:val="00F27752"/>
    <w:rsid w:val="00F27D55"/>
    <w:rsid w:val="00F3103C"/>
    <w:rsid w:val="00F31091"/>
    <w:rsid w:val="00F319AD"/>
    <w:rsid w:val="00F32DF5"/>
    <w:rsid w:val="00F32FF1"/>
    <w:rsid w:val="00F47826"/>
    <w:rsid w:val="00F57113"/>
    <w:rsid w:val="00F62FFF"/>
    <w:rsid w:val="00F63C1C"/>
    <w:rsid w:val="00F70A35"/>
    <w:rsid w:val="00F74622"/>
    <w:rsid w:val="00F7660A"/>
    <w:rsid w:val="00F76FF8"/>
    <w:rsid w:val="00F8336B"/>
    <w:rsid w:val="00F91B68"/>
    <w:rsid w:val="00FA6D61"/>
    <w:rsid w:val="00FB1530"/>
    <w:rsid w:val="00FB25B6"/>
    <w:rsid w:val="00FB2E11"/>
    <w:rsid w:val="00FB55D1"/>
    <w:rsid w:val="00FB608A"/>
    <w:rsid w:val="00FB62E9"/>
    <w:rsid w:val="00FC60D4"/>
    <w:rsid w:val="00FD0BFD"/>
    <w:rsid w:val="00FD25F5"/>
    <w:rsid w:val="00FD5B87"/>
    <w:rsid w:val="00FD7C39"/>
    <w:rsid w:val="00FE4D14"/>
    <w:rsid w:val="00FE65ED"/>
    <w:rsid w:val="00FF2F02"/>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639A"/>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65639A"/>
    <w:rPr>
      <w:rFonts w:ascii="Times New Roman" w:eastAsia="Times New Roman" w:hAnsi="Times New Roman" w:cs="Times New Roman"/>
      <w:sz w:val="20"/>
      <w:szCs w:val="20"/>
    </w:rPr>
  </w:style>
  <w:style w:type="paragraph" w:customStyle="1" w:styleId="ConsPlusNormal">
    <w:name w:val="ConsPlusNormal"/>
    <w:rsid w:val="0065639A"/>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2">
    <w:name w:val="Стиль2"/>
    <w:basedOn w:val="a"/>
    <w:rsid w:val="0065639A"/>
    <w:pPr>
      <w:autoSpaceDE w:val="0"/>
      <w:autoSpaceDN w:val="0"/>
      <w:spacing w:after="0" w:line="240" w:lineRule="auto"/>
      <w:ind w:left="-108"/>
    </w:pPr>
    <w:rPr>
      <w:rFonts w:ascii="Times New Roman" w:eastAsia="Times New Roman" w:hAnsi="Times New Roman" w:cs="Times New Roman"/>
      <w:b/>
      <w:bCs/>
      <w:sz w:val="24"/>
      <w:szCs w:val="24"/>
    </w:rPr>
  </w:style>
  <w:style w:type="paragraph" w:styleId="a5">
    <w:name w:val="Body Text"/>
    <w:basedOn w:val="a"/>
    <w:link w:val="a6"/>
    <w:uiPriority w:val="99"/>
    <w:unhideWhenUsed/>
    <w:rsid w:val="00947747"/>
    <w:pPr>
      <w:spacing w:after="120"/>
    </w:pPr>
  </w:style>
  <w:style w:type="character" w:customStyle="1" w:styleId="a6">
    <w:name w:val="Основной текст Знак"/>
    <w:basedOn w:val="a0"/>
    <w:link w:val="a5"/>
    <w:uiPriority w:val="99"/>
    <w:rsid w:val="00947747"/>
  </w:style>
  <w:style w:type="character" w:styleId="a7">
    <w:name w:val="Hyperlink"/>
    <w:basedOn w:val="a0"/>
    <w:uiPriority w:val="99"/>
    <w:rsid w:val="00947747"/>
    <w:rPr>
      <w:color w:val="0000FF"/>
      <w:u w:val="single"/>
    </w:rPr>
  </w:style>
  <w:style w:type="paragraph" w:styleId="a8">
    <w:name w:val="Balloon Text"/>
    <w:basedOn w:val="a"/>
    <w:link w:val="a9"/>
    <w:uiPriority w:val="99"/>
    <w:semiHidden/>
    <w:unhideWhenUsed/>
    <w:rsid w:val="009477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7747"/>
    <w:rPr>
      <w:rFonts w:ascii="Tahoma" w:hAnsi="Tahoma" w:cs="Tahoma"/>
      <w:sz w:val="16"/>
      <w:szCs w:val="16"/>
    </w:rPr>
  </w:style>
  <w:style w:type="paragraph" w:styleId="aa">
    <w:name w:val="List Paragraph"/>
    <w:basedOn w:val="a"/>
    <w:uiPriority w:val="34"/>
    <w:qFormat/>
    <w:rsid w:val="008504B4"/>
    <w:pPr>
      <w:spacing w:after="0" w:line="240" w:lineRule="auto"/>
      <w:ind w:left="708"/>
    </w:pPr>
    <w:rPr>
      <w:rFonts w:ascii="Times New Roman" w:eastAsia="Times New Roman" w:hAnsi="Times New Roman" w:cs="Times New Roman"/>
      <w:sz w:val="24"/>
      <w:szCs w:val="24"/>
    </w:rPr>
  </w:style>
  <w:style w:type="character" w:customStyle="1" w:styleId="iceouttxt4">
    <w:name w:val="iceouttxt4"/>
    <w:basedOn w:val="a0"/>
    <w:rsid w:val="005B4DFD"/>
  </w:style>
  <w:style w:type="paragraph" w:styleId="ab">
    <w:name w:val="header"/>
    <w:basedOn w:val="a"/>
    <w:link w:val="ac"/>
    <w:uiPriority w:val="99"/>
    <w:unhideWhenUsed/>
    <w:rsid w:val="00D60A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0A8D"/>
  </w:style>
  <w:style w:type="paragraph" w:styleId="ad">
    <w:name w:val="footer"/>
    <w:basedOn w:val="a"/>
    <w:link w:val="ae"/>
    <w:uiPriority w:val="99"/>
    <w:semiHidden/>
    <w:unhideWhenUsed/>
    <w:rsid w:val="00D60A8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60A8D"/>
  </w:style>
  <w:style w:type="paragraph" w:styleId="20">
    <w:name w:val="Body Text 2"/>
    <w:basedOn w:val="a"/>
    <w:link w:val="21"/>
    <w:rsid w:val="00CF7F6A"/>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21">
    <w:name w:val="Основной текст 2 Знак"/>
    <w:basedOn w:val="a0"/>
    <w:link w:val="20"/>
    <w:rsid w:val="00CF7F6A"/>
    <w:rPr>
      <w:rFonts w:ascii="Times New Roman" w:eastAsia="Times New Roman" w:hAnsi="Times New Roman" w:cs="Times New Roman"/>
      <w:sz w:val="20"/>
      <w:szCs w:val="20"/>
    </w:rPr>
  </w:style>
  <w:style w:type="paragraph" w:styleId="22">
    <w:name w:val="Body Text Indent 2"/>
    <w:basedOn w:val="a"/>
    <w:link w:val="23"/>
    <w:uiPriority w:val="99"/>
    <w:unhideWhenUsed/>
    <w:rsid w:val="00886E6D"/>
    <w:pPr>
      <w:spacing w:after="120" w:line="480" w:lineRule="auto"/>
      <w:ind w:left="283"/>
    </w:pPr>
  </w:style>
  <w:style w:type="character" w:customStyle="1" w:styleId="23">
    <w:name w:val="Основной текст с отступом 2 Знак"/>
    <w:basedOn w:val="a0"/>
    <w:link w:val="22"/>
    <w:uiPriority w:val="99"/>
    <w:rsid w:val="00886E6D"/>
  </w:style>
  <w:style w:type="paragraph" w:customStyle="1" w:styleId="ConsNonformat">
    <w:name w:val="ConsNonformat"/>
    <w:rsid w:val="00DF3E5B"/>
    <w:pPr>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rPr>
  </w:style>
  <w:style w:type="paragraph" w:customStyle="1" w:styleId="ConsPlusNonformat">
    <w:name w:val="ConsPlusNonformat"/>
    <w:uiPriority w:val="99"/>
    <w:rsid w:val="001F039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arametervalue">
    <w:name w:val="parametervalue"/>
    <w:basedOn w:val="a"/>
    <w:rsid w:val="00F70A3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F70A3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F70A3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353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29F523448F0EBE42EA92965C751A0C92308F4F931E2C319B1D88855C3915EE48BA567DE993FD0434AdAG" TargetMode="External"/><Relationship Id="rId18" Type="http://schemas.openxmlformats.org/officeDocument/2006/relationships/hyperlink" Target="consultantplus://offline/ref=329F523448F0EBE42EA92965C751A0C92308F4F931E2C319B1D88855C3915EE48BA567DE993FD0484Ad4G" TargetMode="External"/><Relationship Id="rId26" Type="http://schemas.openxmlformats.org/officeDocument/2006/relationships/hyperlink" Target="http://zakupki.gov.ru/pgz/public/action/organization/view?source=epz&amp;organizationId=691504" TargetMode="External"/><Relationship Id="rId3" Type="http://schemas.openxmlformats.org/officeDocument/2006/relationships/styles" Target="styles.xml"/><Relationship Id="rId21" Type="http://schemas.openxmlformats.org/officeDocument/2006/relationships/hyperlink" Target="http://zakupki.gov.ru/epz/order/notice/zk44/view/common-info.html?regNumber=038730003881500001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29F523448F0EBE42EA92965C751A0C9230BF7F136E2C319B1D88855C3915EE48BA567DE993ED5414Ad6G" TargetMode="External"/><Relationship Id="rId17" Type="http://schemas.openxmlformats.org/officeDocument/2006/relationships/hyperlink" Target="consultantplus://offline/ref=329F523448F0EBE42EA92965C751A0C9230BF7F136E2C319B1D88855C3915EE48BA567DC9D43dEG" TargetMode="External"/><Relationship Id="rId25" Type="http://schemas.openxmlformats.org/officeDocument/2006/relationships/hyperlink" Target="consultantplus://offline/ref=1EEA246414BCAE5AEF85C100836BDD821527F6B16E84D15E2B36917FCEBFB8E3240721221D87F892m9Z5L" TargetMode="External"/><Relationship Id="rId33" Type="http://schemas.openxmlformats.org/officeDocument/2006/relationships/hyperlink" Target="consultantplus://offline/ref=91AFF6ED5E32AD898EA41974B444047D065980ED19381C5DAB75496A84202016091A302E4C2583B4w9aFL" TargetMode="External"/><Relationship Id="rId2" Type="http://schemas.openxmlformats.org/officeDocument/2006/relationships/numbering" Target="numbering.xml"/><Relationship Id="rId16" Type="http://schemas.openxmlformats.org/officeDocument/2006/relationships/hyperlink" Target="consultantplus://offline/ref=329F523448F0EBE42EA92965C751A0C9230BF7F136E2C319B1D88855C3915EE48BA567DE993FD8414Ad4G" TargetMode="External"/><Relationship Id="rId20" Type="http://schemas.openxmlformats.org/officeDocument/2006/relationships/hyperlink" Target="http://zakupki.gov.ru/pgz/public/action/organization/view?source=epz&amp;organizationId=691504" TargetMode="External"/><Relationship Id="rId29" Type="http://schemas.openxmlformats.org/officeDocument/2006/relationships/hyperlink" Target="consultantplus://offline/ref=91AFF6ED5E32AD898EA41974B444047D065980ED19381C5DAB75496A84202016091A302E4C2583B4w9a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8210EE106FA6F2D9FDE80F363F0FEF2FF5F3977B11B052683250D30390AFFCC470E2C1C8A55B20S33BK" TargetMode="External"/><Relationship Id="rId24" Type="http://schemas.openxmlformats.org/officeDocument/2006/relationships/hyperlink" Target="consultantplus://offline/ref=91AFF6ED5E32AD898EA41974B444047D065980ED19381C5DAB75496A84202016091A302E4C2583B4w9aFL" TargetMode="External"/><Relationship Id="rId32" Type="http://schemas.openxmlformats.org/officeDocument/2006/relationships/hyperlink" Target="consultantplus://offline/ref=9CC76F2B96B4C69BA875BB9E308863411DFF2AC7E2B2CC51F83AFD939422B81ABD2861338B27654102OEL" TargetMode="External"/><Relationship Id="rId5" Type="http://schemas.openxmlformats.org/officeDocument/2006/relationships/webSettings" Target="webSettings.xml"/><Relationship Id="rId15" Type="http://schemas.openxmlformats.org/officeDocument/2006/relationships/hyperlink" Target="consultantplus://offline/ref=329F523448F0EBE42EA92965C751A0C9230BF7F136E2C319B1D88855C3915EE48BA567DE993FD7484AdAG" TargetMode="External"/><Relationship Id="rId23" Type="http://schemas.openxmlformats.org/officeDocument/2006/relationships/hyperlink" Target="consultantplus://offline/ref=9CC76F2B96B4C69BA875BB9E308863411DFF2AC7E2B2CC51F83AFD939422B81ABD2861338B27654102OEL" TargetMode="External"/><Relationship Id="rId28" Type="http://schemas.openxmlformats.org/officeDocument/2006/relationships/hyperlink" Target="consultantplus://offline/ref=9CC76F2B96B4C69BA875BB9E308863411DFF2AC7E2B2CC51F83AFD939422B81ABD2861338B27654102OEL" TargetMode="External"/><Relationship Id="rId36" Type="http://schemas.openxmlformats.org/officeDocument/2006/relationships/theme" Target="theme/theme1.xml"/><Relationship Id="rId10" Type="http://schemas.openxmlformats.org/officeDocument/2006/relationships/hyperlink" Target="http://www.admugansk.ru" TargetMode="External"/><Relationship Id="rId19" Type="http://schemas.openxmlformats.org/officeDocument/2006/relationships/hyperlink" Target="http://zakupki.gov.ru/epz/order/notice/zk44/view/common-info.html?regNumber=0387300038815000015" TargetMode="External"/><Relationship Id="rId31" Type="http://schemas.openxmlformats.org/officeDocument/2006/relationships/hyperlink" Target="consultantplus://offline/ref=9CC76F2B96B4C69BA875BB9E308863411DFF2AC7E2B2CC51F83AFD939422B81ABD2861338B27654102OBL"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hyperlink" Target="consultantplus://offline/ref=329F523448F0EBE42EA92965C751A0C9230BF7F136E2C319B1D88855C3915EE48BA567DE993FD7484Ad6G" TargetMode="External"/><Relationship Id="rId22" Type="http://schemas.openxmlformats.org/officeDocument/2006/relationships/hyperlink" Target="consultantplus://offline/ref=9CC76F2B96B4C69BA875BB9E308863411DFF2AC7E2B2CC51F83AFD939422B81ABD2861338B27654102OBL" TargetMode="External"/><Relationship Id="rId27" Type="http://schemas.openxmlformats.org/officeDocument/2006/relationships/hyperlink" Target="consultantplus://offline/ref=9CC76F2B96B4C69BA875BB9E308863411DFF2AC7E2B2CC51F83AFD939422B81ABD2861338B27654102OBL" TargetMode="External"/><Relationship Id="rId30" Type="http://schemas.openxmlformats.org/officeDocument/2006/relationships/hyperlink" Target="http://zakupki.gov.ru/epz/order/notice/zk44/view/common-info.html?regNumber=038730003881500001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974E-7661-4810-AD43-9197882D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15</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253</cp:revision>
  <cp:lastPrinted>2016-04-05T08:05:00Z</cp:lastPrinted>
  <dcterms:created xsi:type="dcterms:W3CDTF">2012-04-03T08:35:00Z</dcterms:created>
  <dcterms:modified xsi:type="dcterms:W3CDTF">2016-05-19T10:51:00Z</dcterms:modified>
</cp:coreProperties>
</file>