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57" w:rsidRDefault="00073D51">
      <w:r>
        <w:rPr>
          <w:noProof/>
          <w:lang w:eastAsia="ru-RU"/>
        </w:rPr>
        <w:drawing>
          <wp:inline distT="0" distB="0" distL="0" distR="0" wp14:anchorId="11B4F4BE" wp14:editId="2266FE11">
            <wp:extent cx="5499100" cy="2819400"/>
            <wp:effectExtent l="0" t="0" r="2540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73D51" w:rsidRDefault="00073D51" w:rsidP="00073D51">
      <w:pPr>
        <w:spacing w:after="0" w:line="240" w:lineRule="auto"/>
        <w:ind w:firstLine="539"/>
        <w:jc w:val="center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32"/>
          <w:szCs w:val="32"/>
        </w:rPr>
        <w:t>Количество</w:t>
      </w:r>
      <w:bookmarkStart w:id="0" w:name="_GoBack"/>
      <w:bookmarkEnd w:id="0"/>
      <w:r w:rsidRPr="00073D51">
        <w:rPr>
          <w:rFonts w:ascii="Calibri" w:eastAsia="Calibri" w:hAnsi="Calibri" w:cs="Times New Roman"/>
          <w:i/>
          <w:sz w:val="32"/>
          <w:szCs w:val="32"/>
        </w:rPr>
        <w:t xml:space="preserve"> и тематика</w:t>
      </w:r>
    </w:p>
    <w:p w:rsidR="00073D51" w:rsidRDefault="00073D51" w:rsidP="00073D51">
      <w:pPr>
        <w:spacing w:after="0" w:line="240" w:lineRule="auto"/>
        <w:ind w:firstLine="539"/>
        <w:jc w:val="center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обращений граждан в Думу города Нефтеюганска в2015 году</w:t>
      </w:r>
    </w:p>
    <w:p w:rsidR="00073D51" w:rsidRPr="00073D51" w:rsidRDefault="00073D51" w:rsidP="00073D51">
      <w:pPr>
        <w:spacing w:after="0" w:line="240" w:lineRule="auto"/>
        <w:ind w:firstLine="539"/>
        <w:rPr>
          <w:rFonts w:ascii="Calibri" w:eastAsia="Calibri" w:hAnsi="Calibri" w:cs="Times New Roman"/>
          <w:i/>
          <w:sz w:val="24"/>
          <w:szCs w:val="24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360"/>
        <w:gridCol w:w="1560"/>
        <w:gridCol w:w="1560"/>
      </w:tblGrid>
      <w:tr w:rsidR="00073D51" w:rsidRPr="00073D51" w:rsidTr="00073D51">
        <w:trPr>
          <w:trHeight w:hRule="exact" w:val="9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51" w:rsidRPr="00073D51" w:rsidRDefault="00073D51" w:rsidP="00073D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73D51" w:rsidRPr="00073D51" w:rsidRDefault="00073D51" w:rsidP="00073D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073D5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73D51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51" w:rsidRPr="00073D51" w:rsidRDefault="00073D51" w:rsidP="00073D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3D51" w:rsidRPr="00073D51" w:rsidRDefault="00073D51" w:rsidP="00073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Тематика  обращений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73D51">
              <w:rPr>
                <w:rFonts w:ascii="Times New Roman" w:eastAsia="Calibri" w:hAnsi="Times New Roman" w:cs="Times New Roman"/>
              </w:rPr>
              <w:t xml:space="preserve">Количество устных обращений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Количество письменных обращений</w:t>
            </w:r>
          </w:p>
        </w:tc>
      </w:tr>
      <w:tr w:rsidR="00073D51" w:rsidRPr="00073D51" w:rsidTr="00073D51">
        <w:trPr>
          <w:trHeight w:hRule="exact" w:val="2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rPr>
                <w:rFonts w:ascii="Times New Roman" w:eastAsia="Calibri" w:hAnsi="Times New Roman" w:cs="Times New Roman"/>
                <w:b/>
              </w:rPr>
            </w:pPr>
            <w:r w:rsidRPr="00073D51">
              <w:rPr>
                <w:rFonts w:ascii="Times New Roman" w:eastAsia="Calibri" w:hAnsi="Times New Roman" w:cs="Times New Roman"/>
                <w:b/>
              </w:rPr>
              <w:t>Жилищные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73D51">
              <w:rPr>
                <w:rFonts w:ascii="Times New Roman" w:eastAsia="Calibri" w:hAnsi="Times New Roman" w:cs="Times New Roman"/>
                <w:color w:val="FF0000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73D51">
              <w:rPr>
                <w:rFonts w:ascii="Times New Roman" w:eastAsia="Calibri" w:hAnsi="Times New Roman" w:cs="Times New Roman"/>
                <w:color w:val="FF0000"/>
              </w:rPr>
              <w:t>139</w:t>
            </w:r>
          </w:p>
        </w:tc>
      </w:tr>
      <w:tr w:rsidR="00073D51" w:rsidRPr="00073D51" w:rsidTr="00073D51">
        <w:trPr>
          <w:trHeight w:hRule="exact" w:val="28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Ремонт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073D51" w:rsidRPr="00073D51" w:rsidTr="00073D51">
        <w:trPr>
          <w:trHeight w:hRule="exact" w:val="29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Улучшение жилищных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52</w:t>
            </w:r>
          </w:p>
        </w:tc>
      </w:tr>
      <w:tr w:rsidR="00073D51" w:rsidRPr="00073D51" w:rsidTr="00073D51">
        <w:trPr>
          <w:trHeight w:hRule="exact" w:val="57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Оплата коммунальных услуг, вопросы ЖКХ, субсидии за оплату ЖКУ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27</w:t>
            </w:r>
          </w:p>
        </w:tc>
      </w:tr>
      <w:tr w:rsidR="00073D51" w:rsidRPr="00073D51" w:rsidTr="00073D51">
        <w:trPr>
          <w:trHeight w:hRule="exact" w:val="58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Снос жилых помещений, непригодных для проживания, переселение из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39</w:t>
            </w:r>
          </w:p>
        </w:tc>
      </w:tr>
      <w:tr w:rsidR="00073D51" w:rsidRPr="00073D51" w:rsidTr="00073D51">
        <w:trPr>
          <w:trHeight w:hRule="exact" w:val="26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 xml:space="preserve">Приватизация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73D51" w:rsidRPr="00073D51" w:rsidTr="00073D51">
        <w:trPr>
          <w:trHeight w:hRule="exact" w:val="2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Регистрация по месту проживания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73D51" w:rsidRPr="00073D51" w:rsidTr="00073D51">
        <w:trPr>
          <w:trHeight w:hRule="exact" w:val="32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Ипотечное кредитование, вопросы долевого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73D51" w:rsidRPr="00073D51" w:rsidTr="00073D51">
        <w:trPr>
          <w:trHeight w:hRule="exact" w:val="56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rPr>
                <w:rFonts w:ascii="Times New Roman" w:eastAsia="Calibri" w:hAnsi="Times New Roman" w:cs="Times New Roman"/>
                <w:b/>
              </w:rPr>
            </w:pPr>
            <w:r w:rsidRPr="00073D51">
              <w:rPr>
                <w:rFonts w:ascii="Times New Roman" w:eastAsia="Calibri" w:hAnsi="Times New Roman" w:cs="Times New Roman"/>
                <w:b/>
              </w:rPr>
              <w:t>Вопросы благоустройства города и градостроительной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73D51">
              <w:rPr>
                <w:rFonts w:ascii="Times New Roman" w:eastAsia="Calibri" w:hAnsi="Times New Roman" w:cs="Times New Roman"/>
                <w:color w:val="FF0000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73D51">
              <w:rPr>
                <w:rFonts w:ascii="Times New Roman" w:eastAsia="Calibri" w:hAnsi="Times New Roman" w:cs="Times New Roman"/>
                <w:color w:val="FF0000"/>
              </w:rPr>
              <w:t>73</w:t>
            </w:r>
          </w:p>
        </w:tc>
      </w:tr>
      <w:tr w:rsidR="00073D51" w:rsidRPr="00073D51" w:rsidTr="00073D51">
        <w:trPr>
          <w:trHeight w:hRule="exact"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rPr>
                <w:rFonts w:ascii="Times New Roman" w:eastAsia="Calibri" w:hAnsi="Times New Roman" w:cs="Times New Roman"/>
                <w:b/>
              </w:rPr>
            </w:pPr>
            <w:r w:rsidRPr="00073D51">
              <w:rPr>
                <w:rFonts w:ascii="Times New Roman" w:eastAsia="Calibri" w:hAnsi="Times New Roman" w:cs="Times New Roman"/>
                <w:b/>
              </w:rPr>
              <w:t>Социальные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73D51">
              <w:rPr>
                <w:rFonts w:ascii="Times New Roman" w:eastAsia="Calibri" w:hAnsi="Times New Roman" w:cs="Times New Roman"/>
                <w:color w:val="FF000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73D51">
              <w:rPr>
                <w:rFonts w:ascii="Times New Roman" w:eastAsia="Calibri" w:hAnsi="Times New Roman" w:cs="Times New Roman"/>
                <w:color w:val="FF0000"/>
              </w:rPr>
              <w:t>15</w:t>
            </w:r>
          </w:p>
        </w:tc>
      </w:tr>
      <w:tr w:rsidR="00073D51" w:rsidRPr="00073D51" w:rsidTr="00073D51">
        <w:trPr>
          <w:trHeight w:hRule="exact" w:val="2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Выделение материальной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073D51" w:rsidRPr="00073D51" w:rsidTr="00073D51">
        <w:trPr>
          <w:trHeight w:hRule="exact" w:val="2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Вопросы образования (дошкольного, среднего, высшего)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73D51" w:rsidRPr="00073D51" w:rsidTr="00073D51">
        <w:trPr>
          <w:trHeight w:hRule="exact" w:val="27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Социальная защита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73D51" w:rsidRPr="00073D51" w:rsidTr="00073D51">
        <w:trPr>
          <w:trHeight w:hRule="exact" w:val="5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Вопросы пенсионного обеспечения, в частности, использования материнского капитала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73D51" w:rsidRPr="00073D51" w:rsidTr="00073D51">
        <w:trPr>
          <w:trHeight w:hRule="exact" w:val="30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Вопросы поддержки многодетных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73D51" w:rsidRPr="00073D51" w:rsidTr="00073D51">
        <w:trPr>
          <w:trHeight w:hRule="exact" w:val="60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  <w:b/>
              </w:rPr>
              <w:t xml:space="preserve">Здравоохранение </w:t>
            </w:r>
            <w:r w:rsidRPr="00073D51">
              <w:rPr>
                <w:rFonts w:ascii="Times New Roman" w:eastAsia="Calibri" w:hAnsi="Times New Roman" w:cs="Times New Roman"/>
              </w:rPr>
              <w:t>(запись к узким специалистам, качество, обеспечение льготными лекарствами)</w:t>
            </w:r>
          </w:p>
          <w:p w:rsidR="00073D51" w:rsidRPr="00073D51" w:rsidRDefault="00073D51" w:rsidP="00073D51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073D51">
              <w:rPr>
                <w:rFonts w:ascii="Times New Roman" w:eastAsia="Calibri" w:hAnsi="Times New Roman" w:cs="Times New Roman"/>
                <w:color w:val="FF0000"/>
              </w:rPr>
              <w:t xml:space="preserve">) </w:t>
            </w:r>
          </w:p>
          <w:p w:rsidR="00073D51" w:rsidRPr="00073D51" w:rsidRDefault="00073D51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консультацию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73D51">
              <w:rPr>
                <w:rFonts w:ascii="Times New Roman" w:eastAsia="Calibri" w:hAnsi="Times New Roman" w:cs="Times New Roman"/>
                <w:color w:val="FF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73D51">
              <w:rPr>
                <w:rFonts w:ascii="Times New Roman" w:eastAsia="Calibri" w:hAnsi="Times New Roman" w:cs="Times New Roman"/>
                <w:color w:val="FF0000"/>
              </w:rPr>
              <w:t>2</w:t>
            </w:r>
          </w:p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073D51" w:rsidRPr="00073D51" w:rsidTr="00073D51">
        <w:trPr>
          <w:trHeight w:hRule="exact" w:val="29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rPr>
                <w:rFonts w:ascii="Times New Roman" w:eastAsia="Calibri" w:hAnsi="Times New Roman" w:cs="Times New Roman"/>
                <w:b/>
              </w:rPr>
            </w:pPr>
            <w:r w:rsidRPr="00073D51">
              <w:rPr>
                <w:rFonts w:ascii="Times New Roman" w:eastAsia="Calibri" w:hAnsi="Times New Roman" w:cs="Times New Roman"/>
                <w:b/>
              </w:rPr>
              <w:t>Трудоустройство, вопросы трудового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73D51">
              <w:rPr>
                <w:rFonts w:ascii="Times New Roman" w:eastAsia="Calibri" w:hAnsi="Times New Roman" w:cs="Times New Roman"/>
                <w:color w:val="FF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73D51">
              <w:rPr>
                <w:rFonts w:ascii="Times New Roman" w:eastAsia="Calibri" w:hAnsi="Times New Roman" w:cs="Times New Roman"/>
                <w:color w:val="FF0000"/>
              </w:rPr>
              <w:t>11</w:t>
            </w:r>
          </w:p>
        </w:tc>
      </w:tr>
      <w:tr w:rsidR="00073D51" w:rsidRPr="00073D51" w:rsidTr="00073D51">
        <w:trPr>
          <w:trHeight w:hRule="exact" w:val="27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rPr>
                <w:rFonts w:ascii="Times New Roman" w:eastAsia="Calibri" w:hAnsi="Times New Roman" w:cs="Times New Roman"/>
                <w:b/>
              </w:rPr>
            </w:pPr>
            <w:r w:rsidRPr="00073D51">
              <w:rPr>
                <w:rFonts w:ascii="Times New Roman" w:eastAsia="Calibri" w:hAnsi="Times New Roman" w:cs="Times New Roman"/>
                <w:b/>
              </w:rPr>
              <w:t>Предпринимательство и потребительский рынок</w:t>
            </w:r>
            <w:r w:rsidRPr="00073D51">
              <w:rPr>
                <w:rFonts w:ascii="Times New Roman" w:eastAsia="Calibri" w:hAnsi="Times New Roman" w:cs="Times New Roman"/>
                <w:b/>
                <w:color w:val="7030A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73D51">
              <w:rPr>
                <w:rFonts w:ascii="Times New Roman" w:eastAsia="Calibri" w:hAnsi="Times New Roman" w:cs="Times New Roman"/>
                <w:color w:val="FF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73D51">
              <w:rPr>
                <w:rFonts w:ascii="Times New Roman" w:eastAsia="Calibri" w:hAnsi="Times New Roman" w:cs="Times New Roman"/>
                <w:color w:val="FF0000"/>
              </w:rPr>
              <w:t>23</w:t>
            </w:r>
          </w:p>
        </w:tc>
      </w:tr>
      <w:tr w:rsidR="00073D51" w:rsidRPr="00073D51" w:rsidTr="00073D51">
        <w:trPr>
          <w:trHeight w:hRule="exact"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Предоставление в аренду, временное пользование. Арендная плата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073D51" w:rsidRPr="00073D51" w:rsidTr="00073D51">
        <w:trPr>
          <w:trHeight w:hRule="exact" w:val="58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6.2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Организация работы торговых предприятий, и предприятий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73D51" w:rsidRPr="00073D51" w:rsidTr="00073D51">
        <w:trPr>
          <w:trHeight w:hRule="exact" w:val="3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lastRenderedPageBreak/>
              <w:t>6.3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Землеустройство и землепользование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073D51" w:rsidRPr="00073D51" w:rsidTr="00073D51">
        <w:trPr>
          <w:trHeight w:hRule="exact" w:val="32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rPr>
                <w:rFonts w:ascii="Times New Roman" w:eastAsia="Calibri" w:hAnsi="Times New Roman" w:cs="Times New Roman"/>
                <w:b/>
              </w:rPr>
            </w:pPr>
            <w:r w:rsidRPr="00073D51">
              <w:rPr>
                <w:rFonts w:ascii="Times New Roman" w:eastAsia="Calibri" w:hAnsi="Times New Roman" w:cs="Times New Roman"/>
                <w:b/>
              </w:rPr>
              <w:t>Транспортные услуги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73D51">
              <w:rPr>
                <w:rFonts w:ascii="Times New Roman" w:eastAsia="Calibri" w:hAnsi="Times New Roman" w:cs="Times New Roman"/>
                <w:color w:val="FF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73D51">
              <w:rPr>
                <w:rFonts w:ascii="Times New Roman" w:eastAsia="Calibri" w:hAnsi="Times New Roman" w:cs="Times New Roman"/>
                <w:color w:val="FF0000"/>
              </w:rPr>
              <w:t>19</w:t>
            </w:r>
          </w:p>
        </w:tc>
      </w:tr>
      <w:tr w:rsidR="00073D51" w:rsidRPr="00073D51" w:rsidTr="00073D51">
        <w:trPr>
          <w:trHeight w:hRule="exact" w:val="3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rPr>
                <w:rFonts w:ascii="Times New Roman" w:eastAsia="Calibri" w:hAnsi="Times New Roman" w:cs="Times New Roman"/>
                <w:b/>
              </w:rPr>
            </w:pPr>
            <w:r w:rsidRPr="00073D51">
              <w:rPr>
                <w:rFonts w:ascii="Times New Roman" w:eastAsia="Calibri" w:hAnsi="Times New Roman" w:cs="Times New Roman"/>
                <w:b/>
              </w:rPr>
              <w:t>Вопросы правопорядка (УВД, ГИБДД)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73D51">
              <w:rPr>
                <w:rFonts w:ascii="Times New Roman" w:eastAsia="Calibri" w:hAnsi="Times New Roman" w:cs="Times New Roman"/>
                <w:color w:val="FF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73D51">
              <w:rPr>
                <w:rFonts w:ascii="Times New Roman" w:eastAsia="Calibri" w:hAnsi="Times New Roman" w:cs="Times New Roman"/>
                <w:color w:val="FF0000"/>
              </w:rPr>
              <w:t>9</w:t>
            </w:r>
          </w:p>
        </w:tc>
      </w:tr>
      <w:tr w:rsidR="00073D51" w:rsidRPr="00073D51" w:rsidTr="00073D51">
        <w:trPr>
          <w:trHeight w:hRule="exact"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rPr>
                <w:rFonts w:ascii="Times New Roman" w:eastAsia="Calibri" w:hAnsi="Times New Roman" w:cs="Times New Roman"/>
                <w:b/>
              </w:rPr>
            </w:pPr>
            <w:r w:rsidRPr="00073D51">
              <w:rPr>
                <w:rFonts w:ascii="Times New Roman" w:eastAsia="Calibri" w:hAnsi="Times New Roman" w:cs="Times New Roman"/>
                <w:b/>
              </w:rPr>
              <w:t>Юридическая консультация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73D51">
              <w:rPr>
                <w:rFonts w:ascii="Times New Roman" w:eastAsia="Calibri" w:hAnsi="Times New Roman" w:cs="Times New Roman"/>
                <w:color w:val="FF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73D51">
              <w:rPr>
                <w:rFonts w:ascii="Times New Roman" w:eastAsia="Calibri" w:hAnsi="Times New Roman" w:cs="Times New Roman"/>
                <w:color w:val="FF0000"/>
              </w:rPr>
              <w:t>7</w:t>
            </w:r>
          </w:p>
        </w:tc>
      </w:tr>
      <w:tr w:rsidR="00073D51" w:rsidRPr="00073D51" w:rsidTr="00073D51">
        <w:trPr>
          <w:trHeight w:hRule="exact" w:val="35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rPr>
                <w:rFonts w:ascii="Times New Roman" w:eastAsia="Calibri" w:hAnsi="Times New Roman" w:cs="Times New Roman"/>
                <w:b/>
              </w:rPr>
            </w:pPr>
            <w:r w:rsidRPr="00073D51">
              <w:rPr>
                <w:rFonts w:ascii="Times New Roman" w:eastAsia="Calibri" w:hAnsi="Times New Roman" w:cs="Times New Roman"/>
                <w:b/>
              </w:rPr>
              <w:t>Другие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73D51">
              <w:rPr>
                <w:rFonts w:ascii="Times New Roman" w:eastAsia="Calibri" w:hAnsi="Times New Roman" w:cs="Times New Roman"/>
                <w:color w:val="FF0000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73D51">
              <w:rPr>
                <w:rFonts w:ascii="Times New Roman" w:eastAsia="Calibri" w:hAnsi="Times New Roman" w:cs="Times New Roman"/>
                <w:color w:val="FF0000"/>
              </w:rPr>
              <w:t>98</w:t>
            </w:r>
          </w:p>
        </w:tc>
      </w:tr>
      <w:tr w:rsidR="00073D51" w:rsidRPr="00073D51" w:rsidTr="00073D51">
        <w:trPr>
          <w:trHeight w:hRule="exact" w:val="3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51" w:rsidRPr="00073D51" w:rsidRDefault="00073D51" w:rsidP="00073D5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374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51" w:rsidRPr="00073D51" w:rsidRDefault="00073D51" w:rsidP="00073D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3D51">
              <w:rPr>
                <w:rFonts w:ascii="Times New Roman" w:eastAsia="Calibri" w:hAnsi="Times New Roman" w:cs="Times New Roman"/>
              </w:rPr>
              <w:t>396</w:t>
            </w:r>
          </w:p>
        </w:tc>
      </w:tr>
    </w:tbl>
    <w:p w:rsidR="00073D51" w:rsidRDefault="00073D51"/>
    <w:sectPr w:rsidR="0007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C1"/>
    <w:rsid w:val="00073D51"/>
    <w:rsid w:val="00411357"/>
    <w:rsid w:val="00461E57"/>
    <w:rsid w:val="0079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2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060610752307651E-2"/>
          <c:y val="0.22635767790262173"/>
          <c:w val="0.5176359889704798"/>
          <c:h val="0.77200374531835203"/>
        </c:manualLayout>
      </c:layout>
      <c:pie3DChart>
        <c:varyColors val="1"/>
        <c:ser>
          <c:idx val="0"/>
          <c:order val="0"/>
          <c:explosion val="35"/>
          <c:dPt>
            <c:idx val="0"/>
            <c:bubble3D val="0"/>
            <c:spPr>
              <a:solidFill>
                <a:srgbClr val="700EF2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rgbClr val="00B050"/>
              </a:solidFill>
            </c:spPr>
          </c:dPt>
          <c:dPt>
            <c:idx val="4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5"/>
            <c:bubble3D val="0"/>
            <c:spPr>
              <a:solidFill>
                <a:srgbClr val="F65E34"/>
              </a:solidFill>
            </c:spPr>
          </c:dPt>
          <c:dPt>
            <c:idx val="6"/>
            <c:bubble3D val="0"/>
            <c:spPr>
              <a:solidFill>
                <a:srgbClr val="D852BB"/>
              </a:solidFill>
            </c:spPr>
          </c:dPt>
          <c:dPt>
            <c:idx val="7"/>
            <c:bubble3D val="0"/>
            <c:spPr>
              <a:solidFill>
                <a:srgbClr val="00B0F0"/>
              </a:solidFill>
            </c:spPr>
          </c:dPt>
          <c:dPt>
            <c:idx val="8"/>
            <c:bubble3D val="0"/>
          </c:dPt>
          <c:dPt>
            <c:idx val="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10"/>
            <c:bubble3D val="0"/>
            <c:spPr>
              <a:solidFill>
                <a:srgbClr val="0070C0"/>
              </a:solidFill>
            </c:spPr>
          </c:dPt>
          <c:dLbls>
            <c:dLbl>
              <c:idx val="3"/>
              <c:layout>
                <c:manualLayout>
                  <c:x val="-9.3062076160667778E-3"/>
                  <c:y val="7.379755560857922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9.5068574174707043E-2"/>
                  <c:y val="-2.583605079668072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93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Лист1!$A$1:$A$11</c:f>
              <c:strCache>
                <c:ptCount val="11"/>
                <c:pt idx="0">
                  <c:v>Жилищные</c:v>
                </c:pt>
                <c:pt idx="1">
                  <c:v>Вопросы благоустройства города и градостроительной деятельности</c:v>
                </c:pt>
                <c:pt idx="2">
                  <c:v>Социальные вопросы</c:v>
                </c:pt>
                <c:pt idx="3">
                  <c:v>Здравоохранение</c:v>
                </c:pt>
                <c:pt idx="4">
                  <c:v>Трудоустройство, другие вопросы трудового права</c:v>
                </c:pt>
                <c:pt idx="5">
                  <c:v>Предпринимательство и потребительский рынок</c:v>
                </c:pt>
                <c:pt idx="6">
                  <c:v>Транспортные услуги населению</c:v>
                </c:pt>
                <c:pt idx="7">
                  <c:v>Вопросы правопорядка </c:v>
                </c:pt>
                <c:pt idx="8">
                  <c:v>(УВД, ГИБДД)</c:v>
                </c:pt>
                <c:pt idx="9">
                  <c:v>Юридическая консультация</c:v>
                </c:pt>
                <c:pt idx="10">
                  <c:v>Другие вопросы</c:v>
                </c:pt>
              </c:strCache>
            </c:strRef>
          </c:cat>
          <c:val>
            <c:numRef>
              <c:f>Лист1!$B$1:$B$11</c:f>
              <c:numCache>
                <c:formatCode>General</c:formatCode>
                <c:ptCount val="11"/>
                <c:pt idx="0">
                  <c:v>139</c:v>
                </c:pt>
                <c:pt idx="1">
                  <c:v>73</c:v>
                </c:pt>
                <c:pt idx="2">
                  <c:v>15</c:v>
                </c:pt>
                <c:pt idx="3">
                  <c:v>2</c:v>
                </c:pt>
                <c:pt idx="4">
                  <c:v>11</c:v>
                </c:pt>
                <c:pt idx="5">
                  <c:v>23</c:v>
                </c:pt>
                <c:pt idx="6">
                  <c:v>19</c:v>
                </c:pt>
                <c:pt idx="7">
                  <c:v>9</c:v>
                </c:pt>
                <c:pt idx="9">
                  <c:v>7</c:v>
                </c:pt>
                <c:pt idx="10">
                  <c:v>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248">
          <a:noFill/>
        </a:ln>
      </c:spPr>
    </c:plotArea>
    <c:legend>
      <c:legendPos val="r"/>
      <c:layout>
        <c:manualLayout>
          <c:xMode val="edge"/>
          <c:yMode val="edge"/>
          <c:x val="0.64228136335486163"/>
          <c:y val="5.2324972721106491E-2"/>
          <c:w val="0.31764575776342563"/>
          <c:h val="0.89535005455778705"/>
        </c:manualLayout>
      </c:layout>
      <c:overlay val="0"/>
      <c:txPr>
        <a:bodyPr/>
        <a:lstStyle/>
        <a:p>
          <a:pPr>
            <a:defRPr sz="1044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0.03552</cdr:x>
      <cdr:y>0.04478</cdr:y>
    </cdr:from>
    <cdr:to>
      <cdr:x>0.63798</cdr:x>
      <cdr:y>0.13006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7650" y="200026"/>
          <a:ext cx="4200525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0.08197</cdr:x>
      <cdr:y>0.07952</cdr:y>
    </cdr:from>
    <cdr:to>
      <cdr:x>0.5724</cdr:x>
      <cdr:y>0.20319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50761" y="224204"/>
          <a:ext cx="2696924" cy="348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>
              <a:latin typeface="Times New Roman" pitchFamily="18" charset="0"/>
              <a:cs typeface="Times New Roman" pitchFamily="18" charset="0"/>
            </a:rPr>
            <a:t>Тематика и количество письменных обращений </a:t>
          </a:r>
        </a:p>
        <a:p xmlns:a="http://schemas.openxmlformats.org/drawingml/2006/main">
          <a:pPr algn="ctr"/>
          <a:r>
            <a:rPr lang="ru-RU" sz="1100">
              <a:latin typeface="Times New Roman" pitchFamily="18" charset="0"/>
              <a:cs typeface="Times New Roman" pitchFamily="18" charset="0"/>
            </a:rPr>
            <a:t> в 2015 году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2016-05-06T07:46:00Z</dcterms:created>
  <dcterms:modified xsi:type="dcterms:W3CDTF">2016-05-06T07:57:00Z</dcterms:modified>
</cp:coreProperties>
</file>