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D5" w:rsidRPr="006B37AB" w:rsidRDefault="001863D5" w:rsidP="006B3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</w:t>
      </w:r>
      <w:r w:rsidRPr="006B37A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ешени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 №3</w:t>
      </w:r>
      <w:r w:rsidRPr="006B37A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863D5" w:rsidRDefault="001863D5" w:rsidP="006B3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hAnsi="Times New Roman" w:cs="Times New Roman"/>
          <w:sz w:val="26"/>
          <w:szCs w:val="26"/>
          <w:lang w:eastAsia="ru-RU"/>
        </w:rPr>
        <w:t xml:space="preserve">заседания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координационного совета по патриотическому воспитанию граждан при </w:t>
      </w:r>
      <w:r w:rsidRPr="006B37AB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Нефтеюганска</w:t>
      </w:r>
    </w:p>
    <w:p w:rsidR="001863D5" w:rsidRDefault="001863D5" w:rsidP="006B3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Pr="006B37AB" w:rsidRDefault="001863D5" w:rsidP="006B3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6B3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Pr="006B37AB" w:rsidRDefault="001863D5" w:rsidP="006B3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hAnsi="Times New Roman" w:cs="Times New Roman"/>
          <w:sz w:val="26"/>
          <w:szCs w:val="26"/>
          <w:lang w:eastAsia="ru-RU"/>
        </w:rPr>
        <w:t xml:space="preserve">г.Нефтеюганск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>11 декабря</w:t>
      </w:r>
      <w:r w:rsidRPr="006B37AB">
        <w:rPr>
          <w:rFonts w:ascii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B37AB">
        <w:rPr>
          <w:rFonts w:ascii="Times New Roman" w:hAnsi="Times New Roman" w:cs="Times New Roman"/>
          <w:sz w:val="26"/>
          <w:szCs w:val="26"/>
          <w:lang w:eastAsia="ru-RU"/>
        </w:rPr>
        <w:t xml:space="preserve"> года  </w:t>
      </w:r>
    </w:p>
    <w:p w:rsidR="001863D5" w:rsidRDefault="001863D5" w:rsidP="006B3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6B3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3EB">
        <w:rPr>
          <w:rFonts w:ascii="Times New Roman" w:hAnsi="Times New Roman" w:cs="Times New Roman"/>
          <w:sz w:val="26"/>
          <w:szCs w:val="26"/>
          <w:lang w:eastAsia="ru-RU"/>
        </w:rPr>
        <w:t>Председательствовал: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3EB">
        <w:rPr>
          <w:rFonts w:ascii="Times New Roman" w:hAnsi="Times New Roman" w:cs="Times New Roman"/>
          <w:sz w:val="26"/>
          <w:szCs w:val="26"/>
          <w:lang w:eastAsia="ru-RU"/>
        </w:rPr>
        <w:t>Михалева С.Е., заместитель главы администрации города Нефтеюганска, председатель Координационного совета.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3EB">
        <w:rPr>
          <w:rFonts w:ascii="Times New Roman" w:hAnsi="Times New Roman" w:cs="Times New Roman"/>
          <w:sz w:val="26"/>
          <w:szCs w:val="26"/>
          <w:lang w:eastAsia="ru-RU"/>
        </w:rPr>
        <w:t>Присутствовали: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3EB">
        <w:rPr>
          <w:rFonts w:ascii="Times New Roman" w:hAnsi="Times New Roman" w:cs="Times New Roman"/>
          <w:sz w:val="26"/>
          <w:szCs w:val="26"/>
          <w:lang w:eastAsia="ru-RU"/>
        </w:rPr>
        <w:t>Мочалов С.В., заместитель главы администрации города Нефтеюганска;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F13EB">
        <w:rPr>
          <w:rFonts w:ascii="Times New Roman" w:hAnsi="Times New Roman" w:cs="Times New Roman"/>
          <w:sz w:val="26"/>
          <w:szCs w:val="26"/>
          <w:lang w:eastAsia="ru-RU"/>
        </w:rPr>
        <w:t>Мостовщикова</w:t>
      </w:r>
      <w:proofErr w:type="spellEnd"/>
      <w:r w:rsidRPr="001F13EB">
        <w:rPr>
          <w:rFonts w:ascii="Times New Roman" w:hAnsi="Times New Roman" w:cs="Times New Roman"/>
          <w:sz w:val="26"/>
          <w:szCs w:val="26"/>
          <w:lang w:eastAsia="ru-RU"/>
        </w:rPr>
        <w:t xml:space="preserve"> Т.М., директор департамента образования и молодёжной политики администрации города;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F13EB">
        <w:rPr>
          <w:rFonts w:ascii="Times New Roman" w:hAnsi="Times New Roman" w:cs="Times New Roman"/>
          <w:sz w:val="26"/>
          <w:szCs w:val="26"/>
          <w:lang w:eastAsia="ru-RU"/>
        </w:rPr>
        <w:t>Гусарова</w:t>
      </w:r>
      <w:proofErr w:type="spellEnd"/>
      <w:r w:rsidRPr="001F13EB">
        <w:rPr>
          <w:rFonts w:ascii="Times New Roman" w:hAnsi="Times New Roman" w:cs="Times New Roman"/>
          <w:sz w:val="26"/>
          <w:szCs w:val="26"/>
          <w:lang w:eastAsia="ru-RU"/>
        </w:rPr>
        <w:t xml:space="preserve"> О.А., заместитель начальника Управления социальной защиты населения по </w:t>
      </w:r>
      <w:proofErr w:type="spellStart"/>
      <w:r w:rsidRPr="001F13EB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1F13EB">
        <w:rPr>
          <w:rFonts w:ascii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1F13EB">
        <w:rPr>
          <w:rFonts w:ascii="Times New Roman" w:hAnsi="Times New Roman" w:cs="Times New Roman"/>
          <w:sz w:val="26"/>
          <w:szCs w:val="26"/>
          <w:lang w:eastAsia="ru-RU"/>
        </w:rPr>
        <w:t>ефтеюганску</w:t>
      </w:r>
      <w:proofErr w:type="spellEnd"/>
      <w:r w:rsidRPr="001F13EB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1F13EB">
        <w:rPr>
          <w:rFonts w:ascii="Times New Roman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Pr="001F13EB">
        <w:rPr>
          <w:rFonts w:ascii="Times New Roman" w:hAnsi="Times New Roman" w:cs="Times New Roman"/>
          <w:sz w:val="26"/>
          <w:szCs w:val="26"/>
          <w:lang w:eastAsia="ru-RU"/>
        </w:rPr>
        <w:t xml:space="preserve"> району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3EB">
        <w:rPr>
          <w:rFonts w:ascii="Times New Roman" w:hAnsi="Times New Roman" w:cs="Times New Roman"/>
          <w:sz w:val="26"/>
          <w:szCs w:val="26"/>
          <w:lang w:eastAsia="ru-RU"/>
        </w:rPr>
        <w:t>Михайлова Н.Н., заместитель председателя комитета культуры администрации города;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F13EB">
        <w:rPr>
          <w:rFonts w:ascii="Times New Roman" w:hAnsi="Times New Roman" w:cs="Times New Roman"/>
          <w:sz w:val="26"/>
          <w:szCs w:val="26"/>
          <w:lang w:eastAsia="ru-RU"/>
        </w:rPr>
        <w:t>Мухаметшарипова</w:t>
      </w:r>
      <w:proofErr w:type="spellEnd"/>
      <w:r w:rsidRPr="001F13EB">
        <w:rPr>
          <w:rFonts w:ascii="Times New Roman" w:hAnsi="Times New Roman" w:cs="Times New Roman"/>
          <w:sz w:val="26"/>
          <w:szCs w:val="26"/>
          <w:lang w:eastAsia="ru-RU"/>
        </w:rPr>
        <w:t xml:space="preserve"> Е.Н., начальник отдела организационной работы департамента по делам администрации;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3EB">
        <w:rPr>
          <w:rFonts w:ascii="Times New Roman" w:hAnsi="Times New Roman" w:cs="Times New Roman"/>
          <w:sz w:val="26"/>
          <w:szCs w:val="26"/>
          <w:lang w:eastAsia="ru-RU"/>
        </w:rPr>
        <w:t xml:space="preserve">Тычина А.С., начальник отдела </w:t>
      </w:r>
      <w:r w:rsidRPr="001F13EB">
        <w:rPr>
          <w:rFonts w:ascii="Times New Roman" w:hAnsi="Times New Roman" w:cs="Times New Roman"/>
          <w:sz w:val="26"/>
          <w:szCs w:val="26"/>
        </w:rPr>
        <w:t>по спортивно</w:t>
      </w:r>
      <w:r w:rsidRPr="001F13EB">
        <w:rPr>
          <w:sz w:val="26"/>
          <w:szCs w:val="26"/>
        </w:rPr>
        <w:t xml:space="preserve"> </w:t>
      </w:r>
      <w:r w:rsidRPr="001F13EB">
        <w:rPr>
          <w:rFonts w:ascii="Times New Roman" w:hAnsi="Times New Roman" w:cs="Times New Roman"/>
          <w:sz w:val="26"/>
          <w:szCs w:val="26"/>
        </w:rPr>
        <w:t>массовой работе</w:t>
      </w:r>
      <w:r w:rsidRPr="001F13EB">
        <w:rPr>
          <w:rFonts w:ascii="Times New Roman" w:hAnsi="Times New Roman" w:cs="Times New Roman"/>
          <w:sz w:val="26"/>
          <w:szCs w:val="26"/>
          <w:lang w:eastAsia="ru-RU"/>
        </w:rPr>
        <w:t xml:space="preserve"> комитета физической культуры и спорта администрации города;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3EB">
        <w:rPr>
          <w:rFonts w:ascii="Times New Roman" w:hAnsi="Times New Roman" w:cs="Times New Roman"/>
          <w:sz w:val="26"/>
          <w:szCs w:val="26"/>
          <w:lang w:eastAsia="ru-RU"/>
        </w:rPr>
        <w:t>Филинова Н.В., начальник отдела молодёжной политики департамента образования и молодёжной политики администрации города;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F13EB">
        <w:rPr>
          <w:rFonts w:ascii="Times New Roman" w:hAnsi="Times New Roman" w:cs="Times New Roman"/>
          <w:sz w:val="26"/>
          <w:szCs w:val="26"/>
          <w:lang w:eastAsia="ru-RU"/>
        </w:rPr>
        <w:t>Довбах</w:t>
      </w:r>
      <w:proofErr w:type="spellEnd"/>
      <w:r w:rsidRPr="001F13EB">
        <w:rPr>
          <w:rFonts w:ascii="Times New Roman" w:hAnsi="Times New Roman" w:cs="Times New Roman"/>
          <w:sz w:val="26"/>
          <w:szCs w:val="26"/>
          <w:lang w:eastAsia="ru-RU"/>
        </w:rPr>
        <w:t xml:space="preserve"> А.Н., заместитель командира военно-патриотического клуба «Долг»;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3EB">
        <w:rPr>
          <w:rFonts w:ascii="Times New Roman" w:hAnsi="Times New Roman" w:cs="Times New Roman"/>
          <w:sz w:val="26"/>
          <w:szCs w:val="26"/>
          <w:lang w:eastAsia="ru-RU"/>
        </w:rPr>
        <w:t>Платонова С.А., заместитель председателя Регионального отделения Общероссийской общественно-государственной организации «Добровольное общество содействия армии, авиации и флоту России» города Нефтеюганска Ханты-Мансийского автономного округа – Югры;</w:t>
      </w:r>
    </w:p>
    <w:p w:rsidR="001863D5" w:rsidRPr="001F13EB" w:rsidRDefault="001863D5" w:rsidP="001F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3EB">
        <w:rPr>
          <w:rFonts w:ascii="Times New Roman" w:hAnsi="Times New Roman" w:cs="Times New Roman"/>
          <w:sz w:val="26"/>
          <w:szCs w:val="26"/>
          <w:lang w:eastAsia="ru-RU"/>
        </w:rPr>
        <w:t>Винников И.В., представитель Нефтеюганского городского отделения Российского Союза ветеранов Афганистана.</w:t>
      </w:r>
    </w:p>
    <w:p w:rsidR="001863D5" w:rsidRDefault="001863D5" w:rsidP="006B3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Pr="00694532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 </w:t>
      </w:r>
      <w:r w:rsidRPr="00694532">
        <w:rPr>
          <w:rFonts w:ascii="Times New Roman" w:hAnsi="Times New Roman" w:cs="Times New Roman"/>
          <w:sz w:val="28"/>
          <w:szCs w:val="28"/>
          <w:lang w:eastAsia="ru-RU"/>
        </w:rPr>
        <w:t>утверждении Плана мероприятий по гражданско-патриотическому воспитанию на 2016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63D5" w:rsidRPr="006B37AB" w:rsidRDefault="001863D5" w:rsidP="009D7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</w:t>
      </w:r>
    </w:p>
    <w:p w:rsidR="001863D5" w:rsidRPr="004E043E" w:rsidRDefault="001863D5" w:rsidP="009D7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E043E">
        <w:rPr>
          <w:rFonts w:ascii="Times New Roman" w:hAnsi="Times New Roman" w:cs="Times New Roman"/>
          <w:sz w:val="24"/>
          <w:szCs w:val="24"/>
          <w:lang w:eastAsia="ru-RU"/>
        </w:rPr>
        <w:t>Филинова Н.В.</w:t>
      </w:r>
    </w:p>
    <w:p w:rsidR="001863D5" w:rsidRPr="006B37AB" w:rsidRDefault="001863D5" w:rsidP="009D76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E4596D">
        <w:rPr>
          <w:rFonts w:ascii="Times New Roman" w:hAnsi="Times New Roman" w:cs="Times New Roman"/>
          <w:sz w:val="26"/>
          <w:szCs w:val="26"/>
          <w:lang w:eastAsia="ru-RU"/>
        </w:rPr>
        <w:t>.Утвердить План мероприятий по гражданско-патриотическому воспитанию на 201</w:t>
      </w: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E4596D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>, в рамках реализации Концепции гражданско-патриотического воспитания граждан Ханты-Мансийского автономного округа – Югры (приложение 1).</w:t>
      </w:r>
    </w:p>
    <w:p w:rsidR="001863D5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C94B6B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Департаменту образования и молодёжной политики администрации города Нефтеюганска (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Мостовщиковой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Т.М.), Комитету культуры администрации города Нефтеюганска (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Ташкевич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Л.Ю.), Комитету физической культуры и спорта администрации города Нефтеюганска (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Рудзинский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Ю.И.):</w:t>
      </w:r>
    </w:p>
    <w:p w:rsidR="001863D5" w:rsidRPr="00D2117F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2.1.В соответствии с решением Протокола заседания рабочей группы по координации подготовки и проведения информационно-пропагандистских мероприятий в связи с памятными датами военной истории Отечества Российского организационного комитета «Победа» от 20.08.2015 года №8-К предусмотреть проведение юбилейных событий военной истории России в 2016 году (в том числе в рамках проведения уроков истории, уроков физической культуры, уроков мужества, классных часов, проведения летних оздоровительных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кампаний, культурных, спортивных и иных массовых  мероприятий) (приложению 2). Информацию об исполнении направить в адрес </w:t>
      </w:r>
      <w:r w:rsidRPr="00D2117F">
        <w:rPr>
          <w:rFonts w:ascii="Times New Roman" w:hAnsi="Times New Roman" w:cs="Times New Roman"/>
          <w:sz w:val="26"/>
          <w:szCs w:val="26"/>
          <w:lang w:eastAsia="ru-RU"/>
        </w:rPr>
        <w:t>Координационного совета (электронный адрес: kdm_ugansk@mail.ru с пометкой «</w:t>
      </w:r>
      <w:r>
        <w:rPr>
          <w:rFonts w:ascii="Times New Roman" w:hAnsi="Times New Roman" w:cs="Times New Roman"/>
          <w:sz w:val="26"/>
          <w:szCs w:val="26"/>
          <w:lang w:eastAsia="ru-RU"/>
        </w:rPr>
        <w:t>Победа 2016</w:t>
      </w:r>
      <w:r w:rsidRPr="00D2117F">
        <w:rPr>
          <w:rFonts w:ascii="Times New Roman" w:hAnsi="Times New Roman" w:cs="Times New Roman"/>
          <w:sz w:val="26"/>
          <w:szCs w:val="26"/>
          <w:lang w:eastAsia="ru-RU"/>
        </w:rPr>
        <w:t>»).</w:t>
      </w:r>
    </w:p>
    <w:p w:rsidR="001863D5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Срок: до 10 декабря 2016 года</w:t>
      </w:r>
    </w:p>
    <w:p w:rsidR="001863D5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2.2.Информацию о праздновании юбилейных событий военной истории России в 2016 году разместить на информационных стендах и официальных сайтах подведомственных муниципальных учреждений.</w:t>
      </w:r>
    </w:p>
    <w:p w:rsidR="001863D5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Срок: до 01.01.2016 года</w:t>
      </w:r>
    </w:p>
    <w:p w:rsidR="001863D5" w:rsidRPr="00F96C20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863D5" w:rsidRPr="00E4596D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E4596D">
        <w:rPr>
          <w:rFonts w:ascii="Times New Roman" w:hAnsi="Times New Roman" w:cs="Times New Roman"/>
          <w:sz w:val="26"/>
          <w:szCs w:val="26"/>
          <w:lang w:eastAsia="ru-RU"/>
        </w:rPr>
        <w:t>Членам Координационного совета:</w:t>
      </w:r>
    </w:p>
    <w:p w:rsidR="001863D5" w:rsidRPr="00D2117F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D2117F">
        <w:rPr>
          <w:rFonts w:ascii="Times New Roman" w:hAnsi="Times New Roman" w:cs="Times New Roman"/>
          <w:sz w:val="26"/>
          <w:szCs w:val="26"/>
          <w:lang w:eastAsia="ru-RU"/>
        </w:rPr>
        <w:t>.1.Предоставлять в адрес Координационного совета сведения по ц</w:t>
      </w:r>
      <w:r w:rsidRPr="00D2117F">
        <w:rPr>
          <w:rFonts w:ascii="Times New Roman" w:hAnsi="Times New Roman" w:cs="Times New Roman"/>
          <w:sz w:val="26"/>
          <w:szCs w:val="26"/>
        </w:rPr>
        <w:t xml:space="preserve">елевым показателям эффективности системы гражданско-патриотического воспитания на территории города Нефтеюганска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 3</w:t>
      </w:r>
      <w:r w:rsidRPr="00D2117F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решению (электронный адрес: kdm_ugansk@mail.ru с пометкой «Мониторинг ГПВ»).</w:t>
      </w:r>
    </w:p>
    <w:p w:rsidR="001863D5" w:rsidRPr="00F96C20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96C2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Срок: ежеквартально до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15</w:t>
      </w:r>
      <w:r w:rsidRPr="00F96C2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числа последнего месяца квартала</w:t>
      </w:r>
    </w:p>
    <w:p w:rsidR="001863D5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D2117F">
        <w:rPr>
          <w:rFonts w:ascii="Times New Roman" w:hAnsi="Times New Roman" w:cs="Times New Roman"/>
          <w:sz w:val="26"/>
          <w:szCs w:val="26"/>
          <w:lang w:eastAsia="ru-RU"/>
        </w:rPr>
        <w:t>.2.Обеспечить своевременное предоставление отчетов о реализации Плана мероприятий по гражданско-патриотическому воспитанию на 2016 год, (электронный адрес: kdm_ugansk@mail.ru с пометкой «План ГПВ 2016»).</w:t>
      </w:r>
    </w:p>
    <w:p w:rsidR="001863D5" w:rsidRPr="00D2117F" w:rsidRDefault="001863D5" w:rsidP="009D7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Срок: до 10</w:t>
      </w:r>
      <w:r w:rsidRPr="00D2117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декабря 201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D2117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:rsidR="001863D5" w:rsidRDefault="001863D5" w:rsidP="00C94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5" w:rsidRDefault="001863D5" w:rsidP="00C94B6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реализации молодёжных патриотических проектов </w:t>
      </w:r>
      <w:r w:rsidRPr="00047A5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74A2A" w:rsidRPr="00047A58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города Нефтеюганска.</w:t>
      </w:r>
    </w:p>
    <w:p w:rsidR="001863D5" w:rsidRPr="006B37AB" w:rsidRDefault="001863D5" w:rsidP="004E0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</w:t>
      </w:r>
    </w:p>
    <w:p w:rsidR="001863D5" w:rsidRPr="004E043E" w:rsidRDefault="001863D5" w:rsidP="004E043E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Удальцова Т.Н.,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Коновал</w:t>
      </w:r>
      <w:r w:rsidRPr="004E043E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gramEnd"/>
      <w:r w:rsidRPr="004E043E">
        <w:rPr>
          <w:rFonts w:ascii="Times New Roman" w:hAnsi="Times New Roman" w:cs="Times New Roman"/>
          <w:sz w:val="24"/>
          <w:szCs w:val="24"/>
          <w:lang w:eastAsia="ru-RU"/>
        </w:rPr>
        <w:t xml:space="preserve"> Р., Есина А.И.</w:t>
      </w:r>
    </w:p>
    <w:p w:rsidR="001863D5" w:rsidRDefault="001863D5" w:rsidP="00C94B6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5" w:rsidRPr="00C8607A" w:rsidRDefault="001863D5" w:rsidP="008F4029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CF7A84">
        <w:rPr>
          <w:rFonts w:ascii="Times New Roman" w:hAnsi="Times New Roman" w:cs="Times New Roman"/>
          <w:sz w:val="26"/>
          <w:szCs w:val="26"/>
          <w:lang w:eastAsia="ru-RU"/>
        </w:rPr>
        <w:t>.Департаменту образования и молодёжной политики администрации города Нефтеюганска (</w:t>
      </w:r>
      <w:proofErr w:type="spellStart"/>
      <w:r w:rsidRPr="00CF7A84">
        <w:rPr>
          <w:rFonts w:ascii="Times New Roman" w:hAnsi="Times New Roman" w:cs="Times New Roman"/>
          <w:sz w:val="26"/>
          <w:szCs w:val="26"/>
          <w:lang w:eastAsia="ru-RU"/>
        </w:rPr>
        <w:t>Мостовщиковой</w:t>
      </w:r>
      <w:proofErr w:type="spellEnd"/>
      <w:r w:rsidRPr="00CF7A84">
        <w:rPr>
          <w:rFonts w:ascii="Times New Roman" w:hAnsi="Times New Roman" w:cs="Times New Roman"/>
          <w:sz w:val="26"/>
          <w:szCs w:val="26"/>
          <w:lang w:eastAsia="ru-RU"/>
        </w:rPr>
        <w:t xml:space="preserve"> Т.М.) организовать работу по подготовке и направлению </w:t>
      </w:r>
      <w:r w:rsidRPr="00CF7A84">
        <w:rPr>
          <w:rFonts w:ascii="Times New Roman" w:hAnsi="Times New Roman" w:cs="Times New Roman"/>
          <w:sz w:val="26"/>
          <w:szCs w:val="26"/>
        </w:rPr>
        <w:t xml:space="preserve">ходатайства на Думу города Нефтеюганска о присвоении детской общественной организации «Ритм» имени </w:t>
      </w:r>
      <w:proofErr w:type="spellStart"/>
      <w:r w:rsidRPr="00CF7A84">
        <w:rPr>
          <w:rFonts w:ascii="Times New Roman" w:hAnsi="Times New Roman" w:cs="Times New Roman"/>
          <w:sz w:val="26"/>
          <w:szCs w:val="26"/>
        </w:rPr>
        <w:t>А.А.Ивасенко</w:t>
      </w:r>
      <w:proofErr w:type="spellEnd"/>
      <w:r w:rsidRPr="00CF7A84">
        <w:rPr>
          <w:rFonts w:ascii="Times New Roman" w:hAnsi="Times New Roman" w:cs="Times New Roman"/>
          <w:sz w:val="26"/>
          <w:szCs w:val="26"/>
        </w:rPr>
        <w:t>.</w:t>
      </w:r>
    </w:p>
    <w:p w:rsidR="001863D5" w:rsidRDefault="001863D5" w:rsidP="00C94B6B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94B6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Pr="00C94B6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01.02.2016 года</w:t>
      </w:r>
    </w:p>
    <w:p w:rsidR="001863D5" w:rsidRDefault="001863D5" w:rsidP="00C94B6B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863D5" w:rsidRPr="00C94B6B" w:rsidRDefault="001863D5" w:rsidP="00C94B6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C94B6B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Департаменту образования и молодёжной политики администрации города Нефтеюганска (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Мостовщиковой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Т.М.), Комитету культуры администрации города Нефтеюганска (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Ташкевич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Л.Ю.), Комитету физической культуры и спорта администрации города Нефтеюганска (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Рудзинский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Ю.И.) оказать содействие в реализации молодёжного патриотического проекта «Живая Память» (далее – Проект) в части проведения информационной работы о реализации Проекта и привлечения к участию в Проекте работников и  воспитанников подведомственных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муниципальных учреждений.</w:t>
      </w:r>
    </w:p>
    <w:p w:rsidR="001863D5" w:rsidRDefault="001863D5" w:rsidP="004E043E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94B6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Pr="00C94B6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C94B6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C94B6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.2016 года</w:t>
      </w:r>
    </w:p>
    <w:p w:rsidR="001863D5" w:rsidRDefault="001863D5" w:rsidP="00C94B6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C94B6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6.Департаменту по делам администрации города Нефтеюганска (Нечаева С.И.) обеспечить размещение в средствах массовой информации данных о реализации окружного проекта «Имя Героя – школе», </w:t>
      </w:r>
      <w:r w:rsidRPr="00C94B6B">
        <w:rPr>
          <w:rFonts w:ascii="Times New Roman" w:hAnsi="Times New Roman" w:cs="Times New Roman"/>
          <w:sz w:val="26"/>
          <w:szCs w:val="26"/>
          <w:lang w:eastAsia="ru-RU"/>
        </w:rPr>
        <w:t>молодёжного патриотического проекта «Живая Память».</w:t>
      </w:r>
    </w:p>
    <w:p w:rsidR="001863D5" w:rsidRPr="00C94B6B" w:rsidRDefault="001863D5" w:rsidP="00C94B6B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94B6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Pr="00C94B6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01.02.2016 года</w:t>
      </w:r>
    </w:p>
    <w:p w:rsidR="001863D5" w:rsidRDefault="001863D5" w:rsidP="00C94B6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C94B6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C94B6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Pr="006B37AB" w:rsidRDefault="001863D5" w:rsidP="00D8223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  <w:sectPr w:rsidR="00246D8C" w:rsidSect="001F13EB">
          <w:pgSz w:w="11906" w:h="16838"/>
          <w:pgMar w:top="1079" w:right="850" w:bottom="1079" w:left="1701" w:header="708" w:footer="708" w:gutter="0"/>
          <w:cols w:space="708"/>
          <w:docGrid w:linePitch="360"/>
        </w:sect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Pr="00246D8C" w:rsidRDefault="00246D8C" w:rsidP="00246D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гражданско-патриотическому воспитанию на 2016 год</w:t>
      </w:r>
    </w:p>
    <w:p w:rsidR="00246D8C" w:rsidRPr="00246D8C" w:rsidRDefault="00246D8C" w:rsidP="00246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8302"/>
        <w:gridCol w:w="2524"/>
        <w:gridCol w:w="3796"/>
      </w:tblGrid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46D8C" w:rsidRPr="00246D8C" w:rsidTr="00882828">
        <w:trPr>
          <w:trHeight w:val="247"/>
        </w:trPr>
        <w:tc>
          <w:tcPr>
            <w:tcW w:w="15450" w:type="dxa"/>
            <w:gridSpan w:val="4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1.Организация работы Координационного совета по патриотическому воспитанию граждан 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администрации города Нефтеюганска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призыва граждан на военную службу в 2015 году на территории города Нефтеюганска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призывной комиссии города Нефтеюганска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19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месячника оборонно-массовой и спортивной работы на территории города Нефтеюганска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молодёжной политики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19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празднованию Победы в Великой Отечественной войне 1941-1945 годов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молодёжной политики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Плана мероприятий по гражданско-патриотическому воспитанию на 2016 год, включая проведение юбилейных событий военной истории России в 2016 году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молодёжной политики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целевых показателях эффективности системы гражданско-патриотического воспитания на территории города Нефтеюганска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Координационного совета по патриотическому </w:t>
            </w: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воспитанию граждан при администрации города Нефтеюганска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работы координационного совета на 2017 год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246D8C" w:rsidRPr="00246D8C" w:rsidTr="00882828">
        <w:trPr>
          <w:trHeight w:val="323"/>
        </w:trPr>
        <w:tc>
          <w:tcPr>
            <w:tcW w:w="15450" w:type="dxa"/>
            <w:gridSpan w:val="4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2.Нормативно-методическое обеспечение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о целевых показателях эффективности системы гражданско-патриотического воспитания на территории города Нефтеюганска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246D8C" w:rsidRPr="00246D8C" w:rsidTr="00882828">
        <w:trPr>
          <w:trHeight w:val="420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информационно - методических материалов по патриотическому воспитанию граждан на территории города Нефтеюганска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хода реализации плана мероприятий по гражданско-патриотическому воспитанию на 2016 году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состояния системы гражданско-патриотического воспитания, методов и форм его развития на территории города </w:t>
            </w: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Нефтеюганска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Координационного совета по </w:t>
            </w: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патриотическому воспитанию граждан при администрации города Нефтеюганска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Координационного совета по патриотическому воспитанию граждан при Правительстве Ханты-Мансийского автономного округа-Югры (в режиме видеоконференции)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Координационного совета по патриотическому воспитанию граждан при Правительстве ХМАО-Югры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246D8C" w:rsidRPr="00246D8C" w:rsidTr="00882828">
        <w:trPr>
          <w:trHeight w:val="436"/>
        </w:trPr>
        <w:tc>
          <w:tcPr>
            <w:tcW w:w="15450" w:type="dxa"/>
            <w:gridSpan w:val="4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3.Мероприятия гражданско-патриотической направленности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молодёжного патриотического проекта «Живая Память»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2015 – декабрь 2016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этап Всероссийского конкурса «Ученик года»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лично-командное первенство по пулевой стрельбе среди работающей молодежи города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rPr>
          <w:trHeight w:val="606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акции «Я – гражданин России»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rPr>
          <w:trHeight w:val="606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воинов-интернационалистов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rPr>
          <w:trHeight w:val="606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допризывной молодёжи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rPr>
          <w:trHeight w:val="606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конференция по краеведению «Летопись родных мест»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rPr>
          <w:trHeight w:val="606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памяти россиян, исполнявших служебный долг за пределами Отечества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на патриотическую тему «Наши защитники Отечества»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«Держава армией крепка», приуроченная </w:t>
            </w: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Дню Защитника Отечества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Викторина с участием школьников и старожилов города «Не ради Славы, а ради Долга»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 xml:space="preserve">Акция «Папин день» с показом спектакля «Спасатели», приуроченные  ко Дню защитника Отечества 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 городской конкурс сценическо-художественного творчества «Слово и Образ»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городской фестиваль «Песня, опаленная войной»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Праздничный концерт, посвящённый Дню защитника Отечества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«С </w:t>
            </w:r>
            <w:proofErr w:type="spellStart"/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Афганом</w:t>
            </w:r>
            <w:proofErr w:type="spellEnd"/>
            <w:r w:rsidRPr="00246D8C">
              <w:rPr>
                <w:rFonts w:ascii="Times New Roman" w:hAnsi="Times New Roman" w:cs="Times New Roman"/>
                <w:sz w:val="28"/>
                <w:szCs w:val="28"/>
              </w:rPr>
              <w:t xml:space="preserve"> в сердце»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СДЮСШОР «Спартак» по вольной борьбе, посвящённое дню защитника Отечества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вариативных проектов и программ в сфере молодёжной политики (согласно номинациям)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«Бессмертный полк»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Молодёжная акция «Я – гражданин России», торжественное вручение паспортов 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этапы военно-спортивных игр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«Зарница», «Орлёнок», «Щит»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сентябрь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Городская акция «Территория добра» 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Молодёжный форум «Новое поколение: кадровый ресурс </w:t>
            </w: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XXI</w:t>
            </w: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лагерь лидеров детских общественных объединений «Жить в мире с собой и другими»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экскурсоводов «История одного музейного предмета»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Исторические чтения по наследию </w:t>
            </w:r>
            <w:proofErr w:type="spellStart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Н.М.Карамзина</w:t>
            </w:r>
            <w:proofErr w:type="spellEnd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8-11 классов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игра по книге </w:t>
            </w:r>
            <w:proofErr w:type="spellStart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Н.М.Карамзина</w:t>
            </w:r>
            <w:proofErr w:type="spellEnd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«Записки о древней и новой истории» для учащихся 5-7 классов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погибших в радиационных авариях и катастрофах                  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слёт краеведов «Нефтеюганск – город будущего»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Городские юношеские Кирилло-Мефодиевские чтения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 детско-юношеский турнир «Звезды Югры» по рукопашному бою, посвященный Победе Советского народа в Великой Отечественной Войне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Городская акция «Патриот», в рамках реализации Всероссийской акции «Георгиевская ленточка» 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экспедиция «Вахта Памяти» (Новгородская область)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слёт городского общественного объединения «</w:t>
            </w:r>
            <w:proofErr w:type="spellStart"/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РМиД</w:t>
            </w:r>
            <w:proofErr w:type="spellEnd"/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Городское мероприятие «Рассвет Победы» 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«Мы этой памяти верны»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</w:t>
            </w: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«Живая Память поколений», приуроченная </w:t>
            </w:r>
            <w:proofErr w:type="gramStart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Победы</w:t>
            </w:r>
          </w:p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«Музейный квартал» - культурно - массовое мероприятие, посвящённое Победе в Великой Отечественной войне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Концертно-игровая программа «Весна Победы»</w:t>
            </w:r>
          </w:p>
          <w:p w:rsidR="00246D8C" w:rsidRPr="00246D8C" w:rsidRDefault="00246D8C" w:rsidP="00246D8C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Концерт духового оркестра, учащихся хорового отделения, посвященный Дню Победы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</w:t>
            </w:r>
            <w:proofErr w:type="gramStart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Победы в Великой Отечественной войне «Твоя частица жизни»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концерт, посвящённый Дню Победы в Великой Отечественной Войне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rPr>
          <w:trHeight w:val="538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«Читаем детям о войне» -  час одновременного чтения произведений о Великой Отечественной войне, участие во Всероссийской акции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«Ветеранам наша забота» -  культурно-шефская акция для ветеранов войны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«Читаем сердцем» - конкурс мультимедийных презентаций книг о  Великой Отечественной войне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Открытый турнир по боксу, посвященный памяти ветерана Великой Отечественной Войны Волкова А.П.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видео фильма «Брестская крепость», посвященный 75-летию со дня начала обороны Брестской крепости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проект «Герои нашего времени»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«Россия – родина моя» (день России)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</w:t>
            </w: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мероприятие, посвященное Дню Государственного флага Российской федерации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«Знай свою страну» (День Российского Флага)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Всероссийских соревнований школьников «Школа безопасности»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имен молодых граждан города Нефтеюганска на Доске Почета «Молодежь – гордость Нефтеюганска»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окружного проекта «Учеба для актива региона»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ноябрь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Концерт ко Дню народного единства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Литературно-поэтический конкурс, посвященной Дню города «Город полон красоты»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концерт, посвящённый Дню города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поискового материала «Дерево мудрости, дерево жизни, мы его ветви, мы его мысли»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Рождественские образовательные чтения 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Спектакль «За лесами, за горами», приуроченный ко Дню народного единства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окружном слете поисковых отрядов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конференция «Вашей славы наследники мы»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«День неизвестного солдата»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окружного проекта «Имя Героя – школе»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</w:t>
            </w:r>
            <w:proofErr w:type="spellStart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«Славим человека труда» 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рамках организации временного трудоустройства несовершеннолетних на базе МБУ «Центр молодёжных инициатив» (с участием представителей разных профессий, победителей конкурсов профессионального мастерства) 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фестиваль профессий «Шанс на успех» среди  учащихся муниципальных образовательных  организаций: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-форум  «Сегодня игра – завтра жизнь. Югра молодая, экономическая»</w:t>
            </w:r>
          </w:p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-конкурс проектов «Профессиональный калейдоскоп» </w:t>
            </w:r>
          </w:p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-конкурс «</w:t>
            </w:r>
            <w:proofErr w:type="spellStart"/>
            <w:r w:rsidRPr="00246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ПрофГид</w:t>
            </w:r>
            <w:proofErr w:type="spellEnd"/>
            <w:r w:rsidRPr="00246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        </w:t>
            </w:r>
          </w:p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-конкурс исследовательских проектов «Профессиональное семейное древо»</w:t>
            </w:r>
          </w:p>
          <w:p w:rsidR="00246D8C" w:rsidRPr="00246D8C" w:rsidRDefault="00246D8C" w:rsidP="0024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-форум «Сегодня игра – завтра жизнь. Моя профессия – моя Югра»</w:t>
            </w:r>
            <w:r w:rsidRPr="0024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rPr>
          <w:trHeight w:val="635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Ци</w:t>
            </w:r>
            <w:proofErr w:type="gramStart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>кл встр</w:t>
            </w:r>
            <w:proofErr w:type="gramEnd"/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 победителей городских конкурсов «Учитель года», «Педагогический дебют» с молодыми педагогами и учащимися муниципальных образовательных организаций 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раз в квартал)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IX</w:t>
            </w: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фестиваль детского и юношеского творчества «Созвездие юных талантов Нефтеюганска»: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-конкурс художественного чтения </w:t>
            </w:r>
            <w:r w:rsidRPr="00246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«Город нефтяной мой – наш Нефтеюганск»</w:t>
            </w:r>
            <w:r w:rsidRPr="00246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-конкурс хоровых коллективов </w:t>
            </w:r>
            <w:r w:rsidRPr="00246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«Нефтяная колыбель России»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-конкурс изобразительного искусства «</w:t>
            </w:r>
            <w:proofErr w:type="spellStart"/>
            <w:r w:rsidRPr="00246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246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Эрмитаж»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-конкурс декоративно-прикладного искусства «</w:t>
            </w:r>
            <w:r w:rsidRPr="00246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«Пройдем по северному Арбату»</w:t>
            </w:r>
            <w:r w:rsidRPr="00246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-конкурс видео и фотоискусства «</w:t>
            </w:r>
            <w:r w:rsidRPr="00246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Город, рожденный нефтью»;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246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конкурс народной песни «Родные напевы»;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-конкурс хореографического искусства  «</w:t>
            </w:r>
            <w:r w:rsidRPr="00246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Юганское содружество»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rPr>
          <w:trHeight w:val="527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Книжные выставки к памятным датам:</w:t>
            </w:r>
          </w:p>
          <w:p w:rsidR="00246D8C" w:rsidRPr="00246D8C" w:rsidRDefault="00246D8C" w:rsidP="00246D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1) «Вечный огонь Сталинграда»;</w:t>
            </w:r>
          </w:p>
          <w:p w:rsidR="00246D8C" w:rsidRPr="00246D8C" w:rsidRDefault="00246D8C" w:rsidP="00246D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2) «Рубцом на сердце лег Афганистан»; </w:t>
            </w:r>
          </w:p>
          <w:p w:rsidR="00246D8C" w:rsidRPr="00246D8C" w:rsidRDefault="00246D8C" w:rsidP="00246D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3) «Присяге воинской </w:t>
            </w:r>
            <w:proofErr w:type="gramStart"/>
            <w:r w:rsidRPr="00246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верны</w:t>
            </w:r>
            <w:proofErr w:type="gramEnd"/>
            <w:r w:rsidRPr="00246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!»; </w:t>
            </w:r>
          </w:p>
          <w:p w:rsidR="00246D8C" w:rsidRPr="00246D8C" w:rsidRDefault="00246D8C" w:rsidP="00246D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4) «На страже Родины»;</w:t>
            </w:r>
          </w:p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5) «Подвигу, доблести – память и честь!»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rPr>
          <w:trHeight w:val="593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246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 юбилейным памятным датам:</w:t>
            </w:r>
          </w:p>
          <w:p w:rsidR="00246D8C" w:rsidRPr="00246D8C" w:rsidRDefault="00246D8C" w:rsidP="00246D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 xml:space="preserve">1) «Хоть война не детское дело…»; </w:t>
            </w:r>
          </w:p>
          <w:p w:rsidR="00246D8C" w:rsidRPr="00246D8C" w:rsidRDefault="00246D8C" w:rsidP="00246D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46D8C">
              <w:rPr>
                <w:rFonts w:ascii="Times New Roman" w:hAnsi="Times New Roman" w:cs="Times New Roman"/>
                <w:bCs/>
                <w:sz w:val="28"/>
                <w:szCs w:val="28"/>
              </w:rPr>
              <w:t>«Этот великий День Победы!  Мы помним и чтим»;</w:t>
            </w:r>
            <w:r w:rsidRPr="00246D8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eastAsia="Arial Unicode MS" w:hAnsi="Times New Roman" w:cs="Times New Roman"/>
                <w:sz w:val="28"/>
                <w:szCs w:val="28"/>
              </w:rPr>
              <w:t>3) «Этих дней не смолкнет слава»;</w:t>
            </w:r>
          </w:p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4) «Песни - солдаты Великой Отечественной»;</w:t>
            </w:r>
          </w:p>
          <w:p w:rsidR="00246D8C" w:rsidRPr="00246D8C" w:rsidRDefault="00246D8C" w:rsidP="00246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6D8C">
              <w:rPr>
                <w:rFonts w:ascii="Times New Roman" w:hAnsi="Times New Roman" w:cs="Times New Roman"/>
                <w:sz w:val="28"/>
                <w:szCs w:val="28"/>
              </w:rPr>
              <w:t>5) «Даты памяти, даты славы» о Днях воинской славы России</w:t>
            </w:r>
            <w:r w:rsidRPr="00246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246D8C" w:rsidRPr="00246D8C" w:rsidTr="00882828">
        <w:trPr>
          <w:trHeight w:val="697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работы городского Штаба волонтеров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246D8C" w:rsidRPr="00246D8C" w:rsidTr="00882828">
        <w:trPr>
          <w:trHeight w:val="1260"/>
        </w:trPr>
        <w:tc>
          <w:tcPr>
            <w:tcW w:w="828" w:type="dxa"/>
            <w:shd w:val="clear" w:color="auto" w:fill="auto"/>
          </w:tcPr>
          <w:p w:rsidR="00246D8C" w:rsidRPr="00246D8C" w:rsidRDefault="00246D8C" w:rsidP="00246D8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Сотрудничество волонтёрской площадки «Доброе сердце»  (студенческая и работающая молодежь) с реабилитационным центром для детей с ограниченными возможностями здоровья «Детство»</w:t>
            </w:r>
          </w:p>
        </w:tc>
        <w:tc>
          <w:tcPr>
            <w:tcW w:w="2524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shd w:val="clear" w:color="auto" w:fill="auto"/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</w:tbl>
    <w:p w:rsidR="00246D8C" w:rsidRPr="00246D8C" w:rsidRDefault="00246D8C" w:rsidP="00246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8C" w:rsidRPr="00246D8C" w:rsidRDefault="00246D8C" w:rsidP="00246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8C" w:rsidRDefault="00246D8C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  <w:sectPr w:rsidR="00246D8C" w:rsidSect="00246D8C">
          <w:pgSz w:w="16838" w:h="11906" w:orient="landscape"/>
          <w:pgMar w:top="851" w:right="1077" w:bottom="1701" w:left="1077" w:header="709" w:footer="709" w:gutter="0"/>
          <w:cols w:space="708"/>
          <w:docGrid w:linePitch="360"/>
        </w:sectPr>
      </w:pP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№2</w:t>
      </w:r>
    </w:p>
    <w:p w:rsidR="001863D5" w:rsidRDefault="001863D5" w:rsidP="005944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63D5" w:rsidRPr="000D51DF" w:rsidRDefault="001863D5" w:rsidP="00002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Юбилейные события военной истории России в 2016 году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>1.Череда 75-летних юбилеев событий Великой Отечественной войны 1941-1945 годов: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22 июня – </w:t>
      </w:r>
      <w:r w:rsidRPr="000D51DF">
        <w:rPr>
          <w:rFonts w:ascii="Times New Roman" w:hAnsi="Times New Roman" w:cs="Times New Roman"/>
          <w:sz w:val="24"/>
          <w:szCs w:val="24"/>
        </w:rPr>
        <w:t>75 лет со дня начала Великой Отечественной войны 1941-1945 годов и начала героической обороны Брестской крепости;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10 июля – </w:t>
      </w:r>
      <w:r w:rsidRPr="000D51DF">
        <w:rPr>
          <w:rFonts w:ascii="Times New Roman" w:hAnsi="Times New Roman" w:cs="Times New Roman"/>
          <w:sz w:val="24"/>
          <w:szCs w:val="24"/>
        </w:rPr>
        <w:t>75 лет со дня начала Смоленского оборонительного сражения;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5 августа – </w:t>
      </w:r>
      <w:r w:rsidRPr="000D51DF">
        <w:rPr>
          <w:rFonts w:ascii="Times New Roman" w:hAnsi="Times New Roman" w:cs="Times New Roman"/>
          <w:sz w:val="24"/>
          <w:szCs w:val="24"/>
        </w:rPr>
        <w:t>75 лет со дня начала Одесского оборонительного сражения;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7 августа – </w:t>
      </w:r>
      <w:r w:rsidRPr="000D51DF">
        <w:rPr>
          <w:rFonts w:ascii="Times New Roman" w:hAnsi="Times New Roman" w:cs="Times New Roman"/>
          <w:sz w:val="24"/>
          <w:szCs w:val="24"/>
        </w:rPr>
        <w:t>75 лет со дня начала Киевской оборонительной операции;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30 августа – </w:t>
      </w:r>
      <w:r w:rsidRPr="000D51DF">
        <w:rPr>
          <w:rFonts w:ascii="Times New Roman" w:hAnsi="Times New Roman" w:cs="Times New Roman"/>
          <w:sz w:val="24"/>
          <w:szCs w:val="24"/>
        </w:rPr>
        <w:t xml:space="preserve">75 лет со дня начала </w:t>
      </w:r>
      <w:proofErr w:type="spellStart"/>
      <w:r w:rsidRPr="000D51DF">
        <w:rPr>
          <w:rFonts w:ascii="Times New Roman" w:hAnsi="Times New Roman" w:cs="Times New Roman"/>
          <w:sz w:val="24"/>
          <w:szCs w:val="24"/>
        </w:rPr>
        <w:t>Ельнинской</w:t>
      </w:r>
      <w:proofErr w:type="spellEnd"/>
      <w:r w:rsidRPr="000D51DF">
        <w:rPr>
          <w:rFonts w:ascii="Times New Roman" w:hAnsi="Times New Roman" w:cs="Times New Roman"/>
          <w:sz w:val="24"/>
          <w:szCs w:val="24"/>
        </w:rPr>
        <w:t xml:space="preserve"> наступательной операции;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8 сентября – </w:t>
      </w:r>
      <w:r w:rsidRPr="000D51DF">
        <w:rPr>
          <w:rFonts w:ascii="Times New Roman" w:hAnsi="Times New Roman" w:cs="Times New Roman"/>
          <w:sz w:val="24"/>
          <w:szCs w:val="24"/>
        </w:rPr>
        <w:t>75 лет со дня начала блокады Ленинграда;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18 сентября – </w:t>
      </w:r>
      <w:r w:rsidRPr="000D51DF">
        <w:rPr>
          <w:rFonts w:ascii="Times New Roman" w:hAnsi="Times New Roman" w:cs="Times New Roman"/>
          <w:sz w:val="24"/>
          <w:szCs w:val="24"/>
        </w:rPr>
        <w:t>75 лет со дня «рождения» советской гвардии;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4 октября – </w:t>
      </w:r>
      <w:r w:rsidRPr="000D51DF">
        <w:rPr>
          <w:rFonts w:ascii="Times New Roman" w:hAnsi="Times New Roman" w:cs="Times New Roman"/>
          <w:sz w:val="24"/>
          <w:szCs w:val="24"/>
        </w:rPr>
        <w:t>75 лет со дня начала обороны Севастополя;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24 октября – </w:t>
      </w:r>
      <w:r w:rsidRPr="000D51DF">
        <w:rPr>
          <w:rFonts w:ascii="Times New Roman" w:hAnsi="Times New Roman" w:cs="Times New Roman"/>
          <w:sz w:val="24"/>
          <w:szCs w:val="24"/>
        </w:rPr>
        <w:t>75 лет со дня начала Тульской оборонительной операции;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7 ноября – </w:t>
      </w:r>
      <w:r w:rsidRPr="000D51DF">
        <w:rPr>
          <w:rFonts w:ascii="Times New Roman" w:hAnsi="Times New Roman" w:cs="Times New Roman"/>
          <w:sz w:val="24"/>
          <w:szCs w:val="24"/>
        </w:rPr>
        <w:t>75 лет со дня проведения военного парада на Красной площади в Москве;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5 декабря – </w:t>
      </w:r>
      <w:r w:rsidRPr="000D51DF">
        <w:rPr>
          <w:rFonts w:ascii="Times New Roman" w:hAnsi="Times New Roman" w:cs="Times New Roman"/>
          <w:sz w:val="24"/>
          <w:szCs w:val="24"/>
        </w:rPr>
        <w:t>75 лет со дня начала контрнаступления Красной армии против немецко-фашистских войск в битве под Москвой;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1DF">
        <w:rPr>
          <w:rFonts w:ascii="Times New Roman" w:hAnsi="Times New Roman" w:cs="Times New Roman"/>
          <w:sz w:val="24"/>
          <w:szCs w:val="24"/>
        </w:rPr>
        <w:t xml:space="preserve">  </w:t>
      </w:r>
      <w:r w:rsidRPr="000D51DF">
        <w:rPr>
          <w:rFonts w:ascii="Times New Roman" w:hAnsi="Times New Roman" w:cs="Times New Roman"/>
          <w:b/>
          <w:bCs/>
          <w:sz w:val="24"/>
          <w:szCs w:val="24"/>
        </w:rPr>
        <w:t>2.Череда 100-летних юбилеев событий Первой мировой войны: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16 февраля – </w:t>
      </w:r>
      <w:r w:rsidRPr="000D51DF">
        <w:rPr>
          <w:rFonts w:ascii="Times New Roman" w:hAnsi="Times New Roman" w:cs="Times New Roman"/>
          <w:sz w:val="24"/>
          <w:szCs w:val="24"/>
        </w:rPr>
        <w:t>100 лет со дня со дня взятия русскими войсками под командованием Николая Юденича турецкой крепости Эрзерум;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18 апреля – </w:t>
      </w:r>
      <w:r w:rsidRPr="000D51DF">
        <w:rPr>
          <w:rFonts w:ascii="Times New Roman" w:hAnsi="Times New Roman" w:cs="Times New Roman"/>
          <w:sz w:val="24"/>
          <w:szCs w:val="24"/>
        </w:rPr>
        <w:t>100 лет со дня взятия русскими войсками под командованием Николая Юденича турецкой крепости Трапезунд;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26 апреля – </w:t>
      </w:r>
      <w:r w:rsidRPr="000D51DF">
        <w:rPr>
          <w:rFonts w:ascii="Times New Roman" w:hAnsi="Times New Roman" w:cs="Times New Roman"/>
          <w:sz w:val="24"/>
          <w:szCs w:val="24"/>
        </w:rPr>
        <w:t>100 лет со дня начала высадки во Франции русского экспедиционного корпуса, направленного в помощь союзникам;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4 июня – </w:t>
      </w:r>
      <w:r w:rsidRPr="000D51DF">
        <w:rPr>
          <w:rFonts w:ascii="Times New Roman" w:hAnsi="Times New Roman" w:cs="Times New Roman"/>
          <w:sz w:val="24"/>
          <w:szCs w:val="24"/>
        </w:rPr>
        <w:t>100 лет со дня начала наступления русских войск под командованием Алексея Брусилова;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>3.Другие юбилейные даты военной истории России: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12 марта – </w:t>
      </w:r>
      <w:r w:rsidRPr="000D51DF">
        <w:rPr>
          <w:rFonts w:ascii="Times New Roman" w:hAnsi="Times New Roman" w:cs="Times New Roman"/>
          <w:sz w:val="24"/>
          <w:szCs w:val="24"/>
        </w:rPr>
        <w:t>85 лет со дня принятия программы физкультурной подготовки в общеобразовательных, профессиональных и спортивных организациях «Готов к труду и обороне СССР» (1931 год);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19 марта – </w:t>
      </w:r>
      <w:r w:rsidRPr="000D51DF">
        <w:rPr>
          <w:rFonts w:ascii="Times New Roman" w:hAnsi="Times New Roman" w:cs="Times New Roman"/>
          <w:sz w:val="24"/>
          <w:szCs w:val="24"/>
        </w:rPr>
        <w:t>110 лет со дня приказа по Морскому ведомству, которым подводные лодки были объявлены самостоятельным классом боевых кораблей (создание подводного флота России) (1906 год);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27 марта – </w:t>
      </w:r>
      <w:r w:rsidRPr="000D51DF">
        <w:rPr>
          <w:rFonts w:ascii="Times New Roman" w:hAnsi="Times New Roman" w:cs="Times New Roman"/>
          <w:sz w:val="24"/>
          <w:szCs w:val="24"/>
        </w:rPr>
        <w:t xml:space="preserve">905 лет со дня разбития русскими дружинами половецкого войска при </w:t>
      </w:r>
      <w:proofErr w:type="spellStart"/>
      <w:r w:rsidRPr="000D51DF">
        <w:rPr>
          <w:rFonts w:ascii="Times New Roman" w:hAnsi="Times New Roman" w:cs="Times New Roman"/>
          <w:sz w:val="24"/>
          <w:szCs w:val="24"/>
        </w:rPr>
        <w:t>Салнице</w:t>
      </w:r>
      <w:proofErr w:type="spellEnd"/>
      <w:r w:rsidRPr="000D51DF">
        <w:rPr>
          <w:rFonts w:ascii="Times New Roman" w:hAnsi="Times New Roman" w:cs="Times New Roman"/>
          <w:sz w:val="24"/>
          <w:szCs w:val="24"/>
        </w:rPr>
        <w:t xml:space="preserve"> (1111 год);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20 мая – </w:t>
      </w:r>
      <w:r w:rsidRPr="000D51DF">
        <w:rPr>
          <w:rFonts w:ascii="Times New Roman" w:hAnsi="Times New Roman" w:cs="Times New Roman"/>
          <w:sz w:val="24"/>
          <w:szCs w:val="24"/>
        </w:rPr>
        <w:t xml:space="preserve">100 лет со дня </w:t>
      </w:r>
      <w:proofErr w:type="gramStart"/>
      <w:r w:rsidRPr="000D51DF">
        <w:rPr>
          <w:rFonts w:ascii="Times New Roman" w:hAnsi="Times New Roman" w:cs="Times New Roman"/>
          <w:sz w:val="24"/>
          <w:szCs w:val="24"/>
        </w:rPr>
        <w:t>рождения Героя Советского Союза летчика Алексея Петровича</w:t>
      </w:r>
      <w:proofErr w:type="gramEnd"/>
      <w:r w:rsidRPr="000D51DF">
        <w:rPr>
          <w:rFonts w:ascii="Times New Roman" w:hAnsi="Times New Roman" w:cs="Times New Roman"/>
          <w:sz w:val="24"/>
          <w:szCs w:val="24"/>
        </w:rPr>
        <w:t xml:space="preserve"> Маресьева (1916 год);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10 июля – </w:t>
      </w:r>
      <w:r w:rsidRPr="000D51DF">
        <w:rPr>
          <w:rFonts w:ascii="Times New Roman" w:hAnsi="Times New Roman" w:cs="Times New Roman"/>
          <w:sz w:val="24"/>
          <w:szCs w:val="24"/>
        </w:rPr>
        <w:t>200 лет со дня рождения последнего российского генерал – фельдмаршала графа Дмитрия Алексеевича Милютина (1816 год);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14 октября – </w:t>
      </w:r>
      <w:r w:rsidRPr="000D51DF">
        <w:rPr>
          <w:rFonts w:ascii="Times New Roman" w:hAnsi="Times New Roman" w:cs="Times New Roman"/>
          <w:sz w:val="24"/>
          <w:szCs w:val="24"/>
        </w:rPr>
        <w:t xml:space="preserve">205 лет со дня окружения уничтожения русскими войсками под командованием Михаила Кутузова турецкой армии под </w:t>
      </w:r>
      <w:proofErr w:type="spellStart"/>
      <w:r w:rsidRPr="000D51DF">
        <w:rPr>
          <w:rFonts w:ascii="Times New Roman" w:hAnsi="Times New Roman" w:cs="Times New Roman"/>
          <w:sz w:val="24"/>
          <w:szCs w:val="24"/>
        </w:rPr>
        <w:t>Рущуком</w:t>
      </w:r>
      <w:proofErr w:type="spellEnd"/>
      <w:r w:rsidRPr="000D51DF">
        <w:rPr>
          <w:rFonts w:ascii="Times New Roman" w:hAnsi="Times New Roman" w:cs="Times New Roman"/>
          <w:sz w:val="24"/>
          <w:szCs w:val="24"/>
        </w:rPr>
        <w:t xml:space="preserve"> (1811 год);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24 ноября – </w:t>
      </w:r>
      <w:r w:rsidRPr="000D51DF">
        <w:rPr>
          <w:rFonts w:ascii="Times New Roman" w:hAnsi="Times New Roman" w:cs="Times New Roman"/>
          <w:sz w:val="24"/>
          <w:szCs w:val="24"/>
        </w:rPr>
        <w:t>190 лет со дня рождения генерал – фельдмаршала флота графа Ивана Григорьевича Чернышева (1726 год);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1 декабря – </w:t>
      </w:r>
      <w:r w:rsidRPr="000D51DF">
        <w:rPr>
          <w:rFonts w:ascii="Times New Roman" w:hAnsi="Times New Roman" w:cs="Times New Roman"/>
          <w:sz w:val="24"/>
          <w:szCs w:val="24"/>
        </w:rPr>
        <w:t xml:space="preserve">120 лет со дня </w:t>
      </w:r>
      <w:proofErr w:type="gramStart"/>
      <w:r w:rsidRPr="000D51DF">
        <w:rPr>
          <w:rFonts w:ascii="Times New Roman" w:hAnsi="Times New Roman" w:cs="Times New Roman"/>
          <w:sz w:val="24"/>
          <w:szCs w:val="24"/>
        </w:rPr>
        <w:t>рождения маршала Советского Союза Георгия Константиновича</w:t>
      </w:r>
      <w:proofErr w:type="gramEnd"/>
      <w:r w:rsidRPr="000D51DF">
        <w:rPr>
          <w:rFonts w:ascii="Times New Roman" w:hAnsi="Times New Roman" w:cs="Times New Roman"/>
          <w:sz w:val="24"/>
          <w:szCs w:val="24"/>
        </w:rPr>
        <w:t xml:space="preserve"> Жукова (1896 год);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3 декабря – </w:t>
      </w:r>
      <w:r w:rsidRPr="000D51DF">
        <w:rPr>
          <w:rFonts w:ascii="Times New Roman" w:hAnsi="Times New Roman" w:cs="Times New Roman"/>
          <w:sz w:val="24"/>
          <w:szCs w:val="24"/>
        </w:rPr>
        <w:t>50 лет со дня перенесения праха неизвестного солдата из братской могилы на 41-м километре Ленинградского шоссе и торжественного захоронения у Кремлевской стены (1966 год);</w:t>
      </w:r>
    </w:p>
    <w:p w:rsidR="001863D5" w:rsidRPr="000D51DF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7 декабря – </w:t>
      </w:r>
      <w:r w:rsidRPr="000D51DF">
        <w:rPr>
          <w:rFonts w:ascii="Times New Roman" w:hAnsi="Times New Roman" w:cs="Times New Roman"/>
          <w:sz w:val="24"/>
          <w:szCs w:val="24"/>
        </w:rPr>
        <w:t>40 лет со дня присвоения Туле</w:t>
      </w: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1DF">
        <w:rPr>
          <w:rFonts w:ascii="Times New Roman" w:hAnsi="Times New Roman" w:cs="Times New Roman"/>
          <w:sz w:val="24"/>
          <w:szCs w:val="24"/>
        </w:rPr>
        <w:t>почетного звания «город - герой» (1976 год);</w:t>
      </w:r>
    </w:p>
    <w:p w:rsidR="001863D5" w:rsidRDefault="001863D5" w:rsidP="00E86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DF">
        <w:rPr>
          <w:rFonts w:ascii="Times New Roman" w:hAnsi="Times New Roman" w:cs="Times New Roman"/>
          <w:b/>
          <w:bCs/>
          <w:sz w:val="24"/>
          <w:szCs w:val="24"/>
        </w:rPr>
        <w:t xml:space="preserve">21 декабря – </w:t>
      </w:r>
      <w:r w:rsidRPr="000D51DF">
        <w:rPr>
          <w:rFonts w:ascii="Times New Roman" w:hAnsi="Times New Roman" w:cs="Times New Roman"/>
          <w:sz w:val="24"/>
          <w:szCs w:val="24"/>
        </w:rPr>
        <w:t xml:space="preserve">120 лет со дня </w:t>
      </w:r>
      <w:proofErr w:type="gramStart"/>
      <w:r w:rsidRPr="000D51DF">
        <w:rPr>
          <w:rFonts w:ascii="Times New Roman" w:hAnsi="Times New Roman" w:cs="Times New Roman"/>
          <w:sz w:val="24"/>
          <w:szCs w:val="24"/>
        </w:rPr>
        <w:t>рождения маршала Советского Союза Константина Константиновича</w:t>
      </w:r>
      <w:proofErr w:type="gramEnd"/>
      <w:r w:rsidRPr="000D51DF">
        <w:rPr>
          <w:rFonts w:ascii="Times New Roman" w:hAnsi="Times New Roman" w:cs="Times New Roman"/>
          <w:sz w:val="24"/>
          <w:szCs w:val="24"/>
        </w:rPr>
        <w:t xml:space="preserve"> Рокоссовского (1896 год). </w:t>
      </w:r>
    </w:p>
    <w:p w:rsidR="00246D8C" w:rsidRDefault="00246D8C" w:rsidP="00246D8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246D8C" w:rsidSect="001F13EB">
          <w:pgSz w:w="11906" w:h="16838"/>
          <w:pgMar w:top="1079" w:right="850" w:bottom="1079" w:left="1701" w:header="708" w:footer="708" w:gutter="0"/>
          <w:cols w:space="708"/>
          <w:docGrid w:linePitch="360"/>
        </w:sectPr>
      </w:pPr>
    </w:p>
    <w:p w:rsidR="00246D8C" w:rsidRDefault="00246D8C" w:rsidP="00246D8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46D8C" w:rsidRPr="00246D8C" w:rsidRDefault="00246D8C" w:rsidP="00246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D8C" w:rsidRPr="00246D8C" w:rsidRDefault="00246D8C" w:rsidP="00246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46D8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246D8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ведения по целевым показателям эффективности системы гражданско-патриотического воспитания </w:t>
      </w:r>
    </w:p>
    <w:p w:rsidR="00246D8C" w:rsidRPr="00246D8C" w:rsidRDefault="00246D8C" w:rsidP="00246D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46D8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территории города Нефтеюганска</w:t>
      </w:r>
    </w:p>
    <w:p w:rsidR="00246D8C" w:rsidRPr="00246D8C" w:rsidRDefault="00246D8C" w:rsidP="00246D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8240"/>
        <w:gridCol w:w="1559"/>
        <w:gridCol w:w="1681"/>
        <w:gridCol w:w="1276"/>
        <w:gridCol w:w="1276"/>
        <w:gridCol w:w="1276"/>
      </w:tblGrid>
      <w:tr w:rsidR="00246D8C" w:rsidRPr="00246D8C" w:rsidTr="00882828">
        <w:trPr>
          <w:trHeight w:val="52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№</w:t>
            </w:r>
          </w:p>
        </w:tc>
        <w:tc>
          <w:tcPr>
            <w:tcW w:w="8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 xml:space="preserve">Базовый показатель на начало реализации Концепции гражданско-патриотического воспитания граждан </w:t>
            </w: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ХМАОЮгры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Значение показателя</w:t>
            </w:r>
          </w:p>
        </w:tc>
      </w:tr>
      <w:tr w:rsidR="00246D8C" w:rsidRPr="00246D8C" w:rsidTr="00882828">
        <w:trPr>
          <w:trHeight w:val="856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 xml:space="preserve">План на 2016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 xml:space="preserve">Факт на отчетный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% исполнения</w:t>
            </w: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Доля педагогических работников дополнительного образования и молодежной политики, повысивших квалификацию по направлению гражданско-патриотическое воспитание от общего количества педагогических работников организаций дополнительного образования и специалистов сферы молодёжной политики</w:t>
            </w:r>
            <w:proofErr w:type="gram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Количество подготовленных специалистов (организаторов) в области гражданско-патриотического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Доля военно-патриотических объединений округа от общего количества детских и молодежных объединений</w:t>
            </w:r>
            <w:proofErr w:type="gram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зарегистрированных общественных организаций, осуществляющих деятельность гражданско-патриотической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добровольческих объединений округа от общего количества детских и молодежных объединений</w:t>
            </w:r>
            <w:proofErr w:type="gramStart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граждан, вовлеченных в добровольческую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14 300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транслируемых информационных материалов в средствах массовой информации по гражданско-патриотическому воспитанию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1 815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детей, подростков и молодежи, вовлекаемых в проекты, клубы, объединения патриотической направленности</w:t>
            </w:r>
            <w:proofErr w:type="gramStart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вовлекаемых в мероприятия системы гражданско-патриотического воспитания</w:t>
            </w:r>
            <w:proofErr w:type="gramStart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граждан, получивших поддержку в форме субсидий на реализацию проектов гражданско-патриотической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ДДА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социально ориентированных общественных организаций получивших поддержку в форме субсидий на реализацию проектов гражданско-патриотической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ДДА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программ гражданско-патриотической направленности, реализуемых </w:t>
            </w:r>
            <w:proofErr w:type="gramStart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автономном округе – Югре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молодежи призывного возраста, </w:t>
            </w:r>
            <w:proofErr w:type="gramStart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уклоняющихся</w:t>
            </w:r>
            <w:proofErr w:type="gramEnd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призыва в Вооруженные Силы Российской Федерации от общего количества молодежи призывного возраста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Председатель основного состава призывной комиссии города Нефтеюганска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детей, подростков и молодёжи, прошедших подготовку в  профильных военно-спортивных лагерях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детей, подростков и молодёжи с асоциальным поведением и находящихся в трудной жизненной ситуации, вовлеченных в мероприятия гражданско-патриотической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3 338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профильных оборонно-спортивных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государственных социальных учреждений, являющихся постоянными потребителями услуг добровольческих организаций и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молодежных общественных организаций, детско-юношеских клубов, получающих методическую поддержку по организации гражданско-патриотической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клубов, ассоциаций, ведущих работу, направленную на поддержку семей и формирование традиционных семейных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историко-патриотических музеев, школьных музеев, музеев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ДДА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научно-исследовательских работ по проблемам гражданско-патриотического воспитания, внедренных в практику гражданско-патриотического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изданных книг, методических материалов гражданско-патриотической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поддержанных общественных инициатив </w:t>
            </w:r>
            <w:proofErr w:type="gramStart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бизнес-сообществом</w:t>
            </w:r>
            <w:proofErr w:type="gramEnd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Югры в формате социального партнерства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мероприятий, направленных на патриотическое </w:t>
            </w: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lastRenderedPageBreak/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lastRenderedPageBreak/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выставок военно-патриотической 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ДОиМП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КК</w:t>
            </w:r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занимающихся физической культурой и спортом в Югре в возрасте 30-59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Pragmatica"/>
                <w:bCs/>
                <w:sz w:val="24"/>
                <w:szCs w:val="24"/>
                <w:lang w:eastAsia="ru-RU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74 199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систематически занимающихся физической культурой и спортом в Югре от общего количества проживающего населения автономного округа</w:t>
            </w:r>
            <w:proofErr w:type="gramStart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Pragmatica"/>
                <w:bCs/>
                <w:sz w:val="24"/>
                <w:szCs w:val="24"/>
                <w:lang w:eastAsia="ru-RU"/>
              </w:rPr>
            </w:pPr>
            <w:proofErr w:type="spellStart"/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информированности населения о проводимой органами власти автономного округа работе в развитии системы гражданско-патриотического и духовно-нравственного воспитания</w:t>
            </w:r>
            <w:proofErr w:type="gramStart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6D8C" w:rsidRPr="00246D8C" w:rsidTr="008828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8C" w:rsidRPr="00246D8C" w:rsidRDefault="00246D8C" w:rsidP="0024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деятельность органов власти автономного округа по развитию системы гражданско-патриотического воспитания в Югре</w:t>
            </w:r>
            <w:proofErr w:type="gramStart"/>
            <w:r w:rsidRPr="00246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</w:pPr>
            <w:r w:rsidRPr="00246D8C">
              <w:rPr>
                <w:rFonts w:ascii="Times New Roman" w:eastAsia="Times New Roman" w:hAnsi="Times New Roman" w:cs="Pragmatica"/>
                <w:b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8C" w:rsidRPr="00246D8C" w:rsidRDefault="00246D8C" w:rsidP="0024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6D8C" w:rsidRPr="00246D8C" w:rsidRDefault="00246D8C" w:rsidP="00246D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6D8C" w:rsidRPr="00246D8C" w:rsidRDefault="00246D8C" w:rsidP="00246D8C">
      <w:pPr>
        <w:spacing w:after="0" w:line="240" w:lineRule="auto"/>
        <w:rPr>
          <w:rFonts w:ascii="Times New Roman" w:eastAsia="Times New Roman" w:hAnsi="Times New Roman" w:cs="Pragmatica"/>
          <w:bCs/>
          <w:sz w:val="24"/>
          <w:szCs w:val="24"/>
        </w:rPr>
      </w:pPr>
      <w:proofErr w:type="spellStart"/>
      <w:r w:rsidRPr="00246D8C">
        <w:rPr>
          <w:rFonts w:ascii="Times New Roman" w:eastAsia="Times New Roman" w:hAnsi="Times New Roman" w:cs="Pragmatica"/>
          <w:bCs/>
          <w:sz w:val="24"/>
          <w:szCs w:val="24"/>
        </w:rPr>
        <w:t>ДОиМП</w:t>
      </w:r>
      <w:proofErr w:type="spellEnd"/>
      <w:r w:rsidRPr="00246D8C">
        <w:rPr>
          <w:rFonts w:ascii="Times New Roman" w:eastAsia="Times New Roman" w:hAnsi="Times New Roman" w:cs="Pragmatica"/>
          <w:bCs/>
          <w:sz w:val="24"/>
          <w:szCs w:val="24"/>
        </w:rPr>
        <w:t xml:space="preserve"> – департамент образования и </w:t>
      </w:r>
      <w:proofErr w:type="gramStart"/>
      <w:r w:rsidRPr="00246D8C">
        <w:rPr>
          <w:rFonts w:ascii="Times New Roman" w:eastAsia="Times New Roman" w:hAnsi="Times New Roman" w:cs="Pragmatica"/>
          <w:bCs/>
          <w:sz w:val="24"/>
          <w:szCs w:val="24"/>
        </w:rPr>
        <w:t>молодёжной</w:t>
      </w:r>
      <w:proofErr w:type="gramEnd"/>
      <w:r w:rsidRPr="00246D8C">
        <w:rPr>
          <w:rFonts w:ascii="Times New Roman" w:eastAsia="Times New Roman" w:hAnsi="Times New Roman" w:cs="Pragmatica"/>
          <w:bCs/>
          <w:sz w:val="24"/>
          <w:szCs w:val="24"/>
        </w:rPr>
        <w:t xml:space="preserve"> </w:t>
      </w:r>
    </w:p>
    <w:p w:rsidR="00246D8C" w:rsidRPr="00246D8C" w:rsidRDefault="00246D8C" w:rsidP="00246D8C">
      <w:pPr>
        <w:spacing w:after="0" w:line="240" w:lineRule="auto"/>
        <w:rPr>
          <w:rFonts w:ascii="Times New Roman" w:eastAsia="Times New Roman" w:hAnsi="Times New Roman" w:cs="Pragmatica"/>
          <w:bCs/>
          <w:sz w:val="24"/>
          <w:szCs w:val="24"/>
        </w:rPr>
      </w:pPr>
      <w:r w:rsidRPr="00246D8C">
        <w:rPr>
          <w:rFonts w:ascii="Times New Roman" w:eastAsia="Times New Roman" w:hAnsi="Times New Roman" w:cs="Pragmatica"/>
          <w:bCs/>
          <w:sz w:val="24"/>
          <w:szCs w:val="24"/>
        </w:rPr>
        <w:t>ДДА – департамент по делам администрации</w:t>
      </w:r>
    </w:p>
    <w:p w:rsidR="00246D8C" w:rsidRPr="00246D8C" w:rsidRDefault="00246D8C" w:rsidP="00246D8C">
      <w:pPr>
        <w:spacing w:after="0" w:line="240" w:lineRule="auto"/>
        <w:rPr>
          <w:rFonts w:ascii="Times New Roman" w:eastAsia="Times New Roman" w:hAnsi="Times New Roman" w:cs="Pragmatica"/>
          <w:bCs/>
          <w:sz w:val="24"/>
          <w:szCs w:val="24"/>
        </w:rPr>
      </w:pPr>
      <w:proofErr w:type="spellStart"/>
      <w:r w:rsidRPr="00246D8C">
        <w:rPr>
          <w:rFonts w:ascii="Times New Roman" w:eastAsia="Times New Roman" w:hAnsi="Times New Roman" w:cs="Pragmatica"/>
          <w:bCs/>
          <w:sz w:val="24"/>
          <w:szCs w:val="24"/>
        </w:rPr>
        <w:t>КДНиЗП</w:t>
      </w:r>
      <w:proofErr w:type="spellEnd"/>
      <w:r w:rsidRPr="00246D8C">
        <w:rPr>
          <w:rFonts w:ascii="Times New Roman" w:eastAsia="Times New Roman" w:hAnsi="Times New Roman" w:cs="Pragmatica"/>
          <w:bCs/>
          <w:sz w:val="24"/>
          <w:szCs w:val="24"/>
        </w:rPr>
        <w:t xml:space="preserve"> – комиссия по делам несовершеннолетних и защите их прав</w:t>
      </w:r>
    </w:p>
    <w:p w:rsidR="00246D8C" w:rsidRPr="00246D8C" w:rsidRDefault="00246D8C" w:rsidP="00246D8C">
      <w:pPr>
        <w:spacing w:after="0" w:line="240" w:lineRule="auto"/>
        <w:rPr>
          <w:rFonts w:ascii="Times New Roman" w:eastAsia="Times New Roman" w:hAnsi="Times New Roman" w:cs="Pragmatica"/>
          <w:bCs/>
          <w:sz w:val="24"/>
          <w:szCs w:val="24"/>
        </w:rPr>
      </w:pPr>
      <w:proofErr w:type="spellStart"/>
      <w:r w:rsidRPr="00246D8C">
        <w:rPr>
          <w:rFonts w:ascii="Times New Roman" w:eastAsia="Times New Roman" w:hAnsi="Times New Roman" w:cs="Pragmatica"/>
          <w:bCs/>
          <w:sz w:val="24"/>
          <w:szCs w:val="24"/>
        </w:rPr>
        <w:t>КФКиС</w:t>
      </w:r>
      <w:proofErr w:type="spellEnd"/>
      <w:r w:rsidRPr="00246D8C">
        <w:rPr>
          <w:rFonts w:ascii="Times New Roman" w:eastAsia="Times New Roman" w:hAnsi="Times New Roman" w:cs="Pragmatica"/>
          <w:bCs/>
          <w:sz w:val="24"/>
          <w:szCs w:val="24"/>
        </w:rPr>
        <w:t xml:space="preserve"> – комитет физической культуры и спорта</w:t>
      </w:r>
    </w:p>
    <w:p w:rsidR="00246D8C" w:rsidRPr="00060EFC" w:rsidRDefault="00246D8C" w:rsidP="00246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46D8C">
        <w:rPr>
          <w:rFonts w:ascii="Times New Roman" w:eastAsia="Times New Roman" w:hAnsi="Times New Roman" w:cs="Pragmatica"/>
          <w:bCs/>
          <w:sz w:val="24"/>
          <w:szCs w:val="24"/>
        </w:rPr>
        <w:t>КК – комитет культуры</w:t>
      </w:r>
    </w:p>
    <w:sectPr w:rsidR="00246D8C" w:rsidRPr="00060EFC" w:rsidSect="00246D8C">
      <w:pgSz w:w="16838" w:h="11906" w:orient="landscape"/>
      <w:pgMar w:top="851" w:right="1077" w:bottom="170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201F"/>
    <w:multiLevelType w:val="hybridMultilevel"/>
    <w:tmpl w:val="017E9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C00F3"/>
    <w:multiLevelType w:val="hybridMultilevel"/>
    <w:tmpl w:val="4DE4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B3226D"/>
    <w:multiLevelType w:val="hybridMultilevel"/>
    <w:tmpl w:val="2576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15A61"/>
    <w:multiLevelType w:val="hybridMultilevel"/>
    <w:tmpl w:val="E396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7DD"/>
    <w:rsid w:val="000021F2"/>
    <w:rsid w:val="00041841"/>
    <w:rsid w:val="00044A8B"/>
    <w:rsid w:val="00046DFF"/>
    <w:rsid w:val="0004772A"/>
    <w:rsid w:val="00047A58"/>
    <w:rsid w:val="00060EFC"/>
    <w:rsid w:val="00073049"/>
    <w:rsid w:val="000D111E"/>
    <w:rsid w:val="000D51DF"/>
    <w:rsid w:val="000F1902"/>
    <w:rsid w:val="001315E4"/>
    <w:rsid w:val="00137886"/>
    <w:rsid w:val="001815D5"/>
    <w:rsid w:val="001863D5"/>
    <w:rsid w:val="0019198E"/>
    <w:rsid w:val="001A0991"/>
    <w:rsid w:val="001F13EB"/>
    <w:rsid w:val="002277C7"/>
    <w:rsid w:val="00232477"/>
    <w:rsid w:val="00232610"/>
    <w:rsid w:val="002410F2"/>
    <w:rsid w:val="00243D91"/>
    <w:rsid w:val="00246D8C"/>
    <w:rsid w:val="00253B3C"/>
    <w:rsid w:val="00283DA7"/>
    <w:rsid w:val="00290537"/>
    <w:rsid w:val="002A36ED"/>
    <w:rsid w:val="002B1A29"/>
    <w:rsid w:val="002D38F8"/>
    <w:rsid w:val="002E5EB0"/>
    <w:rsid w:val="00305E6D"/>
    <w:rsid w:val="00320812"/>
    <w:rsid w:val="00356B10"/>
    <w:rsid w:val="0035727F"/>
    <w:rsid w:val="00366768"/>
    <w:rsid w:val="00367529"/>
    <w:rsid w:val="003854C7"/>
    <w:rsid w:val="003C2FC7"/>
    <w:rsid w:val="003E3FE0"/>
    <w:rsid w:val="00431EE5"/>
    <w:rsid w:val="00481293"/>
    <w:rsid w:val="004A60ED"/>
    <w:rsid w:val="004B1A82"/>
    <w:rsid w:val="004C3040"/>
    <w:rsid w:val="004E043E"/>
    <w:rsid w:val="00512D3E"/>
    <w:rsid w:val="00547E39"/>
    <w:rsid w:val="00551E92"/>
    <w:rsid w:val="005574FE"/>
    <w:rsid w:val="00580103"/>
    <w:rsid w:val="005922B5"/>
    <w:rsid w:val="0059448E"/>
    <w:rsid w:val="005A221C"/>
    <w:rsid w:val="005A55C1"/>
    <w:rsid w:val="005D631E"/>
    <w:rsid w:val="005F4F74"/>
    <w:rsid w:val="006365E5"/>
    <w:rsid w:val="00654B83"/>
    <w:rsid w:val="00694532"/>
    <w:rsid w:val="006A2479"/>
    <w:rsid w:val="006A2F9D"/>
    <w:rsid w:val="006B37AB"/>
    <w:rsid w:val="006D5549"/>
    <w:rsid w:val="006D7BB8"/>
    <w:rsid w:val="006F5071"/>
    <w:rsid w:val="007002AD"/>
    <w:rsid w:val="00703A5C"/>
    <w:rsid w:val="00744257"/>
    <w:rsid w:val="00745A8D"/>
    <w:rsid w:val="00747A92"/>
    <w:rsid w:val="00786BE3"/>
    <w:rsid w:val="007B7A7E"/>
    <w:rsid w:val="007D0CF5"/>
    <w:rsid w:val="007E0B83"/>
    <w:rsid w:val="00807745"/>
    <w:rsid w:val="008661F2"/>
    <w:rsid w:val="00866649"/>
    <w:rsid w:val="00873952"/>
    <w:rsid w:val="008C135C"/>
    <w:rsid w:val="008C6088"/>
    <w:rsid w:val="008E5DDA"/>
    <w:rsid w:val="008F4029"/>
    <w:rsid w:val="00952FFA"/>
    <w:rsid w:val="00960E23"/>
    <w:rsid w:val="009708CC"/>
    <w:rsid w:val="009836D4"/>
    <w:rsid w:val="009D0D2B"/>
    <w:rsid w:val="009D7637"/>
    <w:rsid w:val="009E06B6"/>
    <w:rsid w:val="009F0E12"/>
    <w:rsid w:val="00A359FC"/>
    <w:rsid w:val="00A600D1"/>
    <w:rsid w:val="00A6589F"/>
    <w:rsid w:val="00A74A2A"/>
    <w:rsid w:val="00A7704A"/>
    <w:rsid w:val="00AA1504"/>
    <w:rsid w:val="00AB79AC"/>
    <w:rsid w:val="00AD1027"/>
    <w:rsid w:val="00AE6211"/>
    <w:rsid w:val="00AE7073"/>
    <w:rsid w:val="00AF25B1"/>
    <w:rsid w:val="00AF4C1E"/>
    <w:rsid w:val="00B30E75"/>
    <w:rsid w:val="00B56C66"/>
    <w:rsid w:val="00B871BD"/>
    <w:rsid w:val="00B87271"/>
    <w:rsid w:val="00BF512B"/>
    <w:rsid w:val="00C00E11"/>
    <w:rsid w:val="00C32CF7"/>
    <w:rsid w:val="00C44AB9"/>
    <w:rsid w:val="00C8607A"/>
    <w:rsid w:val="00C90502"/>
    <w:rsid w:val="00C94B6B"/>
    <w:rsid w:val="00CF6995"/>
    <w:rsid w:val="00CF7A84"/>
    <w:rsid w:val="00D2117F"/>
    <w:rsid w:val="00D273A1"/>
    <w:rsid w:val="00D54BCA"/>
    <w:rsid w:val="00D771FB"/>
    <w:rsid w:val="00D82233"/>
    <w:rsid w:val="00DB7385"/>
    <w:rsid w:val="00E106C6"/>
    <w:rsid w:val="00E277D2"/>
    <w:rsid w:val="00E2796B"/>
    <w:rsid w:val="00E4596D"/>
    <w:rsid w:val="00E45D3B"/>
    <w:rsid w:val="00E610F5"/>
    <w:rsid w:val="00E8656E"/>
    <w:rsid w:val="00E93870"/>
    <w:rsid w:val="00EE2934"/>
    <w:rsid w:val="00EE59D1"/>
    <w:rsid w:val="00F677DD"/>
    <w:rsid w:val="00F73301"/>
    <w:rsid w:val="00F96C20"/>
    <w:rsid w:val="00FA4BB2"/>
    <w:rsid w:val="00FC76E0"/>
    <w:rsid w:val="00FE1619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3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3838</Words>
  <Characters>21880</Characters>
  <Application>Microsoft Office Word</Application>
  <DocSecurity>0</DocSecurity>
  <Lines>182</Lines>
  <Paragraphs>51</Paragraphs>
  <ScaleCrop>false</ScaleCrop>
  <Company>КДМ</Company>
  <LinksUpToDate>false</LinksUpToDate>
  <CharactersWithSpaces>25667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2015-12-16T04:21:00Z</cp:lastPrinted>
  <dcterms:created xsi:type="dcterms:W3CDTF">2014-11-05T11:49:00Z</dcterms:created>
  <dcterms:modified xsi:type="dcterms:W3CDTF">2016-04-04T08:46:00Z</dcterms:modified>
</cp:coreProperties>
</file>