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8AA" w:rsidRPr="00D4517D" w:rsidRDefault="00F408AA" w:rsidP="00F408AA">
      <w:pPr>
        <w:pStyle w:val="2"/>
        <w:jc w:val="center"/>
      </w:pPr>
      <w:r w:rsidRPr="00D4517D">
        <w:t>Информирование работодателя о выполнении установленной квоты для приема на работу инвалидов и о наличии вакантных мест по квоте</w:t>
      </w:r>
    </w:p>
    <w:p w:rsidR="00F408AA" w:rsidRDefault="00F408AA" w:rsidP="00F408AA">
      <w:pPr>
        <w:jc w:val="both"/>
      </w:pPr>
      <w:r>
        <w:tab/>
      </w:r>
    </w:p>
    <w:p w:rsidR="00F408AA" w:rsidRDefault="00F408AA" w:rsidP="00F408AA">
      <w:pPr>
        <w:jc w:val="both"/>
      </w:pPr>
      <w:bookmarkStart w:id="0" w:name="_GoBack"/>
      <w:bookmarkEnd w:id="0"/>
      <w:r>
        <w:t xml:space="preserve">Обеспечение конституционного права граждан с ограниченными возможностями на труд — задача государственного значения, реализуемая органами службы занятости во взаимодействии с работодателями при участии органов исполнительной власти, местного самоуправления, социальной защиты, общественных организаций, представляющих интересы инвалидов. </w:t>
      </w:r>
    </w:p>
    <w:p w:rsidR="00F408AA" w:rsidRPr="00776CC2" w:rsidRDefault="00F408AA" w:rsidP="00F408AA">
      <w:pPr>
        <w:autoSpaceDE w:val="0"/>
        <w:autoSpaceDN w:val="0"/>
        <w:adjustRightInd w:val="0"/>
        <w:ind w:firstLine="709"/>
        <w:jc w:val="both"/>
        <w:outlineLvl w:val="1"/>
        <w:rPr>
          <w:lang w:eastAsia="en-US"/>
        </w:rPr>
      </w:pPr>
      <w:r w:rsidRPr="00D935D6">
        <w:rPr>
          <w:b/>
          <w:bCs/>
          <w:lang w:eastAsia="en-US"/>
        </w:rPr>
        <w:t xml:space="preserve">Инвалид </w:t>
      </w:r>
      <w:r w:rsidRPr="00776CC2">
        <w:rPr>
          <w:lang w:eastAsia="en-US"/>
        </w:rPr>
        <w:t>-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F408AA" w:rsidRPr="00D4517D" w:rsidRDefault="00F408AA" w:rsidP="00F408AA">
      <w:pPr>
        <w:pStyle w:val="a4"/>
        <w:spacing w:before="0" w:beforeAutospacing="0" w:after="0" w:afterAutospacing="0"/>
        <w:jc w:val="both"/>
        <w:rPr>
          <w:color w:val="auto"/>
        </w:rPr>
      </w:pPr>
      <w:r>
        <w:rPr>
          <w:rStyle w:val="a5"/>
        </w:rPr>
        <w:tab/>
      </w:r>
      <w:r w:rsidRPr="00D4517D">
        <w:rPr>
          <w:rStyle w:val="a5"/>
          <w:color w:val="auto"/>
        </w:rPr>
        <w:t>Квота для приема на работу инвалидов</w:t>
      </w:r>
      <w:r w:rsidRPr="00D4517D">
        <w:rPr>
          <w:b/>
          <w:bCs/>
          <w:color w:val="auto"/>
        </w:rPr>
        <w:t xml:space="preserve"> - </w:t>
      </w:r>
      <w:r w:rsidRPr="00D4517D">
        <w:rPr>
          <w:color w:val="auto"/>
        </w:rPr>
        <w:t>минимальное количество рабочих мест (в процентах от среднесписочной численности работников организации) для трудоустройства инвалидов, которые работодатель обязан создать или выделить за счет собственных средств, включая количество рабочих мест, на которых уже работают инвалиды.</w:t>
      </w:r>
    </w:p>
    <w:p w:rsidR="00F408AA" w:rsidRPr="00D4517D" w:rsidRDefault="00F408AA" w:rsidP="00F408AA">
      <w:pPr>
        <w:pStyle w:val="a4"/>
        <w:spacing w:before="0" w:beforeAutospacing="0" w:after="0" w:afterAutospacing="0"/>
        <w:jc w:val="both"/>
        <w:rPr>
          <w:color w:val="auto"/>
        </w:rPr>
      </w:pPr>
      <w:r w:rsidRPr="00D4517D">
        <w:rPr>
          <w:color w:val="auto"/>
        </w:rPr>
        <w:tab/>
      </w:r>
      <w:r w:rsidRPr="00D4517D">
        <w:rPr>
          <w:b/>
          <w:bCs/>
          <w:color w:val="auto"/>
        </w:rPr>
        <w:t>Квотирование рабочих мест</w:t>
      </w:r>
      <w:r w:rsidRPr="00D4517D">
        <w:rPr>
          <w:color w:val="auto"/>
        </w:rPr>
        <w:t xml:space="preserve"> - создание или выделение рабочих мест для трудоустройства инвалидов в соответствии с установленной квотой для приема на работу инвалидов. Квотирование рабочих мест осуществляется для обеспечения дополнительных гарантий занятости инвалидов, имеющих по заключению уполномоченного на то органа показания к трудоустройству.</w:t>
      </w:r>
    </w:p>
    <w:p w:rsidR="00F408AA" w:rsidRPr="00D4517D" w:rsidRDefault="00F408AA" w:rsidP="00F408AA">
      <w:pPr>
        <w:jc w:val="both"/>
        <w:rPr>
          <w:b/>
          <w:bCs/>
        </w:rPr>
      </w:pPr>
      <w:r w:rsidRPr="00D4517D">
        <w:rPr>
          <w:rStyle w:val="a5"/>
        </w:rPr>
        <w:tab/>
        <w:t xml:space="preserve">Законом Ханты – Мансийского автономного округа - Югры от 23 декабря 2004 года № 89-оз «О гарантиях трудовой занятости инвалидов в Ханты - Мансийском  автономном округе – Югре (с последними изменениями) </w:t>
      </w:r>
      <w:r w:rsidRPr="00D4517D">
        <w:rPr>
          <w:b/>
          <w:bCs/>
        </w:rPr>
        <w:t xml:space="preserve">квота устанавливается работодателям, численность работников которых составляет не менее чем </w:t>
      </w:r>
      <w:r w:rsidRPr="00D4517D">
        <w:rPr>
          <w:b/>
          <w:bCs/>
          <w:u w:val="single"/>
        </w:rPr>
        <w:t>35 человек</w:t>
      </w:r>
      <w:r w:rsidRPr="00D4517D">
        <w:rPr>
          <w:b/>
          <w:bCs/>
        </w:rPr>
        <w:t xml:space="preserve">, и определяется в процентах к среднесписочной численности работников. Работодателем устанавливается квота для приема на работу инвалидов в размере </w:t>
      </w:r>
      <w:r w:rsidRPr="00D4517D">
        <w:rPr>
          <w:b/>
          <w:bCs/>
          <w:u w:val="single"/>
        </w:rPr>
        <w:t>2 процентов</w:t>
      </w:r>
      <w:r w:rsidRPr="00D4517D">
        <w:rPr>
          <w:b/>
          <w:bCs/>
        </w:rPr>
        <w:t xml:space="preserve"> от среднесписочной численности работников.</w:t>
      </w:r>
    </w:p>
    <w:p w:rsidR="00F408AA" w:rsidRPr="00D4517D" w:rsidRDefault="00F408AA" w:rsidP="00F408AA">
      <w:pPr>
        <w:jc w:val="both"/>
      </w:pPr>
      <w:r w:rsidRPr="00D4517D">
        <w:tab/>
        <w:t xml:space="preserve">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w:t>
      </w:r>
      <w:proofErr w:type="gramStart"/>
      <w:r w:rsidRPr="00D4517D">
        <w:t>объединения инвалидов,  данные работодатели освобождаются</w:t>
      </w:r>
      <w:proofErr w:type="gramEnd"/>
      <w:r w:rsidRPr="00D4517D">
        <w:t xml:space="preserve"> от соблюдения установленной квоты для приема на работу инвалидов.</w:t>
      </w:r>
    </w:p>
    <w:p w:rsidR="00F408AA" w:rsidRPr="00D4517D" w:rsidRDefault="00F408AA" w:rsidP="00F408AA">
      <w:pPr>
        <w:jc w:val="both"/>
      </w:pPr>
      <w:r w:rsidRPr="00D4517D">
        <w:tab/>
      </w:r>
      <w:proofErr w:type="gramStart"/>
      <w:r w:rsidRPr="00D4517D">
        <w:t>Расчет числа рабочих мест в счет установленной квоты производится работодателями исходя из среднесписочной численности работников, которая указана в сведениях федерального государственного статистического наблюдения о численности, заработной плате и движения работников без внешних совместителей (форма №П-4) и документов, подтверждающих отнесение условий труда работников к вредным и (или) опасным по результатам аттестации рабочих мест по условиям труда.</w:t>
      </w:r>
      <w:proofErr w:type="gramEnd"/>
    </w:p>
    <w:p w:rsidR="00F408AA" w:rsidRPr="00D4517D" w:rsidRDefault="00F408AA" w:rsidP="00F408AA">
      <w:pPr>
        <w:pStyle w:val="a4"/>
        <w:spacing w:before="0" w:beforeAutospacing="0" w:after="0" w:afterAutospacing="0"/>
        <w:jc w:val="both"/>
        <w:rPr>
          <w:color w:val="auto"/>
        </w:rPr>
      </w:pPr>
      <w:r w:rsidRPr="00D4517D">
        <w:rPr>
          <w:color w:val="auto"/>
        </w:rPr>
        <w:tab/>
        <w:t>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специальной оценки условий труда.</w:t>
      </w:r>
    </w:p>
    <w:p w:rsidR="00F408AA" w:rsidRPr="00D4517D" w:rsidRDefault="00F408AA" w:rsidP="00F408AA">
      <w:pPr>
        <w:jc w:val="both"/>
      </w:pPr>
      <w:r w:rsidRPr="00D4517D">
        <w:tab/>
      </w:r>
      <w:r w:rsidRPr="00D4517D">
        <w:rPr>
          <w:b/>
          <w:bCs/>
        </w:rPr>
        <w:t>Работодателям, чья среднесписочная численность работников превышает 100 человек, Постановлением Правительства Ханты – Мансийского автономного округа – Югры от 21.09.2009  № 254-п. установлено минимальное количество специальных рабочих мест для трудоустройства инвалидов в пределах установленной квоты для приема на работу инвалидов</w:t>
      </w:r>
      <w:r w:rsidRPr="00D4517D">
        <w:t xml:space="preserve">. </w:t>
      </w:r>
    </w:p>
    <w:p w:rsidR="00F408AA" w:rsidRPr="00D4517D" w:rsidRDefault="00F408AA" w:rsidP="00F408AA">
      <w:pPr>
        <w:jc w:val="both"/>
      </w:pPr>
      <w:r w:rsidRPr="00D4517D">
        <w:tab/>
      </w:r>
      <w:r w:rsidRPr="00D4517D">
        <w:rPr>
          <w:b/>
          <w:bCs/>
        </w:rPr>
        <w:t>Специальные рабочие места для трудоустройства инвалидов</w:t>
      </w:r>
      <w:r w:rsidRPr="00D4517D">
        <w:t xml:space="preserve">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w:t>
      </w:r>
      <w:r w:rsidRPr="00D4517D">
        <w:lastRenderedPageBreak/>
        <w:t xml:space="preserve">дополнительного оснащения и обеспечения техническими приспособлениями с учетом индивидуальных возможностей инвалидов. </w:t>
      </w:r>
      <w:proofErr w:type="gramStart"/>
      <w:r w:rsidRPr="00D4517D">
        <w:t xml:space="preserve">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w:t>
      </w:r>
      <w:proofErr w:type="gramEnd"/>
    </w:p>
    <w:p w:rsidR="00F408AA" w:rsidRPr="00D4517D" w:rsidRDefault="00F408AA" w:rsidP="00F408AA">
      <w:pPr>
        <w:ind w:firstLine="708"/>
        <w:jc w:val="both"/>
        <w:rPr>
          <w:b/>
          <w:bCs/>
        </w:rPr>
      </w:pPr>
      <w:r w:rsidRPr="00D4517D">
        <w:rPr>
          <w:b/>
          <w:bCs/>
        </w:rPr>
        <w:t>Вместе с тем, в соответствии с п. 3 ст. 25 Закона РФ «О занятости населения в РФ» работодатели обязаны ежемесячно представлять органам службы занятости информацию о наличии:</w:t>
      </w:r>
    </w:p>
    <w:p w:rsidR="00F408AA" w:rsidRPr="00D4517D" w:rsidRDefault="00F408AA" w:rsidP="00F408AA">
      <w:pPr>
        <w:ind w:firstLine="708"/>
        <w:jc w:val="both"/>
        <w:rPr>
          <w:b/>
          <w:bCs/>
        </w:rPr>
      </w:pPr>
      <w:r w:rsidRPr="00D4517D">
        <w:rPr>
          <w:b/>
          <w:bCs/>
        </w:rPr>
        <w:t>-свободных рабочих мест и вакантных должностей,</w:t>
      </w:r>
    </w:p>
    <w:p w:rsidR="00F408AA" w:rsidRPr="00D4517D" w:rsidRDefault="00F408AA" w:rsidP="00F408AA">
      <w:pPr>
        <w:ind w:firstLine="708"/>
        <w:jc w:val="both"/>
      </w:pPr>
      <w:r w:rsidRPr="00D4517D">
        <w:rPr>
          <w:b/>
          <w:bCs/>
        </w:rPr>
        <w:t xml:space="preserve">-созданных или выделенных рабочих местах </w:t>
      </w:r>
      <w:proofErr w:type="gramStart"/>
      <w:r w:rsidRPr="00D4517D">
        <w:rPr>
          <w:b/>
          <w:bCs/>
        </w:rPr>
        <w:t>для трудоустройства инвалидов в соответствии с установленной квотой для приема на работу</w:t>
      </w:r>
      <w:proofErr w:type="gramEnd"/>
      <w:r w:rsidRPr="00D4517D">
        <w:rPr>
          <w:b/>
          <w:bCs/>
        </w:rPr>
        <w:t xml:space="preserve"> инвалидов, включая информацию о локальных нормативных актах, содержащих сведения о данных рабочих местах, выполнении квоты для приема инвалидов.</w:t>
      </w:r>
      <w:r w:rsidRPr="00D4517D">
        <w:t xml:space="preserve"> </w:t>
      </w:r>
    </w:p>
    <w:p w:rsidR="00F408AA" w:rsidRPr="00D4517D" w:rsidRDefault="00F408AA" w:rsidP="00F408AA">
      <w:pPr>
        <w:ind w:firstLine="708"/>
        <w:jc w:val="both"/>
      </w:pPr>
      <w:r w:rsidRPr="00D4517D">
        <w:t xml:space="preserve">Форма представления работодателями информации о выполнении квоты для приёма на работу инвалидов утверждена распоряжением Департамента труда и занятости населения Ханты - Мансийского автономного округа – Югры от 227.01.2016 №17-Р-22 «О форме преставления информации о выполнении квоты для приема на работу инвалидов. Срок представления информации о выполнении квоты </w:t>
      </w:r>
      <w:r w:rsidRPr="00D4517D">
        <w:rPr>
          <w:b/>
          <w:bCs/>
        </w:rPr>
        <w:t xml:space="preserve">– </w:t>
      </w:r>
      <w:r w:rsidRPr="00D4517D">
        <w:t>не позднее 05 числа месяца, следующего за отчетным периодом.</w:t>
      </w:r>
    </w:p>
    <w:p w:rsidR="00F408AA" w:rsidRDefault="00F408AA" w:rsidP="00F408AA">
      <w:pPr>
        <w:pStyle w:val="a4"/>
        <w:spacing w:before="0" w:beforeAutospacing="0" w:after="0" w:afterAutospacing="0"/>
        <w:jc w:val="both"/>
        <w:rPr>
          <w:color w:val="auto"/>
        </w:rPr>
      </w:pPr>
      <w:r w:rsidRPr="00D4517D">
        <w:rPr>
          <w:color w:val="auto"/>
        </w:rPr>
        <w:tab/>
        <w:t xml:space="preserve">Кодексом Российской Федерации об административных правонарушениях от 30.12.2001 № 195-ФЗ предусмотрена следующая ответственность работодателей (должностных лиц): </w:t>
      </w:r>
      <w:r w:rsidRPr="00D4517D">
        <w:rPr>
          <w:b/>
          <w:bCs/>
          <w:color w:val="auto"/>
        </w:rPr>
        <w:t>- Статья 5.42.</w:t>
      </w:r>
      <w:r w:rsidRPr="00D4517D">
        <w:rPr>
          <w:color w:val="auto"/>
        </w:rPr>
        <w:t xml:space="preserve"> Нарушение прав инвалидов в области трудоустройства и занятости.  </w:t>
      </w:r>
      <w:proofErr w:type="gramStart"/>
      <w:r w:rsidRPr="00D4517D">
        <w:rPr>
          <w:color w:val="auto"/>
        </w:rPr>
        <w:t>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 влечет наложение административного штрафа на должностных лиц в размере от пяти тысяч до десяти тысяч рублей.</w:t>
      </w:r>
      <w:proofErr w:type="gramEnd"/>
      <w:r w:rsidRPr="00D4517D">
        <w:rPr>
          <w:color w:val="auto"/>
        </w:rPr>
        <w:t xml:space="preserve"> </w:t>
      </w:r>
      <w:r w:rsidRPr="00D4517D">
        <w:rPr>
          <w:b/>
          <w:bCs/>
          <w:color w:val="auto"/>
        </w:rPr>
        <w:t>- Статья 13.11.1.</w:t>
      </w:r>
      <w:r w:rsidRPr="00D4517D">
        <w:rPr>
          <w:color w:val="auto"/>
        </w:rPr>
        <w:t xml:space="preserve"> Распространение информации о свободных рабочих местах или вакантных должностях, содержащей ограничения дискриминационного характера. Распространение информации о свободных рабочих местах или вакантных должностях, содержащей ограничения дискриминационного характера, - 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r>
        <w:rPr>
          <w:color w:val="auto"/>
        </w:rPr>
        <w:t xml:space="preserve"> </w:t>
      </w:r>
    </w:p>
    <w:p w:rsidR="00F408AA" w:rsidRPr="00D4517D" w:rsidRDefault="00F408AA" w:rsidP="00F408AA">
      <w:pPr>
        <w:pStyle w:val="a4"/>
        <w:spacing w:before="0" w:beforeAutospacing="0" w:after="0" w:afterAutospacing="0"/>
        <w:jc w:val="both"/>
        <w:rPr>
          <w:color w:val="auto"/>
        </w:rPr>
      </w:pPr>
      <w:r w:rsidRPr="00D4517D">
        <w:rPr>
          <w:b/>
          <w:bCs/>
          <w:color w:val="auto"/>
        </w:rPr>
        <w:t xml:space="preserve">- Статья 19.7. </w:t>
      </w:r>
      <w:r w:rsidRPr="00D4517D">
        <w:rPr>
          <w:color w:val="auto"/>
        </w:rPr>
        <w:t>Непредставление сведений (информации).</w:t>
      </w:r>
      <w:r w:rsidRPr="00D4517D">
        <w:rPr>
          <w:b/>
          <w:bCs/>
          <w:color w:val="auto"/>
        </w:rPr>
        <w:t xml:space="preserve"> </w:t>
      </w:r>
      <w:proofErr w:type="gramStart"/>
      <w:r w:rsidRPr="00D4517D">
        <w:rPr>
          <w:color w:val="auto"/>
        </w:rPr>
        <w:t>Непредставление или несвоевременное представление в государственный орган (должностному лицу)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а равно представление в государственный орган (должностному лицу) таких сведений (информации) в неполном объеме или в искаженном виде, за исключением случаев, предусмотренных статьей 6.16, частью 4 статьи 14.28, статьями 19.7.1, 19.7.2, 19.7.3, 19.7.4, 19.7.5</w:t>
      </w:r>
      <w:proofErr w:type="gramEnd"/>
      <w:r w:rsidRPr="00D4517D">
        <w:rPr>
          <w:color w:val="auto"/>
        </w:rPr>
        <w:t xml:space="preserve">, 19.7.5–1, 19.7.5–2, 19.7.7, 19.8 Кодекса —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 </w:t>
      </w:r>
      <w:r w:rsidRPr="00D4517D">
        <w:rPr>
          <w:b/>
          <w:bCs/>
          <w:color w:val="auto"/>
        </w:rPr>
        <w:t xml:space="preserve">- Статья 19.5. </w:t>
      </w:r>
      <w:proofErr w:type="gramStart"/>
      <w:r w:rsidRPr="00D4517D">
        <w:rPr>
          <w:color w:val="auto"/>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roofErr w:type="gramEnd"/>
      <w:r w:rsidRPr="00D4517D">
        <w:rPr>
          <w:b/>
          <w:bCs/>
          <w:color w:val="auto"/>
        </w:rPr>
        <w:t xml:space="preserve"> </w:t>
      </w:r>
      <w:r w:rsidRPr="00D4517D">
        <w:rPr>
          <w:color w:val="auto"/>
        </w:rPr>
        <w:t xml:space="preserve">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 - влечет наложение административного штрафа на граждан в размере от </w:t>
      </w:r>
      <w:r w:rsidRPr="00D4517D">
        <w:rPr>
          <w:color w:val="auto"/>
        </w:rPr>
        <w:lastRenderedPageBreak/>
        <w:t xml:space="preserve">трехсот до пятисот рублей; на должностных лиц - от одной тысячи до двух тысяч рублей или </w:t>
      </w:r>
      <w:hyperlink r:id="rId5" w:history="1">
        <w:r w:rsidRPr="00D4517D">
          <w:rPr>
            <w:rStyle w:val="a3"/>
            <w:color w:val="auto"/>
          </w:rPr>
          <w:t>дисквалификацию</w:t>
        </w:r>
      </w:hyperlink>
      <w:r w:rsidRPr="00D4517D">
        <w:rPr>
          <w:color w:val="auto"/>
        </w:rPr>
        <w:t xml:space="preserve"> на срок до трех лет; на юридических лиц - от десяти тысяч до двадцати тысяч рублей.</w:t>
      </w:r>
    </w:p>
    <w:p w:rsidR="00F408AA" w:rsidRDefault="00F408AA" w:rsidP="00F408AA">
      <w:pPr>
        <w:pStyle w:val="a4"/>
        <w:spacing w:before="0" w:beforeAutospacing="0" w:after="0" w:afterAutospacing="0"/>
        <w:ind w:firstLine="357"/>
        <w:jc w:val="both"/>
        <w:rPr>
          <w:color w:val="auto"/>
        </w:rPr>
      </w:pPr>
      <w:proofErr w:type="gramStart"/>
      <w:r>
        <w:rPr>
          <w:color w:val="auto"/>
        </w:rPr>
        <w:t>Работодатели</w:t>
      </w:r>
      <w:r w:rsidRPr="00D4517D">
        <w:rPr>
          <w:color w:val="auto"/>
        </w:rPr>
        <w:t xml:space="preserve"> по всем интересующим вопросам могут обращаться в КУ «Нефтеюганский центр занятости населения» по адресу: город Нефтеюганск, 2 микрорайон, дом 24, каб.</w:t>
      </w:r>
      <w:r>
        <w:rPr>
          <w:color w:val="auto"/>
        </w:rPr>
        <w:t>414, отдел трудовой миграции и взаимодействия с работодателями,  тел. 83463-224740;</w:t>
      </w:r>
      <w:r w:rsidRPr="00D4517D">
        <w:rPr>
          <w:color w:val="auto"/>
        </w:rPr>
        <w:t xml:space="preserve"> </w:t>
      </w:r>
      <w:r>
        <w:rPr>
          <w:color w:val="auto"/>
        </w:rPr>
        <w:t xml:space="preserve"> </w:t>
      </w:r>
      <w:r w:rsidRPr="00D4517D">
        <w:rPr>
          <w:color w:val="auto"/>
        </w:rPr>
        <w:t xml:space="preserve">желающие </w:t>
      </w:r>
      <w:r>
        <w:rPr>
          <w:color w:val="auto"/>
        </w:rPr>
        <w:t>принять участие в мероприятиях госпрограммы - каб.102, 103,</w:t>
      </w:r>
      <w:r w:rsidRPr="00D4517D">
        <w:rPr>
          <w:color w:val="auto"/>
        </w:rPr>
        <w:t xml:space="preserve"> отдел содействия занятости населения, профессионального обучения и профессиональной ориентации</w:t>
      </w:r>
      <w:r>
        <w:rPr>
          <w:color w:val="auto"/>
        </w:rPr>
        <w:t xml:space="preserve">, </w:t>
      </w:r>
      <w:r w:rsidRPr="00D4517D">
        <w:rPr>
          <w:color w:val="auto"/>
        </w:rPr>
        <w:t>тел</w:t>
      </w:r>
      <w:r>
        <w:rPr>
          <w:color w:val="auto"/>
        </w:rPr>
        <w:t>.</w:t>
      </w:r>
      <w:r w:rsidRPr="00D4517D">
        <w:rPr>
          <w:color w:val="auto"/>
        </w:rPr>
        <w:t xml:space="preserve">: 8(3463)22-42-04, 22-49-75. </w:t>
      </w:r>
      <w:proofErr w:type="gramEnd"/>
    </w:p>
    <w:p w:rsidR="00F408AA" w:rsidRPr="00D4517D" w:rsidRDefault="00F408AA" w:rsidP="00F408AA">
      <w:pPr>
        <w:pStyle w:val="a4"/>
        <w:spacing w:before="0" w:beforeAutospacing="0" w:after="0" w:afterAutospacing="0"/>
        <w:ind w:firstLine="357"/>
        <w:jc w:val="both"/>
        <w:rPr>
          <w:color w:val="auto"/>
        </w:rPr>
      </w:pPr>
      <w:r w:rsidRPr="00D4517D">
        <w:rPr>
          <w:color w:val="auto"/>
        </w:rPr>
        <w:t>Часы приема получателей государственных услуг: понедельник-пятница с 09.00-17.00 час.</w:t>
      </w:r>
    </w:p>
    <w:p w:rsidR="00BC2ECD" w:rsidRDefault="00BC2ECD"/>
    <w:sectPr w:rsidR="00BC2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AA"/>
    <w:rsid w:val="00BC2ECD"/>
    <w:rsid w:val="00F40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8A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F408AA"/>
    <w:pPr>
      <w:keepNext/>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408AA"/>
    <w:rPr>
      <w:rFonts w:ascii="Times New Roman" w:eastAsia="Times New Roman" w:hAnsi="Times New Roman" w:cs="Times New Roman"/>
      <w:b/>
      <w:bCs/>
      <w:sz w:val="28"/>
      <w:szCs w:val="28"/>
      <w:lang w:eastAsia="ru-RU"/>
    </w:rPr>
  </w:style>
  <w:style w:type="character" w:styleId="a3">
    <w:name w:val="Hyperlink"/>
    <w:basedOn w:val="a0"/>
    <w:uiPriority w:val="99"/>
    <w:rsid w:val="00F408AA"/>
    <w:rPr>
      <w:color w:val="0000FF"/>
      <w:u w:val="single"/>
    </w:rPr>
  </w:style>
  <w:style w:type="paragraph" w:styleId="a4">
    <w:name w:val="Normal (Web)"/>
    <w:basedOn w:val="a"/>
    <w:uiPriority w:val="99"/>
    <w:rsid w:val="00F408AA"/>
    <w:pPr>
      <w:spacing w:before="100" w:beforeAutospacing="1" w:after="100" w:afterAutospacing="1"/>
    </w:pPr>
    <w:rPr>
      <w:color w:val="003300"/>
    </w:rPr>
  </w:style>
  <w:style w:type="character" w:styleId="a5">
    <w:name w:val="Strong"/>
    <w:basedOn w:val="a0"/>
    <w:uiPriority w:val="99"/>
    <w:qFormat/>
    <w:rsid w:val="00F408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8A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F408AA"/>
    <w:pPr>
      <w:keepNext/>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408AA"/>
    <w:rPr>
      <w:rFonts w:ascii="Times New Roman" w:eastAsia="Times New Roman" w:hAnsi="Times New Roman" w:cs="Times New Roman"/>
      <w:b/>
      <w:bCs/>
      <w:sz w:val="28"/>
      <w:szCs w:val="28"/>
      <w:lang w:eastAsia="ru-RU"/>
    </w:rPr>
  </w:style>
  <w:style w:type="character" w:styleId="a3">
    <w:name w:val="Hyperlink"/>
    <w:basedOn w:val="a0"/>
    <w:uiPriority w:val="99"/>
    <w:rsid w:val="00F408AA"/>
    <w:rPr>
      <w:color w:val="0000FF"/>
      <w:u w:val="single"/>
    </w:rPr>
  </w:style>
  <w:style w:type="paragraph" w:styleId="a4">
    <w:name w:val="Normal (Web)"/>
    <w:basedOn w:val="a"/>
    <w:uiPriority w:val="99"/>
    <w:rsid w:val="00F408AA"/>
    <w:pPr>
      <w:spacing w:before="100" w:beforeAutospacing="1" w:after="100" w:afterAutospacing="1"/>
    </w:pPr>
    <w:rPr>
      <w:color w:val="003300"/>
    </w:rPr>
  </w:style>
  <w:style w:type="character" w:styleId="a5">
    <w:name w:val="Strong"/>
    <w:basedOn w:val="a0"/>
    <w:uiPriority w:val="99"/>
    <w:qFormat/>
    <w:rsid w:val="00F408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0675818D27224376F2E1A617A9CF64614D81EF3214F29B6F934F6ABAA8171BD939E343EC0CEEM2hF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7091</Characters>
  <Application>Microsoft Office Word</Application>
  <DocSecurity>0</DocSecurity>
  <Lines>59</Lines>
  <Paragraphs>16</Paragraphs>
  <ScaleCrop>false</ScaleCrop>
  <Company>1</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dc:creator>
  <cp:lastModifiedBy>Duma</cp:lastModifiedBy>
  <cp:revision>1</cp:revision>
  <dcterms:created xsi:type="dcterms:W3CDTF">2016-03-28T08:45:00Z</dcterms:created>
  <dcterms:modified xsi:type="dcterms:W3CDTF">2016-03-28T08:47:00Z</dcterms:modified>
</cp:coreProperties>
</file>