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15B2" w:rsidRDefault="009E5B39" w:rsidP="00D715B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Пояснительная записка</w:t>
      </w:r>
    </w:p>
    <w:p w:rsidR="009E5B39" w:rsidRDefault="005D06ED" w:rsidP="00D715B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D06ED">
        <w:rPr>
          <w:rFonts w:ascii="Times New Roman" w:hAnsi="Times New Roman" w:cs="Times New Roman"/>
          <w:sz w:val="28"/>
          <w:szCs w:val="28"/>
        </w:rPr>
        <w:t>к</w:t>
      </w:r>
      <w:r w:rsidR="009E5B39" w:rsidRPr="005D06ED">
        <w:rPr>
          <w:rFonts w:ascii="Times New Roman" w:hAnsi="Times New Roman" w:cs="Times New Roman"/>
          <w:sz w:val="28"/>
          <w:szCs w:val="28"/>
        </w:rPr>
        <w:t xml:space="preserve"> проекту решения </w:t>
      </w:r>
      <w:r w:rsidR="002C5BFC">
        <w:rPr>
          <w:rFonts w:ascii="Times New Roman" w:hAnsi="Times New Roman" w:cs="Times New Roman"/>
          <w:sz w:val="28"/>
          <w:szCs w:val="28"/>
        </w:rPr>
        <w:t xml:space="preserve">Думы города </w:t>
      </w:r>
      <w:r w:rsidR="002C5BFC" w:rsidRPr="002C5BFC">
        <w:rPr>
          <w:rFonts w:ascii="Times New Roman" w:hAnsi="Times New Roman" w:cs="Times New Roman"/>
          <w:sz w:val="28"/>
          <w:szCs w:val="28"/>
        </w:rPr>
        <w:t>Нефтеюганска «</w:t>
      </w:r>
      <w:r w:rsidR="005E410C" w:rsidRPr="005E410C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C1300C">
        <w:rPr>
          <w:rFonts w:ascii="Times New Roman" w:hAnsi="Times New Roman" w:cs="Times New Roman"/>
          <w:sz w:val="28"/>
          <w:szCs w:val="28"/>
        </w:rPr>
        <w:t>й</w:t>
      </w:r>
      <w:r w:rsidR="005E410C" w:rsidRPr="005E410C">
        <w:rPr>
          <w:rFonts w:ascii="Times New Roman" w:hAnsi="Times New Roman" w:cs="Times New Roman"/>
          <w:sz w:val="28"/>
          <w:szCs w:val="28"/>
        </w:rPr>
        <w:t xml:space="preserve"> в Положение о бюджетном устройстве и бюджетном процессе в городе Нефтеюганске</w:t>
      </w:r>
      <w:r w:rsidR="009E5B39" w:rsidRPr="005D06ED">
        <w:rPr>
          <w:rFonts w:ascii="Times New Roman" w:hAnsi="Times New Roman" w:cs="Times New Roman"/>
          <w:sz w:val="28"/>
          <w:szCs w:val="28"/>
        </w:rPr>
        <w:t>»</w:t>
      </w:r>
    </w:p>
    <w:p w:rsidR="005D06ED" w:rsidRPr="005D06ED" w:rsidRDefault="005D06ED" w:rsidP="005D06ED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</w:p>
    <w:p w:rsidR="00B42F2A" w:rsidRDefault="005E410C" w:rsidP="000969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410C">
        <w:rPr>
          <w:rFonts w:ascii="Times New Roman" w:hAnsi="Times New Roman" w:cs="Times New Roman"/>
          <w:sz w:val="28"/>
          <w:szCs w:val="28"/>
        </w:rPr>
        <w:t>В соответствии с Бюджетн</w:t>
      </w:r>
      <w:r w:rsidR="00B42F2A">
        <w:rPr>
          <w:rFonts w:ascii="Times New Roman" w:hAnsi="Times New Roman" w:cs="Times New Roman"/>
          <w:sz w:val="28"/>
          <w:szCs w:val="28"/>
        </w:rPr>
        <w:t>ым</w:t>
      </w:r>
      <w:r w:rsidRPr="005E410C">
        <w:rPr>
          <w:rFonts w:ascii="Times New Roman" w:hAnsi="Times New Roman" w:cs="Times New Roman"/>
          <w:sz w:val="28"/>
          <w:szCs w:val="28"/>
        </w:rPr>
        <w:t xml:space="preserve"> кодекс</w:t>
      </w:r>
      <w:r w:rsidR="00B42F2A">
        <w:rPr>
          <w:rFonts w:ascii="Times New Roman" w:hAnsi="Times New Roman" w:cs="Times New Roman"/>
          <w:sz w:val="28"/>
          <w:szCs w:val="28"/>
        </w:rPr>
        <w:t>ом</w:t>
      </w:r>
      <w:r w:rsidRPr="005E410C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="00B42F2A">
        <w:rPr>
          <w:rFonts w:ascii="Times New Roman" w:hAnsi="Times New Roman" w:cs="Times New Roman"/>
          <w:sz w:val="28"/>
          <w:szCs w:val="28"/>
        </w:rPr>
        <w:t xml:space="preserve">, во избежание разночтения предлагается </w:t>
      </w:r>
      <w:r w:rsidR="00096920">
        <w:rPr>
          <w:rFonts w:ascii="Times New Roman" w:hAnsi="Times New Roman" w:cs="Times New Roman"/>
          <w:sz w:val="28"/>
          <w:szCs w:val="28"/>
        </w:rPr>
        <w:t xml:space="preserve">внести поправки </w:t>
      </w:r>
      <w:r w:rsidR="00096920" w:rsidRPr="00096920">
        <w:rPr>
          <w:rFonts w:ascii="Times New Roman" w:hAnsi="Times New Roman" w:cs="Times New Roman"/>
          <w:sz w:val="28"/>
          <w:szCs w:val="28"/>
        </w:rPr>
        <w:t>в дополнительное основание для внесения изменений в сводную бюджетную роспись без внесения изменений в решение о бюджете города в соответствии с решениями руководителя департамента финансов, установленное пунктом</w:t>
      </w:r>
      <w:r w:rsidR="00B42F2A" w:rsidRPr="00B42F2A">
        <w:rPr>
          <w:rFonts w:ascii="Times New Roman" w:hAnsi="Times New Roman" w:cs="Times New Roman"/>
          <w:sz w:val="28"/>
          <w:szCs w:val="28"/>
        </w:rPr>
        <w:t xml:space="preserve"> 4 части 2 статьи 12</w:t>
      </w:r>
      <w:r w:rsidR="00B42F2A" w:rsidRPr="00B42F2A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B42F2A" w:rsidRPr="00B42F2A">
        <w:rPr>
          <w:rFonts w:ascii="Times New Roman" w:hAnsi="Times New Roman" w:cs="Times New Roman"/>
          <w:sz w:val="28"/>
          <w:szCs w:val="28"/>
        </w:rPr>
        <w:t xml:space="preserve"> </w:t>
      </w:r>
      <w:r w:rsidR="00096920" w:rsidRPr="00096920">
        <w:rPr>
          <w:rFonts w:ascii="Times New Roman" w:hAnsi="Times New Roman" w:cs="Times New Roman"/>
          <w:sz w:val="28"/>
          <w:szCs w:val="28"/>
        </w:rPr>
        <w:t>Положени</w:t>
      </w:r>
      <w:r w:rsidR="00096920">
        <w:rPr>
          <w:rFonts w:ascii="Times New Roman" w:hAnsi="Times New Roman" w:cs="Times New Roman"/>
          <w:sz w:val="28"/>
          <w:szCs w:val="28"/>
        </w:rPr>
        <w:t>я</w:t>
      </w:r>
      <w:r w:rsidR="00096920" w:rsidRPr="00096920">
        <w:rPr>
          <w:rFonts w:ascii="Times New Roman" w:hAnsi="Times New Roman" w:cs="Times New Roman"/>
          <w:sz w:val="28"/>
          <w:szCs w:val="28"/>
        </w:rPr>
        <w:t xml:space="preserve"> о бюджетном устройстве и бюджетном процессе в городе Нефтеюганске, утвержденное решением Думы города Нефтеюганска от 25.09.2013 № 633-V </w:t>
      </w:r>
      <w:r w:rsidR="00096920">
        <w:rPr>
          <w:rFonts w:ascii="Times New Roman" w:hAnsi="Times New Roman" w:cs="Times New Roman"/>
          <w:sz w:val="28"/>
          <w:szCs w:val="28"/>
        </w:rPr>
        <w:t xml:space="preserve"> (далее – Положение), и </w:t>
      </w:r>
      <w:r w:rsidR="00B42F2A" w:rsidRPr="00B42F2A">
        <w:rPr>
          <w:rFonts w:ascii="Times New Roman" w:hAnsi="Times New Roman" w:cs="Times New Roman"/>
          <w:sz w:val="28"/>
          <w:szCs w:val="28"/>
        </w:rPr>
        <w:t xml:space="preserve">после слов «в бюджете города» дополнить словами «между муниципальными учреждениями и (или) кодами бюджетной классификации». </w:t>
      </w:r>
    </w:p>
    <w:p w:rsidR="00B42F2A" w:rsidRDefault="00494341" w:rsidP="00B42F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Пункт в</w:t>
      </w:r>
      <w:r w:rsidR="00C05F7D">
        <w:rPr>
          <w:rFonts w:ascii="Times New Roman" w:hAnsi="Times New Roman" w:cs="Times New Roman"/>
          <w:sz w:val="28"/>
          <w:szCs w:val="28"/>
        </w:rPr>
        <w:t xml:space="preserve"> новой редакции: </w:t>
      </w:r>
      <w:r w:rsidR="00B42F2A" w:rsidRPr="00096920">
        <w:rPr>
          <w:rFonts w:ascii="Times New Roman" w:hAnsi="Times New Roman" w:cs="Times New Roman"/>
          <w:sz w:val="28"/>
          <w:szCs w:val="28"/>
        </w:rPr>
        <w:t>«</w:t>
      </w:r>
      <w:r w:rsidR="00B42F2A" w:rsidRPr="000969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4)перераспределение бюджетных ассигнований по муниципальным программам, структурным элементам (мероприятиям), между ответственными исполнителями и соисполнителями муниципальных программ, а также внутри муниципальной программы в пределах предусмотренных бюджетных </w:t>
      </w:r>
      <w:bookmarkStart w:id="0" w:name="_GoBack"/>
      <w:r w:rsidR="00B42F2A" w:rsidRPr="00096920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bookmarkEnd w:id="0"/>
      <w:r w:rsidR="00B42F2A" w:rsidRPr="00096920">
        <w:rPr>
          <w:rFonts w:ascii="Times New Roman" w:eastAsia="Times New Roman" w:hAnsi="Times New Roman" w:cs="Times New Roman"/>
          <w:sz w:val="28"/>
          <w:szCs w:val="28"/>
          <w:lang w:eastAsia="ru-RU"/>
        </w:rPr>
        <w:t>ссигнований в бюджете города между муниципальными учреждениями и (или)  кодами бюджетной классификации;</w:t>
      </w:r>
      <w:r w:rsidR="00096920" w:rsidRPr="00096920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096920" w:rsidRDefault="00096920" w:rsidP="00B42F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6920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 предлагается внести изменение в сроки предоставления в Счётную</w:t>
      </w:r>
      <w:r w:rsidRPr="00096920">
        <w:rPr>
          <w:rFonts w:ascii="Times New Roman" w:hAnsi="Times New Roman" w:cs="Times New Roman"/>
          <w:sz w:val="28"/>
          <w:szCs w:val="28"/>
        </w:rPr>
        <w:t xml:space="preserve"> палату </w:t>
      </w:r>
      <w:r>
        <w:rPr>
          <w:rFonts w:ascii="Times New Roman" w:hAnsi="Times New Roman" w:cs="Times New Roman"/>
          <w:sz w:val="28"/>
          <w:szCs w:val="28"/>
        </w:rPr>
        <w:t xml:space="preserve">города Нефтеюганска </w:t>
      </w:r>
      <w:r w:rsidRPr="00096920">
        <w:rPr>
          <w:rFonts w:ascii="Times New Roman" w:hAnsi="Times New Roman" w:cs="Times New Roman"/>
          <w:sz w:val="28"/>
          <w:szCs w:val="28"/>
        </w:rPr>
        <w:t>годовой бюджетной отчётности</w:t>
      </w:r>
      <w:r>
        <w:rPr>
          <w:rFonts w:ascii="Times New Roman" w:hAnsi="Times New Roman" w:cs="Times New Roman"/>
          <w:sz w:val="28"/>
          <w:szCs w:val="28"/>
        </w:rPr>
        <w:t>, установленной частью 4 статьи 15 Положения</w:t>
      </w:r>
      <w:r w:rsidRPr="00096920">
        <w:rPr>
          <w:rFonts w:ascii="Times New Roman" w:hAnsi="Times New Roman" w:cs="Times New Roman"/>
          <w:sz w:val="28"/>
          <w:szCs w:val="28"/>
        </w:rPr>
        <w:t xml:space="preserve"> и </w:t>
      </w:r>
      <w:r w:rsidR="00C05F7D">
        <w:rPr>
          <w:rFonts w:ascii="Times New Roman" w:hAnsi="Times New Roman" w:cs="Times New Roman"/>
          <w:sz w:val="28"/>
          <w:szCs w:val="28"/>
        </w:rPr>
        <w:t>изменить срок с «</w:t>
      </w:r>
      <w:r w:rsidRPr="00096920">
        <w:rPr>
          <w:rFonts w:ascii="Times New Roman" w:hAnsi="Times New Roman" w:cs="Times New Roman"/>
          <w:sz w:val="28"/>
          <w:szCs w:val="28"/>
        </w:rPr>
        <w:t>не позднее 1</w:t>
      </w:r>
      <w:r w:rsidR="00C05F7D">
        <w:rPr>
          <w:rFonts w:ascii="Times New Roman" w:hAnsi="Times New Roman" w:cs="Times New Roman"/>
          <w:sz w:val="28"/>
          <w:szCs w:val="28"/>
        </w:rPr>
        <w:t>0</w:t>
      </w:r>
      <w:r w:rsidRPr="00096920">
        <w:rPr>
          <w:rFonts w:ascii="Times New Roman" w:hAnsi="Times New Roman" w:cs="Times New Roman"/>
          <w:sz w:val="28"/>
          <w:szCs w:val="28"/>
        </w:rPr>
        <w:t xml:space="preserve"> марта текущего финансового года»</w:t>
      </w:r>
      <w:r w:rsidR="00C05F7D">
        <w:rPr>
          <w:rFonts w:ascii="Times New Roman" w:hAnsi="Times New Roman" w:cs="Times New Roman"/>
          <w:sz w:val="28"/>
          <w:szCs w:val="28"/>
        </w:rPr>
        <w:t xml:space="preserve"> на «</w:t>
      </w:r>
      <w:r w:rsidR="00C05F7D" w:rsidRPr="00096920">
        <w:rPr>
          <w:rFonts w:ascii="Times New Roman" w:hAnsi="Times New Roman" w:cs="Times New Roman"/>
          <w:sz w:val="28"/>
          <w:szCs w:val="28"/>
        </w:rPr>
        <w:t>не позднее 15 марта текущего финансового года</w:t>
      </w:r>
      <w:r w:rsidR="00C05F7D">
        <w:rPr>
          <w:rFonts w:ascii="Times New Roman" w:hAnsi="Times New Roman" w:cs="Times New Roman"/>
          <w:sz w:val="28"/>
          <w:szCs w:val="28"/>
        </w:rPr>
        <w:t>»</w:t>
      </w:r>
      <w:r w:rsidRPr="00096920">
        <w:rPr>
          <w:rFonts w:ascii="Times New Roman" w:hAnsi="Times New Roman" w:cs="Times New Roman"/>
          <w:sz w:val="28"/>
          <w:szCs w:val="28"/>
        </w:rPr>
        <w:t>.</w:t>
      </w:r>
    </w:p>
    <w:p w:rsidR="00C05F7D" w:rsidRPr="00096920" w:rsidRDefault="00494341" w:rsidP="00B42F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 в</w:t>
      </w:r>
      <w:r w:rsidR="00C05F7D">
        <w:rPr>
          <w:rFonts w:ascii="Times New Roman" w:hAnsi="Times New Roman" w:cs="Times New Roman"/>
          <w:sz w:val="28"/>
          <w:szCs w:val="28"/>
        </w:rPr>
        <w:t xml:space="preserve"> новой редакции: «2.</w:t>
      </w:r>
      <w:r w:rsidR="00C05F7D" w:rsidRPr="00C05F7D">
        <w:rPr>
          <w:rFonts w:ascii="Times New Roman" w:hAnsi="Times New Roman" w:cs="Times New Roman"/>
          <w:sz w:val="28"/>
          <w:szCs w:val="28"/>
        </w:rPr>
        <w:t>Главные администраторы средств бюджета города для внешней проверки представляют годовую бюджетную отчетность, согласованную с департаментом финансов, в Счетную палату в срок не позднее 10 марта текущего финансового года.</w:t>
      </w:r>
      <w:r w:rsidR="00C05F7D">
        <w:rPr>
          <w:rFonts w:ascii="Times New Roman" w:hAnsi="Times New Roman" w:cs="Times New Roman"/>
          <w:sz w:val="28"/>
          <w:szCs w:val="28"/>
        </w:rPr>
        <w:t>».</w:t>
      </w:r>
    </w:p>
    <w:p w:rsidR="004767AC" w:rsidRDefault="004767AC" w:rsidP="00F434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Данные изменения </w:t>
      </w:r>
      <w:r w:rsidR="00BF2462">
        <w:rPr>
          <w:rFonts w:ascii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hAnsi="Times New Roman" w:cs="Times New Roman"/>
          <w:sz w:val="28"/>
          <w:szCs w:val="28"/>
        </w:rPr>
        <w:t>потребуют привлечения дополнительных бюджетных ассигнований.</w:t>
      </w:r>
    </w:p>
    <w:p w:rsidR="006110E9" w:rsidRDefault="006110E9" w:rsidP="00CB0E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Проведена первичная антикоррупционная экспертиза данного проекта. По результатам проведения антикоррупционной экспертизы коррупциогенных факторов не выявлено.</w:t>
      </w:r>
    </w:p>
    <w:p w:rsidR="00800F18" w:rsidRPr="00BC28ED" w:rsidRDefault="00800F18" w:rsidP="00800F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28ED">
        <w:rPr>
          <w:rFonts w:ascii="Times New Roman" w:hAnsi="Times New Roman" w:cs="Times New Roman"/>
          <w:sz w:val="28"/>
          <w:szCs w:val="28"/>
        </w:rPr>
        <w:t>Проект не относится к категории (группе) муниципальных нормативных правовых актов (и их проектов), подлежащих экспертизе на предмет соответствия антимонопольному законодательству в муниципальном образовании город Нефтеюганск.</w:t>
      </w:r>
    </w:p>
    <w:p w:rsidR="00800F18" w:rsidRPr="00BC28ED" w:rsidRDefault="00800F18" w:rsidP="00800F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28ED">
        <w:rPr>
          <w:rFonts w:ascii="Times New Roman" w:hAnsi="Times New Roman" w:cs="Times New Roman"/>
          <w:sz w:val="28"/>
          <w:szCs w:val="28"/>
        </w:rPr>
        <w:t>Необходимость проведения оценки регулирующего воздействия проекта отсутствует.</w:t>
      </w:r>
    </w:p>
    <w:p w:rsidR="00800F18" w:rsidRDefault="00800F18" w:rsidP="00800F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28ED">
        <w:rPr>
          <w:rFonts w:ascii="Times New Roman" w:hAnsi="Times New Roman" w:cs="Times New Roman"/>
          <w:sz w:val="28"/>
          <w:szCs w:val="28"/>
        </w:rPr>
        <w:t>Указанный проект размещен на официальном сайте органов местного само</w:t>
      </w:r>
      <w:r w:rsidR="00FE5B31" w:rsidRPr="00BC28ED">
        <w:rPr>
          <w:rFonts w:ascii="Times New Roman" w:hAnsi="Times New Roman" w:cs="Times New Roman"/>
          <w:sz w:val="28"/>
          <w:szCs w:val="28"/>
        </w:rPr>
        <w:t>у</w:t>
      </w:r>
      <w:r w:rsidR="00096920">
        <w:rPr>
          <w:rFonts w:ascii="Times New Roman" w:hAnsi="Times New Roman" w:cs="Times New Roman"/>
          <w:sz w:val="28"/>
          <w:szCs w:val="28"/>
        </w:rPr>
        <w:t>правления города Нефтеюганска 30</w:t>
      </w:r>
      <w:r w:rsidR="00D715B2">
        <w:rPr>
          <w:rFonts w:ascii="Times New Roman" w:hAnsi="Times New Roman" w:cs="Times New Roman"/>
          <w:sz w:val="28"/>
          <w:szCs w:val="28"/>
        </w:rPr>
        <w:t>.1</w:t>
      </w:r>
      <w:r w:rsidR="00096920">
        <w:rPr>
          <w:rFonts w:ascii="Times New Roman" w:hAnsi="Times New Roman" w:cs="Times New Roman"/>
          <w:sz w:val="28"/>
          <w:szCs w:val="28"/>
        </w:rPr>
        <w:t>0</w:t>
      </w:r>
      <w:r w:rsidRPr="00BC28ED">
        <w:rPr>
          <w:rFonts w:ascii="Times New Roman" w:hAnsi="Times New Roman" w:cs="Times New Roman"/>
          <w:sz w:val="28"/>
          <w:szCs w:val="28"/>
        </w:rPr>
        <w:t>.202</w:t>
      </w:r>
      <w:r w:rsidR="00096920">
        <w:rPr>
          <w:rFonts w:ascii="Times New Roman" w:hAnsi="Times New Roman" w:cs="Times New Roman"/>
          <w:sz w:val="28"/>
          <w:szCs w:val="28"/>
        </w:rPr>
        <w:t>6</w:t>
      </w:r>
      <w:r w:rsidRPr="00BC28ED">
        <w:rPr>
          <w:rFonts w:ascii="Times New Roman" w:hAnsi="Times New Roman" w:cs="Times New Roman"/>
          <w:sz w:val="28"/>
          <w:szCs w:val="28"/>
        </w:rPr>
        <w:t>. Срок для пр</w:t>
      </w:r>
      <w:r w:rsidR="00096920">
        <w:rPr>
          <w:rFonts w:ascii="Times New Roman" w:hAnsi="Times New Roman" w:cs="Times New Roman"/>
          <w:sz w:val="28"/>
          <w:szCs w:val="28"/>
        </w:rPr>
        <w:t>иема заключений установлен до 08</w:t>
      </w:r>
      <w:r w:rsidR="00FE5B31" w:rsidRPr="00BC28ED">
        <w:rPr>
          <w:rFonts w:ascii="Times New Roman" w:hAnsi="Times New Roman" w:cs="Times New Roman"/>
          <w:sz w:val="28"/>
          <w:szCs w:val="28"/>
        </w:rPr>
        <w:t>.</w:t>
      </w:r>
      <w:r w:rsidR="00096920">
        <w:rPr>
          <w:rFonts w:ascii="Times New Roman" w:hAnsi="Times New Roman" w:cs="Times New Roman"/>
          <w:sz w:val="28"/>
          <w:szCs w:val="28"/>
        </w:rPr>
        <w:t>11</w:t>
      </w:r>
      <w:r w:rsidR="00FE5B31" w:rsidRPr="00BC28ED">
        <w:rPr>
          <w:rFonts w:ascii="Times New Roman" w:hAnsi="Times New Roman" w:cs="Times New Roman"/>
          <w:sz w:val="28"/>
          <w:szCs w:val="28"/>
        </w:rPr>
        <w:t>.202</w:t>
      </w:r>
      <w:r w:rsidR="003331E9">
        <w:rPr>
          <w:rFonts w:ascii="Times New Roman" w:hAnsi="Times New Roman" w:cs="Times New Roman"/>
          <w:sz w:val="28"/>
          <w:szCs w:val="28"/>
        </w:rPr>
        <w:t>6</w:t>
      </w:r>
      <w:r w:rsidRPr="00BC28ED">
        <w:rPr>
          <w:rFonts w:ascii="Times New Roman" w:hAnsi="Times New Roman" w:cs="Times New Roman"/>
          <w:sz w:val="28"/>
          <w:szCs w:val="28"/>
        </w:rPr>
        <w:t>.</w:t>
      </w:r>
    </w:p>
    <w:p w:rsidR="009D18C4" w:rsidRDefault="009D18C4" w:rsidP="007C0F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18C4" w:rsidRDefault="009D18C4" w:rsidP="007C0F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B2C2A" w:rsidRPr="009E5B39" w:rsidRDefault="00FE5B31" w:rsidP="007C0F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6B2C2A">
        <w:rPr>
          <w:rFonts w:ascii="Times New Roman" w:hAnsi="Times New Roman" w:cs="Times New Roman"/>
          <w:sz w:val="28"/>
          <w:szCs w:val="28"/>
        </w:rPr>
        <w:t>иректор департамента</w:t>
      </w:r>
      <w:r w:rsidR="007C0F4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6B2C2A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7C0F41">
        <w:rPr>
          <w:rFonts w:ascii="Times New Roman" w:hAnsi="Times New Roman" w:cs="Times New Roman"/>
          <w:sz w:val="28"/>
          <w:szCs w:val="28"/>
        </w:rPr>
        <w:t xml:space="preserve">  </w:t>
      </w:r>
      <w:r w:rsidR="006B2C2A">
        <w:rPr>
          <w:rFonts w:ascii="Times New Roman" w:hAnsi="Times New Roman" w:cs="Times New Roman"/>
          <w:sz w:val="28"/>
          <w:szCs w:val="28"/>
        </w:rPr>
        <w:t xml:space="preserve"> </w:t>
      </w:r>
      <w:r w:rsidR="0063522E">
        <w:rPr>
          <w:rFonts w:ascii="Times New Roman" w:hAnsi="Times New Roman" w:cs="Times New Roman"/>
          <w:sz w:val="28"/>
          <w:szCs w:val="28"/>
        </w:rPr>
        <w:t xml:space="preserve"> </w:t>
      </w:r>
      <w:r w:rsidR="00D22D47">
        <w:rPr>
          <w:rFonts w:ascii="Times New Roman" w:hAnsi="Times New Roman" w:cs="Times New Roman"/>
          <w:sz w:val="28"/>
          <w:szCs w:val="28"/>
        </w:rPr>
        <w:t xml:space="preserve"> </w:t>
      </w:r>
      <w:r w:rsidR="005C5984">
        <w:rPr>
          <w:rFonts w:ascii="Times New Roman" w:hAnsi="Times New Roman" w:cs="Times New Roman"/>
          <w:sz w:val="28"/>
          <w:szCs w:val="28"/>
        </w:rPr>
        <w:t xml:space="preserve">      </w:t>
      </w:r>
      <w:r w:rsidR="00D22D47">
        <w:rPr>
          <w:rFonts w:ascii="Times New Roman" w:hAnsi="Times New Roman" w:cs="Times New Roman"/>
          <w:sz w:val="28"/>
          <w:szCs w:val="28"/>
        </w:rPr>
        <w:t xml:space="preserve">   </w:t>
      </w:r>
      <w:r w:rsidR="005C5984">
        <w:rPr>
          <w:rFonts w:ascii="Times New Roman" w:hAnsi="Times New Roman" w:cs="Times New Roman"/>
          <w:sz w:val="28"/>
          <w:szCs w:val="28"/>
        </w:rPr>
        <w:t xml:space="preserve">  </w:t>
      </w:r>
      <w:r w:rsidR="0027408F">
        <w:rPr>
          <w:rFonts w:ascii="Times New Roman" w:hAnsi="Times New Roman" w:cs="Times New Roman"/>
          <w:sz w:val="28"/>
          <w:szCs w:val="28"/>
        </w:rPr>
        <w:t xml:space="preserve">  </w:t>
      </w:r>
      <w:r w:rsidR="005C5984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63522E">
        <w:rPr>
          <w:rFonts w:ascii="Times New Roman" w:hAnsi="Times New Roman" w:cs="Times New Roman"/>
          <w:sz w:val="28"/>
          <w:szCs w:val="28"/>
        </w:rPr>
        <w:t xml:space="preserve"> </w:t>
      </w:r>
      <w:r w:rsidR="005C5984">
        <w:rPr>
          <w:rFonts w:ascii="Times New Roman" w:hAnsi="Times New Roman" w:cs="Times New Roman"/>
          <w:sz w:val="28"/>
          <w:szCs w:val="28"/>
        </w:rPr>
        <w:t>З.Ш.Шагиева</w:t>
      </w:r>
    </w:p>
    <w:sectPr w:rsidR="006B2C2A" w:rsidRPr="009E5B39" w:rsidSect="009D18C4">
      <w:headerReference w:type="default" r:id="rId6"/>
      <w:pgSz w:w="11906" w:h="16838"/>
      <w:pgMar w:top="851" w:right="567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1B84" w:rsidRDefault="00301B84" w:rsidP="00B95254">
      <w:pPr>
        <w:spacing w:after="0" w:line="240" w:lineRule="auto"/>
      </w:pPr>
      <w:r>
        <w:separator/>
      </w:r>
    </w:p>
  </w:endnote>
  <w:endnote w:type="continuationSeparator" w:id="0">
    <w:p w:rsidR="00301B84" w:rsidRDefault="00301B84" w:rsidP="00B952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1B84" w:rsidRDefault="00301B84" w:rsidP="00B95254">
      <w:pPr>
        <w:spacing w:after="0" w:line="240" w:lineRule="auto"/>
      </w:pPr>
      <w:r>
        <w:separator/>
      </w:r>
    </w:p>
  </w:footnote>
  <w:footnote w:type="continuationSeparator" w:id="0">
    <w:p w:rsidR="00301B84" w:rsidRDefault="00301B84" w:rsidP="00B952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7995321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5C5984" w:rsidRPr="005C5984" w:rsidRDefault="005C5984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C598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C5984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C598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9692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5C5984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B95254" w:rsidRDefault="00B95254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E92"/>
    <w:rsid w:val="00025025"/>
    <w:rsid w:val="00077916"/>
    <w:rsid w:val="0008337E"/>
    <w:rsid w:val="00096920"/>
    <w:rsid w:val="00101722"/>
    <w:rsid w:val="00112A2D"/>
    <w:rsid w:val="001638F2"/>
    <w:rsid w:val="001C0414"/>
    <w:rsid w:val="001F1B23"/>
    <w:rsid w:val="0023149F"/>
    <w:rsid w:val="00240BDD"/>
    <w:rsid w:val="00241BBE"/>
    <w:rsid w:val="00253426"/>
    <w:rsid w:val="00255256"/>
    <w:rsid w:val="0027408F"/>
    <w:rsid w:val="00284C90"/>
    <w:rsid w:val="00295E92"/>
    <w:rsid w:val="002B39F2"/>
    <w:rsid w:val="002C5BFC"/>
    <w:rsid w:val="002C63AB"/>
    <w:rsid w:val="00301B84"/>
    <w:rsid w:val="003331E9"/>
    <w:rsid w:val="003A0B3A"/>
    <w:rsid w:val="003A1961"/>
    <w:rsid w:val="003B21F8"/>
    <w:rsid w:val="003F0378"/>
    <w:rsid w:val="00437E92"/>
    <w:rsid w:val="004631C4"/>
    <w:rsid w:val="0046678F"/>
    <w:rsid w:val="004670B2"/>
    <w:rsid w:val="004767AC"/>
    <w:rsid w:val="00484EED"/>
    <w:rsid w:val="00494341"/>
    <w:rsid w:val="004D08EF"/>
    <w:rsid w:val="00544756"/>
    <w:rsid w:val="00556629"/>
    <w:rsid w:val="005730AD"/>
    <w:rsid w:val="005C5984"/>
    <w:rsid w:val="005D06ED"/>
    <w:rsid w:val="005E410C"/>
    <w:rsid w:val="006110E9"/>
    <w:rsid w:val="00614078"/>
    <w:rsid w:val="0063522E"/>
    <w:rsid w:val="006A0D6D"/>
    <w:rsid w:val="006B2C2A"/>
    <w:rsid w:val="006D1EE5"/>
    <w:rsid w:val="00721958"/>
    <w:rsid w:val="007614B1"/>
    <w:rsid w:val="007C0F41"/>
    <w:rsid w:val="007C56AC"/>
    <w:rsid w:val="007C76AC"/>
    <w:rsid w:val="00800F18"/>
    <w:rsid w:val="008011FB"/>
    <w:rsid w:val="008039AF"/>
    <w:rsid w:val="008740D0"/>
    <w:rsid w:val="008B5213"/>
    <w:rsid w:val="008D32C6"/>
    <w:rsid w:val="008D68F5"/>
    <w:rsid w:val="008E1808"/>
    <w:rsid w:val="00903542"/>
    <w:rsid w:val="009158C7"/>
    <w:rsid w:val="00927EE9"/>
    <w:rsid w:val="00946C71"/>
    <w:rsid w:val="009B1B52"/>
    <w:rsid w:val="009C231C"/>
    <w:rsid w:val="009D18C4"/>
    <w:rsid w:val="009D53F7"/>
    <w:rsid w:val="009D68E9"/>
    <w:rsid w:val="009E5B39"/>
    <w:rsid w:val="009F3FD5"/>
    <w:rsid w:val="00A51F5F"/>
    <w:rsid w:val="00A7227B"/>
    <w:rsid w:val="00A80948"/>
    <w:rsid w:val="00A81078"/>
    <w:rsid w:val="00B30E03"/>
    <w:rsid w:val="00B37528"/>
    <w:rsid w:val="00B42F2A"/>
    <w:rsid w:val="00B604EF"/>
    <w:rsid w:val="00B657DC"/>
    <w:rsid w:val="00B752C6"/>
    <w:rsid w:val="00B95254"/>
    <w:rsid w:val="00B962A9"/>
    <w:rsid w:val="00BA4D71"/>
    <w:rsid w:val="00BB6B90"/>
    <w:rsid w:val="00BC28ED"/>
    <w:rsid w:val="00BF2462"/>
    <w:rsid w:val="00BF3E28"/>
    <w:rsid w:val="00C05F7D"/>
    <w:rsid w:val="00C10B9B"/>
    <w:rsid w:val="00C1300C"/>
    <w:rsid w:val="00C15479"/>
    <w:rsid w:val="00C27195"/>
    <w:rsid w:val="00C70A6B"/>
    <w:rsid w:val="00C90B4B"/>
    <w:rsid w:val="00CA1F54"/>
    <w:rsid w:val="00CA2C47"/>
    <w:rsid w:val="00CB0EF4"/>
    <w:rsid w:val="00D1619E"/>
    <w:rsid w:val="00D22D47"/>
    <w:rsid w:val="00D26A0B"/>
    <w:rsid w:val="00D60CCB"/>
    <w:rsid w:val="00D710CF"/>
    <w:rsid w:val="00D715B2"/>
    <w:rsid w:val="00DE0417"/>
    <w:rsid w:val="00DF2479"/>
    <w:rsid w:val="00E158ED"/>
    <w:rsid w:val="00E31B51"/>
    <w:rsid w:val="00E41801"/>
    <w:rsid w:val="00E77111"/>
    <w:rsid w:val="00EA65A5"/>
    <w:rsid w:val="00EC6D89"/>
    <w:rsid w:val="00ED1002"/>
    <w:rsid w:val="00EE07D7"/>
    <w:rsid w:val="00EF2C7E"/>
    <w:rsid w:val="00F05C45"/>
    <w:rsid w:val="00F14A12"/>
    <w:rsid w:val="00F434C2"/>
    <w:rsid w:val="00F47FD8"/>
    <w:rsid w:val="00FB09B1"/>
    <w:rsid w:val="00FE5B31"/>
    <w:rsid w:val="00FE5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7D9F91-B84D-4422-8B6E-7CFDF4655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E5B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250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25025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5D06ED"/>
    <w:pPr>
      <w:spacing w:after="0" w:line="240" w:lineRule="auto"/>
    </w:pPr>
  </w:style>
  <w:style w:type="paragraph" w:styleId="a7">
    <w:name w:val="header"/>
    <w:basedOn w:val="a"/>
    <w:link w:val="a8"/>
    <w:uiPriority w:val="99"/>
    <w:unhideWhenUsed/>
    <w:rsid w:val="00B952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95254"/>
  </w:style>
  <w:style w:type="paragraph" w:styleId="a9">
    <w:name w:val="footer"/>
    <w:basedOn w:val="a"/>
    <w:link w:val="aa"/>
    <w:uiPriority w:val="99"/>
    <w:unhideWhenUsed/>
    <w:rsid w:val="00B952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95254"/>
  </w:style>
  <w:style w:type="paragraph" w:styleId="ab">
    <w:name w:val="Normal (Web)"/>
    <w:basedOn w:val="a"/>
    <w:uiPriority w:val="99"/>
    <w:semiHidden/>
    <w:unhideWhenUsed/>
    <w:rsid w:val="00B42F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8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2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362</TotalTime>
  <Pages>1</Pages>
  <Words>306</Words>
  <Characters>2251</Characters>
  <Application>Microsoft Office Word</Application>
  <DocSecurity>0</DocSecurity>
  <Lines>173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Шагиева Зульфия Шайхрахмановна</dc:creator>
  <cp:keywords/>
  <dc:description/>
  <cp:lastModifiedBy>Турышева Ирина Александровна</cp:lastModifiedBy>
  <cp:revision>79</cp:revision>
  <cp:lastPrinted>2025-12-26T05:04:00Z</cp:lastPrinted>
  <dcterms:created xsi:type="dcterms:W3CDTF">2019-11-11T05:08:00Z</dcterms:created>
  <dcterms:modified xsi:type="dcterms:W3CDTF">2026-10-29T11:57:00Z</dcterms:modified>
</cp:coreProperties>
</file>