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236FAF"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2793365</wp:posOffset>
            </wp:positionH>
            <wp:positionV relativeFrom="paragraph">
              <wp:posOffset>-318135</wp:posOffset>
            </wp:positionV>
            <wp:extent cx="586740" cy="714375"/>
            <wp:effectExtent l="0" t="0" r="0" b="0"/>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a:ln>
                      <a:noFill/>
                    </a:ln>
                  </pic:spPr>
                </pic:pic>
              </a:graphicData>
            </a:graphic>
          </wp:anchor>
        </w:drawing>
      </w:r>
    </w:p>
    <w:p w:rsidR="00EE4980" w:rsidRDefault="00EE4980" w:rsidP="002B607A">
      <w:pPr>
        <w:ind w:right="-1"/>
        <w:rPr>
          <w:sz w:val="28"/>
          <w:szCs w:val="28"/>
        </w:rPr>
      </w:pPr>
    </w:p>
    <w:p w:rsidR="00186611" w:rsidRPr="00186611" w:rsidRDefault="00186611" w:rsidP="002B607A">
      <w:pPr>
        <w:jc w:val="center"/>
        <w:rPr>
          <w:b/>
        </w:rPr>
      </w:pPr>
    </w:p>
    <w:p w:rsidR="002B607A" w:rsidRDefault="002B607A" w:rsidP="002B607A">
      <w:pPr>
        <w:jc w:val="center"/>
        <w:rPr>
          <w:b/>
          <w:sz w:val="32"/>
          <w:szCs w:val="32"/>
        </w:rPr>
      </w:pPr>
      <w:r w:rsidRPr="00210375">
        <w:rPr>
          <w:b/>
          <w:sz w:val="32"/>
          <w:szCs w:val="32"/>
        </w:rPr>
        <w:t>АДМИНИСТРАЦИЯ ГОРОДА НЕФТЕЮГАНСКА</w:t>
      </w:r>
    </w:p>
    <w:p w:rsidR="00186611" w:rsidRPr="00186611" w:rsidRDefault="00186611"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186611" w:rsidRPr="00186611" w:rsidRDefault="00186611"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__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A711DE" w:rsidRPr="00186611" w:rsidRDefault="00A711DE" w:rsidP="00C653AF">
            <w:pPr>
              <w:pStyle w:val="a7"/>
              <w:suppressAutoHyphens/>
              <w:spacing w:before="0" w:beforeAutospacing="0" w:after="0" w:afterAutospacing="0"/>
              <w:contextualSpacing/>
              <w:rPr>
                <w:sz w:val="20"/>
                <w:szCs w:val="20"/>
              </w:rPr>
            </w:pPr>
          </w:p>
        </w:tc>
      </w:tr>
    </w:tbl>
    <w:p w:rsidR="001826E1" w:rsidRPr="001826E1" w:rsidRDefault="00C22A40" w:rsidP="001F61E4">
      <w:pPr>
        <w:autoSpaceDE w:val="0"/>
        <w:autoSpaceDN w:val="0"/>
        <w:adjustRightInd w:val="0"/>
        <w:ind w:left="-142"/>
        <w:jc w:val="center"/>
        <w:rPr>
          <w:rFonts w:eastAsiaTheme="minorHAnsi"/>
          <w:b/>
          <w:sz w:val="28"/>
          <w:szCs w:val="28"/>
          <w:lang w:eastAsia="en-US"/>
        </w:rPr>
      </w:pPr>
      <w:r w:rsidRPr="001826E1">
        <w:rPr>
          <w:b/>
          <w:sz w:val="28"/>
          <w:szCs w:val="28"/>
        </w:rPr>
        <w:t>О</w:t>
      </w:r>
      <w:r w:rsidR="001826E1">
        <w:rPr>
          <w:b/>
          <w:sz w:val="28"/>
          <w:szCs w:val="28"/>
        </w:rPr>
        <w:t xml:space="preserve"> порядке</w:t>
      </w:r>
      <w:r w:rsidR="00F50DCC">
        <w:rPr>
          <w:b/>
          <w:sz w:val="28"/>
          <w:szCs w:val="28"/>
        </w:rPr>
        <w:t xml:space="preserve"> </w:t>
      </w:r>
      <w:r w:rsidR="001826E1" w:rsidRPr="001826E1">
        <w:rPr>
          <w:rFonts w:eastAsiaTheme="minorHAnsi"/>
          <w:b/>
          <w:sz w:val="28"/>
          <w:szCs w:val="28"/>
          <w:lang w:eastAsia="en-US"/>
        </w:rPr>
        <w:t>формирования, ведения и утверждения ведомственных перечней муниципальных услуг и работ, оказываемых и выполняемых муниципальными учреждениями</w:t>
      </w:r>
      <w:r w:rsidR="000263DA">
        <w:rPr>
          <w:rFonts w:eastAsiaTheme="minorHAnsi"/>
          <w:b/>
          <w:sz w:val="28"/>
          <w:szCs w:val="28"/>
          <w:lang w:eastAsia="en-US"/>
        </w:rPr>
        <w:t xml:space="preserve"> города Нефтеюганска</w:t>
      </w:r>
    </w:p>
    <w:p w:rsidR="0012529B" w:rsidRPr="00186611" w:rsidRDefault="0012529B" w:rsidP="001826E1">
      <w:pPr>
        <w:widowControl w:val="0"/>
        <w:autoSpaceDE w:val="0"/>
        <w:autoSpaceDN w:val="0"/>
        <w:adjustRightInd w:val="0"/>
        <w:jc w:val="center"/>
        <w:rPr>
          <w:sz w:val="20"/>
          <w:szCs w:val="20"/>
        </w:rPr>
      </w:pPr>
    </w:p>
    <w:p w:rsidR="00D6183B" w:rsidRPr="00297A23" w:rsidRDefault="00C22A40" w:rsidP="001F61E4">
      <w:pPr>
        <w:autoSpaceDE w:val="0"/>
        <w:autoSpaceDN w:val="0"/>
        <w:adjustRightInd w:val="0"/>
        <w:ind w:left="-142" w:firstLine="709"/>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w:t>
      </w:r>
      <w:r w:rsidR="000263DA">
        <w:rPr>
          <w:sz w:val="28"/>
          <w:szCs w:val="28"/>
        </w:rPr>
        <w:t>о ст.69.2</w:t>
      </w:r>
      <w:r w:rsidRPr="00FF4851">
        <w:rPr>
          <w:sz w:val="28"/>
          <w:szCs w:val="28"/>
        </w:rPr>
        <w:t xml:space="preserve"> Бюджетн</w:t>
      </w:r>
      <w:r w:rsidR="000263DA">
        <w:rPr>
          <w:sz w:val="28"/>
          <w:szCs w:val="28"/>
        </w:rPr>
        <w:t>ого</w:t>
      </w:r>
      <w:r w:rsidRPr="00FF4851">
        <w:rPr>
          <w:sz w:val="28"/>
          <w:szCs w:val="28"/>
        </w:rPr>
        <w:t xml:space="preserve"> кодекс</w:t>
      </w:r>
      <w:r w:rsidR="000263DA">
        <w:rPr>
          <w:sz w:val="28"/>
          <w:szCs w:val="28"/>
        </w:rPr>
        <w:t>а</w:t>
      </w:r>
      <w:r w:rsidRPr="00FF4851">
        <w:rPr>
          <w:sz w:val="28"/>
          <w:szCs w:val="28"/>
        </w:rPr>
        <w:t xml:space="preserve"> Российской Федерации</w:t>
      </w:r>
      <w:r w:rsidR="00D6183B" w:rsidRPr="00D6183B">
        <w:rPr>
          <w:spacing w:val="-1"/>
          <w:sz w:val="28"/>
          <w:szCs w:val="28"/>
        </w:rPr>
        <w:t>,</w:t>
      </w:r>
      <w:r w:rsidR="00F50DCC">
        <w:rPr>
          <w:spacing w:val="-1"/>
          <w:sz w:val="28"/>
          <w:szCs w:val="28"/>
        </w:rPr>
        <w:t xml:space="preserve"> </w:t>
      </w:r>
      <w:hyperlink r:id="rId9" w:history="1">
        <w:r w:rsidR="000263DA" w:rsidRPr="000263DA">
          <w:rPr>
            <w:rFonts w:eastAsiaTheme="minorHAnsi"/>
            <w:sz w:val="28"/>
            <w:szCs w:val="28"/>
            <w:lang w:eastAsia="en-US"/>
          </w:rPr>
          <w:t>Постановлением</w:t>
        </w:r>
      </w:hyperlink>
      <w:r w:rsidR="000263DA" w:rsidRPr="000263DA">
        <w:rPr>
          <w:rFonts w:eastAsiaTheme="minorHAnsi"/>
          <w:sz w:val="28"/>
          <w:szCs w:val="28"/>
          <w:lang w:eastAsia="en-US"/>
        </w:rPr>
        <w:t xml:space="preserve"> П</w:t>
      </w:r>
      <w:r w:rsidR="000263DA">
        <w:rPr>
          <w:rFonts w:eastAsiaTheme="minorHAnsi"/>
          <w:sz w:val="28"/>
          <w:szCs w:val="28"/>
          <w:lang w:eastAsia="en-US"/>
        </w:rPr>
        <w:t>равительства Российской Федерации от 26</w:t>
      </w:r>
      <w:r w:rsidR="00186611">
        <w:rPr>
          <w:rFonts w:eastAsiaTheme="minorHAnsi"/>
          <w:sz w:val="28"/>
          <w:szCs w:val="28"/>
          <w:lang w:eastAsia="en-US"/>
        </w:rPr>
        <w:t>.02.</w:t>
      </w:r>
      <w:r w:rsidR="000263DA">
        <w:rPr>
          <w:rFonts w:eastAsiaTheme="minorHAnsi"/>
          <w:sz w:val="28"/>
          <w:szCs w:val="28"/>
          <w:lang w:eastAsia="en-US"/>
        </w:rPr>
        <w:t xml:space="preserve">2014 </w:t>
      </w:r>
      <w:r w:rsidR="00186611">
        <w:rPr>
          <w:rFonts w:eastAsiaTheme="minorHAnsi"/>
          <w:sz w:val="28"/>
          <w:szCs w:val="28"/>
          <w:lang w:eastAsia="en-US"/>
        </w:rPr>
        <w:t>№</w:t>
      </w:r>
      <w:r w:rsidR="000263DA">
        <w:rPr>
          <w:rFonts w:eastAsiaTheme="minorHAnsi"/>
          <w:sz w:val="28"/>
          <w:szCs w:val="28"/>
          <w:lang w:eastAsia="en-US"/>
        </w:rPr>
        <w:t xml:space="preserve"> 151 «О формировании и ведении базовых (отраслевых) перечней государственных и муниципальных услуг и работ, формировании, ведении и утверждении ведомственных перечней государственных услуг и работ, оказываемых и выполняемых федеральными государственными учреждениями, и об общих требованиях к формированию, ведению и утверждению ведомственных перечней государственных (муниципальных) услуг и работ, оказываемых и выполняемых государственными учреждениями субъектов Российской Федерации (муниципальными учреждениями)»</w:t>
      </w:r>
      <w:r w:rsidR="000D27CD">
        <w:rPr>
          <w:rFonts w:eastAsiaTheme="minorHAnsi"/>
          <w:sz w:val="28"/>
          <w:szCs w:val="28"/>
          <w:lang w:eastAsia="en-US"/>
        </w:rPr>
        <w:t xml:space="preserve"> </w:t>
      </w:r>
      <w:r w:rsidR="005C2071" w:rsidRPr="00297A23">
        <w:rPr>
          <w:sz w:val="28"/>
          <w:szCs w:val="28"/>
        </w:rPr>
        <w:t>администрация города Нефтеюганска постановляет</w:t>
      </w:r>
      <w:r w:rsidR="00D6183B" w:rsidRPr="00297A23">
        <w:rPr>
          <w:sz w:val="28"/>
          <w:szCs w:val="28"/>
        </w:rPr>
        <w:t>:</w:t>
      </w:r>
    </w:p>
    <w:p w:rsidR="001D1707" w:rsidRDefault="00D6183B" w:rsidP="001F61E4">
      <w:pPr>
        <w:autoSpaceDE w:val="0"/>
        <w:autoSpaceDN w:val="0"/>
        <w:adjustRightInd w:val="0"/>
        <w:ind w:left="-142" w:firstLine="709"/>
        <w:jc w:val="both"/>
        <w:rPr>
          <w:rFonts w:eastAsiaTheme="minorHAnsi"/>
          <w:sz w:val="28"/>
          <w:szCs w:val="28"/>
          <w:lang w:eastAsia="en-US"/>
        </w:rPr>
      </w:pPr>
      <w:r w:rsidRPr="001D1707">
        <w:rPr>
          <w:sz w:val="28"/>
          <w:szCs w:val="28"/>
        </w:rPr>
        <w:t>1.</w:t>
      </w:r>
      <w:r w:rsidR="001D1707" w:rsidRPr="001D1707">
        <w:rPr>
          <w:sz w:val="28"/>
          <w:szCs w:val="28"/>
        </w:rPr>
        <w:t xml:space="preserve">Утвердить порядок </w:t>
      </w:r>
      <w:r w:rsidR="001D1707" w:rsidRPr="001D1707">
        <w:rPr>
          <w:rFonts w:eastAsiaTheme="minorHAnsi"/>
          <w:sz w:val="28"/>
          <w:szCs w:val="28"/>
          <w:lang w:eastAsia="en-US"/>
        </w:rPr>
        <w:t>формирования, ведения и утверждения ведомственных перечней муниципальных услуг и работ, оказываемых и выполняемых муниципальными учреждениями города Нефтеюганска</w:t>
      </w:r>
      <w:r w:rsidR="00186611">
        <w:rPr>
          <w:rFonts w:eastAsiaTheme="minorHAnsi"/>
          <w:sz w:val="28"/>
          <w:szCs w:val="28"/>
          <w:lang w:eastAsia="en-US"/>
        </w:rPr>
        <w:t>,</w:t>
      </w:r>
      <w:r w:rsidR="00F50DCC">
        <w:rPr>
          <w:rFonts w:eastAsiaTheme="minorHAnsi"/>
          <w:sz w:val="28"/>
          <w:szCs w:val="28"/>
          <w:lang w:eastAsia="en-US"/>
        </w:rPr>
        <w:t xml:space="preserve"> </w:t>
      </w:r>
      <w:r w:rsidR="00A711DE">
        <w:rPr>
          <w:rFonts w:eastAsiaTheme="minorHAnsi"/>
          <w:sz w:val="28"/>
          <w:szCs w:val="28"/>
          <w:lang w:eastAsia="en-US"/>
        </w:rPr>
        <w:t>согласно приложению.</w:t>
      </w:r>
    </w:p>
    <w:p w:rsidR="004268D7" w:rsidRPr="00E61112" w:rsidRDefault="00EF1F30" w:rsidP="001F61E4">
      <w:pPr>
        <w:autoSpaceDE w:val="0"/>
        <w:autoSpaceDN w:val="0"/>
        <w:adjustRightInd w:val="0"/>
        <w:ind w:left="-142" w:firstLine="709"/>
        <w:jc w:val="both"/>
        <w:rPr>
          <w:rFonts w:eastAsiaTheme="minorHAnsi"/>
          <w:color w:val="FF0000"/>
          <w:sz w:val="28"/>
          <w:szCs w:val="28"/>
          <w:lang w:eastAsia="en-US"/>
        </w:rPr>
      </w:pPr>
      <w:r w:rsidRPr="00401E53">
        <w:rPr>
          <w:rFonts w:eastAsiaTheme="minorHAnsi"/>
          <w:sz w:val="28"/>
          <w:szCs w:val="28"/>
          <w:lang w:eastAsia="en-US"/>
        </w:rPr>
        <w:t>2.Г</w:t>
      </w:r>
      <w:r w:rsidR="009E0B2A">
        <w:rPr>
          <w:sz w:val="28"/>
          <w:szCs w:val="28"/>
        </w:rPr>
        <w:t>лавным распорядителям</w:t>
      </w:r>
      <w:r w:rsidRPr="00401E53">
        <w:rPr>
          <w:sz w:val="28"/>
          <w:szCs w:val="28"/>
        </w:rPr>
        <w:t xml:space="preserve"> бюджетных средств города - органам администрации города, осуществляющим функции и полномочия учредителя в отношении бюджетных, автономных учреждений города Нефтеюганска</w:t>
      </w:r>
      <w:r w:rsidR="00186611">
        <w:rPr>
          <w:sz w:val="28"/>
          <w:szCs w:val="28"/>
        </w:rPr>
        <w:t xml:space="preserve">, </w:t>
      </w:r>
      <w:r w:rsidRPr="00401E53">
        <w:rPr>
          <w:rFonts w:eastAsiaTheme="minorHAnsi"/>
          <w:sz w:val="28"/>
          <w:szCs w:val="28"/>
          <w:lang w:eastAsia="en-US"/>
        </w:rPr>
        <w:t xml:space="preserve">и </w:t>
      </w:r>
      <w:r w:rsidR="00B9445C" w:rsidRPr="00401E53">
        <w:rPr>
          <w:sz w:val="28"/>
          <w:szCs w:val="28"/>
        </w:rPr>
        <w:t>главным распорядителям бюджетных средств города, в ведении которых находятся казенные учреждения города Нефтеюганска</w:t>
      </w:r>
      <w:r w:rsidR="00186611">
        <w:rPr>
          <w:sz w:val="28"/>
          <w:szCs w:val="28"/>
        </w:rPr>
        <w:t>,</w:t>
      </w:r>
      <w:r w:rsidR="00F50DCC">
        <w:rPr>
          <w:sz w:val="28"/>
          <w:szCs w:val="28"/>
        </w:rPr>
        <w:t xml:space="preserve"> </w:t>
      </w:r>
      <w:r w:rsidRPr="00401E53">
        <w:rPr>
          <w:rFonts w:eastAsiaTheme="minorHAnsi"/>
          <w:sz w:val="28"/>
          <w:szCs w:val="28"/>
          <w:lang w:eastAsia="en-US"/>
        </w:rPr>
        <w:t>разработать и утвердить ведомственные перечни муниципальных услуг и работ, оказываемых и выполняемых муниципальными учреждениями города Н</w:t>
      </w:r>
      <w:r w:rsidR="00B9445C" w:rsidRPr="00401E53">
        <w:rPr>
          <w:rFonts w:eastAsiaTheme="minorHAnsi"/>
          <w:sz w:val="28"/>
          <w:szCs w:val="28"/>
          <w:lang w:eastAsia="en-US"/>
        </w:rPr>
        <w:t>ефтеюганска</w:t>
      </w:r>
      <w:r w:rsidR="00186611">
        <w:rPr>
          <w:rFonts w:eastAsiaTheme="minorHAnsi"/>
          <w:sz w:val="28"/>
          <w:szCs w:val="28"/>
          <w:lang w:eastAsia="en-US"/>
        </w:rPr>
        <w:t>,</w:t>
      </w:r>
      <w:r w:rsidR="002D1E7E">
        <w:rPr>
          <w:rFonts w:eastAsiaTheme="minorHAnsi"/>
          <w:sz w:val="28"/>
          <w:szCs w:val="28"/>
          <w:lang w:eastAsia="en-US"/>
        </w:rPr>
        <w:t xml:space="preserve"> до </w:t>
      </w:r>
      <w:r w:rsidR="00C0091B">
        <w:rPr>
          <w:rFonts w:eastAsiaTheme="minorHAnsi"/>
          <w:sz w:val="28"/>
          <w:szCs w:val="28"/>
          <w:lang w:eastAsia="en-US"/>
        </w:rPr>
        <w:t>01</w:t>
      </w:r>
      <w:r w:rsidR="002D1E7E">
        <w:rPr>
          <w:rFonts w:eastAsiaTheme="minorHAnsi"/>
          <w:sz w:val="28"/>
          <w:szCs w:val="28"/>
          <w:lang w:eastAsia="en-US"/>
        </w:rPr>
        <w:t>.0</w:t>
      </w:r>
      <w:r w:rsidR="00C0091B">
        <w:rPr>
          <w:rFonts w:eastAsiaTheme="minorHAnsi"/>
          <w:sz w:val="28"/>
          <w:szCs w:val="28"/>
          <w:lang w:eastAsia="en-US"/>
        </w:rPr>
        <w:t>6</w:t>
      </w:r>
      <w:r w:rsidR="002D1E7E">
        <w:rPr>
          <w:rFonts w:eastAsiaTheme="minorHAnsi"/>
          <w:sz w:val="28"/>
          <w:szCs w:val="28"/>
          <w:lang w:eastAsia="en-US"/>
        </w:rPr>
        <w:t xml:space="preserve">.2015. </w:t>
      </w:r>
    </w:p>
    <w:p w:rsidR="00A97CE1" w:rsidRDefault="00401E53" w:rsidP="001F61E4">
      <w:pPr>
        <w:autoSpaceDE w:val="0"/>
        <w:autoSpaceDN w:val="0"/>
        <w:adjustRightInd w:val="0"/>
        <w:ind w:left="-142" w:firstLine="709"/>
        <w:jc w:val="both"/>
        <w:rPr>
          <w:rFonts w:eastAsiaTheme="minorHAnsi"/>
          <w:sz w:val="28"/>
          <w:szCs w:val="28"/>
          <w:lang w:eastAsia="en-US"/>
        </w:rPr>
      </w:pPr>
      <w:r>
        <w:rPr>
          <w:rFonts w:eastAsiaTheme="minorHAnsi"/>
          <w:sz w:val="28"/>
          <w:szCs w:val="28"/>
          <w:lang w:eastAsia="en-US"/>
        </w:rPr>
        <w:t>3.</w:t>
      </w:r>
      <w:r w:rsidR="00F34DA1">
        <w:rPr>
          <w:rFonts w:eastAsiaTheme="minorHAnsi"/>
          <w:sz w:val="28"/>
          <w:szCs w:val="28"/>
          <w:lang w:eastAsia="en-US"/>
        </w:rPr>
        <w:t>П</w:t>
      </w:r>
      <w:r w:rsidR="00A97CE1">
        <w:rPr>
          <w:rFonts w:eastAsiaTheme="minorHAnsi"/>
          <w:sz w:val="28"/>
          <w:szCs w:val="28"/>
          <w:lang w:eastAsia="en-US"/>
        </w:rPr>
        <w:t xml:space="preserve">оложения настоящего постановления применяются при формировании муниципальных заданий на оказание муниципальных услуг и выполнение работ </w:t>
      </w:r>
      <w:r w:rsidR="00C0091B">
        <w:rPr>
          <w:rFonts w:eastAsiaTheme="minorHAnsi"/>
          <w:sz w:val="28"/>
          <w:szCs w:val="28"/>
          <w:lang w:eastAsia="en-US"/>
        </w:rPr>
        <w:t>с</w:t>
      </w:r>
      <w:r w:rsidR="00A97CE1">
        <w:rPr>
          <w:rFonts w:eastAsiaTheme="minorHAnsi"/>
          <w:sz w:val="28"/>
          <w:szCs w:val="28"/>
          <w:lang w:eastAsia="en-US"/>
        </w:rPr>
        <w:t xml:space="preserve"> 2016 год</w:t>
      </w:r>
      <w:r w:rsidR="00C0091B">
        <w:rPr>
          <w:rFonts w:eastAsiaTheme="minorHAnsi"/>
          <w:sz w:val="28"/>
          <w:szCs w:val="28"/>
          <w:lang w:eastAsia="en-US"/>
        </w:rPr>
        <w:t>а</w:t>
      </w:r>
      <w:r w:rsidR="00A97CE1">
        <w:rPr>
          <w:rFonts w:eastAsiaTheme="minorHAnsi"/>
          <w:sz w:val="28"/>
          <w:szCs w:val="28"/>
          <w:lang w:eastAsia="en-US"/>
        </w:rPr>
        <w:t>.</w:t>
      </w:r>
    </w:p>
    <w:p w:rsidR="000E58C8" w:rsidRDefault="00AC052C" w:rsidP="001F61E4">
      <w:pPr>
        <w:ind w:left="-142" w:firstLine="709"/>
        <w:jc w:val="both"/>
        <w:rPr>
          <w:sz w:val="28"/>
          <w:szCs w:val="28"/>
        </w:rPr>
      </w:pPr>
      <w:r>
        <w:rPr>
          <w:sz w:val="28"/>
          <w:szCs w:val="28"/>
        </w:rPr>
        <w:t>4</w:t>
      </w:r>
      <w:r w:rsidR="002B607A" w:rsidRPr="004B2982">
        <w:rPr>
          <w:sz w:val="28"/>
          <w:szCs w:val="28"/>
        </w:rPr>
        <w:t>.</w:t>
      </w:r>
      <w:r w:rsidR="000E58C8" w:rsidRPr="000E58C8">
        <w:rPr>
          <w:snapToGrid w:val="0"/>
          <w:sz w:val="28"/>
          <w:szCs w:val="28"/>
        </w:rPr>
        <w:t>Исполняющему обязанности директора департамента по делам администрации города С.И.Нечаевой направить постановление главе города Н.Е.Цыбулько для обнародования (опубликования)</w:t>
      </w:r>
      <w:r w:rsidR="000D27CD">
        <w:rPr>
          <w:snapToGrid w:val="0"/>
          <w:sz w:val="28"/>
          <w:szCs w:val="28"/>
        </w:rPr>
        <w:t xml:space="preserve"> </w:t>
      </w:r>
      <w:r w:rsidR="000E58C8" w:rsidRPr="000E58C8">
        <w:rPr>
          <w:snapToGrid w:val="0"/>
          <w:sz w:val="28"/>
          <w:szCs w:val="28"/>
        </w:rPr>
        <w:t>и размещении на официальном сайте органов местного самоуправления города Нефтеюганска       в сети Интернет.</w:t>
      </w:r>
    </w:p>
    <w:p w:rsidR="00186611" w:rsidRDefault="00186611" w:rsidP="001F61E4">
      <w:pPr>
        <w:ind w:left="-142"/>
        <w:rPr>
          <w:sz w:val="28"/>
          <w:szCs w:val="28"/>
        </w:rPr>
      </w:pPr>
    </w:p>
    <w:p w:rsidR="00186611" w:rsidRDefault="001B149D" w:rsidP="001F61E4">
      <w:pPr>
        <w:ind w:left="-142"/>
        <w:rPr>
          <w:color w:val="000000"/>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7D493D" w:rsidRDefault="007D493D" w:rsidP="007D493D">
      <w:pPr>
        <w:pStyle w:val="250"/>
        <w:tabs>
          <w:tab w:val="left" w:pos="709"/>
        </w:tabs>
        <w:ind w:left="5664" w:firstLine="708"/>
        <w:rPr>
          <w:color w:val="000000"/>
          <w:szCs w:val="28"/>
        </w:rPr>
      </w:pPr>
      <w:r>
        <w:rPr>
          <w:color w:val="000000"/>
          <w:szCs w:val="28"/>
        </w:rPr>
        <w:lastRenderedPageBreak/>
        <w:t xml:space="preserve">Приложение </w:t>
      </w:r>
    </w:p>
    <w:p w:rsidR="007D493D" w:rsidRDefault="007D493D" w:rsidP="007D493D">
      <w:pPr>
        <w:pStyle w:val="250"/>
        <w:ind w:left="5664" w:firstLine="708"/>
        <w:rPr>
          <w:color w:val="000000"/>
          <w:szCs w:val="28"/>
        </w:rPr>
      </w:pPr>
      <w:r>
        <w:rPr>
          <w:color w:val="000000"/>
          <w:szCs w:val="28"/>
        </w:rPr>
        <w:t xml:space="preserve">к постановлению </w:t>
      </w:r>
    </w:p>
    <w:p w:rsidR="007D493D" w:rsidRDefault="007D493D" w:rsidP="007D493D">
      <w:pPr>
        <w:pStyle w:val="250"/>
        <w:ind w:left="4956"/>
        <w:rPr>
          <w:color w:val="000000"/>
          <w:szCs w:val="28"/>
        </w:rPr>
      </w:pPr>
      <w:r>
        <w:rPr>
          <w:color w:val="000000"/>
          <w:szCs w:val="28"/>
        </w:rPr>
        <w:tab/>
      </w:r>
      <w:r>
        <w:rPr>
          <w:color w:val="000000"/>
          <w:szCs w:val="28"/>
        </w:rPr>
        <w:tab/>
        <w:t xml:space="preserve">администрации города </w:t>
      </w:r>
    </w:p>
    <w:p w:rsidR="007D493D" w:rsidRDefault="007D493D" w:rsidP="007D493D">
      <w:pPr>
        <w:pStyle w:val="250"/>
        <w:ind w:left="4956"/>
        <w:rPr>
          <w:color w:val="000000"/>
          <w:szCs w:val="28"/>
        </w:rPr>
      </w:pPr>
      <w:r>
        <w:rPr>
          <w:color w:val="000000"/>
          <w:szCs w:val="28"/>
        </w:rPr>
        <w:tab/>
      </w:r>
      <w:r>
        <w:rPr>
          <w:color w:val="000000"/>
          <w:szCs w:val="28"/>
        </w:rPr>
        <w:tab/>
        <w:t>от _________№ ______</w:t>
      </w:r>
    </w:p>
    <w:p w:rsidR="004458F7" w:rsidRDefault="004458F7" w:rsidP="009B1E03">
      <w:pPr>
        <w:pStyle w:val="ConsPlusNonformat"/>
        <w:widowControl/>
        <w:jc w:val="center"/>
        <w:rPr>
          <w:rFonts w:ascii="Times New Roman" w:hAnsi="Times New Roman" w:cs="Times New Roman"/>
          <w:sz w:val="28"/>
          <w:szCs w:val="28"/>
        </w:rPr>
      </w:pPr>
    </w:p>
    <w:p w:rsidR="004458F7" w:rsidRDefault="004458F7" w:rsidP="004458F7">
      <w:pPr>
        <w:autoSpaceDE w:val="0"/>
        <w:autoSpaceDN w:val="0"/>
        <w:adjustRightInd w:val="0"/>
        <w:jc w:val="center"/>
        <w:rPr>
          <w:sz w:val="28"/>
          <w:szCs w:val="28"/>
        </w:rPr>
      </w:pPr>
      <w:r w:rsidRPr="004458F7">
        <w:rPr>
          <w:sz w:val="28"/>
          <w:szCs w:val="28"/>
        </w:rPr>
        <w:t xml:space="preserve">Порядок </w:t>
      </w:r>
    </w:p>
    <w:p w:rsidR="004458F7" w:rsidRPr="004458F7" w:rsidRDefault="004458F7" w:rsidP="004458F7">
      <w:pPr>
        <w:autoSpaceDE w:val="0"/>
        <w:autoSpaceDN w:val="0"/>
        <w:adjustRightInd w:val="0"/>
        <w:jc w:val="center"/>
        <w:rPr>
          <w:rFonts w:eastAsiaTheme="minorHAnsi"/>
          <w:sz w:val="28"/>
          <w:szCs w:val="28"/>
          <w:lang w:eastAsia="en-US"/>
        </w:rPr>
      </w:pPr>
      <w:r w:rsidRPr="004458F7">
        <w:rPr>
          <w:rFonts w:eastAsiaTheme="minorHAnsi"/>
          <w:sz w:val="28"/>
          <w:szCs w:val="28"/>
          <w:lang w:eastAsia="en-US"/>
        </w:rPr>
        <w:t>формирования, ведения и утверждения ведомственных перечней муниципальных услуг и работ, оказываемых и выполняемых муниципальными учреждениями города Нефтеюганска</w:t>
      </w:r>
    </w:p>
    <w:p w:rsidR="004458F7" w:rsidRDefault="004458F7" w:rsidP="009B1E03">
      <w:pPr>
        <w:pStyle w:val="ConsPlusNonformat"/>
        <w:widowControl/>
        <w:jc w:val="center"/>
        <w:rPr>
          <w:rFonts w:ascii="Times New Roman" w:hAnsi="Times New Roman" w:cs="Times New Roman"/>
          <w:sz w:val="28"/>
          <w:szCs w:val="28"/>
        </w:rPr>
      </w:pPr>
    </w:p>
    <w:p w:rsidR="004458F7" w:rsidRDefault="004458F7"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1.Настоящий Порядок</w:t>
      </w:r>
      <w:r w:rsidR="00F50DCC">
        <w:rPr>
          <w:rFonts w:eastAsiaTheme="minorHAnsi"/>
          <w:sz w:val="28"/>
          <w:szCs w:val="28"/>
          <w:lang w:eastAsia="en-US"/>
        </w:rPr>
        <w:t xml:space="preserve"> </w:t>
      </w:r>
      <w:r w:rsidR="009240F0" w:rsidRPr="004458F7">
        <w:rPr>
          <w:rFonts w:eastAsiaTheme="minorHAnsi"/>
          <w:sz w:val="28"/>
          <w:szCs w:val="28"/>
          <w:lang w:eastAsia="en-US"/>
        </w:rPr>
        <w:t>формирования, ведения и утверждения ведомственных перечней муниципальных услуг и работ, оказываемых и выполняемых муниципальными учреждениями города Нефтеюганска</w:t>
      </w:r>
      <w:r w:rsidR="00186611">
        <w:rPr>
          <w:rFonts w:eastAsiaTheme="minorHAnsi"/>
          <w:sz w:val="28"/>
          <w:szCs w:val="28"/>
          <w:lang w:eastAsia="en-US"/>
        </w:rPr>
        <w:t xml:space="preserve"> (далее - порядок),</w:t>
      </w:r>
      <w:r>
        <w:rPr>
          <w:rFonts w:eastAsiaTheme="minorHAnsi"/>
          <w:sz w:val="28"/>
          <w:szCs w:val="28"/>
          <w:lang w:eastAsia="en-US"/>
        </w:rPr>
        <w:t xml:space="preserve"> устанавливает требования к формированию, ведению и утверждению ведомственных перечней муниципальных услуг и работ в целях составления муниципальных заданий на оказание муниципальных услуг и выполнение работ муниципальными учреждениями города Н</w:t>
      </w:r>
      <w:r w:rsidR="00AE7958">
        <w:rPr>
          <w:rFonts w:eastAsiaTheme="minorHAnsi"/>
          <w:sz w:val="28"/>
          <w:szCs w:val="28"/>
          <w:lang w:eastAsia="en-US"/>
        </w:rPr>
        <w:t>ефтеюганска</w:t>
      </w:r>
      <w:r>
        <w:rPr>
          <w:rFonts w:eastAsiaTheme="minorHAnsi"/>
          <w:sz w:val="28"/>
          <w:szCs w:val="28"/>
          <w:lang w:eastAsia="en-US"/>
        </w:rPr>
        <w:t xml:space="preserve"> (далее - ведомственные перечни муниципальных услуг и работ).</w:t>
      </w:r>
    </w:p>
    <w:p w:rsidR="004458F7" w:rsidRDefault="004458F7"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2.Ведомственные перечни муниципальных услуг и работ формируются и ведутся </w:t>
      </w:r>
      <w:r w:rsidR="009240F0">
        <w:rPr>
          <w:rFonts w:eastAsiaTheme="minorHAnsi"/>
          <w:sz w:val="28"/>
          <w:szCs w:val="28"/>
          <w:lang w:eastAsia="en-US"/>
        </w:rPr>
        <w:t>г</w:t>
      </w:r>
      <w:r w:rsidR="00AE7958" w:rsidRPr="00401E53">
        <w:rPr>
          <w:sz w:val="28"/>
          <w:szCs w:val="28"/>
        </w:rPr>
        <w:t>лавным</w:t>
      </w:r>
      <w:r w:rsidR="009240F0">
        <w:rPr>
          <w:sz w:val="28"/>
          <w:szCs w:val="28"/>
        </w:rPr>
        <w:t>и</w:t>
      </w:r>
      <w:r w:rsidR="00AE7958" w:rsidRPr="00401E53">
        <w:rPr>
          <w:sz w:val="28"/>
          <w:szCs w:val="28"/>
        </w:rPr>
        <w:t xml:space="preserve"> распорядителями бюджетных средств города - органами администрации города, осуществляющими функции и полномочия учредителя в отношении бюджетных, автономных учреждений города Нефтеюганска  </w:t>
      </w:r>
      <w:r w:rsidR="00AE7958" w:rsidRPr="00401E53">
        <w:rPr>
          <w:rFonts w:eastAsiaTheme="minorHAnsi"/>
          <w:sz w:val="28"/>
          <w:szCs w:val="28"/>
          <w:lang w:eastAsia="en-US"/>
        </w:rPr>
        <w:t xml:space="preserve">и </w:t>
      </w:r>
      <w:r w:rsidR="00AE7958" w:rsidRPr="00401E53">
        <w:rPr>
          <w:sz w:val="28"/>
          <w:szCs w:val="28"/>
        </w:rPr>
        <w:t>главным</w:t>
      </w:r>
      <w:r w:rsidR="00186611">
        <w:rPr>
          <w:sz w:val="28"/>
          <w:szCs w:val="28"/>
        </w:rPr>
        <w:t>и</w:t>
      </w:r>
      <w:r w:rsidR="00AE7958" w:rsidRPr="00401E53">
        <w:rPr>
          <w:sz w:val="28"/>
          <w:szCs w:val="28"/>
        </w:rPr>
        <w:t xml:space="preserve"> распорядителями бюджетных средств города, в ведении которых находятся казенные учреждения города Нефтеюганска  </w:t>
      </w:r>
      <w:r>
        <w:rPr>
          <w:rFonts w:eastAsiaTheme="minorHAnsi"/>
          <w:sz w:val="28"/>
          <w:szCs w:val="28"/>
          <w:lang w:eastAsia="en-US"/>
        </w:rPr>
        <w:t xml:space="preserve">(далее - </w:t>
      </w:r>
      <w:r w:rsidR="00AE7958">
        <w:rPr>
          <w:rFonts w:eastAsiaTheme="minorHAnsi"/>
          <w:sz w:val="28"/>
          <w:szCs w:val="28"/>
          <w:lang w:eastAsia="en-US"/>
        </w:rPr>
        <w:t>ГРБС</w:t>
      </w:r>
      <w:r>
        <w:rPr>
          <w:rFonts w:eastAsiaTheme="minorHAnsi"/>
          <w:sz w:val="28"/>
          <w:szCs w:val="28"/>
          <w:lang w:eastAsia="en-US"/>
        </w:rPr>
        <w:t>).</w:t>
      </w:r>
    </w:p>
    <w:p w:rsidR="004458F7" w:rsidRDefault="004458F7"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3.Ведомственные перечни муниципальных услуг и работ формируются и ведутся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4458F7" w:rsidRDefault="004458F7" w:rsidP="004458F7">
      <w:pPr>
        <w:autoSpaceDE w:val="0"/>
        <w:autoSpaceDN w:val="0"/>
        <w:adjustRightInd w:val="0"/>
        <w:ind w:firstLine="709"/>
        <w:jc w:val="both"/>
        <w:rPr>
          <w:rFonts w:eastAsiaTheme="minorHAnsi"/>
          <w:sz w:val="28"/>
          <w:szCs w:val="28"/>
          <w:lang w:eastAsia="en-US"/>
        </w:rPr>
      </w:pPr>
      <w:bookmarkStart w:id="0" w:name="Par3"/>
      <w:bookmarkEnd w:id="0"/>
      <w:r>
        <w:rPr>
          <w:rFonts w:eastAsiaTheme="minorHAnsi"/>
          <w:sz w:val="28"/>
          <w:szCs w:val="28"/>
          <w:lang w:eastAsia="en-US"/>
        </w:rPr>
        <w:t>4.В ведомственные перечни муниципальных услуг и работ включается в отношении каждой муниципальной услуги или работы следующая информация:</w:t>
      </w:r>
    </w:p>
    <w:p w:rsidR="004458F7" w:rsidRDefault="00647A19"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4.1.</w:t>
      </w:r>
      <w:r w:rsidR="004458F7">
        <w:rPr>
          <w:rFonts w:eastAsiaTheme="minorHAnsi"/>
          <w:sz w:val="28"/>
          <w:szCs w:val="28"/>
          <w:lang w:eastAsia="en-US"/>
        </w:rPr>
        <w:t xml:space="preserve">наименование муниципальной услуги или работы с указанием кодов Общероссийского </w:t>
      </w:r>
      <w:hyperlink r:id="rId10" w:history="1">
        <w:r w:rsidR="004458F7" w:rsidRPr="009240F0">
          <w:rPr>
            <w:rFonts w:eastAsiaTheme="minorHAnsi"/>
            <w:sz w:val="28"/>
            <w:szCs w:val="28"/>
            <w:lang w:eastAsia="en-US"/>
          </w:rPr>
          <w:t>классификатора</w:t>
        </w:r>
      </w:hyperlink>
      <w:r w:rsidR="004458F7">
        <w:rPr>
          <w:rFonts w:eastAsiaTheme="minorHAnsi"/>
          <w:sz w:val="28"/>
          <w:szCs w:val="28"/>
          <w:lang w:eastAsia="en-US"/>
        </w:rPr>
        <w:t xml:space="preserve"> видов экономической деятельности, которым соответствует муниципальная услуга или работа;</w:t>
      </w:r>
    </w:p>
    <w:p w:rsidR="004458F7" w:rsidRDefault="00647A19"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4.2.</w:t>
      </w:r>
      <w:r w:rsidR="004458F7">
        <w:rPr>
          <w:rFonts w:eastAsiaTheme="minorHAnsi"/>
          <w:sz w:val="28"/>
          <w:szCs w:val="28"/>
          <w:lang w:eastAsia="en-US"/>
        </w:rPr>
        <w:t xml:space="preserve">наименование </w:t>
      </w:r>
      <w:r w:rsidR="009240F0">
        <w:rPr>
          <w:rFonts w:eastAsiaTheme="minorHAnsi"/>
          <w:sz w:val="28"/>
          <w:szCs w:val="28"/>
          <w:lang w:eastAsia="en-US"/>
        </w:rPr>
        <w:t>ГРБС</w:t>
      </w:r>
      <w:r w:rsidR="004458F7">
        <w:rPr>
          <w:rFonts w:eastAsiaTheme="minorHAnsi"/>
          <w:sz w:val="28"/>
          <w:szCs w:val="28"/>
          <w:lang w:eastAsia="en-US"/>
        </w:rPr>
        <w:t>;</w:t>
      </w:r>
    </w:p>
    <w:p w:rsidR="004458F7" w:rsidRDefault="00647A19" w:rsidP="004458F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4.3.</w:t>
      </w:r>
      <w:r w:rsidR="004458F7">
        <w:rPr>
          <w:rFonts w:eastAsiaTheme="minorHAnsi"/>
          <w:sz w:val="28"/>
          <w:szCs w:val="28"/>
          <w:lang w:eastAsia="en-US"/>
        </w:rPr>
        <w:t xml:space="preserve">код </w:t>
      </w:r>
      <w:r w:rsidR="009240F0">
        <w:rPr>
          <w:rFonts w:eastAsiaTheme="minorHAnsi"/>
          <w:sz w:val="28"/>
          <w:szCs w:val="28"/>
          <w:lang w:eastAsia="en-US"/>
        </w:rPr>
        <w:t>ГРБС</w:t>
      </w:r>
      <w:r w:rsidR="004458F7">
        <w:rPr>
          <w:rFonts w:eastAsiaTheme="minorHAnsi"/>
          <w:sz w:val="28"/>
          <w:szCs w:val="28"/>
          <w:lang w:eastAsia="en-US"/>
        </w:rPr>
        <w:t>, в соответствии с реестром участников бюджетного процесса, а также отдельных юридических лиц, не являющихся участниками бюджетного процесса</w:t>
      </w:r>
      <w:r w:rsidR="00A93411">
        <w:rPr>
          <w:rFonts w:eastAsiaTheme="minorHAnsi"/>
          <w:sz w:val="28"/>
          <w:szCs w:val="28"/>
          <w:lang w:eastAsia="en-US"/>
        </w:rPr>
        <w:t>;</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4.4.</w:t>
      </w:r>
      <w:r w:rsidR="004458F7">
        <w:rPr>
          <w:rFonts w:eastAsiaTheme="minorHAnsi"/>
          <w:sz w:val="28"/>
          <w:szCs w:val="28"/>
          <w:lang w:eastAsia="en-US"/>
        </w:rPr>
        <w:t>наименование муниципального учреждения и его код в соответствии с реестром участников бюджетного процесса;</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4.5.</w:t>
      </w:r>
      <w:r w:rsidR="004458F7">
        <w:rPr>
          <w:rFonts w:eastAsiaTheme="minorHAnsi"/>
          <w:sz w:val="28"/>
          <w:szCs w:val="28"/>
          <w:lang w:eastAsia="en-US"/>
        </w:rPr>
        <w:t>содержание муниципальной услуги или работы;</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4.6.</w:t>
      </w:r>
      <w:r w:rsidR="004458F7">
        <w:rPr>
          <w:rFonts w:eastAsiaTheme="minorHAnsi"/>
          <w:sz w:val="28"/>
          <w:szCs w:val="28"/>
          <w:lang w:eastAsia="en-US"/>
        </w:rPr>
        <w:t>условия (формы) оказания муниципальной услуги или выполнения работы;</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4.7.</w:t>
      </w:r>
      <w:r w:rsidR="004458F7">
        <w:rPr>
          <w:rFonts w:eastAsiaTheme="minorHAnsi"/>
          <w:sz w:val="28"/>
          <w:szCs w:val="28"/>
          <w:lang w:eastAsia="en-US"/>
        </w:rPr>
        <w:t>вид деятельности муниципального учреждения;</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4.8.</w:t>
      </w:r>
      <w:r w:rsidR="004458F7">
        <w:rPr>
          <w:rFonts w:eastAsiaTheme="minorHAnsi"/>
          <w:sz w:val="28"/>
          <w:szCs w:val="28"/>
          <w:lang w:eastAsia="en-US"/>
        </w:rPr>
        <w:t>категории потребителей муниципальной услуги или работы;</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4.9.</w:t>
      </w:r>
      <w:r w:rsidR="004458F7">
        <w:rPr>
          <w:rFonts w:eastAsiaTheme="minorHAnsi"/>
          <w:sz w:val="28"/>
          <w:szCs w:val="28"/>
          <w:lang w:eastAsia="en-US"/>
        </w:rPr>
        <w:t>наименования показателей, характеризующих качество и (или) объем оказываемой муниципальной услуги (выполняемой работы);</w:t>
      </w:r>
    </w:p>
    <w:p w:rsidR="004458F7" w:rsidRDefault="00647A19"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4.10.</w:t>
      </w:r>
      <w:r w:rsidR="004458F7">
        <w:rPr>
          <w:rFonts w:eastAsiaTheme="minorHAnsi"/>
          <w:sz w:val="28"/>
          <w:szCs w:val="28"/>
          <w:lang w:eastAsia="en-US"/>
        </w:rPr>
        <w:t>указание на бесплатность или платность муниципальной услуги или работы;</w:t>
      </w:r>
    </w:p>
    <w:p w:rsidR="004458F7" w:rsidRDefault="002E0D05"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4.11.</w:t>
      </w:r>
      <w:r w:rsidR="004458F7">
        <w:rPr>
          <w:rFonts w:eastAsiaTheme="minorHAnsi"/>
          <w:sz w:val="28"/>
          <w:szCs w:val="28"/>
          <w:lang w:eastAsia="en-US"/>
        </w:rPr>
        <w:t>реквизиты нормативных правовых актов,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 а также электронные копии таких нормативных правовых актов.</w:t>
      </w:r>
    </w:p>
    <w:p w:rsidR="004458F7" w:rsidRDefault="004458F7"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5.Ведомственные перечни муниципальных услуг и работ, сформированные в соответствии с настоящим Порядком, утверждаются приказами </w:t>
      </w:r>
      <w:r w:rsidR="005913D2">
        <w:rPr>
          <w:rFonts w:eastAsiaTheme="minorHAnsi"/>
          <w:sz w:val="28"/>
          <w:szCs w:val="28"/>
          <w:lang w:eastAsia="en-US"/>
        </w:rPr>
        <w:t>ГРБС</w:t>
      </w:r>
      <w:r>
        <w:rPr>
          <w:rFonts w:eastAsiaTheme="minorHAnsi"/>
          <w:sz w:val="28"/>
          <w:szCs w:val="28"/>
          <w:lang w:eastAsia="en-US"/>
        </w:rPr>
        <w:t>.</w:t>
      </w:r>
    </w:p>
    <w:p w:rsidR="004458F7" w:rsidRDefault="004458F7"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6.Информация, сформированная по каждой муниципальной услуге и работе в соответствии с </w:t>
      </w:r>
      <w:hyperlink w:anchor="Par3" w:history="1">
        <w:r w:rsidRPr="005913D2">
          <w:rPr>
            <w:rFonts w:eastAsiaTheme="minorHAnsi"/>
            <w:sz w:val="28"/>
            <w:szCs w:val="28"/>
            <w:lang w:eastAsia="en-US"/>
          </w:rPr>
          <w:t>пунктом 4</w:t>
        </w:r>
      </w:hyperlink>
      <w:r>
        <w:rPr>
          <w:rFonts w:eastAsiaTheme="minorHAnsi"/>
          <w:sz w:val="28"/>
          <w:szCs w:val="28"/>
          <w:lang w:eastAsia="en-US"/>
        </w:rPr>
        <w:t xml:space="preserve"> настоящего Порядка, образует реестровую запись.</w:t>
      </w:r>
    </w:p>
    <w:p w:rsidR="004458F7" w:rsidRDefault="004458F7"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7.Каждой реестровой записи присваивается уникальный номер.</w:t>
      </w:r>
    </w:p>
    <w:p w:rsidR="004458F7" w:rsidRDefault="004458F7"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8.Формирование информации и документов для включения в реестровую запись, формирование (изменение) реестровой записи и структура уникального номера должны соответствовать правилам, установленным Министерством финансов Российской Федерации.</w:t>
      </w:r>
    </w:p>
    <w:p w:rsidR="004458F7" w:rsidRDefault="004458F7" w:rsidP="005913D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9.Реестровые записи подписываются усиленной квалифицированной электронной подписью лица, уполномоченного в установленном порядке действовать от имени </w:t>
      </w:r>
      <w:r w:rsidR="005913D2">
        <w:rPr>
          <w:rFonts w:eastAsiaTheme="minorHAnsi"/>
          <w:sz w:val="28"/>
          <w:szCs w:val="28"/>
          <w:lang w:eastAsia="en-US"/>
        </w:rPr>
        <w:t>ГРБС</w:t>
      </w:r>
      <w:r>
        <w:rPr>
          <w:rFonts w:eastAsiaTheme="minorHAnsi"/>
          <w:sz w:val="28"/>
          <w:szCs w:val="28"/>
          <w:lang w:eastAsia="en-US"/>
        </w:rPr>
        <w:t>.</w:t>
      </w:r>
    </w:p>
    <w:p w:rsidR="004458F7" w:rsidRDefault="004458F7" w:rsidP="0018661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10.Ведомственные перечни муниципальных услуг и работ формируются и ведутся </w:t>
      </w:r>
      <w:r w:rsidR="005913D2">
        <w:rPr>
          <w:rFonts w:eastAsiaTheme="minorHAnsi"/>
          <w:sz w:val="28"/>
          <w:szCs w:val="28"/>
          <w:lang w:eastAsia="en-US"/>
        </w:rPr>
        <w:t>ГРБС</w:t>
      </w:r>
      <w:r>
        <w:rPr>
          <w:rFonts w:eastAsiaTheme="minorHAnsi"/>
          <w:sz w:val="28"/>
          <w:szCs w:val="28"/>
          <w:lang w:eastAsia="en-US"/>
        </w:rPr>
        <w:t xml:space="preserve"> в информационной системе, доступ к которой осуществляется через единый портал бюджетной системы Российской Федерации (www.budget.gov.ru) в информационно-телекоммуникационной сети Интернет.</w:t>
      </w:r>
    </w:p>
    <w:p w:rsidR="004458F7" w:rsidRDefault="004458F7" w:rsidP="0018661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11.Ведомственные перечни муниципальных услуг и работ также размещаются на официальном сайте по размещению информации о государственных и муниципальных учреждениях (www.bus.gov.ru) в информационно-телекоммуникационной сети Интернет в порядке, установленном Министерством финансов Российской Федерации.</w:t>
      </w:r>
    </w:p>
    <w:p w:rsidR="007A631B" w:rsidRDefault="007A631B"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1A294F" w:rsidRDefault="001A294F" w:rsidP="009B1E03">
      <w:pPr>
        <w:pStyle w:val="ConsPlusNonformat"/>
        <w:widowControl/>
        <w:jc w:val="center"/>
        <w:rPr>
          <w:rFonts w:ascii="Times New Roman" w:hAnsi="Times New Roman" w:cs="Times New Roman"/>
          <w:sz w:val="28"/>
          <w:szCs w:val="28"/>
        </w:rPr>
      </w:pPr>
    </w:p>
    <w:p w:rsidR="00433C80" w:rsidRDefault="00433C80" w:rsidP="00046CAA">
      <w:pPr>
        <w:autoSpaceDE w:val="0"/>
        <w:autoSpaceDN w:val="0"/>
        <w:adjustRightInd w:val="0"/>
        <w:rPr>
          <w:sz w:val="28"/>
          <w:szCs w:val="28"/>
        </w:rPr>
      </w:pPr>
      <w:bookmarkStart w:id="1" w:name="_GoBack"/>
      <w:bookmarkEnd w:id="1"/>
    </w:p>
    <w:sectPr w:rsidR="00433C80" w:rsidSect="001F61E4">
      <w:headerReference w:type="default" r:id="rId11"/>
      <w:footerReference w:type="default" r:id="rId12"/>
      <w:pgSz w:w="11906" w:h="16838"/>
      <w:pgMar w:top="1134" w:right="56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B58" w:rsidRDefault="003E1B58" w:rsidP="00C16039">
      <w:r>
        <w:separator/>
      </w:r>
    </w:p>
  </w:endnote>
  <w:endnote w:type="continuationSeparator" w:id="1">
    <w:p w:rsidR="003E1B58" w:rsidRDefault="003E1B58"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611" w:rsidRDefault="00186611">
    <w:pPr>
      <w:pStyle w:val="ae"/>
      <w:jc w:val="center"/>
    </w:pPr>
  </w:p>
  <w:p w:rsidR="00186611" w:rsidRDefault="0018661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B58" w:rsidRDefault="003E1B58" w:rsidP="00C16039">
      <w:r>
        <w:separator/>
      </w:r>
    </w:p>
  </w:footnote>
  <w:footnote w:type="continuationSeparator" w:id="1">
    <w:p w:rsidR="003E1B58" w:rsidRDefault="003E1B58"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866011"/>
      <w:docPartObj>
        <w:docPartGallery w:val="Page Numbers (Top of Page)"/>
        <w:docPartUnique/>
      </w:docPartObj>
    </w:sdtPr>
    <w:sdtContent>
      <w:p w:rsidR="00186611" w:rsidRDefault="00D63CDA">
        <w:pPr>
          <w:pStyle w:val="ac"/>
          <w:jc w:val="center"/>
        </w:pPr>
        <w:r>
          <w:fldChar w:fldCharType="begin"/>
        </w:r>
        <w:r w:rsidR="00186611">
          <w:instrText>PAGE   \* MERGEFORMAT</w:instrText>
        </w:r>
        <w:r>
          <w:fldChar w:fldCharType="separate"/>
        </w:r>
        <w:r w:rsidR="000D27CD">
          <w:rPr>
            <w:noProof/>
          </w:rPr>
          <w:t>3</w:t>
        </w:r>
        <w:r>
          <w:fldChar w:fldCharType="end"/>
        </w:r>
      </w:p>
    </w:sdtContent>
  </w:sdt>
  <w:p w:rsidR="00186611" w:rsidRDefault="0018661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3DA"/>
    <w:rsid w:val="00026DAD"/>
    <w:rsid w:val="00031DB3"/>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6CAA"/>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27CD"/>
    <w:rsid w:val="000D4B38"/>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6E1"/>
    <w:rsid w:val="0018298F"/>
    <w:rsid w:val="0018326C"/>
    <w:rsid w:val="00184D36"/>
    <w:rsid w:val="00185785"/>
    <w:rsid w:val="00185A41"/>
    <w:rsid w:val="00185B7C"/>
    <w:rsid w:val="00186388"/>
    <w:rsid w:val="00186611"/>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294F"/>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1707"/>
    <w:rsid w:val="001D30CD"/>
    <w:rsid w:val="001D3C95"/>
    <w:rsid w:val="001D4FC3"/>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1E4"/>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17DF"/>
    <w:rsid w:val="00223ADE"/>
    <w:rsid w:val="00223D54"/>
    <w:rsid w:val="0022471F"/>
    <w:rsid w:val="00225C31"/>
    <w:rsid w:val="00230D86"/>
    <w:rsid w:val="0023204F"/>
    <w:rsid w:val="00233F31"/>
    <w:rsid w:val="002341C7"/>
    <w:rsid w:val="00234E1E"/>
    <w:rsid w:val="00236A7C"/>
    <w:rsid w:val="00236FAF"/>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1E7E"/>
    <w:rsid w:val="002D256E"/>
    <w:rsid w:val="002D33FA"/>
    <w:rsid w:val="002D421B"/>
    <w:rsid w:val="002D445D"/>
    <w:rsid w:val="002D6785"/>
    <w:rsid w:val="002D6EC9"/>
    <w:rsid w:val="002D7644"/>
    <w:rsid w:val="002D7BE3"/>
    <w:rsid w:val="002E001B"/>
    <w:rsid w:val="002E0D05"/>
    <w:rsid w:val="002E166B"/>
    <w:rsid w:val="002E3E0B"/>
    <w:rsid w:val="002E4732"/>
    <w:rsid w:val="002E50C5"/>
    <w:rsid w:val="002E67EE"/>
    <w:rsid w:val="002E6BAE"/>
    <w:rsid w:val="002F0E5A"/>
    <w:rsid w:val="002F14D9"/>
    <w:rsid w:val="002F1B53"/>
    <w:rsid w:val="002F27C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07D1A"/>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3EB7"/>
    <w:rsid w:val="003347B2"/>
    <w:rsid w:val="00335897"/>
    <w:rsid w:val="00335A31"/>
    <w:rsid w:val="00336093"/>
    <w:rsid w:val="003366D3"/>
    <w:rsid w:val="00337E85"/>
    <w:rsid w:val="00341BD0"/>
    <w:rsid w:val="00342E1F"/>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878"/>
    <w:rsid w:val="00385B0F"/>
    <w:rsid w:val="00386AA4"/>
    <w:rsid w:val="00387098"/>
    <w:rsid w:val="00387963"/>
    <w:rsid w:val="0039159F"/>
    <w:rsid w:val="00393DC0"/>
    <w:rsid w:val="00393E78"/>
    <w:rsid w:val="00395145"/>
    <w:rsid w:val="00396575"/>
    <w:rsid w:val="003A11EA"/>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B58"/>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E53"/>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268D7"/>
    <w:rsid w:val="004336B1"/>
    <w:rsid w:val="00433C80"/>
    <w:rsid w:val="00434202"/>
    <w:rsid w:val="0043587F"/>
    <w:rsid w:val="0044000C"/>
    <w:rsid w:val="00440309"/>
    <w:rsid w:val="00440538"/>
    <w:rsid w:val="0044147E"/>
    <w:rsid w:val="0044281F"/>
    <w:rsid w:val="004436FB"/>
    <w:rsid w:val="00443AEE"/>
    <w:rsid w:val="004458F7"/>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39B"/>
    <w:rsid w:val="00476D5B"/>
    <w:rsid w:val="00480107"/>
    <w:rsid w:val="00480967"/>
    <w:rsid w:val="00482B0B"/>
    <w:rsid w:val="00482BD2"/>
    <w:rsid w:val="004839CF"/>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3FF6"/>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235"/>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3D2"/>
    <w:rsid w:val="00591688"/>
    <w:rsid w:val="00593324"/>
    <w:rsid w:val="0059439B"/>
    <w:rsid w:val="00596869"/>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5BA0"/>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47A19"/>
    <w:rsid w:val="00650A83"/>
    <w:rsid w:val="00651C18"/>
    <w:rsid w:val="00652FC1"/>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463A"/>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631B"/>
    <w:rsid w:val="007A6B63"/>
    <w:rsid w:val="007A7548"/>
    <w:rsid w:val="007A772B"/>
    <w:rsid w:val="007B0069"/>
    <w:rsid w:val="007B026C"/>
    <w:rsid w:val="007B1239"/>
    <w:rsid w:val="007B24B0"/>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93D"/>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10F"/>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40F0"/>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0B2A"/>
    <w:rsid w:val="009E2408"/>
    <w:rsid w:val="009E2DEE"/>
    <w:rsid w:val="009E3161"/>
    <w:rsid w:val="009E4A38"/>
    <w:rsid w:val="009E4F0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1DE"/>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3411"/>
    <w:rsid w:val="00A94581"/>
    <w:rsid w:val="00A95062"/>
    <w:rsid w:val="00A95987"/>
    <w:rsid w:val="00A97CE1"/>
    <w:rsid w:val="00AA0191"/>
    <w:rsid w:val="00AA044B"/>
    <w:rsid w:val="00AA2355"/>
    <w:rsid w:val="00AA2878"/>
    <w:rsid w:val="00AA3313"/>
    <w:rsid w:val="00AA3733"/>
    <w:rsid w:val="00AA42E9"/>
    <w:rsid w:val="00AA5D5C"/>
    <w:rsid w:val="00AA611E"/>
    <w:rsid w:val="00AB079A"/>
    <w:rsid w:val="00AB0FB5"/>
    <w:rsid w:val="00AB1B40"/>
    <w:rsid w:val="00AB4456"/>
    <w:rsid w:val="00AB633B"/>
    <w:rsid w:val="00AB6705"/>
    <w:rsid w:val="00AB7CD8"/>
    <w:rsid w:val="00AC052C"/>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958"/>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4A23"/>
    <w:rsid w:val="00B05B58"/>
    <w:rsid w:val="00B060B7"/>
    <w:rsid w:val="00B067E0"/>
    <w:rsid w:val="00B07098"/>
    <w:rsid w:val="00B1083B"/>
    <w:rsid w:val="00B13F8B"/>
    <w:rsid w:val="00B1473E"/>
    <w:rsid w:val="00B1648D"/>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45C"/>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06EC"/>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E76D6"/>
    <w:rsid w:val="00BF044C"/>
    <w:rsid w:val="00BF09ED"/>
    <w:rsid w:val="00BF1741"/>
    <w:rsid w:val="00BF22FD"/>
    <w:rsid w:val="00BF37B6"/>
    <w:rsid w:val="00BF6DCA"/>
    <w:rsid w:val="00BF7E9F"/>
    <w:rsid w:val="00BF7F94"/>
    <w:rsid w:val="00C00294"/>
    <w:rsid w:val="00C0091B"/>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164BF"/>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183B"/>
    <w:rsid w:val="00D63BE4"/>
    <w:rsid w:val="00D63CDA"/>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838"/>
    <w:rsid w:val="00E14C02"/>
    <w:rsid w:val="00E165FE"/>
    <w:rsid w:val="00E2176E"/>
    <w:rsid w:val="00E219D1"/>
    <w:rsid w:val="00E21A02"/>
    <w:rsid w:val="00E220F7"/>
    <w:rsid w:val="00E22AA5"/>
    <w:rsid w:val="00E22B62"/>
    <w:rsid w:val="00E2311D"/>
    <w:rsid w:val="00E25F58"/>
    <w:rsid w:val="00E2653C"/>
    <w:rsid w:val="00E26C29"/>
    <w:rsid w:val="00E27676"/>
    <w:rsid w:val="00E3166E"/>
    <w:rsid w:val="00E31EAD"/>
    <w:rsid w:val="00E32057"/>
    <w:rsid w:val="00E32584"/>
    <w:rsid w:val="00E35245"/>
    <w:rsid w:val="00E44336"/>
    <w:rsid w:val="00E44C7F"/>
    <w:rsid w:val="00E50229"/>
    <w:rsid w:val="00E51032"/>
    <w:rsid w:val="00E54999"/>
    <w:rsid w:val="00E57F8B"/>
    <w:rsid w:val="00E60851"/>
    <w:rsid w:val="00E61112"/>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6482"/>
    <w:rsid w:val="00EC167A"/>
    <w:rsid w:val="00EC1D30"/>
    <w:rsid w:val="00EC2E62"/>
    <w:rsid w:val="00EC410A"/>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55E"/>
    <w:rsid w:val="00EE4980"/>
    <w:rsid w:val="00EE507E"/>
    <w:rsid w:val="00EE6B31"/>
    <w:rsid w:val="00EF1226"/>
    <w:rsid w:val="00EF1BA5"/>
    <w:rsid w:val="00EF1F30"/>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4DA1"/>
    <w:rsid w:val="00F36D7B"/>
    <w:rsid w:val="00F41062"/>
    <w:rsid w:val="00F420A5"/>
    <w:rsid w:val="00F42723"/>
    <w:rsid w:val="00F4346C"/>
    <w:rsid w:val="00F434E0"/>
    <w:rsid w:val="00F464C4"/>
    <w:rsid w:val="00F50DCC"/>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250">
    <w:name w:val="Основной текст 25"/>
    <w:basedOn w:val="a"/>
    <w:rsid w:val="007D493D"/>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374736704">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188062092">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27609366">
      <w:bodyDiv w:val="1"/>
      <w:marLeft w:val="0"/>
      <w:marRight w:val="0"/>
      <w:marTop w:val="0"/>
      <w:marBottom w:val="0"/>
      <w:divBdr>
        <w:top w:val="none" w:sz="0" w:space="0" w:color="auto"/>
        <w:left w:val="none" w:sz="0" w:space="0" w:color="auto"/>
        <w:bottom w:val="none" w:sz="0" w:space="0" w:color="auto"/>
        <w:right w:val="none" w:sz="0" w:space="0" w:color="auto"/>
      </w:divBdr>
      <w:divsChild>
        <w:div w:id="486553246">
          <w:marLeft w:val="0"/>
          <w:marRight w:val="0"/>
          <w:marTop w:val="0"/>
          <w:marBottom w:val="0"/>
          <w:divBdr>
            <w:top w:val="none" w:sz="0" w:space="0" w:color="auto"/>
            <w:left w:val="none" w:sz="0" w:space="0" w:color="auto"/>
            <w:bottom w:val="none" w:sz="0" w:space="0" w:color="auto"/>
            <w:right w:val="none" w:sz="0" w:space="0" w:color="auto"/>
          </w:divBdr>
          <w:divsChild>
            <w:div w:id="1498692349">
              <w:marLeft w:val="135"/>
              <w:marRight w:val="135"/>
              <w:marTop w:val="0"/>
              <w:marBottom w:val="0"/>
              <w:divBdr>
                <w:top w:val="none" w:sz="0" w:space="0" w:color="auto"/>
                <w:left w:val="none" w:sz="0" w:space="0" w:color="auto"/>
                <w:bottom w:val="none" w:sz="0" w:space="0" w:color="auto"/>
                <w:right w:val="none" w:sz="0" w:space="0" w:color="auto"/>
              </w:divBdr>
              <w:divsChild>
                <w:div w:id="1204632482">
                  <w:marLeft w:val="0"/>
                  <w:marRight w:val="0"/>
                  <w:marTop w:val="0"/>
                  <w:marBottom w:val="0"/>
                  <w:divBdr>
                    <w:top w:val="none" w:sz="0" w:space="0" w:color="auto"/>
                    <w:left w:val="none" w:sz="0" w:space="0" w:color="auto"/>
                    <w:bottom w:val="none" w:sz="0" w:space="0" w:color="auto"/>
                    <w:right w:val="none" w:sz="0" w:space="0" w:color="auto"/>
                  </w:divBdr>
                  <w:divsChild>
                    <w:div w:id="1949072635">
                      <w:marLeft w:val="0"/>
                      <w:marRight w:val="0"/>
                      <w:marTop w:val="0"/>
                      <w:marBottom w:val="0"/>
                      <w:divBdr>
                        <w:top w:val="none" w:sz="0" w:space="0" w:color="auto"/>
                        <w:left w:val="none" w:sz="0" w:space="0" w:color="auto"/>
                        <w:bottom w:val="none" w:sz="0" w:space="0" w:color="auto"/>
                        <w:right w:val="none" w:sz="0" w:space="0" w:color="auto"/>
                      </w:divBdr>
                      <w:divsChild>
                        <w:div w:id="1826317779">
                          <w:marLeft w:val="0"/>
                          <w:marRight w:val="0"/>
                          <w:marTop w:val="0"/>
                          <w:marBottom w:val="0"/>
                          <w:divBdr>
                            <w:top w:val="none" w:sz="0" w:space="0" w:color="auto"/>
                            <w:left w:val="none" w:sz="0" w:space="0" w:color="auto"/>
                            <w:bottom w:val="none" w:sz="0" w:space="0" w:color="auto"/>
                            <w:right w:val="none" w:sz="0" w:space="0" w:color="auto"/>
                          </w:divBdr>
                          <w:divsChild>
                            <w:div w:id="84236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F0224C4E6D097A0BE3A2E6460B4D59D9B05E5FA0494B882D8F8162E819T2G2F" TargetMode="External"/><Relationship Id="rId4" Type="http://schemas.openxmlformats.org/officeDocument/2006/relationships/settings" Target="settings.xml"/><Relationship Id="rId9" Type="http://schemas.openxmlformats.org/officeDocument/2006/relationships/hyperlink" Target="consultantplus://offline/ref=1BFFCBE4605D93D8A642F121EF08A55FCDF812F76B3EA5BA4D8A781D454AEF7BA9800E60E78193B8IDm3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62831-5198-4AA6-B7F7-EF32CA5BC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4344</TotalTime>
  <Pages>1</Pages>
  <Words>995</Words>
  <Characters>5677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698</cp:revision>
  <cp:lastPrinted>2015-04-08T11:39:00Z</cp:lastPrinted>
  <dcterms:created xsi:type="dcterms:W3CDTF">2013-07-30T07:32:00Z</dcterms:created>
  <dcterms:modified xsi:type="dcterms:W3CDTF">2015-04-22T08:07:00Z</dcterms:modified>
</cp:coreProperties>
</file>