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F7" w:rsidRPr="000D727B" w:rsidRDefault="00792504" w:rsidP="000D727B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7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0159A" w:rsidRPr="000D727B" w:rsidRDefault="0070159A" w:rsidP="000D727B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7B">
        <w:rPr>
          <w:rFonts w:ascii="Times New Roman" w:hAnsi="Times New Roman" w:cs="Times New Roman"/>
          <w:b/>
          <w:sz w:val="28"/>
          <w:szCs w:val="28"/>
        </w:rPr>
        <w:t xml:space="preserve">к проекту решения Думы города Нефтеюганска города Нефтеюганска                               </w:t>
      </w:r>
      <w:r w:rsidR="009E2137" w:rsidRPr="000D727B">
        <w:rPr>
          <w:rFonts w:ascii="Times New Roman" w:hAnsi="Times New Roman" w:cs="Times New Roman"/>
          <w:b/>
          <w:sz w:val="28"/>
          <w:szCs w:val="28"/>
        </w:rPr>
        <w:t>«Об учреждении департамента культур</w:t>
      </w:r>
      <w:r w:rsidR="0048036A" w:rsidRPr="000D727B">
        <w:rPr>
          <w:rFonts w:ascii="Times New Roman" w:hAnsi="Times New Roman" w:cs="Times New Roman"/>
          <w:b/>
          <w:sz w:val="28"/>
          <w:szCs w:val="28"/>
        </w:rPr>
        <w:t>ы</w:t>
      </w:r>
      <w:r w:rsidR="009E2137" w:rsidRPr="000D727B">
        <w:rPr>
          <w:rFonts w:ascii="Times New Roman" w:hAnsi="Times New Roman" w:cs="Times New Roman"/>
          <w:b/>
          <w:sz w:val="28"/>
          <w:szCs w:val="28"/>
        </w:rPr>
        <w:t>, спорт</w:t>
      </w:r>
      <w:r w:rsidR="0048036A" w:rsidRPr="000D727B">
        <w:rPr>
          <w:rFonts w:ascii="Times New Roman" w:hAnsi="Times New Roman" w:cs="Times New Roman"/>
          <w:b/>
          <w:sz w:val="28"/>
          <w:szCs w:val="28"/>
        </w:rPr>
        <w:t>а</w:t>
      </w:r>
      <w:r w:rsidR="009E2137" w:rsidRPr="000D727B">
        <w:rPr>
          <w:rFonts w:ascii="Times New Roman" w:hAnsi="Times New Roman" w:cs="Times New Roman"/>
          <w:b/>
          <w:sz w:val="28"/>
          <w:szCs w:val="28"/>
        </w:rPr>
        <w:t xml:space="preserve"> и туризм</w:t>
      </w:r>
      <w:r w:rsidR="0048036A" w:rsidRPr="000D727B">
        <w:rPr>
          <w:rFonts w:ascii="Times New Roman" w:hAnsi="Times New Roman" w:cs="Times New Roman"/>
          <w:b/>
          <w:sz w:val="28"/>
          <w:szCs w:val="28"/>
        </w:rPr>
        <w:t>а</w:t>
      </w:r>
      <w:r w:rsidR="009E2137" w:rsidRPr="000D727B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Нефтеюганска в результате реорганизации комитета культуры и туризма администрации города Нефтеюганска, комитета физической культуры и спорта администрации города Нефтеюганска путем их слияния»</w:t>
      </w:r>
    </w:p>
    <w:p w:rsidR="009E2137" w:rsidRPr="000D727B" w:rsidRDefault="009E2137" w:rsidP="000D727B">
      <w:pPr>
        <w:pStyle w:val="a3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D1" w:rsidRPr="000D727B" w:rsidRDefault="00C24FD1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>В соответствии с</w:t>
      </w:r>
      <w:r w:rsidR="00792504" w:rsidRPr="000D727B">
        <w:rPr>
          <w:rFonts w:ascii="Times New Roman" w:hAnsi="Times New Roman" w:cs="Times New Roman"/>
          <w:sz w:val="28"/>
          <w:szCs w:val="28"/>
        </w:rPr>
        <w:t>о</w:t>
      </w:r>
      <w:r w:rsidRPr="000D727B">
        <w:rPr>
          <w:rFonts w:ascii="Times New Roman" w:hAnsi="Times New Roman" w:cs="Times New Roman"/>
          <w:sz w:val="28"/>
          <w:szCs w:val="28"/>
        </w:rPr>
        <w:t xml:space="preserve"> структурой администрации города Нефтеюганска, утвержденной </w:t>
      </w:r>
      <w:r w:rsidR="00792504" w:rsidRPr="000D727B">
        <w:rPr>
          <w:rFonts w:ascii="Times New Roman" w:hAnsi="Times New Roman" w:cs="Times New Roman"/>
          <w:sz w:val="28"/>
          <w:szCs w:val="28"/>
        </w:rPr>
        <w:t>решени</w:t>
      </w:r>
      <w:r w:rsidRPr="000D727B">
        <w:rPr>
          <w:rFonts w:ascii="Times New Roman" w:hAnsi="Times New Roman" w:cs="Times New Roman"/>
          <w:sz w:val="28"/>
          <w:szCs w:val="28"/>
        </w:rPr>
        <w:t>ем</w:t>
      </w:r>
      <w:r w:rsidR="00792504" w:rsidRPr="000D727B">
        <w:rPr>
          <w:rFonts w:ascii="Times New Roman" w:hAnsi="Times New Roman" w:cs="Times New Roman"/>
          <w:sz w:val="28"/>
          <w:szCs w:val="28"/>
        </w:rPr>
        <w:t xml:space="preserve"> Думы города Нефтеюганска от 23.03.2022 № 112-VII  </w:t>
      </w:r>
    </w:p>
    <w:p w:rsidR="002A1098" w:rsidRPr="000D727B" w:rsidRDefault="00C24FD1" w:rsidP="000D727B">
      <w:pPr>
        <w:pStyle w:val="a3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>Комитет культуры и туризма</w:t>
      </w:r>
      <w:r w:rsidR="00101F42" w:rsidRPr="000D727B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101F42" w:rsidRPr="000D727B">
        <w:rPr>
          <w:rFonts w:ascii="Times New Roman" w:hAnsi="Times New Roman" w:cs="Times New Roman"/>
          <w:sz w:val="28"/>
          <w:szCs w:val="28"/>
        </w:rPr>
        <w:t>ККиТ</w:t>
      </w:r>
      <w:proofErr w:type="spellEnd"/>
      <w:r w:rsidR="00101F42" w:rsidRPr="000D727B">
        <w:rPr>
          <w:rFonts w:ascii="Times New Roman" w:hAnsi="Times New Roman" w:cs="Times New Roman"/>
          <w:sz w:val="28"/>
          <w:szCs w:val="28"/>
        </w:rPr>
        <w:t>)</w:t>
      </w:r>
      <w:r w:rsidRPr="000D727B">
        <w:rPr>
          <w:rFonts w:ascii="Times New Roman" w:hAnsi="Times New Roman" w:cs="Times New Roman"/>
          <w:sz w:val="28"/>
          <w:szCs w:val="28"/>
        </w:rPr>
        <w:t xml:space="preserve"> и Комитет физической культуры и спорта</w:t>
      </w:r>
      <w:r w:rsidR="00101F42" w:rsidRPr="000D72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01F42" w:rsidRPr="000D727B"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 w:rsidR="00101F42" w:rsidRPr="000D727B">
        <w:rPr>
          <w:rFonts w:ascii="Times New Roman" w:hAnsi="Times New Roman" w:cs="Times New Roman"/>
          <w:sz w:val="28"/>
          <w:szCs w:val="28"/>
        </w:rPr>
        <w:t>)</w:t>
      </w:r>
      <w:r w:rsidRPr="000D727B">
        <w:rPr>
          <w:rFonts w:ascii="Times New Roman" w:hAnsi="Times New Roman" w:cs="Times New Roman"/>
          <w:sz w:val="28"/>
          <w:szCs w:val="28"/>
        </w:rPr>
        <w:t xml:space="preserve"> </w:t>
      </w:r>
      <w:r w:rsidR="002A1098" w:rsidRPr="000D727B">
        <w:rPr>
          <w:rFonts w:ascii="Times New Roman" w:hAnsi="Times New Roman" w:cs="Times New Roman"/>
          <w:sz w:val="28"/>
          <w:szCs w:val="28"/>
        </w:rPr>
        <w:t>являются структурными подразделениями администрации города Нефтеюганска с правами юридического лица.</w:t>
      </w:r>
    </w:p>
    <w:p w:rsidR="004209A9" w:rsidRPr="000D727B" w:rsidRDefault="004209A9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 xml:space="preserve">По результатам проведения функционального анализа полномочий </w:t>
      </w:r>
      <w:proofErr w:type="spellStart"/>
      <w:r w:rsidRPr="000D727B">
        <w:rPr>
          <w:rFonts w:ascii="Times New Roman" w:hAnsi="Times New Roman" w:cs="Times New Roman"/>
          <w:sz w:val="28"/>
          <w:szCs w:val="28"/>
        </w:rPr>
        <w:t>ККиТ</w:t>
      </w:r>
      <w:proofErr w:type="spellEnd"/>
      <w:r w:rsidRPr="000D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27B"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 w:rsidRPr="000D727B">
        <w:rPr>
          <w:rFonts w:ascii="Times New Roman" w:hAnsi="Times New Roman" w:cs="Times New Roman"/>
          <w:sz w:val="28"/>
          <w:szCs w:val="28"/>
        </w:rPr>
        <w:t xml:space="preserve"> </w:t>
      </w:r>
      <w:r w:rsidR="004D589D" w:rsidRPr="000D727B">
        <w:rPr>
          <w:rFonts w:ascii="Times New Roman" w:hAnsi="Times New Roman" w:cs="Times New Roman"/>
          <w:sz w:val="28"/>
          <w:szCs w:val="28"/>
        </w:rPr>
        <w:t>сделан вывод о целесообразности реорганизации двух структурных единиц в одну.</w:t>
      </w:r>
    </w:p>
    <w:p w:rsidR="009E2C4E" w:rsidRPr="000D727B" w:rsidRDefault="008676A3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 xml:space="preserve">Предлагается реорганизация </w:t>
      </w:r>
      <w:proofErr w:type="spellStart"/>
      <w:r w:rsidRPr="000D727B">
        <w:rPr>
          <w:rFonts w:ascii="Times New Roman" w:hAnsi="Times New Roman" w:cs="Times New Roman"/>
          <w:sz w:val="28"/>
          <w:szCs w:val="28"/>
        </w:rPr>
        <w:t>ККиТ</w:t>
      </w:r>
      <w:proofErr w:type="spellEnd"/>
      <w:r w:rsidRPr="000D72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D727B"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 w:rsidRPr="000D727B">
        <w:rPr>
          <w:rFonts w:ascii="Times New Roman" w:hAnsi="Times New Roman" w:cs="Times New Roman"/>
          <w:sz w:val="28"/>
          <w:szCs w:val="28"/>
        </w:rPr>
        <w:t xml:space="preserve">  в форме слияния к вновь возникшему юридическому лицу – Департамент</w:t>
      </w:r>
      <w:r w:rsidR="00AB7DF0" w:rsidRPr="000D727B">
        <w:rPr>
          <w:rFonts w:ascii="Times New Roman" w:hAnsi="Times New Roman" w:cs="Times New Roman"/>
          <w:sz w:val="28"/>
          <w:szCs w:val="28"/>
        </w:rPr>
        <w:t>у</w:t>
      </w:r>
      <w:r w:rsidRPr="000D727B">
        <w:rPr>
          <w:rFonts w:ascii="Times New Roman" w:hAnsi="Times New Roman" w:cs="Times New Roman"/>
          <w:sz w:val="28"/>
          <w:szCs w:val="28"/>
        </w:rPr>
        <w:t xml:space="preserve"> </w:t>
      </w:r>
      <w:r w:rsidR="00A01F0B" w:rsidRPr="000D727B">
        <w:rPr>
          <w:rFonts w:ascii="Times New Roman" w:hAnsi="Times New Roman" w:cs="Times New Roman"/>
          <w:sz w:val="28"/>
          <w:szCs w:val="28"/>
        </w:rPr>
        <w:t>культуры, спорта и туризма.</w:t>
      </w:r>
      <w:r w:rsidR="0007635D" w:rsidRPr="000D7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F1E" w:rsidRPr="000D727B" w:rsidRDefault="00015F1E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>В результате реорганизации будет достигнуто уменьшение количества работников:</w:t>
      </w:r>
    </w:p>
    <w:p w:rsidR="00015F1E" w:rsidRPr="000D727B" w:rsidRDefault="00015F1E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9"/>
        <w:gridCol w:w="1565"/>
        <w:gridCol w:w="1901"/>
        <w:gridCol w:w="2094"/>
        <w:gridCol w:w="2085"/>
      </w:tblGrid>
      <w:tr w:rsidR="00015F1E" w:rsidRPr="000D727B" w:rsidTr="00015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ККиТ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КФКиС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6219A9" w:rsidP="000D727B">
            <w:pPr>
              <w:pStyle w:val="a3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15F1E" w:rsidRPr="000D727B">
              <w:rPr>
                <w:rFonts w:ascii="Times New Roman" w:hAnsi="Times New Roman" w:cs="Times New Roman"/>
                <w:sz w:val="28"/>
                <w:szCs w:val="28"/>
              </w:rPr>
              <w:t>исленност</w:t>
            </w: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15F1E" w:rsidRPr="000D727B">
              <w:rPr>
                <w:rFonts w:ascii="Times New Roman" w:hAnsi="Times New Roman" w:cs="Times New Roman"/>
                <w:sz w:val="28"/>
                <w:szCs w:val="28"/>
              </w:rPr>
              <w:t>, чел.</w:t>
            </w:r>
          </w:p>
        </w:tc>
      </w:tr>
      <w:tr w:rsidR="00015F1E" w:rsidRPr="000D727B" w:rsidTr="00015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</w:p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5F1E" w:rsidRPr="000D727B" w:rsidTr="00015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Сотрудники МКУ «УПОДОМС»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- 2</w:t>
            </w:r>
          </w:p>
        </w:tc>
      </w:tr>
    </w:tbl>
    <w:p w:rsidR="00015F1E" w:rsidRPr="000D727B" w:rsidRDefault="00015F1E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5F1E" w:rsidRPr="000D727B" w:rsidRDefault="00015F1E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>В результате реорганизации будет достигнуто снижение расходов на содержание органов местного самоуправления из расчета на 2024 год:</w:t>
      </w:r>
    </w:p>
    <w:p w:rsidR="00015F1E" w:rsidRPr="000D727B" w:rsidRDefault="00015F1E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650"/>
        <w:gridCol w:w="1998"/>
        <w:gridCol w:w="2136"/>
        <w:gridCol w:w="2119"/>
      </w:tblGrid>
      <w:tr w:rsidR="00015F1E" w:rsidRPr="000D727B" w:rsidTr="00015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Вид расходов, руб.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ККиТ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КФКиС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Экономический эффект, руб.</w:t>
            </w:r>
          </w:p>
        </w:tc>
      </w:tr>
      <w:tr w:rsidR="00015F1E" w:rsidRPr="000D727B" w:rsidTr="00015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Расходы на з/</w:t>
            </w:r>
            <w:proofErr w:type="gramStart"/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23 005 463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20 228 973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42 277 328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- 957 108</w:t>
            </w:r>
          </w:p>
        </w:tc>
      </w:tr>
      <w:tr w:rsidR="00015F1E" w:rsidRPr="000D727B" w:rsidTr="00015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Налоги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6 948 000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6 109 000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12 768 000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- 289 000</w:t>
            </w:r>
          </w:p>
        </w:tc>
      </w:tr>
    </w:tbl>
    <w:p w:rsidR="00015F1E" w:rsidRPr="000D727B" w:rsidRDefault="00015F1E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0C18" w:rsidRPr="000D727B" w:rsidRDefault="006219A9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>21.11.2023 на заседании комиссии по экономическому развитию Думы города при</w:t>
      </w:r>
      <w:r w:rsidR="00030C18" w:rsidRPr="000D727B">
        <w:rPr>
          <w:rFonts w:ascii="Times New Roman" w:hAnsi="Times New Roman" w:cs="Times New Roman"/>
          <w:sz w:val="28"/>
          <w:szCs w:val="28"/>
        </w:rPr>
        <w:t xml:space="preserve"> первоначальном </w:t>
      </w:r>
      <w:r w:rsidRPr="000D727B">
        <w:rPr>
          <w:rFonts w:ascii="Times New Roman" w:hAnsi="Times New Roman" w:cs="Times New Roman"/>
          <w:sz w:val="28"/>
          <w:szCs w:val="28"/>
        </w:rPr>
        <w:t>внесении данного проекта депутатами перед администрацией</w:t>
      </w:r>
      <w:r w:rsidR="00030C18" w:rsidRPr="000D727B">
        <w:rPr>
          <w:rFonts w:ascii="Times New Roman" w:hAnsi="Times New Roman" w:cs="Times New Roman"/>
          <w:sz w:val="28"/>
          <w:szCs w:val="28"/>
        </w:rPr>
        <w:t xml:space="preserve"> города поставлен ряд вопросов, ответы на которые отражены в настоящей пояснительной записке:</w:t>
      </w:r>
    </w:p>
    <w:p w:rsidR="001F05FB" w:rsidRPr="000D727B" w:rsidRDefault="001F05FB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>Вопрос 1</w:t>
      </w:r>
      <w:r w:rsidR="007E7AAB" w:rsidRPr="000D727B">
        <w:rPr>
          <w:rFonts w:ascii="Times New Roman" w:hAnsi="Times New Roman" w:cs="Times New Roman"/>
          <w:sz w:val="28"/>
          <w:szCs w:val="28"/>
        </w:rPr>
        <w:t xml:space="preserve">: </w:t>
      </w:r>
      <w:r w:rsidRPr="000D727B">
        <w:rPr>
          <w:rFonts w:ascii="Times New Roman" w:hAnsi="Times New Roman" w:cs="Times New Roman"/>
          <w:sz w:val="28"/>
          <w:szCs w:val="28"/>
        </w:rPr>
        <w:t>Цель создания департамента культуры, спорта и туризма.</w:t>
      </w:r>
    </w:p>
    <w:p w:rsidR="001F05FB" w:rsidRPr="000D727B" w:rsidRDefault="001F05FB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6C72A1" w:rsidRPr="000D727B">
        <w:rPr>
          <w:rFonts w:ascii="Times New Roman" w:hAnsi="Times New Roman" w:cs="Times New Roman"/>
          <w:sz w:val="28"/>
          <w:szCs w:val="28"/>
        </w:rPr>
        <w:t xml:space="preserve">Целью учреждения департамента является создание единой структуры по решению вопросов местной администрации в сфере культуры, спорта и туризма. Эффективное распределение полномочий между структурными подразделениями департамента позволит создать отдел по развитию туризма. </w:t>
      </w:r>
    </w:p>
    <w:p w:rsidR="00520CB1" w:rsidRPr="000D727B" w:rsidRDefault="001F05FB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520CB1" w:rsidRPr="000D727B">
        <w:rPr>
          <w:rFonts w:ascii="Times New Roman" w:hAnsi="Times New Roman" w:cs="Times New Roman"/>
          <w:sz w:val="28"/>
          <w:szCs w:val="28"/>
        </w:rPr>
        <w:t xml:space="preserve"> </w:t>
      </w:r>
      <w:r w:rsidR="007E7AAB" w:rsidRPr="000D727B">
        <w:rPr>
          <w:rFonts w:ascii="Times New Roman" w:hAnsi="Times New Roman" w:cs="Times New Roman"/>
          <w:sz w:val="28"/>
          <w:szCs w:val="28"/>
        </w:rPr>
        <w:t xml:space="preserve">2: </w:t>
      </w:r>
      <w:r w:rsidR="006219A9" w:rsidRPr="000D727B">
        <w:rPr>
          <w:rFonts w:ascii="Times New Roman" w:hAnsi="Times New Roman" w:cs="Times New Roman"/>
          <w:sz w:val="28"/>
          <w:szCs w:val="28"/>
        </w:rPr>
        <w:t xml:space="preserve"> </w:t>
      </w:r>
      <w:r w:rsidR="00520CB1" w:rsidRPr="000D727B">
        <w:rPr>
          <w:rFonts w:ascii="Times New Roman" w:hAnsi="Times New Roman" w:cs="Times New Roman"/>
          <w:sz w:val="28"/>
          <w:szCs w:val="28"/>
        </w:rPr>
        <w:t xml:space="preserve">Ожидаемые </w:t>
      </w:r>
      <w:proofErr w:type="gramStart"/>
      <w:r w:rsidR="00520CB1" w:rsidRPr="000D727B">
        <w:rPr>
          <w:rFonts w:ascii="Times New Roman" w:hAnsi="Times New Roman" w:cs="Times New Roman"/>
          <w:sz w:val="28"/>
          <w:szCs w:val="28"/>
        </w:rPr>
        <w:t>социальный</w:t>
      </w:r>
      <w:proofErr w:type="gramEnd"/>
      <w:r w:rsidR="00520CB1" w:rsidRPr="000D727B">
        <w:rPr>
          <w:rFonts w:ascii="Times New Roman" w:hAnsi="Times New Roman" w:cs="Times New Roman"/>
          <w:sz w:val="28"/>
          <w:szCs w:val="28"/>
        </w:rPr>
        <w:t xml:space="preserve"> и экономический эффекты от слияния комитета культуры и туризма и комитета физической культуры и спорта. </w:t>
      </w:r>
    </w:p>
    <w:p w:rsidR="006C72A1" w:rsidRPr="000D727B" w:rsidRDefault="00147121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>Экономический эффект реорганизации комитетов заключается</w:t>
      </w:r>
      <w:r w:rsidR="0063795D">
        <w:rPr>
          <w:rFonts w:ascii="Times New Roman" w:hAnsi="Times New Roman" w:cs="Times New Roman"/>
          <w:sz w:val="28"/>
          <w:szCs w:val="28"/>
        </w:rPr>
        <w:t xml:space="preserve"> в</w:t>
      </w:r>
      <w:r w:rsidRPr="000D727B">
        <w:rPr>
          <w:rFonts w:ascii="Times New Roman" w:hAnsi="Times New Roman" w:cs="Times New Roman"/>
          <w:sz w:val="28"/>
          <w:szCs w:val="28"/>
        </w:rPr>
        <w:t xml:space="preserve"> снижении расходов на содержание структурного подразделения по заработной плате. </w:t>
      </w:r>
      <w:r w:rsidR="0063795D">
        <w:rPr>
          <w:rFonts w:ascii="Times New Roman" w:hAnsi="Times New Roman" w:cs="Times New Roman"/>
          <w:sz w:val="28"/>
          <w:szCs w:val="28"/>
        </w:rPr>
        <w:t>Также с</w:t>
      </w:r>
      <w:r w:rsidRPr="000D727B">
        <w:rPr>
          <w:rFonts w:ascii="Times New Roman" w:hAnsi="Times New Roman" w:cs="Times New Roman"/>
          <w:sz w:val="28"/>
          <w:szCs w:val="28"/>
        </w:rPr>
        <w:t>нижение расходов отразится</w:t>
      </w:r>
      <w:r w:rsidR="0040595E" w:rsidRPr="000D727B">
        <w:rPr>
          <w:rFonts w:ascii="Times New Roman" w:hAnsi="Times New Roman" w:cs="Times New Roman"/>
          <w:sz w:val="28"/>
          <w:szCs w:val="28"/>
        </w:rPr>
        <w:t>, к примеру,</w:t>
      </w:r>
      <w:r w:rsidRPr="000D727B">
        <w:rPr>
          <w:rFonts w:ascii="Times New Roman" w:hAnsi="Times New Roman" w:cs="Times New Roman"/>
          <w:sz w:val="28"/>
          <w:szCs w:val="28"/>
        </w:rPr>
        <w:t xml:space="preserve"> за счет расходов на обучение и повышение квалификации необходимого количества сотрудников. </w:t>
      </w:r>
      <w:r w:rsidR="004A32FA" w:rsidRPr="000D727B">
        <w:rPr>
          <w:rFonts w:ascii="Times New Roman" w:hAnsi="Times New Roman" w:cs="Times New Roman"/>
          <w:sz w:val="28"/>
          <w:szCs w:val="28"/>
        </w:rPr>
        <w:t>Экономический эффект в разрезе муниципальных закупок представлен в приложении 2 к настоящей пояснительной записке.</w:t>
      </w:r>
    </w:p>
    <w:p w:rsidR="00D22658" w:rsidRDefault="00D22658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>Целью реорганизации является не столько экономический эффект, сколько  эффективность и результативность работы  в сфере культуры, спорта и туризма.</w:t>
      </w:r>
    </w:p>
    <w:p w:rsidR="0063795D" w:rsidRPr="000D727B" w:rsidRDefault="0063795D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эффект, как показатель,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</w:t>
      </w:r>
      <w:r w:rsidR="00F7156B">
        <w:rPr>
          <w:rFonts w:ascii="Times New Roman" w:hAnsi="Times New Roman" w:cs="Times New Roman"/>
          <w:sz w:val="28"/>
          <w:szCs w:val="28"/>
        </w:rPr>
        <w:t>зится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r w:rsidR="00F7156B">
        <w:rPr>
          <w:rFonts w:ascii="Times New Roman" w:hAnsi="Times New Roman" w:cs="Times New Roman"/>
          <w:sz w:val="28"/>
          <w:szCs w:val="28"/>
        </w:rPr>
        <w:t xml:space="preserve">в увеличении количества населения – получателей услуг, а также повышения качества этих услуг. К примеру, </w:t>
      </w:r>
      <w:proofErr w:type="gramStart"/>
      <w:r w:rsidR="00F7156B">
        <w:rPr>
          <w:rFonts w:ascii="Times New Roman" w:hAnsi="Times New Roman" w:cs="Times New Roman"/>
          <w:sz w:val="28"/>
          <w:szCs w:val="28"/>
        </w:rPr>
        <w:t>едина политика в субсидировании проектов социально-ориентированных некоммерческих организаций позволит</w:t>
      </w:r>
      <w:proofErr w:type="gramEnd"/>
      <w:r w:rsidR="00F7156B">
        <w:rPr>
          <w:rFonts w:ascii="Times New Roman" w:hAnsi="Times New Roman" w:cs="Times New Roman"/>
          <w:sz w:val="28"/>
          <w:szCs w:val="28"/>
        </w:rPr>
        <w:t xml:space="preserve"> привлечь большее количество участников, реализующих проекты, а сами проекты могут быть разнообразней и интересней для общественности</w:t>
      </w:r>
      <w:r w:rsidR="00150DE7">
        <w:rPr>
          <w:rFonts w:ascii="Times New Roman" w:hAnsi="Times New Roman" w:cs="Times New Roman"/>
          <w:sz w:val="28"/>
          <w:szCs w:val="28"/>
        </w:rPr>
        <w:t>, если в проекте будут одновременно элементы культуры и спорта, спорта и туризма, к примеру</w:t>
      </w:r>
      <w:r w:rsidR="00F7156B">
        <w:rPr>
          <w:rFonts w:ascii="Times New Roman" w:hAnsi="Times New Roman" w:cs="Times New Roman"/>
          <w:sz w:val="28"/>
          <w:szCs w:val="28"/>
        </w:rPr>
        <w:t xml:space="preserve">. </w:t>
      </w:r>
      <w:r w:rsidR="00150DE7">
        <w:rPr>
          <w:rFonts w:ascii="Times New Roman" w:hAnsi="Times New Roman" w:cs="Times New Roman"/>
          <w:sz w:val="28"/>
          <w:szCs w:val="28"/>
        </w:rPr>
        <w:t>Это вопрос времени и над ним надо работать.</w:t>
      </w:r>
    </w:p>
    <w:p w:rsidR="00520CB1" w:rsidRPr="000D727B" w:rsidRDefault="00520CB1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>Вопрос 3</w:t>
      </w:r>
      <w:r w:rsidR="007E7AAB" w:rsidRPr="000D727B">
        <w:rPr>
          <w:rFonts w:ascii="Times New Roman" w:hAnsi="Times New Roman" w:cs="Times New Roman"/>
          <w:sz w:val="28"/>
          <w:szCs w:val="28"/>
        </w:rPr>
        <w:t xml:space="preserve">: </w:t>
      </w:r>
      <w:r w:rsidRPr="000D727B">
        <w:rPr>
          <w:rFonts w:ascii="Times New Roman" w:hAnsi="Times New Roman" w:cs="Times New Roman"/>
          <w:sz w:val="28"/>
          <w:szCs w:val="28"/>
        </w:rPr>
        <w:t>Предоставить структуру департамента культуры, спорта и туризма.</w:t>
      </w:r>
    </w:p>
    <w:p w:rsidR="00616B70" w:rsidRPr="000D727B" w:rsidRDefault="00616B70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 xml:space="preserve">Ответ: Структура департамента представлена в приложении 1 к настоящей пояснительной записке. </w:t>
      </w:r>
    </w:p>
    <w:p w:rsidR="00616B70" w:rsidRPr="000D727B" w:rsidRDefault="00520CB1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lastRenderedPageBreak/>
        <w:t>Вопрос 4</w:t>
      </w:r>
      <w:r w:rsidR="007E7AAB" w:rsidRPr="000D727B">
        <w:rPr>
          <w:rFonts w:ascii="Times New Roman" w:hAnsi="Times New Roman" w:cs="Times New Roman"/>
          <w:sz w:val="28"/>
          <w:szCs w:val="28"/>
        </w:rPr>
        <w:t xml:space="preserve">: </w:t>
      </w:r>
      <w:r w:rsidRPr="000D727B">
        <w:rPr>
          <w:rFonts w:ascii="Times New Roman" w:hAnsi="Times New Roman" w:cs="Times New Roman"/>
          <w:sz w:val="28"/>
          <w:szCs w:val="28"/>
        </w:rPr>
        <w:t>Предоставить экономические расчёты целесообразности решения о слиянии комитета культуры и туризма и комитета физической культуры и спорта.</w:t>
      </w:r>
    </w:p>
    <w:p w:rsidR="00616B70" w:rsidRPr="000D727B" w:rsidRDefault="00616B70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 xml:space="preserve">Ответ: Экономические расчеты представлены в приложении 2 к настоящей пояснительной записке. </w:t>
      </w:r>
    </w:p>
    <w:p w:rsidR="00520CB1" w:rsidRPr="000D727B" w:rsidRDefault="00520CB1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>Вопрос 5</w:t>
      </w:r>
      <w:r w:rsidR="007E7AAB" w:rsidRPr="000D727B">
        <w:rPr>
          <w:rFonts w:ascii="Times New Roman" w:hAnsi="Times New Roman" w:cs="Times New Roman"/>
          <w:sz w:val="28"/>
          <w:szCs w:val="28"/>
        </w:rPr>
        <w:t xml:space="preserve">: </w:t>
      </w:r>
      <w:r w:rsidRPr="000D727B">
        <w:rPr>
          <w:rFonts w:ascii="Times New Roman" w:hAnsi="Times New Roman" w:cs="Times New Roman"/>
          <w:sz w:val="28"/>
          <w:szCs w:val="28"/>
        </w:rPr>
        <w:t xml:space="preserve">Повлечет ли слияние комитетов дополнительные расходы бюджетных средств? </w:t>
      </w:r>
    </w:p>
    <w:p w:rsidR="00616B70" w:rsidRPr="000D727B" w:rsidRDefault="00616B70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 xml:space="preserve">Ответ: Слияние комитетов не повлечет дополнительных расходов бюджетных средств. </w:t>
      </w:r>
    </w:p>
    <w:p w:rsidR="00520CB1" w:rsidRPr="000D727B" w:rsidRDefault="00520CB1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7E7AAB" w:rsidRPr="000D727B">
        <w:rPr>
          <w:rFonts w:ascii="Times New Roman" w:hAnsi="Times New Roman" w:cs="Times New Roman"/>
          <w:sz w:val="28"/>
          <w:szCs w:val="28"/>
        </w:rPr>
        <w:t xml:space="preserve">6: </w:t>
      </w:r>
      <w:r w:rsidRPr="000D727B">
        <w:rPr>
          <w:rFonts w:ascii="Times New Roman" w:hAnsi="Times New Roman" w:cs="Times New Roman"/>
          <w:sz w:val="28"/>
          <w:szCs w:val="28"/>
        </w:rPr>
        <w:t>При подготовке проекта решений были ли учтены Методические рекомендации по формированию организационных структур исполнительно-распорядительных и представительных органов городских округов и муниципальных районов Ханты-Мансийского автономного округа</w:t>
      </w:r>
      <w:r w:rsidR="00EA66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27B">
        <w:rPr>
          <w:rFonts w:ascii="Times New Roman" w:hAnsi="Times New Roman" w:cs="Times New Roman"/>
          <w:sz w:val="28"/>
          <w:szCs w:val="28"/>
        </w:rPr>
        <w:t>-Ю</w:t>
      </w:r>
      <w:proofErr w:type="gramEnd"/>
      <w:r w:rsidRPr="000D727B">
        <w:rPr>
          <w:rFonts w:ascii="Times New Roman" w:hAnsi="Times New Roman" w:cs="Times New Roman"/>
          <w:sz w:val="28"/>
          <w:szCs w:val="28"/>
        </w:rPr>
        <w:t>гры, утверждённых распоряжением первого заместителя Губернатора</w:t>
      </w:r>
      <w:r w:rsidR="00B12F6B" w:rsidRPr="000D727B">
        <w:rPr>
          <w:rFonts w:ascii="Times New Roman" w:hAnsi="Times New Roman" w:cs="Times New Roman"/>
          <w:sz w:val="28"/>
          <w:szCs w:val="28"/>
        </w:rPr>
        <w:t xml:space="preserve"> ХМАО-Югры от 15.12.2020 №807-р?</w:t>
      </w:r>
    </w:p>
    <w:p w:rsidR="00F86B93" w:rsidRPr="000D727B" w:rsidRDefault="00B12F6B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0D727B">
        <w:rPr>
          <w:rFonts w:ascii="Times New Roman" w:hAnsi="Times New Roman" w:cs="Times New Roman"/>
          <w:sz w:val="28"/>
          <w:szCs w:val="28"/>
        </w:rPr>
        <w:t>При подготовке проекта решений были учтены Методические рекомендации по формированию организационных структур исполнительно-распорядительных и представительных органов городских округов и муниципальных районов Ханты-Мансийского автономного округа</w:t>
      </w:r>
      <w:r w:rsidR="00EA66A6">
        <w:rPr>
          <w:rFonts w:ascii="Times New Roman" w:hAnsi="Times New Roman" w:cs="Times New Roman"/>
          <w:sz w:val="28"/>
          <w:szCs w:val="28"/>
        </w:rPr>
        <w:t xml:space="preserve"> </w:t>
      </w:r>
      <w:r w:rsidRPr="000D727B">
        <w:rPr>
          <w:rFonts w:ascii="Times New Roman" w:hAnsi="Times New Roman" w:cs="Times New Roman"/>
          <w:sz w:val="28"/>
          <w:szCs w:val="28"/>
        </w:rPr>
        <w:t>-</w:t>
      </w:r>
      <w:r w:rsidR="00EA66A6">
        <w:rPr>
          <w:rFonts w:ascii="Times New Roman" w:hAnsi="Times New Roman" w:cs="Times New Roman"/>
          <w:sz w:val="28"/>
          <w:szCs w:val="28"/>
        </w:rPr>
        <w:t xml:space="preserve"> </w:t>
      </w:r>
      <w:r w:rsidRPr="000D727B">
        <w:rPr>
          <w:rFonts w:ascii="Times New Roman" w:hAnsi="Times New Roman" w:cs="Times New Roman"/>
          <w:sz w:val="28"/>
          <w:szCs w:val="28"/>
        </w:rPr>
        <w:t>Югры, утверждённых распоряжением первого заместителя Губернатора ХМАО</w:t>
      </w:r>
      <w:r w:rsidR="00EA66A6">
        <w:rPr>
          <w:rFonts w:ascii="Times New Roman" w:hAnsi="Times New Roman" w:cs="Times New Roman"/>
          <w:sz w:val="28"/>
          <w:szCs w:val="28"/>
        </w:rPr>
        <w:t xml:space="preserve"> </w:t>
      </w:r>
      <w:r w:rsidRPr="000D727B">
        <w:rPr>
          <w:rFonts w:ascii="Times New Roman" w:hAnsi="Times New Roman" w:cs="Times New Roman"/>
          <w:sz w:val="28"/>
          <w:szCs w:val="28"/>
        </w:rPr>
        <w:t>-</w:t>
      </w:r>
      <w:r w:rsidR="00EA66A6">
        <w:rPr>
          <w:rFonts w:ascii="Times New Roman" w:hAnsi="Times New Roman" w:cs="Times New Roman"/>
          <w:sz w:val="28"/>
          <w:szCs w:val="28"/>
        </w:rPr>
        <w:t xml:space="preserve"> </w:t>
      </w:r>
      <w:r w:rsidRPr="000D727B">
        <w:rPr>
          <w:rFonts w:ascii="Times New Roman" w:hAnsi="Times New Roman" w:cs="Times New Roman"/>
          <w:sz w:val="28"/>
          <w:szCs w:val="28"/>
        </w:rPr>
        <w:t>Югры от 15.12.2020 №807-р</w:t>
      </w:r>
      <w:r w:rsidR="005340A3" w:rsidRPr="000D727B"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рекомендации)</w:t>
      </w:r>
      <w:r w:rsidRPr="000D727B">
        <w:rPr>
          <w:rFonts w:ascii="Times New Roman" w:hAnsi="Times New Roman" w:cs="Times New Roman"/>
          <w:sz w:val="28"/>
          <w:szCs w:val="28"/>
        </w:rPr>
        <w:t xml:space="preserve"> и план мероприятий по реализации Концепции повышения эффективности бюджетных расходов в 2019 - 2024 годах в Ханты-Мансийском автономном округе – Югре, утвержденный распоряжением Правительства</w:t>
      </w:r>
      <w:proofErr w:type="gramEnd"/>
      <w:r w:rsidRPr="000D727B">
        <w:rPr>
          <w:rFonts w:ascii="Times New Roman" w:hAnsi="Times New Roman" w:cs="Times New Roman"/>
          <w:sz w:val="28"/>
          <w:szCs w:val="28"/>
        </w:rPr>
        <w:t xml:space="preserve"> ХМАО – Югры от 14.06.2019 </w:t>
      </w:r>
      <w:r w:rsidR="00EA66A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D727B">
        <w:rPr>
          <w:rFonts w:ascii="Times New Roman" w:hAnsi="Times New Roman" w:cs="Times New Roman"/>
          <w:sz w:val="28"/>
          <w:szCs w:val="28"/>
        </w:rPr>
        <w:t>№ 295-рп</w:t>
      </w:r>
      <w:r w:rsidR="005340A3" w:rsidRPr="000D727B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627355" w:rsidRPr="000D727B">
        <w:rPr>
          <w:rFonts w:ascii="Times New Roman" w:hAnsi="Times New Roman" w:cs="Times New Roman"/>
          <w:sz w:val="28"/>
          <w:szCs w:val="28"/>
        </w:rPr>
        <w:t xml:space="preserve"> План мероприятий</w:t>
      </w:r>
      <w:r w:rsidR="005340A3" w:rsidRPr="000D727B">
        <w:rPr>
          <w:rFonts w:ascii="Times New Roman" w:hAnsi="Times New Roman" w:cs="Times New Roman"/>
          <w:sz w:val="28"/>
          <w:szCs w:val="28"/>
        </w:rPr>
        <w:t>)</w:t>
      </w:r>
      <w:r w:rsidR="004A67B2" w:rsidRPr="000D727B">
        <w:rPr>
          <w:rFonts w:ascii="Times New Roman" w:hAnsi="Times New Roman" w:cs="Times New Roman"/>
          <w:sz w:val="28"/>
          <w:szCs w:val="28"/>
        </w:rPr>
        <w:t>, рекомендованный к исполнению муниципальным образованиям округа в части, их касающ</w:t>
      </w:r>
      <w:r w:rsidR="000422B5">
        <w:rPr>
          <w:rFonts w:ascii="Times New Roman" w:hAnsi="Times New Roman" w:cs="Times New Roman"/>
          <w:sz w:val="28"/>
          <w:szCs w:val="28"/>
        </w:rPr>
        <w:t>ей</w:t>
      </w:r>
      <w:r w:rsidR="004A67B2" w:rsidRPr="000D727B">
        <w:rPr>
          <w:rFonts w:ascii="Times New Roman" w:hAnsi="Times New Roman" w:cs="Times New Roman"/>
          <w:sz w:val="28"/>
          <w:szCs w:val="28"/>
        </w:rPr>
        <w:t>ся</w:t>
      </w:r>
      <w:r w:rsidRPr="000D727B">
        <w:rPr>
          <w:rFonts w:ascii="Times New Roman" w:hAnsi="Times New Roman" w:cs="Times New Roman"/>
          <w:sz w:val="28"/>
          <w:szCs w:val="28"/>
        </w:rPr>
        <w:t>.</w:t>
      </w:r>
    </w:p>
    <w:p w:rsidR="00B12F6B" w:rsidRPr="000D727B" w:rsidRDefault="00FA0882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>В соответствии с пунктом 31 Методических рекомендаций при распределении полномочий местных администраций следует руководствоваться следующими принципами:</w:t>
      </w:r>
      <w:r w:rsidR="007077BC" w:rsidRPr="000D727B">
        <w:rPr>
          <w:rFonts w:ascii="Times New Roman" w:hAnsi="Times New Roman" w:cs="Times New Roman"/>
          <w:sz w:val="28"/>
          <w:szCs w:val="28"/>
        </w:rPr>
        <w:t xml:space="preserve"> </w:t>
      </w:r>
      <w:r w:rsidRPr="000D727B">
        <w:rPr>
          <w:rFonts w:ascii="Times New Roman" w:hAnsi="Times New Roman" w:cs="Times New Roman"/>
          <w:sz w:val="28"/>
          <w:szCs w:val="28"/>
        </w:rPr>
        <w:t>четкое разграничение функциональных</w:t>
      </w:r>
      <w:r w:rsidR="009A3B89">
        <w:rPr>
          <w:rFonts w:ascii="Times New Roman" w:hAnsi="Times New Roman" w:cs="Times New Roman"/>
          <w:sz w:val="28"/>
          <w:szCs w:val="28"/>
        </w:rPr>
        <w:t xml:space="preserve"> блоков, исключение дублирования</w:t>
      </w:r>
      <w:r w:rsidRPr="000D727B">
        <w:rPr>
          <w:rFonts w:ascii="Times New Roman" w:hAnsi="Times New Roman" w:cs="Times New Roman"/>
          <w:sz w:val="28"/>
          <w:szCs w:val="28"/>
        </w:rPr>
        <w:t xml:space="preserve"> функций, </w:t>
      </w:r>
      <w:r w:rsidR="007077BC" w:rsidRPr="000D727B">
        <w:rPr>
          <w:rFonts w:ascii="Times New Roman" w:hAnsi="Times New Roman" w:cs="Times New Roman"/>
          <w:sz w:val="28"/>
          <w:szCs w:val="28"/>
        </w:rPr>
        <w:t>результативность, эффективность.</w:t>
      </w:r>
      <w:r w:rsidR="006C3D8F" w:rsidRPr="000D7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998" w:rsidRPr="000D727B" w:rsidRDefault="00943998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 xml:space="preserve">В соответствии с пунктом 32 Методических рекомендаций департамент </w:t>
      </w:r>
      <w:r w:rsidR="0057348E" w:rsidRPr="000D727B">
        <w:rPr>
          <w:rFonts w:ascii="Times New Roman" w:hAnsi="Times New Roman" w:cs="Times New Roman"/>
          <w:sz w:val="28"/>
          <w:szCs w:val="28"/>
        </w:rPr>
        <w:t>– это функционально-отраслевое структурное подразделение, осуществляющее исполнительные, распорядительные и контрольные функции в определенной отрасли или сфере управления и определяющее концептуальное развитие данной отрасли.</w:t>
      </w:r>
    </w:p>
    <w:p w:rsidR="006C3D8F" w:rsidRPr="000D727B" w:rsidRDefault="006C3D8F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пунктом 43 Методических рекомендаций </w:t>
      </w:r>
      <w:r w:rsidR="004E6051" w:rsidRPr="000D727B">
        <w:rPr>
          <w:rFonts w:ascii="Times New Roman" w:hAnsi="Times New Roman" w:cs="Times New Roman"/>
          <w:sz w:val="28"/>
          <w:szCs w:val="28"/>
        </w:rPr>
        <w:t xml:space="preserve">оптимизация организационной структуры исполнительно-распорядительного органа муниципального образования – это определение необходимого количества структурных подразделений и штатной численности, при которой достигается наиболее эффективное выполнение органом местного самоуправления возложенных на него функций, одна из возможностей снизить неэффективные расходы. </w:t>
      </w:r>
    </w:p>
    <w:p w:rsidR="007077BC" w:rsidRPr="000D727B" w:rsidRDefault="00754335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 xml:space="preserve">В совокупности анализа основных положений Методических рекомендаций лежит не столько экономический эффект, сколько  эффективность и результативность.  </w:t>
      </w:r>
    </w:p>
    <w:p w:rsidR="00754335" w:rsidRPr="000D727B" w:rsidRDefault="00F836D3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 xml:space="preserve">В настоящее время в комитетах имеется два отдела с дублирующими функциями (кадровое обеспечение, закупки, </w:t>
      </w:r>
      <w:r w:rsidR="003A0AA4" w:rsidRPr="000D727B">
        <w:rPr>
          <w:rFonts w:ascii="Times New Roman" w:hAnsi="Times New Roman" w:cs="Times New Roman"/>
          <w:sz w:val="28"/>
          <w:szCs w:val="28"/>
        </w:rPr>
        <w:t>юридическая работа, защита персональных данных, безопасность учреждений, работа с документами ограниченного пользования, работа с обращениями граждан, конкурсные процедуры предоставления субсидий СОНКО, архивное дело). Будет гораздо эффективней, если будет создано 2 отдела с разными функциями. Причем речь не может идти о сокращении численности работников, так как нагрузка на отдельного специалиста увеличится за счет увеличение количества подведомственных учреждений</w:t>
      </w:r>
      <w:r w:rsidR="009A3B89">
        <w:rPr>
          <w:rFonts w:ascii="Times New Roman" w:hAnsi="Times New Roman" w:cs="Times New Roman"/>
          <w:sz w:val="28"/>
          <w:szCs w:val="28"/>
        </w:rPr>
        <w:t>, но будет эффективной за счет уменьшения направлений работы</w:t>
      </w:r>
      <w:r w:rsidR="003A0AA4" w:rsidRPr="000D72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0FF" w:rsidRPr="000D727B" w:rsidRDefault="001940FF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>Предлагаемая реорганизация соответствует целям и задачам Методических рекомендаций</w:t>
      </w:r>
      <w:bookmarkStart w:id="0" w:name="_GoBack"/>
      <w:bookmarkEnd w:id="0"/>
      <w:r w:rsidRPr="000D727B">
        <w:rPr>
          <w:rFonts w:ascii="Times New Roman" w:hAnsi="Times New Roman" w:cs="Times New Roman"/>
          <w:sz w:val="28"/>
          <w:szCs w:val="28"/>
        </w:rPr>
        <w:t>.</w:t>
      </w:r>
    </w:p>
    <w:p w:rsidR="00520CB1" w:rsidRPr="000D727B" w:rsidRDefault="00520CB1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>Вопрос 7.В случае слияния комитетов, каким образом будут исполнят</w:t>
      </w:r>
      <w:r w:rsidR="00A936F7" w:rsidRPr="000D727B">
        <w:rPr>
          <w:rFonts w:ascii="Times New Roman" w:hAnsi="Times New Roman" w:cs="Times New Roman"/>
          <w:sz w:val="28"/>
          <w:szCs w:val="28"/>
        </w:rPr>
        <w:t>ь</w:t>
      </w:r>
      <w:r w:rsidRPr="000D727B">
        <w:rPr>
          <w:rFonts w:ascii="Times New Roman" w:hAnsi="Times New Roman" w:cs="Times New Roman"/>
          <w:sz w:val="28"/>
          <w:szCs w:val="28"/>
        </w:rPr>
        <w:t xml:space="preserve">ся целевые показатели структуры? </w:t>
      </w:r>
    </w:p>
    <w:p w:rsidR="00BB7BED" w:rsidRPr="000D727B" w:rsidRDefault="00BB7BED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>Ответ:</w:t>
      </w:r>
      <w:r w:rsidR="00184831" w:rsidRPr="000D727B">
        <w:rPr>
          <w:rFonts w:ascii="Times New Roman" w:hAnsi="Times New Roman" w:cs="Times New Roman"/>
          <w:sz w:val="28"/>
          <w:szCs w:val="28"/>
        </w:rPr>
        <w:t xml:space="preserve"> При слиянии комитетов целевые показатели структуры будут исполняться в рамках муниципальных программ. Изменений по данному направлению не ожидается.</w:t>
      </w:r>
    </w:p>
    <w:p w:rsidR="009A71FD" w:rsidRPr="000D727B" w:rsidRDefault="00520CB1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>Вопрос 8</w:t>
      </w:r>
      <w:r w:rsidR="007E7AAB" w:rsidRPr="000D727B">
        <w:rPr>
          <w:rFonts w:ascii="Times New Roman" w:hAnsi="Times New Roman" w:cs="Times New Roman"/>
          <w:sz w:val="28"/>
          <w:szCs w:val="28"/>
        </w:rPr>
        <w:t xml:space="preserve">: </w:t>
      </w:r>
      <w:r w:rsidRPr="000D727B">
        <w:rPr>
          <w:rFonts w:ascii="Times New Roman" w:hAnsi="Times New Roman" w:cs="Times New Roman"/>
          <w:sz w:val="28"/>
          <w:szCs w:val="28"/>
        </w:rPr>
        <w:t xml:space="preserve">В случае слияния комитетов, каким образом будут исполняться муниципальные контракты, заключенные в период до слияния и сроком исполнения до конца года (исполнение, приемка работ, услуг, оплата)?    </w:t>
      </w:r>
    </w:p>
    <w:p w:rsidR="00F02C5A" w:rsidRPr="000D727B" w:rsidRDefault="00F02C5A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 xml:space="preserve"> </w:t>
      </w:r>
      <w:r w:rsidR="007E7AAB" w:rsidRPr="000D727B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0D727B">
        <w:rPr>
          <w:rFonts w:ascii="Times New Roman" w:hAnsi="Times New Roman" w:cs="Times New Roman"/>
          <w:sz w:val="28"/>
          <w:szCs w:val="28"/>
        </w:rPr>
        <w:t xml:space="preserve">В соответствии со ст. 58 Гражданского кодекса РФ при слиянии юридических лиц права и обязанности каждого из них переходят к вновь возникшему юридическому лицу. Права и обязанности заказчика, предусмотренные контрактами, переходят к новому заказчику (ч. 6 ст. 95 Закона № 44-ФЗ). В период проведения процедуры реорганизации </w:t>
      </w:r>
      <w:r w:rsidR="002348A9" w:rsidRPr="000D727B">
        <w:rPr>
          <w:rFonts w:ascii="Times New Roman" w:hAnsi="Times New Roman" w:cs="Times New Roman"/>
          <w:sz w:val="28"/>
          <w:szCs w:val="28"/>
        </w:rPr>
        <w:t xml:space="preserve">исполнителям будут направлены уведомления о заключении дополнительных </w:t>
      </w:r>
      <w:r w:rsidR="002348A9" w:rsidRPr="000D727B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соглашений. </w:t>
      </w:r>
      <w:r w:rsidR="006A1D45" w:rsidRPr="000D727B">
        <w:rPr>
          <w:rFonts w:ascii="Times New Roman" w:hAnsi="Times New Roman" w:cs="Times New Roman"/>
          <w:sz w:val="28"/>
          <w:szCs w:val="28"/>
        </w:rPr>
        <w:t>На исполнени</w:t>
      </w:r>
      <w:r w:rsidR="00BB7BED" w:rsidRPr="000D727B">
        <w:rPr>
          <w:rFonts w:ascii="Times New Roman" w:hAnsi="Times New Roman" w:cs="Times New Roman"/>
          <w:sz w:val="28"/>
          <w:szCs w:val="28"/>
        </w:rPr>
        <w:t>е</w:t>
      </w:r>
      <w:r w:rsidR="006A1D45" w:rsidRPr="000D727B">
        <w:rPr>
          <w:rFonts w:ascii="Times New Roman" w:hAnsi="Times New Roman" w:cs="Times New Roman"/>
          <w:sz w:val="28"/>
          <w:szCs w:val="28"/>
        </w:rPr>
        <w:t xml:space="preserve"> муниципальных контрактов реорганизация не повлияет.</w:t>
      </w:r>
    </w:p>
    <w:p w:rsidR="007E7AAB" w:rsidRPr="000D727B" w:rsidRDefault="007E7AAB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2504" w:rsidRPr="000D727B" w:rsidRDefault="00E97FC6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 xml:space="preserve">Проект решения Думы города Нефтеюганска не содержит </w:t>
      </w:r>
      <w:proofErr w:type="spellStart"/>
      <w:r w:rsidRPr="000D727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D727B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E97FC6" w:rsidRPr="000D727B" w:rsidRDefault="00E97FC6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7FC6" w:rsidRPr="000D727B" w:rsidRDefault="00E97FC6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7FC6" w:rsidRPr="000D727B" w:rsidRDefault="00E97FC6" w:rsidP="000D727B">
      <w:pPr>
        <w:pStyle w:val="a3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E97FC6" w:rsidRPr="00792504" w:rsidRDefault="00E97FC6" w:rsidP="000D727B">
      <w:pPr>
        <w:pStyle w:val="a3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 xml:space="preserve">города Нефтеюганска                                                                    </w:t>
      </w:r>
      <w:proofErr w:type="spellStart"/>
      <w:r w:rsidRPr="000D727B">
        <w:rPr>
          <w:rFonts w:ascii="Times New Roman" w:hAnsi="Times New Roman" w:cs="Times New Roman"/>
          <w:sz w:val="28"/>
          <w:szCs w:val="28"/>
        </w:rPr>
        <w:t>А.В.П</w:t>
      </w:r>
      <w:r>
        <w:rPr>
          <w:rFonts w:ascii="Times New Roman" w:hAnsi="Times New Roman" w:cs="Times New Roman"/>
          <w:sz w:val="28"/>
          <w:szCs w:val="28"/>
        </w:rPr>
        <w:t>астухов</w:t>
      </w:r>
      <w:proofErr w:type="spellEnd"/>
    </w:p>
    <w:sectPr w:rsidR="00E97FC6" w:rsidRPr="00792504" w:rsidSect="004345B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29"/>
    <w:rsid w:val="00015F1E"/>
    <w:rsid w:val="00030C18"/>
    <w:rsid w:val="000422B5"/>
    <w:rsid w:val="0007635D"/>
    <w:rsid w:val="00093D84"/>
    <w:rsid w:val="000D1802"/>
    <w:rsid w:val="000D727B"/>
    <w:rsid w:val="00101F42"/>
    <w:rsid w:val="00137219"/>
    <w:rsid w:val="001407F3"/>
    <w:rsid w:val="00147121"/>
    <w:rsid w:val="00150DE7"/>
    <w:rsid w:val="00184831"/>
    <w:rsid w:val="001940FF"/>
    <w:rsid w:val="001B37F7"/>
    <w:rsid w:val="001F05FB"/>
    <w:rsid w:val="00201229"/>
    <w:rsid w:val="00204F9E"/>
    <w:rsid w:val="002348A9"/>
    <w:rsid w:val="00245A44"/>
    <w:rsid w:val="002A1098"/>
    <w:rsid w:val="0032687D"/>
    <w:rsid w:val="00342814"/>
    <w:rsid w:val="003A0AA4"/>
    <w:rsid w:val="0040595E"/>
    <w:rsid w:val="004065AA"/>
    <w:rsid w:val="004209A9"/>
    <w:rsid w:val="004345BE"/>
    <w:rsid w:val="00435263"/>
    <w:rsid w:val="0046038A"/>
    <w:rsid w:val="00477000"/>
    <w:rsid w:val="0048036A"/>
    <w:rsid w:val="004A32FA"/>
    <w:rsid w:val="004A67B2"/>
    <w:rsid w:val="004D589D"/>
    <w:rsid w:val="004E6051"/>
    <w:rsid w:val="00520CB1"/>
    <w:rsid w:val="005340A3"/>
    <w:rsid w:val="00557875"/>
    <w:rsid w:val="0057348E"/>
    <w:rsid w:val="005A22E3"/>
    <w:rsid w:val="006026B1"/>
    <w:rsid w:val="00603F2E"/>
    <w:rsid w:val="00616B70"/>
    <w:rsid w:val="006219A9"/>
    <w:rsid w:val="00627355"/>
    <w:rsid w:val="0063795D"/>
    <w:rsid w:val="0064305F"/>
    <w:rsid w:val="00650533"/>
    <w:rsid w:val="00693357"/>
    <w:rsid w:val="006A1D45"/>
    <w:rsid w:val="006C3D8F"/>
    <w:rsid w:val="006C72A1"/>
    <w:rsid w:val="006F56FD"/>
    <w:rsid w:val="0070159A"/>
    <w:rsid w:val="007077BC"/>
    <w:rsid w:val="007115A6"/>
    <w:rsid w:val="0071635D"/>
    <w:rsid w:val="0074006E"/>
    <w:rsid w:val="00754335"/>
    <w:rsid w:val="00754B3B"/>
    <w:rsid w:val="00776B65"/>
    <w:rsid w:val="00777AD4"/>
    <w:rsid w:val="00792504"/>
    <w:rsid w:val="00796DDC"/>
    <w:rsid w:val="007A1F3E"/>
    <w:rsid w:val="007C74AF"/>
    <w:rsid w:val="007E7AAB"/>
    <w:rsid w:val="0084260F"/>
    <w:rsid w:val="008676A3"/>
    <w:rsid w:val="008745F9"/>
    <w:rsid w:val="00903FEB"/>
    <w:rsid w:val="00943998"/>
    <w:rsid w:val="009517C0"/>
    <w:rsid w:val="00957631"/>
    <w:rsid w:val="009A1FF7"/>
    <w:rsid w:val="009A3B89"/>
    <w:rsid w:val="009A71FD"/>
    <w:rsid w:val="009E2137"/>
    <w:rsid w:val="009E2C4E"/>
    <w:rsid w:val="00A01F0B"/>
    <w:rsid w:val="00A11532"/>
    <w:rsid w:val="00A36F79"/>
    <w:rsid w:val="00A444D7"/>
    <w:rsid w:val="00A936F7"/>
    <w:rsid w:val="00AB7DF0"/>
    <w:rsid w:val="00AF587D"/>
    <w:rsid w:val="00B12F6B"/>
    <w:rsid w:val="00B33578"/>
    <w:rsid w:val="00BB7BED"/>
    <w:rsid w:val="00BE27E1"/>
    <w:rsid w:val="00C17629"/>
    <w:rsid w:val="00C24FD1"/>
    <w:rsid w:val="00C57D03"/>
    <w:rsid w:val="00C94DD2"/>
    <w:rsid w:val="00C96E46"/>
    <w:rsid w:val="00D22658"/>
    <w:rsid w:val="00D91109"/>
    <w:rsid w:val="00E45870"/>
    <w:rsid w:val="00E937F9"/>
    <w:rsid w:val="00E97942"/>
    <w:rsid w:val="00E97FC6"/>
    <w:rsid w:val="00EA66A6"/>
    <w:rsid w:val="00F02C5A"/>
    <w:rsid w:val="00F11C9E"/>
    <w:rsid w:val="00F23134"/>
    <w:rsid w:val="00F510A2"/>
    <w:rsid w:val="00F7156B"/>
    <w:rsid w:val="00F836D3"/>
    <w:rsid w:val="00F86B93"/>
    <w:rsid w:val="00FA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504"/>
  </w:style>
  <w:style w:type="table" w:styleId="a4">
    <w:name w:val="Table Grid"/>
    <w:basedOn w:val="a1"/>
    <w:uiPriority w:val="59"/>
    <w:rsid w:val="00557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504"/>
  </w:style>
  <w:style w:type="table" w:styleId="a4">
    <w:name w:val="Table Grid"/>
    <w:basedOn w:val="a1"/>
    <w:uiPriority w:val="59"/>
    <w:rsid w:val="00557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77</cp:revision>
  <dcterms:created xsi:type="dcterms:W3CDTF">2023-09-15T06:01:00Z</dcterms:created>
  <dcterms:modified xsi:type="dcterms:W3CDTF">2023-12-06T04:58:00Z</dcterms:modified>
</cp:coreProperties>
</file>