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390531" w:rsidRPr="006A6FCA" w14:paraId="26024310" w14:textId="77777777" w:rsidTr="006A6FCA">
        <w:trPr>
          <w:cantSplit/>
          <w:trHeight w:val="271"/>
        </w:trPr>
        <w:tc>
          <w:tcPr>
            <w:tcW w:w="2410" w:type="dxa"/>
            <w:shd w:val="clear" w:color="auto" w:fill="auto"/>
          </w:tcPr>
          <w:p w14:paraId="3F95D0FD" w14:textId="05667FB3" w:rsidR="00390531" w:rsidRPr="006A6FCA" w:rsidRDefault="00390531" w:rsidP="00390531">
            <w:pPr>
              <w:rPr>
                <w:sz w:val="28"/>
                <w:szCs w:val="28"/>
              </w:rPr>
            </w:pPr>
            <w:r w:rsidRPr="009758F3">
              <w:rPr>
                <w:sz w:val="28"/>
                <w:szCs w:val="28"/>
              </w:rPr>
              <w:t>21.03.2023</w:t>
            </w:r>
          </w:p>
        </w:tc>
        <w:tc>
          <w:tcPr>
            <w:tcW w:w="5403" w:type="dxa"/>
            <w:shd w:val="clear" w:color="auto" w:fill="auto"/>
          </w:tcPr>
          <w:p w14:paraId="717F54DF" w14:textId="77777777" w:rsidR="00390531" w:rsidRPr="006A6FCA" w:rsidRDefault="00390531" w:rsidP="00390531">
            <w:pPr>
              <w:jc w:val="right"/>
              <w:rPr>
                <w:sz w:val="28"/>
                <w:szCs w:val="28"/>
              </w:rPr>
            </w:pPr>
          </w:p>
        </w:tc>
        <w:tc>
          <w:tcPr>
            <w:tcW w:w="1800" w:type="dxa"/>
            <w:shd w:val="clear" w:color="auto" w:fill="auto"/>
          </w:tcPr>
          <w:p w14:paraId="3CE7DC7C" w14:textId="55F341C9" w:rsidR="00390531" w:rsidRPr="006A6FCA" w:rsidRDefault="00390531" w:rsidP="00390531">
            <w:pPr>
              <w:jc w:val="center"/>
              <w:rPr>
                <w:sz w:val="28"/>
                <w:szCs w:val="28"/>
              </w:rPr>
            </w:pPr>
            <w:r>
              <w:rPr>
                <w:sz w:val="28"/>
                <w:szCs w:val="28"/>
              </w:rPr>
              <w:t xml:space="preserve">       № 287-п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7E086EF0" w:rsidR="002D1405"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от </w:t>
      </w:r>
      <w:r w:rsidR="000A285C" w:rsidRPr="000A285C">
        <w:rPr>
          <w:sz w:val="28"/>
          <w:szCs w:val="28"/>
        </w:rPr>
        <w:lastRenderedPageBreak/>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от 14.02.2023 № 140-п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0CE3EF95" w14:textId="77777777"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1F6AE52C" w14:textId="77777777"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1.1.</w:t>
      </w:r>
      <w:proofErr w:type="gramStart"/>
      <w:r w:rsidRPr="00206817">
        <w:rPr>
          <w:sz w:val="28"/>
          <w:szCs w:val="28"/>
        </w:rPr>
        <w:t>1.Строку</w:t>
      </w:r>
      <w:proofErr w:type="gramEnd"/>
      <w:r w:rsidRPr="00206817">
        <w:rPr>
          <w:sz w:val="28"/>
          <w:szCs w:val="28"/>
        </w:rPr>
        <w:t xml:space="preserve"> «Целевые показатели муниципальной программы» изложить в следующей редакции:</w:t>
      </w:r>
    </w:p>
    <w:p w14:paraId="62E68BBE" w14:textId="77777777" w:rsidR="00F32394" w:rsidRPr="00206817" w:rsidRDefault="00F32394" w:rsidP="00F32394">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F32394" w:rsidRPr="00206817" w14:paraId="48C431BC" w14:textId="77777777" w:rsidTr="00F32394">
        <w:tc>
          <w:tcPr>
            <w:tcW w:w="3369" w:type="dxa"/>
            <w:tcBorders>
              <w:top w:val="single" w:sz="4" w:space="0" w:color="auto"/>
              <w:left w:val="single" w:sz="4" w:space="0" w:color="auto"/>
              <w:bottom w:val="single" w:sz="4" w:space="0" w:color="auto"/>
              <w:right w:val="single" w:sz="4" w:space="0" w:color="auto"/>
            </w:tcBorders>
          </w:tcPr>
          <w:p w14:paraId="418BF228" w14:textId="77777777" w:rsidR="00F32394" w:rsidRPr="00206817" w:rsidRDefault="00F32394" w:rsidP="00F32394">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30D5C538"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3FBC346"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14:paraId="3C7F044F"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14:paraId="6FD52728"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5F4C2F47" w14:textId="77777777" w:rsidR="00F32394" w:rsidRPr="00206817" w:rsidRDefault="00F32394" w:rsidP="00F32394">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08BE997A" w14:textId="77777777" w:rsidR="00F32394" w:rsidRDefault="00F32394" w:rsidP="00F32394">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13129944" w14:textId="77777777" w:rsidR="00F32394"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4B8E852B" w14:textId="77777777" w:rsidR="00F32394" w:rsidRPr="00576975"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359796B1" w14:textId="77777777" w:rsidR="00F32394" w:rsidRPr="00206817"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137CD68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373DA9F1"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-увеличение протяжённости сетей газоснабжения                           в 11а микрорайоне </w:t>
            </w:r>
            <w:proofErr w:type="spellStart"/>
            <w:r w:rsidRPr="00206817">
              <w:rPr>
                <w:rFonts w:eastAsia="Times New Roman"/>
                <w:sz w:val="28"/>
                <w:szCs w:val="28"/>
                <w:lang w:eastAsia="ru-RU"/>
              </w:rPr>
              <w:t>г.Нефтеюганска</w:t>
            </w:r>
            <w:proofErr w:type="spellEnd"/>
            <w:r w:rsidRPr="00206817">
              <w:rPr>
                <w:rFonts w:eastAsia="Times New Roman"/>
                <w:sz w:val="28"/>
                <w:szCs w:val="28"/>
                <w:lang w:eastAsia="ru-RU"/>
              </w:rPr>
              <w:t xml:space="preserve"> – 3,06 км;</w:t>
            </w:r>
          </w:p>
          <w:p w14:paraId="53AD5A4A"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3C6DBD9F"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910567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62D163E0"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15F16A02" w14:textId="77777777" w:rsidR="00F32394" w:rsidRPr="00206817" w:rsidRDefault="00F32394" w:rsidP="00F32394">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 xml:space="preserve">площадь земель общего пользования, подлежащая содержанию в зимний период, </w:t>
            </w:r>
            <w:proofErr w:type="gramStart"/>
            <w:r w:rsidRPr="00206817">
              <w:rPr>
                <w:sz w:val="28"/>
                <w:szCs w:val="28"/>
              </w:rPr>
              <w:t>тыс.м</w:t>
            </w:r>
            <w:proofErr w:type="gramEnd"/>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97C9C3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10,5 </w:t>
            </w:r>
            <w:proofErr w:type="gramStart"/>
            <w:r w:rsidRPr="00206817">
              <w:rPr>
                <w:rFonts w:eastAsia="Times New Roman"/>
                <w:sz w:val="28"/>
                <w:szCs w:val="28"/>
                <w:lang w:eastAsia="ru-RU"/>
              </w:rPr>
              <w:t>тыс.м</w:t>
            </w:r>
            <w:proofErr w:type="gramEnd"/>
            <w:r w:rsidRPr="00206817">
              <w:rPr>
                <w:rFonts w:eastAsia="Times New Roman"/>
                <w:sz w:val="28"/>
                <w:szCs w:val="28"/>
                <w:vertAlign w:val="superscript"/>
                <w:lang w:eastAsia="ru-RU"/>
              </w:rPr>
              <w:t>2</w:t>
            </w:r>
            <w:r w:rsidRPr="00206817">
              <w:rPr>
                <w:rFonts w:eastAsia="Times New Roman"/>
                <w:sz w:val="28"/>
                <w:szCs w:val="28"/>
                <w:lang w:eastAsia="ru-RU"/>
              </w:rPr>
              <w:t>;</w:t>
            </w:r>
          </w:p>
          <w:p w14:paraId="6C8149AF"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6F4B3C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64A11CF9"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13E17432"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Pr>
                <w:rFonts w:eastAsia="Times New Roman"/>
                <w:sz w:val="28"/>
                <w:szCs w:val="28"/>
                <w:lang w:eastAsia="ru-RU"/>
              </w:rPr>
              <w:t>1 420</w:t>
            </w:r>
            <w:r w:rsidRPr="00206817">
              <w:rPr>
                <w:rFonts w:eastAsia="Times New Roman"/>
                <w:sz w:val="28"/>
                <w:szCs w:val="28"/>
                <w:lang w:eastAsia="ru-RU"/>
              </w:rPr>
              <w:t xml:space="preserve"> шт.;</w:t>
            </w:r>
          </w:p>
          <w:p w14:paraId="4B335FAE" w14:textId="12AB393E"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-ликвидация несанкционированных свалок –                      </w:t>
            </w:r>
            <w:r w:rsidR="00196E22">
              <w:rPr>
                <w:rFonts w:eastAsia="Times New Roman"/>
                <w:sz w:val="28"/>
                <w:szCs w:val="28"/>
                <w:lang w:eastAsia="ru-RU"/>
              </w:rPr>
              <w:t>20 090</w:t>
            </w:r>
            <w:r w:rsidRPr="00206817">
              <w:rPr>
                <w:rFonts w:eastAsia="Times New Roman"/>
                <w:sz w:val="28"/>
                <w:szCs w:val="28"/>
                <w:lang w:eastAsia="ru-RU"/>
              </w:rPr>
              <w:t xml:space="preserve">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0CEA74EC"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19944BFE"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693402F9"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0B62F10A"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6DC5B34B"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547C39F5"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3CC853A1" w14:textId="77777777" w:rsidR="00F32394" w:rsidRPr="00206817" w:rsidRDefault="00F32394" w:rsidP="00F32394">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C3D2958"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167F75B"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C88FE35"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14:paraId="7E8CE7CE"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7EA5CA2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39490339"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206817">
              <w:rPr>
                <w:rFonts w:eastAsia="Times New Roman"/>
                <w:sz w:val="28"/>
                <w:szCs w:val="28"/>
                <w:lang w:eastAsia="ru-RU"/>
              </w:rPr>
              <w:lastRenderedPageBreak/>
              <w:t>(используемой) на территории муниципального образования - 95%;</w:t>
            </w:r>
          </w:p>
          <w:p w14:paraId="410D7F7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DDEF4CF"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2D626C1D"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33DA4FE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59373F2E"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377FBCC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3A78E0F3"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4A5AA3E4" w14:textId="77777777" w:rsidR="00F32394" w:rsidRPr="00206817" w:rsidRDefault="00F32394" w:rsidP="00F32394">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14:paraId="124E44F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14:paraId="5FB850C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CFEEF94"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B39D71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14FD241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Pr>
                <w:rFonts w:eastAsia="Times New Roman"/>
                <w:sz w:val="28"/>
                <w:szCs w:val="28"/>
                <w:lang w:eastAsia="ru-RU"/>
              </w:rPr>
              <w:t>куб.м</w:t>
            </w:r>
            <w:proofErr w:type="spellEnd"/>
            <w:proofErr w:type="gramEnd"/>
            <w:r>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4E5D2EB6" w14:textId="61F5ED95"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67D5DF18"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14:paraId="12DC99E7"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408E1E6" w14:textId="6E0A64C5" w:rsidR="00F32394"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sidR="00196E22" w:rsidRPr="00196E22">
              <w:rPr>
                <w:rFonts w:eastAsia="Times New Roman"/>
                <w:sz w:val="28"/>
                <w:szCs w:val="28"/>
                <w:lang w:eastAsia="ru-RU"/>
              </w:rPr>
              <w:t>624</w:t>
            </w:r>
            <w:r>
              <w:rPr>
                <w:rFonts w:eastAsia="Times New Roman"/>
                <w:sz w:val="28"/>
                <w:szCs w:val="28"/>
                <w:lang w:eastAsia="ru-RU"/>
              </w:rPr>
              <w:t xml:space="preserve"> </w:t>
            </w:r>
            <w:proofErr w:type="spellStart"/>
            <w:r>
              <w:rPr>
                <w:rFonts w:eastAsia="Times New Roman"/>
                <w:sz w:val="28"/>
                <w:szCs w:val="28"/>
                <w:lang w:eastAsia="ru-RU"/>
              </w:rPr>
              <w:t>шт</w:t>
            </w:r>
            <w:proofErr w:type="spellEnd"/>
            <w:r w:rsidR="00196E22">
              <w:rPr>
                <w:rFonts w:eastAsia="Times New Roman"/>
                <w:sz w:val="28"/>
                <w:szCs w:val="28"/>
                <w:lang w:eastAsia="ru-RU"/>
              </w:rPr>
              <w:t>;</w:t>
            </w:r>
          </w:p>
          <w:p w14:paraId="0B8FCACD" w14:textId="77777777" w:rsidR="00F32394" w:rsidRDefault="00F32394" w:rsidP="00F32394">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sidR="00196E22">
              <w:rPr>
                <w:rFonts w:eastAsia="Times New Roman"/>
                <w:sz w:val="28"/>
                <w:szCs w:val="28"/>
                <w:lang w:eastAsia="ru-RU"/>
              </w:rPr>
              <w:t>;</w:t>
            </w:r>
          </w:p>
          <w:p w14:paraId="53CF0A1F" w14:textId="39E1CF7A" w:rsidR="005A4A1B" w:rsidRPr="00206817" w:rsidRDefault="0019655D" w:rsidP="00275857">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275857">
              <w:rPr>
                <w:rFonts w:eastAsia="Times New Roman"/>
                <w:sz w:val="28"/>
                <w:szCs w:val="28"/>
                <w:lang w:eastAsia="ru-RU"/>
              </w:rPr>
              <w:t>обеспечение надлежащего содержания и обслуживания модульных туалетов на территории города Нефтеюганска</w:t>
            </w:r>
            <w:r>
              <w:rPr>
                <w:rFonts w:eastAsia="Times New Roman"/>
                <w:sz w:val="28"/>
                <w:szCs w:val="28"/>
                <w:lang w:eastAsia="ru-RU"/>
              </w:rPr>
              <w:t xml:space="preserve"> (не менее 100%</w:t>
            </w:r>
            <w:r w:rsidR="00275857">
              <w:rPr>
                <w:rFonts w:eastAsia="Times New Roman"/>
                <w:sz w:val="28"/>
                <w:szCs w:val="28"/>
                <w:lang w:eastAsia="ru-RU"/>
              </w:rPr>
              <w:t xml:space="preserve"> от предусмотренных регламентом работ</w:t>
            </w:r>
            <w:r>
              <w:rPr>
                <w:rFonts w:eastAsia="Times New Roman"/>
                <w:sz w:val="28"/>
                <w:szCs w:val="28"/>
                <w:lang w:eastAsia="ru-RU"/>
              </w:rPr>
              <w:t>) – 100%</w:t>
            </w:r>
            <w:r w:rsidR="00275857">
              <w:rPr>
                <w:rFonts w:eastAsia="Times New Roman"/>
                <w:sz w:val="28"/>
                <w:szCs w:val="28"/>
                <w:lang w:eastAsia="ru-RU"/>
              </w:rPr>
              <w:t>.</w:t>
            </w:r>
          </w:p>
        </w:tc>
      </w:tr>
    </w:tbl>
    <w:p w14:paraId="29B4D769" w14:textId="77777777" w:rsidR="00F32394" w:rsidRDefault="00F32394" w:rsidP="00F32394">
      <w:pPr>
        <w:ind w:firstLine="709"/>
        <w:jc w:val="both"/>
        <w:rPr>
          <w:sz w:val="28"/>
          <w:szCs w:val="28"/>
        </w:rPr>
      </w:pPr>
      <w:r w:rsidRPr="00206817">
        <w:rPr>
          <w:sz w:val="28"/>
          <w:szCs w:val="28"/>
        </w:rPr>
        <w:lastRenderedPageBreak/>
        <w:t xml:space="preserve">                                                                                                                             ».</w:t>
      </w:r>
    </w:p>
    <w:p w14:paraId="19B89005" w14:textId="77777777" w:rsidR="00F32394" w:rsidRPr="00135A50" w:rsidRDefault="00F32394" w:rsidP="00F32394">
      <w:pPr>
        <w:ind w:firstLine="709"/>
        <w:jc w:val="both"/>
        <w:rPr>
          <w:sz w:val="28"/>
          <w:szCs w:val="28"/>
        </w:rPr>
      </w:pPr>
      <w:r w:rsidRPr="00135A50">
        <w:rPr>
          <w:sz w:val="28"/>
          <w:szCs w:val="28"/>
        </w:rPr>
        <w:t>1.1.</w:t>
      </w:r>
      <w:proofErr w:type="gramStart"/>
      <w:r w:rsidRPr="00135A50">
        <w:rPr>
          <w:sz w:val="28"/>
          <w:szCs w:val="28"/>
        </w:rPr>
        <w:t>2.Строку</w:t>
      </w:r>
      <w:proofErr w:type="gramEnd"/>
      <w:r w:rsidRPr="00135A50">
        <w:rPr>
          <w:sz w:val="28"/>
          <w:szCs w:val="28"/>
        </w:rPr>
        <w:t xml:space="preserve"> «Параметры финансового обеспечения муниципальной программы» изложить в следующей редакции:</w:t>
      </w:r>
    </w:p>
    <w:p w14:paraId="5879BE1F" w14:textId="77777777" w:rsidR="00F32394" w:rsidRPr="00135A50" w:rsidRDefault="00F32394" w:rsidP="00F32394">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F32394" w:rsidRPr="00135A50" w14:paraId="3BA5982D" w14:textId="77777777" w:rsidTr="00F32394">
        <w:tc>
          <w:tcPr>
            <w:tcW w:w="3652" w:type="dxa"/>
            <w:tcBorders>
              <w:top w:val="single" w:sz="4" w:space="0" w:color="auto"/>
              <w:left w:val="single" w:sz="4" w:space="0" w:color="auto"/>
              <w:bottom w:val="single" w:sz="4" w:space="0" w:color="auto"/>
              <w:right w:val="single" w:sz="4" w:space="0" w:color="auto"/>
            </w:tcBorders>
            <w:hideMark/>
          </w:tcPr>
          <w:p w14:paraId="517F8ED7" w14:textId="77777777" w:rsidR="00F32394" w:rsidRPr="00135A50" w:rsidRDefault="00F32394" w:rsidP="00F32394">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597B74F" w14:textId="77777777" w:rsidR="00F32394" w:rsidRPr="00FB5460" w:rsidRDefault="00F32394" w:rsidP="00F32394">
            <w:pPr>
              <w:jc w:val="both"/>
              <w:rPr>
                <w:sz w:val="28"/>
                <w:szCs w:val="28"/>
              </w:rPr>
            </w:pPr>
            <w:r w:rsidRPr="00FB5460">
              <w:rPr>
                <w:sz w:val="28"/>
                <w:szCs w:val="28"/>
              </w:rPr>
              <w:t xml:space="preserve">Общий объём финансирования муниципальной программы в 2022 – 2030 годах: </w:t>
            </w:r>
          </w:p>
          <w:p w14:paraId="48600613" w14:textId="2B59BEC8" w:rsidR="00F32394" w:rsidRPr="001E7735" w:rsidRDefault="005810CB" w:rsidP="00F32394">
            <w:pPr>
              <w:jc w:val="both"/>
              <w:rPr>
                <w:b/>
                <w:bCs/>
                <w:lang w:eastAsia="ru-RU"/>
              </w:rPr>
            </w:pPr>
            <w:r>
              <w:rPr>
                <w:bCs/>
                <w:sz w:val="28"/>
                <w:szCs w:val="28"/>
              </w:rPr>
              <w:t>8 146 151,78843</w:t>
            </w:r>
            <w:r w:rsidR="00F32394" w:rsidRPr="001E7735">
              <w:rPr>
                <w:bCs/>
                <w:sz w:val="28"/>
                <w:szCs w:val="28"/>
              </w:rPr>
              <w:t xml:space="preserve"> </w:t>
            </w:r>
            <w:proofErr w:type="spellStart"/>
            <w:r w:rsidR="00F32394" w:rsidRPr="001E7735">
              <w:rPr>
                <w:sz w:val="28"/>
                <w:szCs w:val="28"/>
              </w:rPr>
              <w:t>тыс.руб</w:t>
            </w:r>
            <w:proofErr w:type="spellEnd"/>
            <w:r w:rsidR="00F32394" w:rsidRPr="001E7735">
              <w:rPr>
                <w:sz w:val="28"/>
                <w:szCs w:val="28"/>
              </w:rPr>
              <w:t>.</w:t>
            </w:r>
          </w:p>
          <w:p w14:paraId="26D5DF78" w14:textId="77777777" w:rsidR="00F32394" w:rsidRPr="001E7735" w:rsidRDefault="00F32394" w:rsidP="00F32394">
            <w:pPr>
              <w:ind w:firstLine="34"/>
              <w:jc w:val="both"/>
              <w:rPr>
                <w:sz w:val="28"/>
                <w:szCs w:val="28"/>
              </w:rPr>
            </w:pPr>
            <w:r w:rsidRPr="001E7735">
              <w:rPr>
                <w:sz w:val="28"/>
                <w:szCs w:val="28"/>
              </w:rPr>
              <w:t>Объёмы финансирования по годам:</w:t>
            </w:r>
          </w:p>
          <w:p w14:paraId="75EACCE4" w14:textId="77777777" w:rsidR="00F32394" w:rsidRPr="001E7735" w:rsidRDefault="00F32394" w:rsidP="00F32394">
            <w:pPr>
              <w:ind w:firstLine="34"/>
              <w:jc w:val="both"/>
              <w:rPr>
                <w:sz w:val="28"/>
                <w:szCs w:val="28"/>
              </w:rPr>
            </w:pPr>
            <w:r w:rsidRPr="001E7735">
              <w:rPr>
                <w:sz w:val="28"/>
                <w:szCs w:val="28"/>
              </w:rPr>
              <w:t xml:space="preserve">2022 год – </w:t>
            </w:r>
            <w:r>
              <w:rPr>
                <w:sz w:val="28"/>
                <w:szCs w:val="28"/>
              </w:rPr>
              <w:t>1 654 539,64943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4BC33FE9" w14:textId="3D1650E5" w:rsidR="00F32394" w:rsidRPr="001E7735" w:rsidRDefault="00F32394" w:rsidP="00F32394">
            <w:pPr>
              <w:tabs>
                <w:tab w:val="left" w:pos="4290"/>
              </w:tabs>
              <w:ind w:firstLine="34"/>
              <w:jc w:val="both"/>
              <w:rPr>
                <w:sz w:val="28"/>
                <w:szCs w:val="28"/>
              </w:rPr>
            </w:pPr>
            <w:r w:rsidRPr="001E7735">
              <w:rPr>
                <w:sz w:val="28"/>
                <w:szCs w:val="28"/>
              </w:rPr>
              <w:t xml:space="preserve">2023 год – </w:t>
            </w:r>
            <w:r w:rsidR="005810CB">
              <w:rPr>
                <w:sz w:val="28"/>
                <w:szCs w:val="28"/>
              </w:rPr>
              <w:t>1 778 019,139</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1C77BBDE" w14:textId="77777777" w:rsidR="00F32394" w:rsidRPr="001E7735" w:rsidRDefault="00F32394" w:rsidP="00F32394">
            <w:pPr>
              <w:ind w:firstLine="34"/>
              <w:jc w:val="both"/>
              <w:rPr>
                <w:sz w:val="28"/>
                <w:szCs w:val="28"/>
              </w:rPr>
            </w:pPr>
            <w:r w:rsidRPr="001E7735">
              <w:rPr>
                <w:sz w:val="28"/>
                <w:szCs w:val="28"/>
              </w:rPr>
              <w:t>2024 год – 7</w:t>
            </w:r>
            <w:r>
              <w:rPr>
                <w:sz w:val="28"/>
                <w:szCs w:val="28"/>
              </w:rPr>
              <w:t>6</w:t>
            </w:r>
            <w:r w:rsidRPr="001E7735">
              <w:rPr>
                <w:sz w:val="28"/>
                <w:szCs w:val="28"/>
              </w:rPr>
              <w:t xml:space="preserve">2 099,300 </w:t>
            </w:r>
            <w:proofErr w:type="spellStart"/>
            <w:r w:rsidRPr="001E7735">
              <w:rPr>
                <w:sz w:val="28"/>
                <w:szCs w:val="28"/>
              </w:rPr>
              <w:t>тыс.руб</w:t>
            </w:r>
            <w:proofErr w:type="spellEnd"/>
            <w:r w:rsidRPr="001E7735">
              <w:rPr>
                <w:sz w:val="28"/>
                <w:szCs w:val="28"/>
              </w:rPr>
              <w:t>.</w:t>
            </w:r>
          </w:p>
          <w:p w14:paraId="386EEE8B" w14:textId="77777777" w:rsidR="00F32394" w:rsidRPr="00FB5460" w:rsidRDefault="00F32394" w:rsidP="00F32394">
            <w:pPr>
              <w:ind w:firstLine="34"/>
              <w:jc w:val="both"/>
              <w:rPr>
                <w:color w:val="000000" w:themeColor="text1"/>
                <w:sz w:val="28"/>
                <w:szCs w:val="28"/>
              </w:rPr>
            </w:pPr>
            <w:r w:rsidRPr="001E7735">
              <w:rPr>
                <w:sz w:val="28"/>
                <w:szCs w:val="28"/>
              </w:rPr>
              <w:t>2025 год – 7</w:t>
            </w:r>
            <w:r>
              <w:rPr>
                <w:sz w:val="28"/>
                <w:szCs w:val="28"/>
              </w:rPr>
              <w:t>1</w:t>
            </w:r>
            <w:r w:rsidRPr="001E7735">
              <w:rPr>
                <w:sz w:val="28"/>
                <w:szCs w:val="28"/>
              </w:rPr>
              <w:t xml:space="preserve">7 993,200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12C21B7F" w14:textId="77777777" w:rsidR="00F32394" w:rsidRPr="00135A50" w:rsidRDefault="00F32394" w:rsidP="00F32394">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3 233 500,500</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F32394" w:rsidRPr="00135A50" w14:paraId="3F8F41FD" w14:textId="77777777" w:rsidTr="00F32394">
        <w:tc>
          <w:tcPr>
            <w:tcW w:w="3652" w:type="dxa"/>
            <w:tcBorders>
              <w:top w:val="single" w:sz="4" w:space="0" w:color="auto"/>
              <w:left w:val="single" w:sz="4" w:space="0" w:color="auto"/>
              <w:bottom w:val="single" w:sz="4" w:space="0" w:color="auto"/>
              <w:right w:val="single" w:sz="4" w:space="0" w:color="auto"/>
            </w:tcBorders>
          </w:tcPr>
          <w:p w14:paraId="5ACBC34C" w14:textId="77777777" w:rsidR="00F32394" w:rsidRPr="00135A50" w:rsidRDefault="00F32394" w:rsidP="00F32394">
            <w:pPr>
              <w:rPr>
                <w:sz w:val="28"/>
                <w:szCs w:val="28"/>
              </w:rPr>
            </w:pPr>
            <w:r w:rsidRPr="00135A50">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5610295A" w14:textId="77777777" w:rsidR="00F32394" w:rsidRPr="000B3EDB" w:rsidRDefault="00F32394" w:rsidP="00F32394">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450F4D5E" w14:textId="4809FBFD" w:rsidR="00F32394" w:rsidRPr="001E7735" w:rsidRDefault="001F5B2C" w:rsidP="00F32394">
            <w:pPr>
              <w:jc w:val="both"/>
              <w:rPr>
                <w:sz w:val="28"/>
                <w:szCs w:val="28"/>
              </w:rPr>
            </w:pPr>
            <w:r>
              <w:rPr>
                <w:sz w:val="28"/>
                <w:szCs w:val="28"/>
              </w:rPr>
              <w:t>1 777 872,96143</w:t>
            </w:r>
            <w:r w:rsidR="00F32394" w:rsidRPr="001E7735">
              <w:rPr>
                <w:sz w:val="28"/>
                <w:szCs w:val="28"/>
              </w:rPr>
              <w:t xml:space="preserve"> </w:t>
            </w:r>
            <w:proofErr w:type="spellStart"/>
            <w:r w:rsidR="00F32394" w:rsidRPr="001E7735">
              <w:rPr>
                <w:sz w:val="28"/>
                <w:szCs w:val="28"/>
              </w:rPr>
              <w:t>тыс.руб</w:t>
            </w:r>
            <w:proofErr w:type="spellEnd"/>
            <w:r w:rsidR="00F32394" w:rsidRPr="001E7735">
              <w:rPr>
                <w:sz w:val="28"/>
                <w:szCs w:val="28"/>
              </w:rPr>
              <w:t>.</w:t>
            </w:r>
          </w:p>
          <w:p w14:paraId="7717E9A9" w14:textId="77777777" w:rsidR="00F32394" w:rsidRPr="001E7735" w:rsidRDefault="00F32394" w:rsidP="00F32394">
            <w:pPr>
              <w:jc w:val="both"/>
              <w:rPr>
                <w:sz w:val="28"/>
                <w:szCs w:val="28"/>
              </w:rPr>
            </w:pPr>
            <w:r w:rsidRPr="001E7735">
              <w:rPr>
                <w:sz w:val="28"/>
                <w:szCs w:val="28"/>
              </w:rPr>
              <w:t>Объёмы финансирования по годам:</w:t>
            </w:r>
          </w:p>
          <w:p w14:paraId="6B6BE26A" w14:textId="77777777" w:rsidR="00F32394" w:rsidRPr="001E7735" w:rsidRDefault="00F32394" w:rsidP="00F32394">
            <w:pPr>
              <w:jc w:val="both"/>
              <w:rPr>
                <w:sz w:val="28"/>
                <w:szCs w:val="28"/>
              </w:rPr>
            </w:pPr>
            <w:r w:rsidRPr="001E7735">
              <w:rPr>
                <w:sz w:val="28"/>
                <w:szCs w:val="28"/>
              </w:rPr>
              <w:t>2022 год –</w:t>
            </w:r>
            <w:r w:rsidRPr="001E7735">
              <w:t xml:space="preserve"> </w:t>
            </w:r>
            <w:r w:rsidRPr="001E7735">
              <w:rPr>
                <w:sz w:val="28"/>
                <w:szCs w:val="28"/>
              </w:rPr>
              <w:t>679</w:t>
            </w:r>
            <w:r>
              <w:rPr>
                <w:sz w:val="28"/>
                <w:szCs w:val="28"/>
              </w:rPr>
              <w:t>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4D9FD9C" w14:textId="541F6E4D" w:rsidR="00F32394" w:rsidRPr="001E7735" w:rsidRDefault="00F32394" w:rsidP="00F32394">
            <w:pPr>
              <w:jc w:val="both"/>
              <w:rPr>
                <w:sz w:val="28"/>
                <w:szCs w:val="28"/>
              </w:rPr>
            </w:pPr>
            <w:r w:rsidRPr="001E7735">
              <w:rPr>
                <w:sz w:val="28"/>
                <w:szCs w:val="28"/>
              </w:rPr>
              <w:t xml:space="preserve">2023 год – </w:t>
            </w:r>
            <w:r w:rsidR="001F5B2C">
              <w:rPr>
                <w:sz w:val="28"/>
                <w:szCs w:val="28"/>
              </w:rPr>
              <w:t>1 000 201,853</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E32250" w14:textId="77777777" w:rsidR="00F32394" w:rsidRPr="001E7735" w:rsidRDefault="00F32394" w:rsidP="00F32394">
            <w:pPr>
              <w:jc w:val="both"/>
              <w:rPr>
                <w:sz w:val="28"/>
                <w:szCs w:val="28"/>
              </w:rPr>
            </w:pPr>
            <w:r w:rsidRPr="001E7735">
              <w:rPr>
                <w:sz w:val="28"/>
                <w:szCs w:val="28"/>
              </w:rPr>
              <w:t xml:space="preserve">2024 год – 72 444,800 </w:t>
            </w:r>
            <w:proofErr w:type="spellStart"/>
            <w:r w:rsidRPr="001E7735">
              <w:rPr>
                <w:sz w:val="28"/>
                <w:szCs w:val="28"/>
              </w:rPr>
              <w:t>тыс.руб</w:t>
            </w:r>
            <w:proofErr w:type="spellEnd"/>
            <w:r w:rsidRPr="001E7735">
              <w:rPr>
                <w:sz w:val="28"/>
                <w:szCs w:val="28"/>
              </w:rPr>
              <w:t>.</w:t>
            </w:r>
          </w:p>
          <w:p w14:paraId="79A82C54" w14:textId="77777777" w:rsidR="00F32394" w:rsidRPr="00135A50" w:rsidRDefault="00F32394" w:rsidP="00F32394">
            <w:pPr>
              <w:jc w:val="both"/>
              <w:rPr>
                <w:sz w:val="28"/>
                <w:szCs w:val="28"/>
              </w:rPr>
            </w:pPr>
            <w:r w:rsidRPr="001E7735">
              <w:rPr>
                <w:sz w:val="28"/>
                <w:szCs w:val="28"/>
              </w:rPr>
              <w:t>2025 год – 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43B9877B" w14:textId="77777777" w:rsidR="00F32394" w:rsidRPr="00135A50" w:rsidRDefault="00F32394" w:rsidP="00F32394">
            <w:pPr>
              <w:jc w:val="both"/>
              <w:rPr>
                <w:sz w:val="28"/>
                <w:szCs w:val="28"/>
              </w:rPr>
            </w:pPr>
            <w:r w:rsidRPr="00135A50">
              <w:rPr>
                <w:sz w:val="28"/>
                <w:szCs w:val="28"/>
              </w:rPr>
              <w:t>в 2026-2030 годах –0,000 тыс. руб.</w:t>
            </w:r>
          </w:p>
        </w:tc>
      </w:tr>
    </w:tbl>
    <w:p w14:paraId="75E36B9C" w14:textId="77777777" w:rsidR="00F32394" w:rsidRPr="00206817" w:rsidRDefault="00F32394" w:rsidP="00F32394">
      <w:pPr>
        <w:ind w:firstLine="709"/>
        <w:jc w:val="both"/>
        <w:rPr>
          <w:sz w:val="28"/>
          <w:szCs w:val="28"/>
        </w:rPr>
      </w:pPr>
      <w:r>
        <w:rPr>
          <w:sz w:val="28"/>
          <w:szCs w:val="28"/>
        </w:rPr>
        <w:t xml:space="preserve">                                                                                                                             </w:t>
      </w:r>
      <w:r w:rsidRPr="00977C3A">
        <w:rPr>
          <w:sz w:val="28"/>
          <w:szCs w:val="28"/>
        </w:rPr>
        <w:t>».</w:t>
      </w:r>
    </w:p>
    <w:p w14:paraId="30A444AC" w14:textId="77777777" w:rsidR="00F32394" w:rsidRDefault="00F32394" w:rsidP="00F32394">
      <w:pPr>
        <w:widowControl w:val="0"/>
        <w:autoSpaceDE w:val="0"/>
        <w:autoSpaceDN w:val="0"/>
        <w:adjustRightInd w:val="0"/>
        <w:ind w:firstLine="709"/>
        <w:jc w:val="both"/>
        <w:rPr>
          <w:sz w:val="28"/>
          <w:szCs w:val="28"/>
        </w:rPr>
      </w:pPr>
      <w:r>
        <w:rPr>
          <w:sz w:val="28"/>
          <w:szCs w:val="28"/>
        </w:rPr>
        <w:t>1.</w:t>
      </w:r>
      <w:proofErr w:type="gramStart"/>
      <w:r>
        <w:rPr>
          <w:sz w:val="28"/>
          <w:szCs w:val="28"/>
        </w:rPr>
        <w:t>2.Таблицу</w:t>
      </w:r>
      <w:proofErr w:type="gramEnd"/>
      <w:r>
        <w:rPr>
          <w:sz w:val="28"/>
          <w:szCs w:val="28"/>
        </w:rPr>
        <w:t xml:space="preserve"> 1.1</w:t>
      </w:r>
      <w:r w:rsidRPr="00206817">
        <w:rPr>
          <w:sz w:val="28"/>
          <w:szCs w:val="28"/>
        </w:rPr>
        <w:t xml:space="preserve"> муниципальной программы изложить согласно   приложению 1 к настоящему постановлению.</w:t>
      </w:r>
    </w:p>
    <w:p w14:paraId="28EB3DD9" w14:textId="77777777" w:rsidR="00F32394" w:rsidRDefault="00F32394" w:rsidP="00F32394">
      <w:pPr>
        <w:widowControl w:val="0"/>
        <w:autoSpaceDE w:val="0"/>
        <w:autoSpaceDN w:val="0"/>
        <w:adjustRightInd w:val="0"/>
        <w:ind w:firstLine="709"/>
        <w:jc w:val="both"/>
        <w:rPr>
          <w:sz w:val="28"/>
          <w:szCs w:val="28"/>
        </w:rPr>
      </w:pPr>
      <w:r w:rsidRPr="00206817">
        <w:rPr>
          <w:sz w:val="28"/>
          <w:szCs w:val="28"/>
        </w:rPr>
        <w:t>1.</w:t>
      </w:r>
      <w:proofErr w:type="gramStart"/>
      <w:r>
        <w:rPr>
          <w:sz w:val="28"/>
          <w:szCs w:val="28"/>
        </w:rPr>
        <w:t>3</w:t>
      </w:r>
      <w:r w:rsidRPr="00206817">
        <w:rPr>
          <w:sz w:val="28"/>
          <w:szCs w:val="28"/>
        </w:rPr>
        <w:t>.Таблицу</w:t>
      </w:r>
      <w:proofErr w:type="gramEnd"/>
      <w:r w:rsidRPr="00206817">
        <w:rPr>
          <w:sz w:val="28"/>
          <w:szCs w:val="28"/>
        </w:rPr>
        <w:t xml:space="preserve">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2494F1F6" w14:textId="63B06C9F"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1.</w:t>
      </w:r>
      <w:proofErr w:type="gramStart"/>
      <w:r>
        <w:rPr>
          <w:sz w:val="28"/>
          <w:szCs w:val="28"/>
        </w:rPr>
        <w:t>4</w:t>
      </w:r>
      <w:r w:rsidRPr="00206817">
        <w:rPr>
          <w:sz w:val="28"/>
          <w:szCs w:val="28"/>
        </w:rPr>
        <w:t>.Таблицу</w:t>
      </w:r>
      <w:proofErr w:type="gramEnd"/>
      <w:r w:rsidRPr="00206817">
        <w:rPr>
          <w:sz w:val="28"/>
          <w:szCs w:val="28"/>
        </w:rPr>
        <w:t xml:space="preserve"> </w:t>
      </w:r>
      <w:r>
        <w:rPr>
          <w:sz w:val="28"/>
          <w:szCs w:val="28"/>
        </w:rPr>
        <w:t>3</w:t>
      </w:r>
      <w:r w:rsidRPr="00206817">
        <w:rPr>
          <w:sz w:val="28"/>
          <w:szCs w:val="28"/>
        </w:rPr>
        <w:t xml:space="preserve"> муниципальной программы изложить согласно   приложению </w:t>
      </w:r>
      <w:r>
        <w:rPr>
          <w:sz w:val="28"/>
          <w:szCs w:val="28"/>
        </w:rPr>
        <w:t>3</w:t>
      </w:r>
      <w:r w:rsidRPr="00206817">
        <w:rPr>
          <w:sz w:val="28"/>
          <w:szCs w:val="28"/>
        </w:rPr>
        <w:t xml:space="preserve">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46EE0E04" w14:textId="77777777" w:rsidR="0048028C" w:rsidRDefault="0048028C" w:rsidP="00E60E93">
      <w:pPr>
        <w:pStyle w:val="221"/>
        <w:spacing w:line="312" w:lineRule="exact"/>
        <w:rPr>
          <w:szCs w:val="28"/>
        </w:rPr>
      </w:pPr>
      <w:r>
        <w:rPr>
          <w:szCs w:val="28"/>
        </w:rPr>
        <w:t>Исполняющий обязанности</w:t>
      </w:r>
    </w:p>
    <w:p w14:paraId="65672200" w14:textId="6BB95A25" w:rsidR="00DC7B66" w:rsidRDefault="0048028C" w:rsidP="00E60E93">
      <w:pPr>
        <w:pStyle w:val="221"/>
        <w:spacing w:line="312" w:lineRule="exact"/>
        <w:rPr>
          <w:szCs w:val="28"/>
        </w:rPr>
      </w:pPr>
      <w:r>
        <w:rPr>
          <w:szCs w:val="28"/>
        </w:rPr>
        <w:t>г</w:t>
      </w:r>
      <w:r w:rsidR="008B63E1" w:rsidRPr="00206817">
        <w:rPr>
          <w:szCs w:val="28"/>
        </w:rPr>
        <w:t>лав</w:t>
      </w:r>
      <w:r>
        <w:rPr>
          <w:szCs w:val="28"/>
        </w:rPr>
        <w:t>ы</w:t>
      </w:r>
      <w:r w:rsidR="008B63E1" w:rsidRPr="00206817">
        <w:rPr>
          <w:szCs w:val="28"/>
        </w:rPr>
        <w:t xml:space="preserve"> города Нефтеюганска                 </w:t>
      </w:r>
      <w:r w:rsidR="008B63E1" w:rsidRPr="00206817">
        <w:rPr>
          <w:szCs w:val="28"/>
        </w:rPr>
        <w:tab/>
      </w:r>
      <w:r>
        <w:rPr>
          <w:szCs w:val="28"/>
        </w:rPr>
        <w:t xml:space="preserve">                                           </w:t>
      </w:r>
      <w:proofErr w:type="spellStart"/>
      <w:r>
        <w:rPr>
          <w:szCs w:val="28"/>
        </w:rPr>
        <w:t>П.В.Гусенков</w:t>
      </w:r>
      <w:proofErr w:type="spellEnd"/>
    </w:p>
    <w:p w14:paraId="6A5F1820" w14:textId="77777777" w:rsidR="00B94583" w:rsidRPr="00206817" w:rsidRDefault="00B94583"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p>
    <w:p w14:paraId="78D792DD" w14:textId="244B022D" w:rsidR="00F32394" w:rsidRPr="00CB7D5C" w:rsidRDefault="00B94583" w:rsidP="005E1C48">
      <w:pPr>
        <w:autoSpaceDE w:val="0"/>
        <w:autoSpaceDN w:val="0"/>
        <w:adjustRightInd w:val="0"/>
        <w:ind w:left="10635" w:firstLine="709"/>
        <w:jc w:val="right"/>
        <w:rPr>
          <w:rFonts w:eastAsia="Times New Roman"/>
          <w:sz w:val="28"/>
          <w:szCs w:val="28"/>
          <w:lang w:eastAsia="ru-RU"/>
        </w:rPr>
      </w:pPr>
      <w:r>
        <w:rPr>
          <w:rFonts w:eastAsia="Times New Roman"/>
          <w:sz w:val="28"/>
          <w:szCs w:val="28"/>
          <w:lang w:eastAsia="ru-RU"/>
        </w:rPr>
        <w:lastRenderedPageBreak/>
        <w:t xml:space="preserve">      </w:t>
      </w:r>
      <w:r w:rsidR="00F32394">
        <w:rPr>
          <w:rFonts w:eastAsia="Times New Roman"/>
          <w:sz w:val="28"/>
          <w:szCs w:val="28"/>
          <w:lang w:eastAsia="ru-RU"/>
        </w:rPr>
        <w:t xml:space="preserve">    </w:t>
      </w:r>
      <w:r w:rsidR="00F32394" w:rsidRPr="00CB7D5C">
        <w:rPr>
          <w:sz w:val="28"/>
          <w:szCs w:val="28"/>
        </w:rPr>
        <w:t xml:space="preserve">Приложение </w:t>
      </w:r>
      <w:r w:rsidR="00F32394">
        <w:rPr>
          <w:sz w:val="28"/>
          <w:szCs w:val="28"/>
        </w:rPr>
        <w:t>1</w:t>
      </w:r>
    </w:p>
    <w:p w14:paraId="012A18C2" w14:textId="77777777" w:rsidR="00F32394" w:rsidRPr="00CB7D5C" w:rsidRDefault="00F32394" w:rsidP="005E1C48">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7047051" w14:textId="18A8728D" w:rsidR="00F32394" w:rsidRPr="00CB7D5C" w:rsidRDefault="00F32394" w:rsidP="005E1C48">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55A2DB" w14:textId="326A22FC" w:rsidR="00F32394" w:rsidRPr="00CB7D5C" w:rsidRDefault="0048028C" w:rsidP="005E1C48">
      <w:pPr>
        <w:autoSpaceDE w:val="0"/>
        <w:autoSpaceDN w:val="0"/>
        <w:adjustRightInd w:val="0"/>
        <w:ind w:left="11344"/>
        <w:jc w:val="right"/>
        <w:rPr>
          <w:sz w:val="28"/>
          <w:szCs w:val="28"/>
        </w:rPr>
      </w:pPr>
      <w:r>
        <w:rPr>
          <w:sz w:val="28"/>
          <w:szCs w:val="28"/>
        </w:rPr>
        <w:t xml:space="preserve">        </w:t>
      </w:r>
      <w:r w:rsidR="00F32394">
        <w:rPr>
          <w:sz w:val="28"/>
          <w:szCs w:val="28"/>
        </w:rPr>
        <w:t xml:space="preserve"> </w:t>
      </w:r>
      <w:r w:rsidR="00F32394" w:rsidRPr="00CB7D5C">
        <w:rPr>
          <w:sz w:val="28"/>
          <w:szCs w:val="28"/>
        </w:rPr>
        <w:t xml:space="preserve">от </w:t>
      </w:r>
      <w:r w:rsidR="00390531" w:rsidRPr="009758F3">
        <w:rPr>
          <w:sz w:val="28"/>
          <w:szCs w:val="28"/>
        </w:rPr>
        <w:t>21.03.2023</w:t>
      </w:r>
      <w:r w:rsidR="00390531">
        <w:rPr>
          <w:sz w:val="28"/>
          <w:szCs w:val="28"/>
        </w:rPr>
        <w:t xml:space="preserve"> </w:t>
      </w:r>
      <w:r w:rsidR="00F32394" w:rsidRPr="00CB7D5C">
        <w:rPr>
          <w:sz w:val="28"/>
          <w:szCs w:val="28"/>
        </w:rPr>
        <w:t xml:space="preserve">№ </w:t>
      </w:r>
      <w:r w:rsidR="00390531">
        <w:rPr>
          <w:sz w:val="28"/>
          <w:szCs w:val="28"/>
        </w:rPr>
        <w:t>287-п</w:t>
      </w:r>
    </w:p>
    <w:p w14:paraId="405558D1" w14:textId="77777777" w:rsidR="00F32394" w:rsidRPr="00CB7D5C" w:rsidRDefault="00F32394" w:rsidP="00F32394">
      <w:pPr>
        <w:autoSpaceDE w:val="0"/>
        <w:autoSpaceDN w:val="0"/>
        <w:adjustRightInd w:val="0"/>
        <w:jc w:val="center"/>
        <w:rPr>
          <w:sz w:val="28"/>
          <w:szCs w:val="28"/>
        </w:rPr>
      </w:pPr>
    </w:p>
    <w:p w14:paraId="253D18AD" w14:textId="77777777" w:rsidR="00F32394" w:rsidRPr="00206817" w:rsidRDefault="00F32394" w:rsidP="00F3239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33E87B04" w14:textId="77777777" w:rsidR="00F32394" w:rsidRPr="00206817" w:rsidRDefault="00F32394" w:rsidP="00F3239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78C41DF1" w14:textId="77777777" w:rsidR="00F32394" w:rsidRPr="00206817" w:rsidRDefault="00F32394" w:rsidP="00F32394">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F32394" w:rsidRPr="00206817" w14:paraId="5DA6DD85" w14:textId="77777777" w:rsidTr="00F32394">
        <w:trPr>
          <w:trHeight w:val="1923"/>
          <w:tblCellSpacing w:w="5" w:type="nil"/>
          <w:jc w:val="center"/>
        </w:trPr>
        <w:tc>
          <w:tcPr>
            <w:tcW w:w="562" w:type="dxa"/>
            <w:vMerge w:val="restart"/>
            <w:vAlign w:val="center"/>
          </w:tcPr>
          <w:p w14:paraId="16BDB06C"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0625DB1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7553534D"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18AFAF87"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26ED9FF1"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051DA87C"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DD55EE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F32394" w:rsidRPr="00206817" w14:paraId="095EAE06" w14:textId="77777777" w:rsidTr="00F32394">
        <w:trPr>
          <w:trHeight w:val="562"/>
          <w:tblCellSpacing w:w="5" w:type="nil"/>
          <w:jc w:val="center"/>
        </w:trPr>
        <w:tc>
          <w:tcPr>
            <w:tcW w:w="562" w:type="dxa"/>
            <w:vMerge/>
          </w:tcPr>
          <w:p w14:paraId="658D1F17"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71EEA525" w14:textId="77777777" w:rsidR="00F32394" w:rsidRPr="00206817" w:rsidRDefault="00F32394" w:rsidP="00F3239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6B427CF1"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70C0172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1445C2F0"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53541D7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5CFB6BD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346522D9"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26F6AF75" w14:textId="77777777" w:rsidR="00F32394" w:rsidRPr="00206817" w:rsidRDefault="00F32394" w:rsidP="00F3239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60B5E010" w14:textId="77777777" w:rsidR="00F32394" w:rsidRPr="00206817" w:rsidRDefault="00F32394" w:rsidP="00F3239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3C61A75F"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r>
      <w:tr w:rsidR="00F32394" w:rsidRPr="00206817" w14:paraId="2F1AC5B4" w14:textId="77777777" w:rsidTr="00F32394">
        <w:trPr>
          <w:trHeight w:val="149"/>
          <w:tblCellSpacing w:w="5" w:type="nil"/>
          <w:jc w:val="center"/>
        </w:trPr>
        <w:tc>
          <w:tcPr>
            <w:tcW w:w="562" w:type="dxa"/>
            <w:vAlign w:val="center"/>
          </w:tcPr>
          <w:p w14:paraId="1046CCBD"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072916C0"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4E5A7E0B"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00A251FA"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6E2F9F76"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34056230"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4D94953E"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582E4224"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01AC3806"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46EDE298"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F32394" w:rsidRPr="00206817" w14:paraId="2E744154" w14:textId="77777777" w:rsidTr="00F32394">
        <w:trPr>
          <w:trHeight w:val="828"/>
          <w:tblCellSpacing w:w="5" w:type="nil"/>
          <w:jc w:val="center"/>
        </w:trPr>
        <w:tc>
          <w:tcPr>
            <w:tcW w:w="562" w:type="dxa"/>
          </w:tcPr>
          <w:p w14:paraId="311F44C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179DB36D" w14:textId="77777777" w:rsidR="00F32394" w:rsidRPr="00206817" w:rsidRDefault="00F32394" w:rsidP="00F32394">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17F9141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985B397"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294788E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385B4EEC"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21EF8123"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7C39E78A"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54749271"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722D5E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F32394" w:rsidRPr="00206817" w14:paraId="76A03730" w14:textId="77777777" w:rsidTr="00F32394">
        <w:trPr>
          <w:trHeight w:val="828"/>
          <w:tblCellSpacing w:w="5" w:type="nil"/>
          <w:jc w:val="center"/>
        </w:trPr>
        <w:tc>
          <w:tcPr>
            <w:tcW w:w="562" w:type="dxa"/>
          </w:tcPr>
          <w:p w14:paraId="3CFB018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0476022B" w14:textId="77777777" w:rsidR="00F32394" w:rsidRPr="00206817" w:rsidRDefault="00F32394" w:rsidP="00F32394">
            <w:pPr>
              <w:widowControl w:val="0"/>
              <w:autoSpaceDE w:val="0"/>
              <w:autoSpaceDN w:val="0"/>
              <w:adjustRightInd w:val="0"/>
              <w:spacing w:line="276" w:lineRule="auto"/>
              <w:rPr>
                <w:rFonts w:eastAsia="Times New Roman"/>
                <w:sz w:val="22"/>
                <w:szCs w:val="22"/>
                <w:lang w:eastAsia="ru-RU"/>
              </w:rPr>
            </w:pPr>
            <w:r w:rsidRPr="00206817">
              <w:rPr>
                <w:sz w:val="22"/>
                <w:szCs w:val="22"/>
              </w:rPr>
              <w:t xml:space="preserve">Увеличение протяжённости сетей газоснабжения в 11а микрорайоне </w:t>
            </w:r>
            <w:proofErr w:type="spellStart"/>
            <w:r w:rsidRPr="00206817">
              <w:rPr>
                <w:sz w:val="22"/>
                <w:szCs w:val="22"/>
              </w:rPr>
              <w:t>г.Нефтеюганска</w:t>
            </w:r>
            <w:proofErr w:type="spellEnd"/>
            <w:r w:rsidRPr="00206817">
              <w:rPr>
                <w:sz w:val="22"/>
                <w:szCs w:val="22"/>
              </w:rPr>
              <w:t>, км</w:t>
            </w:r>
          </w:p>
        </w:tc>
        <w:tc>
          <w:tcPr>
            <w:tcW w:w="1560" w:type="dxa"/>
            <w:vAlign w:val="center"/>
          </w:tcPr>
          <w:p w14:paraId="3E3DDD9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roofErr w:type="spellStart"/>
            <w:r w:rsidRPr="00206817">
              <w:rPr>
                <w:rFonts w:eastAsia="Times New Roman"/>
                <w:sz w:val="22"/>
                <w:szCs w:val="22"/>
                <w:lang w:eastAsia="ru-RU"/>
              </w:rPr>
              <w:t>ДГиЗО</w:t>
            </w:r>
            <w:proofErr w:type="spellEnd"/>
          </w:p>
        </w:tc>
        <w:tc>
          <w:tcPr>
            <w:tcW w:w="1277" w:type="dxa"/>
            <w:vAlign w:val="center"/>
          </w:tcPr>
          <w:p w14:paraId="666B16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3544E6B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F52DB09"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18A9ADBB"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407AA105"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3B801E99" w14:textId="77777777" w:rsidR="00F32394" w:rsidRPr="00206817" w:rsidRDefault="00F32394" w:rsidP="00F32394">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D22AEF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3,06</w:t>
            </w:r>
          </w:p>
        </w:tc>
      </w:tr>
      <w:tr w:rsidR="00F32394" w:rsidRPr="00206817" w14:paraId="01D12303" w14:textId="77777777" w:rsidTr="00F32394">
        <w:trPr>
          <w:trHeight w:val="284"/>
          <w:tblCellSpacing w:w="5" w:type="nil"/>
          <w:jc w:val="center"/>
        </w:trPr>
        <w:tc>
          <w:tcPr>
            <w:tcW w:w="562" w:type="dxa"/>
          </w:tcPr>
          <w:p w14:paraId="7B72225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49D931E" w14:textId="77777777" w:rsidR="00F32394" w:rsidRPr="00206817" w:rsidRDefault="00F32394" w:rsidP="00F32394">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0C21C27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62D02A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7CC855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4C23E997"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18C52C49"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5F40AB9C"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045743"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4948C2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180</w:t>
            </w:r>
          </w:p>
        </w:tc>
      </w:tr>
      <w:tr w:rsidR="00F32394" w:rsidRPr="00206817" w14:paraId="5CE3548F" w14:textId="77777777" w:rsidTr="00F32394">
        <w:trPr>
          <w:trHeight w:val="70"/>
          <w:tblCellSpacing w:w="5" w:type="nil"/>
          <w:jc w:val="center"/>
        </w:trPr>
        <w:tc>
          <w:tcPr>
            <w:tcW w:w="562" w:type="dxa"/>
          </w:tcPr>
          <w:p w14:paraId="4F38ED2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55EEBA73" w14:textId="77777777" w:rsidR="00F32394" w:rsidRPr="00206817" w:rsidRDefault="00F32394" w:rsidP="00F32394">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4273B0FC" w14:textId="77777777" w:rsidR="00F32394" w:rsidRPr="00206817" w:rsidRDefault="00F32394" w:rsidP="00F32394">
            <w:pPr>
              <w:autoSpaceDE w:val="0"/>
              <w:autoSpaceDN w:val="0"/>
              <w:adjustRightInd w:val="0"/>
              <w:rPr>
                <w:sz w:val="22"/>
                <w:szCs w:val="22"/>
              </w:rPr>
            </w:pPr>
          </w:p>
        </w:tc>
        <w:tc>
          <w:tcPr>
            <w:tcW w:w="1560" w:type="dxa"/>
          </w:tcPr>
          <w:p w14:paraId="6B5979E7" w14:textId="77777777" w:rsidR="00F32394" w:rsidRPr="00206817" w:rsidRDefault="00F32394" w:rsidP="00F32394">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2A6824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28E01B2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387FA18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1365A95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3E1F3A63"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F0FCD7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2C4B395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r>
      <w:tr w:rsidR="00F32394" w:rsidRPr="00206817" w14:paraId="7068423A" w14:textId="77777777" w:rsidTr="00F32394">
        <w:trPr>
          <w:trHeight w:hRule="exact" w:val="284"/>
          <w:tblCellSpacing w:w="5" w:type="nil"/>
          <w:jc w:val="center"/>
        </w:trPr>
        <w:tc>
          <w:tcPr>
            <w:tcW w:w="562" w:type="dxa"/>
            <w:vAlign w:val="center"/>
          </w:tcPr>
          <w:p w14:paraId="182FD44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7DEEA770" w14:textId="77777777" w:rsidR="00F32394" w:rsidRPr="00206817" w:rsidRDefault="00F32394" w:rsidP="00F32394">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479A6E1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0A7F6D9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559CC50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7A405338"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10C580D6"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03EC3E07"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1914536F"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3BD188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F32394" w:rsidRPr="00206817" w14:paraId="2836E5B6" w14:textId="77777777" w:rsidTr="00F32394">
        <w:trPr>
          <w:trHeight w:hRule="exact" w:val="510"/>
          <w:tblCellSpacing w:w="5" w:type="nil"/>
          <w:jc w:val="center"/>
        </w:trPr>
        <w:tc>
          <w:tcPr>
            <w:tcW w:w="562" w:type="dxa"/>
          </w:tcPr>
          <w:p w14:paraId="6AC195F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1FA412E8" w14:textId="77777777" w:rsidR="00F32394" w:rsidRPr="00206817" w:rsidRDefault="00F32394" w:rsidP="00F32394">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74761BC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213B445"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78F7B05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1346AB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2EE02F5"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FF4581B" w14:textId="77777777" w:rsidR="00F32394" w:rsidRPr="00206817" w:rsidRDefault="00F32394" w:rsidP="00F3239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BE4DB40" w14:textId="77777777" w:rsidR="00F32394" w:rsidRPr="00206817" w:rsidRDefault="00F32394" w:rsidP="00F3239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BBFF1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15</w:t>
            </w:r>
          </w:p>
        </w:tc>
      </w:tr>
      <w:tr w:rsidR="00F32394" w:rsidRPr="00206817" w14:paraId="25EAD9BB" w14:textId="77777777" w:rsidTr="00F32394">
        <w:trPr>
          <w:trHeight w:hRule="exact" w:val="510"/>
          <w:tblCellSpacing w:w="5" w:type="nil"/>
          <w:jc w:val="center"/>
        </w:trPr>
        <w:tc>
          <w:tcPr>
            <w:tcW w:w="562" w:type="dxa"/>
          </w:tcPr>
          <w:p w14:paraId="5D17395A"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5F002169" w14:textId="77777777" w:rsidR="00F32394" w:rsidRPr="00206817" w:rsidRDefault="00F32394" w:rsidP="00F32394">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230EB2AE" w14:textId="77777777" w:rsidR="00F32394" w:rsidRPr="00206817" w:rsidRDefault="00F32394" w:rsidP="00F32394">
            <w:pPr>
              <w:autoSpaceDE w:val="0"/>
              <w:autoSpaceDN w:val="0"/>
              <w:adjustRightInd w:val="0"/>
              <w:jc w:val="center"/>
              <w:rPr>
                <w:rFonts w:eastAsia="Times New Roman"/>
                <w:sz w:val="20"/>
                <w:szCs w:val="20"/>
                <w:lang w:eastAsia="ru-RU"/>
              </w:rPr>
            </w:pPr>
          </w:p>
        </w:tc>
        <w:tc>
          <w:tcPr>
            <w:tcW w:w="1560" w:type="dxa"/>
          </w:tcPr>
          <w:p w14:paraId="05E98885"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B26F87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5117804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DA18F98"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A0E859A"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A280E14"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DB10AC1"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BF660C3"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F32394" w:rsidRPr="00206817" w14:paraId="4F150420" w14:textId="77777777" w:rsidTr="00F32394">
        <w:trPr>
          <w:trHeight w:val="284"/>
          <w:tblCellSpacing w:w="5" w:type="nil"/>
          <w:jc w:val="center"/>
        </w:trPr>
        <w:tc>
          <w:tcPr>
            <w:tcW w:w="562" w:type="dxa"/>
          </w:tcPr>
          <w:p w14:paraId="3DAF99F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14B1CFE7" w14:textId="77777777" w:rsidR="00F32394" w:rsidRPr="00206817" w:rsidRDefault="00F32394" w:rsidP="00F32394">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0481957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504AE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55603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A27E0" w14:textId="77777777" w:rsidR="00F32394" w:rsidRPr="00206817" w:rsidRDefault="00F32394" w:rsidP="00F32394">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8B83C"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8092F1"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2C91E36C"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3CE5EB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56C6E">
              <w:rPr>
                <w:sz w:val="22"/>
                <w:szCs w:val="22"/>
              </w:rPr>
              <w:t>1 151,650</w:t>
            </w:r>
          </w:p>
        </w:tc>
      </w:tr>
      <w:tr w:rsidR="00F32394" w:rsidRPr="00206817" w14:paraId="39E0A782" w14:textId="77777777" w:rsidTr="00F32394">
        <w:trPr>
          <w:trHeight w:val="284"/>
          <w:tblCellSpacing w:w="5" w:type="nil"/>
          <w:jc w:val="center"/>
        </w:trPr>
        <w:tc>
          <w:tcPr>
            <w:tcW w:w="562" w:type="dxa"/>
          </w:tcPr>
          <w:p w14:paraId="744C118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2549099D" w14:textId="77777777" w:rsidR="00F32394" w:rsidRPr="00206817" w:rsidRDefault="00F32394" w:rsidP="00F32394">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7E028DE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30A7D6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047ACCE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612F7D4"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0BA7846"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CA503CD" w14:textId="77777777" w:rsidR="00F32394" w:rsidRPr="00206817" w:rsidRDefault="00F32394" w:rsidP="00F32394">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18F984F" w14:textId="77777777" w:rsidR="00F32394" w:rsidRPr="00206817" w:rsidRDefault="00F32394" w:rsidP="00F32394">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CD2B11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10,5</w:t>
            </w:r>
          </w:p>
        </w:tc>
      </w:tr>
      <w:tr w:rsidR="00F32394" w:rsidRPr="00206817" w14:paraId="7E6D4FB7" w14:textId="77777777" w:rsidTr="00F32394">
        <w:trPr>
          <w:trHeight w:val="284"/>
          <w:tblCellSpacing w:w="5" w:type="nil"/>
          <w:jc w:val="center"/>
        </w:trPr>
        <w:tc>
          <w:tcPr>
            <w:tcW w:w="562" w:type="dxa"/>
          </w:tcPr>
          <w:p w14:paraId="7A86F7A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26D86C56" w14:textId="77777777" w:rsidR="00F32394" w:rsidRPr="00206817" w:rsidRDefault="00F32394" w:rsidP="00F32394">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57C0D39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B832CF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260CE0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6CCDBA1" w14:textId="77777777" w:rsidR="00F32394" w:rsidRPr="00206817" w:rsidRDefault="00F32394" w:rsidP="00F32394">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1C12775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B794C3B" w14:textId="77777777" w:rsidR="00F32394" w:rsidRPr="00206817" w:rsidRDefault="00F32394" w:rsidP="00F32394">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476E1E11" w14:textId="77777777" w:rsidR="00F32394" w:rsidRPr="00206817" w:rsidRDefault="00F32394" w:rsidP="00F32394">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684599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F32394" w:rsidRPr="00206817" w14:paraId="7241E3BB" w14:textId="77777777" w:rsidTr="00F32394">
        <w:trPr>
          <w:trHeight w:val="284"/>
          <w:tblCellSpacing w:w="5" w:type="nil"/>
          <w:jc w:val="center"/>
        </w:trPr>
        <w:tc>
          <w:tcPr>
            <w:tcW w:w="562" w:type="dxa"/>
          </w:tcPr>
          <w:p w14:paraId="42980E3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E668C87" w14:textId="77777777" w:rsidR="00F32394" w:rsidRPr="00206817" w:rsidRDefault="00F32394" w:rsidP="00F32394">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1F29FF7F" w14:textId="77777777" w:rsidR="00F32394" w:rsidRPr="00206817" w:rsidRDefault="00F32394" w:rsidP="00F32394">
            <w:pPr>
              <w:autoSpaceDE w:val="0"/>
              <w:autoSpaceDN w:val="0"/>
              <w:adjustRightInd w:val="0"/>
              <w:rPr>
                <w:sz w:val="22"/>
                <w:szCs w:val="22"/>
              </w:rPr>
            </w:pPr>
          </w:p>
        </w:tc>
        <w:tc>
          <w:tcPr>
            <w:tcW w:w="1560" w:type="dxa"/>
          </w:tcPr>
          <w:p w14:paraId="293B668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DA30F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B96978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0F22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96E4F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B8C6F" w14:textId="77777777" w:rsidR="00F32394" w:rsidRPr="00206817" w:rsidRDefault="00F32394" w:rsidP="00F32394">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9A765F4" w14:textId="77777777" w:rsidR="00F32394" w:rsidRPr="00206817" w:rsidRDefault="00F32394" w:rsidP="00F3239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FEFD2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25</w:t>
            </w:r>
          </w:p>
        </w:tc>
      </w:tr>
      <w:tr w:rsidR="00F32394" w:rsidRPr="00206817" w14:paraId="3686BA51" w14:textId="77777777" w:rsidTr="00F32394">
        <w:trPr>
          <w:trHeight w:val="284"/>
          <w:tblCellSpacing w:w="5" w:type="nil"/>
          <w:jc w:val="center"/>
        </w:trPr>
        <w:tc>
          <w:tcPr>
            <w:tcW w:w="562" w:type="dxa"/>
          </w:tcPr>
          <w:p w14:paraId="64CA69B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4446FAE2" w14:textId="77777777" w:rsidR="00F32394" w:rsidRPr="00206817" w:rsidRDefault="00F32394" w:rsidP="00F32394">
            <w:pPr>
              <w:autoSpaceDE w:val="0"/>
              <w:autoSpaceDN w:val="0"/>
              <w:adjustRightInd w:val="0"/>
              <w:rPr>
                <w:sz w:val="22"/>
                <w:szCs w:val="22"/>
              </w:rPr>
            </w:pPr>
            <w:r w:rsidRPr="00206817">
              <w:rPr>
                <w:sz w:val="22"/>
                <w:szCs w:val="22"/>
              </w:rPr>
              <w:t>Количество установленных спортивных площадок, шт.</w:t>
            </w:r>
          </w:p>
          <w:p w14:paraId="721382AB" w14:textId="77777777" w:rsidR="00F32394" w:rsidRPr="00206817" w:rsidRDefault="00F32394" w:rsidP="00F32394">
            <w:pPr>
              <w:autoSpaceDE w:val="0"/>
              <w:autoSpaceDN w:val="0"/>
              <w:adjustRightInd w:val="0"/>
              <w:rPr>
                <w:sz w:val="22"/>
                <w:szCs w:val="22"/>
              </w:rPr>
            </w:pPr>
          </w:p>
        </w:tc>
        <w:tc>
          <w:tcPr>
            <w:tcW w:w="1560" w:type="dxa"/>
          </w:tcPr>
          <w:p w14:paraId="7188E0C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2B23A8C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20EB19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F926B"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861054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D14A95F" w14:textId="77777777" w:rsidR="00F32394" w:rsidRPr="00206817" w:rsidRDefault="00F32394" w:rsidP="00F3239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CB271E9" w14:textId="77777777" w:rsidR="00F32394" w:rsidRPr="00206817" w:rsidRDefault="00F32394" w:rsidP="00F32394">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4C8CDA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17</w:t>
            </w:r>
          </w:p>
        </w:tc>
      </w:tr>
      <w:tr w:rsidR="00F32394" w:rsidRPr="00206817" w14:paraId="2A8FAF21" w14:textId="77777777" w:rsidTr="00F32394">
        <w:trPr>
          <w:trHeight w:val="535"/>
          <w:tblCellSpacing w:w="5" w:type="nil"/>
          <w:jc w:val="center"/>
        </w:trPr>
        <w:tc>
          <w:tcPr>
            <w:tcW w:w="562" w:type="dxa"/>
          </w:tcPr>
          <w:p w14:paraId="69A67AC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32C238AF" w14:textId="77777777" w:rsidR="00F32394" w:rsidRPr="00206817" w:rsidRDefault="00F32394" w:rsidP="00F32394">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6005511D"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705A09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3DEDF57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6CEF2D7F" w14:textId="77777777" w:rsidR="00F32394" w:rsidRPr="00206817" w:rsidRDefault="00F32394" w:rsidP="00F32394">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2EB15BB9" w14:textId="77777777" w:rsidR="00F32394" w:rsidRPr="00206817" w:rsidRDefault="00F32394" w:rsidP="00F32394">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51881FA" w14:textId="77777777" w:rsidR="00F32394" w:rsidRPr="00206817" w:rsidRDefault="00F32394" w:rsidP="00F32394">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783F2F61" w14:textId="77777777" w:rsidR="00F32394" w:rsidRPr="00206817" w:rsidRDefault="00F32394" w:rsidP="00F32394">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B099B18"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1 420</w:t>
            </w:r>
          </w:p>
        </w:tc>
      </w:tr>
      <w:tr w:rsidR="00F32394" w:rsidRPr="00206817" w14:paraId="280AD5F9" w14:textId="77777777" w:rsidTr="00F32394">
        <w:trPr>
          <w:trHeight w:val="132"/>
          <w:tblCellSpacing w:w="5" w:type="nil"/>
          <w:jc w:val="center"/>
        </w:trPr>
        <w:tc>
          <w:tcPr>
            <w:tcW w:w="562" w:type="dxa"/>
          </w:tcPr>
          <w:p w14:paraId="653E3C6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1FA1580D" w14:textId="77777777" w:rsidR="00F32394" w:rsidRPr="00206817" w:rsidRDefault="00F32394" w:rsidP="00F32394">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0BBBA98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962E8A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2284DF6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5E7B7936" w14:textId="77777777" w:rsidR="00F32394" w:rsidRPr="00206817" w:rsidRDefault="00F32394" w:rsidP="00F32394">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41E6040E" w14:textId="4D2E972C" w:rsidR="00F32394" w:rsidRPr="00206817" w:rsidRDefault="00196E22" w:rsidP="00F32394">
            <w:pPr>
              <w:spacing w:after="200" w:line="276" w:lineRule="auto"/>
              <w:jc w:val="center"/>
              <w:rPr>
                <w:sz w:val="22"/>
                <w:szCs w:val="22"/>
              </w:rPr>
            </w:pPr>
            <w:r>
              <w:rPr>
                <w:sz w:val="22"/>
                <w:szCs w:val="22"/>
              </w:rPr>
              <w:t xml:space="preserve">16 </w:t>
            </w:r>
            <w:r w:rsidR="00F32394"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30365518" w14:textId="77777777" w:rsidR="00F32394" w:rsidRPr="00206817" w:rsidRDefault="00F32394" w:rsidP="00F32394">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2F6B428D" w14:textId="77777777" w:rsidR="00F32394" w:rsidRPr="00206817" w:rsidRDefault="00F32394" w:rsidP="00F32394">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0E4E3FA" w14:textId="083D52DE" w:rsidR="00F32394" w:rsidRPr="00206817" w:rsidRDefault="00196E22" w:rsidP="00F32394">
            <w:pPr>
              <w:widowControl w:val="0"/>
              <w:autoSpaceDE w:val="0"/>
              <w:autoSpaceDN w:val="0"/>
              <w:adjustRightInd w:val="0"/>
              <w:spacing w:after="200" w:line="276" w:lineRule="auto"/>
              <w:jc w:val="center"/>
              <w:rPr>
                <w:sz w:val="22"/>
                <w:szCs w:val="22"/>
              </w:rPr>
            </w:pPr>
            <w:r>
              <w:rPr>
                <w:sz w:val="22"/>
                <w:szCs w:val="22"/>
              </w:rPr>
              <w:t>20 090</w:t>
            </w:r>
          </w:p>
        </w:tc>
      </w:tr>
      <w:tr w:rsidR="00F32394" w:rsidRPr="00206817" w14:paraId="5F9D446C" w14:textId="77777777" w:rsidTr="00F32394">
        <w:trPr>
          <w:trHeight w:val="132"/>
          <w:tblCellSpacing w:w="5" w:type="nil"/>
          <w:jc w:val="center"/>
        </w:trPr>
        <w:tc>
          <w:tcPr>
            <w:tcW w:w="562" w:type="dxa"/>
          </w:tcPr>
          <w:p w14:paraId="42BF775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465316AF" w14:textId="77777777" w:rsidR="00F32394" w:rsidRPr="00206817" w:rsidRDefault="00F32394" w:rsidP="00F32394">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7C9A00A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B16FE2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7C20D3B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1267F4FF"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392E8D84"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9F7C13E"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40BD3B85"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6A1288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r>
      <w:tr w:rsidR="00F32394" w:rsidRPr="00206817" w14:paraId="6759676D" w14:textId="77777777" w:rsidTr="00F32394">
        <w:trPr>
          <w:trHeight w:val="132"/>
          <w:tblCellSpacing w:w="5" w:type="nil"/>
          <w:jc w:val="center"/>
        </w:trPr>
        <w:tc>
          <w:tcPr>
            <w:tcW w:w="562" w:type="dxa"/>
          </w:tcPr>
          <w:p w14:paraId="2F56BA9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2D4177D8" w14:textId="77777777" w:rsidR="00F32394" w:rsidRPr="00206817" w:rsidRDefault="00F32394" w:rsidP="00F32394">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439F616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686E4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5B8D08"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E53AE" w14:textId="77777777" w:rsidR="00F32394" w:rsidRPr="00206817" w:rsidRDefault="00F32394" w:rsidP="00F3239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1D2A01" w14:textId="77777777" w:rsidR="00F32394" w:rsidRPr="00206817" w:rsidRDefault="00F32394" w:rsidP="00F3239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14280" w14:textId="77777777" w:rsidR="00F32394" w:rsidRPr="00206817" w:rsidRDefault="00F32394" w:rsidP="00F32394">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47C1160C" w14:textId="77777777" w:rsidR="00F32394" w:rsidRPr="00206817" w:rsidRDefault="00F32394" w:rsidP="00F32394">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77934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330/2700</w:t>
            </w:r>
          </w:p>
        </w:tc>
      </w:tr>
      <w:tr w:rsidR="00F32394" w:rsidRPr="00206817" w14:paraId="3EF1B401" w14:textId="77777777" w:rsidTr="00F32394">
        <w:trPr>
          <w:trHeight w:val="132"/>
          <w:tblCellSpacing w:w="5" w:type="nil"/>
          <w:jc w:val="center"/>
        </w:trPr>
        <w:tc>
          <w:tcPr>
            <w:tcW w:w="562" w:type="dxa"/>
          </w:tcPr>
          <w:p w14:paraId="6BE1A4A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4A757AC5" w14:textId="77777777" w:rsidR="00F32394" w:rsidRPr="00206817" w:rsidRDefault="00F32394" w:rsidP="00F32394">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17F3C018"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1D1B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0A5B21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E5A73"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D0C0CC"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98135D6"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4CFB49F4" w14:textId="77777777" w:rsidR="00F32394" w:rsidRPr="00206817" w:rsidRDefault="00F32394" w:rsidP="00F32394">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F50EF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r>
      <w:tr w:rsidR="00F32394" w:rsidRPr="00206817" w14:paraId="69CBFAEB" w14:textId="77777777" w:rsidTr="00F32394">
        <w:trPr>
          <w:trHeight w:val="1001"/>
          <w:tblCellSpacing w:w="5" w:type="nil"/>
          <w:jc w:val="center"/>
        </w:trPr>
        <w:tc>
          <w:tcPr>
            <w:tcW w:w="562" w:type="dxa"/>
          </w:tcPr>
          <w:p w14:paraId="599351F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03BD6FFE" w14:textId="77777777" w:rsidR="00F32394" w:rsidRPr="00206817" w:rsidRDefault="00F32394" w:rsidP="00F32394">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157E1A46" w14:textId="77777777" w:rsidR="00F32394" w:rsidRPr="00206817" w:rsidRDefault="00F32394" w:rsidP="00F3239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21C2AF58"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44CD9A7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EAC66E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56F3ABCA" w14:textId="77777777" w:rsidR="00F32394" w:rsidRPr="00206817" w:rsidRDefault="00F32394" w:rsidP="00F32394">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D124D5B"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222E884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6E2E0A8A"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775743A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11</w:t>
            </w:r>
          </w:p>
        </w:tc>
      </w:tr>
      <w:tr w:rsidR="00F32394" w:rsidRPr="00206817" w14:paraId="48530374" w14:textId="77777777" w:rsidTr="00F32394">
        <w:trPr>
          <w:trHeight w:val="132"/>
          <w:tblCellSpacing w:w="5" w:type="nil"/>
          <w:jc w:val="center"/>
        </w:trPr>
        <w:tc>
          <w:tcPr>
            <w:tcW w:w="562" w:type="dxa"/>
          </w:tcPr>
          <w:p w14:paraId="5165F6B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4FB5BEAA" w14:textId="77777777" w:rsidR="00F32394" w:rsidRPr="00206817" w:rsidRDefault="00F32394" w:rsidP="00F32394">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0A605BD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B0506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0843B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AE9AC"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8340AD"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75551AD7"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39CD2" w14:textId="77777777" w:rsidR="00F32394" w:rsidRPr="00206817" w:rsidRDefault="00F32394" w:rsidP="00F32394">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8D401B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r>
      <w:tr w:rsidR="00F32394" w:rsidRPr="00206817" w14:paraId="141BBE34" w14:textId="77777777" w:rsidTr="00F32394">
        <w:trPr>
          <w:trHeight w:hRule="exact" w:val="284"/>
          <w:tblCellSpacing w:w="5" w:type="nil"/>
          <w:jc w:val="center"/>
        </w:trPr>
        <w:tc>
          <w:tcPr>
            <w:tcW w:w="562" w:type="dxa"/>
          </w:tcPr>
          <w:p w14:paraId="33B84C8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05D03FA" w14:textId="77777777" w:rsidR="00F32394" w:rsidRPr="00206817" w:rsidRDefault="00F32394" w:rsidP="00F32394">
            <w:pPr>
              <w:autoSpaceDE w:val="0"/>
              <w:autoSpaceDN w:val="0"/>
              <w:adjustRightInd w:val="0"/>
              <w:jc w:val="center"/>
              <w:rPr>
                <w:sz w:val="22"/>
                <w:szCs w:val="22"/>
              </w:rPr>
            </w:pPr>
            <w:r w:rsidRPr="00206817">
              <w:rPr>
                <w:sz w:val="22"/>
                <w:szCs w:val="22"/>
              </w:rPr>
              <w:t>2</w:t>
            </w:r>
          </w:p>
        </w:tc>
        <w:tc>
          <w:tcPr>
            <w:tcW w:w="1560" w:type="dxa"/>
          </w:tcPr>
          <w:p w14:paraId="4B6E705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D9011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0AB0E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0A16B" w14:textId="77777777" w:rsidR="00F32394" w:rsidRPr="00206817" w:rsidRDefault="00F32394" w:rsidP="00F32394">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AD8579" w14:textId="77777777" w:rsidR="00F32394" w:rsidRPr="00206817" w:rsidRDefault="00F32394" w:rsidP="00F32394">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2E659AE" w14:textId="77777777" w:rsidR="00F32394" w:rsidRPr="00206817" w:rsidRDefault="00F32394" w:rsidP="00F32394">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0B698A" w14:textId="77777777" w:rsidR="00F32394" w:rsidRPr="00206817" w:rsidRDefault="00F32394" w:rsidP="00F32394">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2DC9A6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w:t>
            </w:r>
          </w:p>
        </w:tc>
      </w:tr>
      <w:tr w:rsidR="00F32394" w:rsidRPr="00206817" w14:paraId="65E03095" w14:textId="77777777" w:rsidTr="00F32394">
        <w:trPr>
          <w:trHeight w:hRule="exact" w:val="858"/>
          <w:tblCellSpacing w:w="5" w:type="nil"/>
          <w:jc w:val="center"/>
        </w:trPr>
        <w:tc>
          <w:tcPr>
            <w:tcW w:w="562" w:type="dxa"/>
          </w:tcPr>
          <w:p w14:paraId="075C9CA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6F231EC" w14:textId="77777777" w:rsidR="00F32394" w:rsidRPr="00206817" w:rsidRDefault="00F32394" w:rsidP="00F32394">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1471E54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74C321"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A6EC4FF"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8835CB"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846758"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C7D5018"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767A3E" w14:textId="77777777" w:rsidR="00F32394" w:rsidRPr="00206817" w:rsidRDefault="00F32394" w:rsidP="00F32394">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3C7EFC" w14:textId="77777777" w:rsidR="00F32394" w:rsidRPr="00206817" w:rsidRDefault="00F32394" w:rsidP="00F32394">
            <w:pPr>
              <w:widowControl w:val="0"/>
              <w:autoSpaceDE w:val="0"/>
              <w:autoSpaceDN w:val="0"/>
              <w:adjustRightInd w:val="0"/>
              <w:spacing w:after="200" w:line="276" w:lineRule="auto"/>
              <w:jc w:val="center"/>
              <w:rPr>
                <w:sz w:val="22"/>
                <w:szCs w:val="22"/>
              </w:rPr>
            </w:pPr>
          </w:p>
        </w:tc>
      </w:tr>
      <w:tr w:rsidR="00F32394" w:rsidRPr="00206817" w14:paraId="77FD02B4" w14:textId="77777777" w:rsidTr="00F32394">
        <w:trPr>
          <w:trHeight w:val="132"/>
          <w:tblCellSpacing w:w="5" w:type="nil"/>
          <w:jc w:val="center"/>
        </w:trPr>
        <w:tc>
          <w:tcPr>
            <w:tcW w:w="562" w:type="dxa"/>
          </w:tcPr>
          <w:p w14:paraId="64B4B65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03C351BE" w14:textId="77777777" w:rsidR="00F32394" w:rsidRPr="00206817" w:rsidRDefault="00F32394" w:rsidP="00F32394">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7723935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D8DFC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0DA7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98A78"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A223F2"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249A24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E258F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F7B4B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3DB4B92C" w14:textId="77777777" w:rsidTr="00F32394">
        <w:trPr>
          <w:trHeight w:val="132"/>
          <w:tblCellSpacing w:w="5" w:type="nil"/>
          <w:jc w:val="center"/>
        </w:trPr>
        <w:tc>
          <w:tcPr>
            <w:tcW w:w="562" w:type="dxa"/>
          </w:tcPr>
          <w:p w14:paraId="405DA09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62E580D0" w14:textId="77777777" w:rsidR="00F32394" w:rsidRPr="00206817" w:rsidRDefault="00F32394" w:rsidP="00F32394">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198B96DD"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B2753F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CCB645"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94DDC"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ACADC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192FE9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3CA34A"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514AF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0C885462" w14:textId="77777777" w:rsidTr="00F32394">
        <w:trPr>
          <w:trHeight w:val="132"/>
          <w:tblCellSpacing w:w="5" w:type="nil"/>
          <w:jc w:val="center"/>
        </w:trPr>
        <w:tc>
          <w:tcPr>
            <w:tcW w:w="562" w:type="dxa"/>
          </w:tcPr>
          <w:p w14:paraId="59309A9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38A83368" w14:textId="77777777" w:rsidR="00F32394" w:rsidRPr="00206817" w:rsidRDefault="00F32394" w:rsidP="00F32394">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27C8E35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C744A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A244D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6C099"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8769AC"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7EDDF4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B9A661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4AE03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528A6BD6" w14:textId="77777777" w:rsidTr="00F32394">
        <w:trPr>
          <w:trHeight w:val="132"/>
          <w:tblCellSpacing w:w="5" w:type="nil"/>
          <w:jc w:val="center"/>
        </w:trPr>
        <w:tc>
          <w:tcPr>
            <w:tcW w:w="562" w:type="dxa"/>
          </w:tcPr>
          <w:p w14:paraId="6519E22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2D050479" w14:textId="77777777" w:rsidR="00F32394" w:rsidRPr="00206817" w:rsidRDefault="00F32394" w:rsidP="00F32394">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348972C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05B19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D7B7BA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452B1"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254F01"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754B933"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519937"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D6FBBF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7127F2C7" w14:textId="77777777" w:rsidTr="00F32394">
        <w:trPr>
          <w:trHeight w:val="132"/>
          <w:tblCellSpacing w:w="5" w:type="nil"/>
          <w:jc w:val="center"/>
        </w:trPr>
        <w:tc>
          <w:tcPr>
            <w:tcW w:w="562" w:type="dxa"/>
          </w:tcPr>
          <w:p w14:paraId="2357D5A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7BACF4A8" w14:textId="77777777" w:rsidR="00F32394" w:rsidRPr="00206817" w:rsidRDefault="00F32394" w:rsidP="00F32394">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3532D4A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15F69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A207D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304F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B347D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AD8969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7011F"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792ADF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4</w:t>
            </w:r>
          </w:p>
        </w:tc>
      </w:tr>
      <w:tr w:rsidR="00F32394" w:rsidRPr="00206817" w14:paraId="31C4508C" w14:textId="77777777" w:rsidTr="00F32394">
        <w:trPr>
          <w:trHeight w:val="1408"/>
          <w:tblCellSpacing w:w="5" w:type="nil"/>
          <w:jc w:val="center"/>
        </w:trPr>
        <w:tc>
          <w:tcPr>
            <w:tcW w:w="562" w:type="dxa"/>
          </w:tcPr>
          <w:p w14:paraId="2499C2A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39CCDB48" w14:textId="77777777" w:rsidR="00F32394" w:rsidRPr="00206817" w:rsidRDefault="00F32394" w:rsidP="00F32394">
            <w:pPr>
              <w:widowControl w:val="0"/>
              <w:autoSpaceDE w:val="0"/>
              <w:autoSpaceDN w:val="0"/>
              <w:adjustRightInd w:val="0"/>
              <w:spacing w:after="200" w:line="276" w:lineRule="auto"/>
              <w:rPr>
                <w:rFonts w:eastAsia="Times New Roman"/>
                <w:sz w:val="22"/>
                <w:szCs w:val="22"/>
                <w:lang w:eastAsia="ru-RU"/>
              </w:rPr>
            </w:pPr>
          </w:p>
        </w:tc>
        <w:tc>
          <w:tcPr>
            <w:tcW w:w="4304" w:type="dxa"/>
          </w:tcPr>
          <w:p w14:paraId="03051A7F" w14:textId="77777777" w:rsidR="00F32394" w:rsidRPr="00206817" w:rsidRDefault="00F32394" w:rsidP="00F32394">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75D63C98" w14:textId="77777777" w:rsidR="00F32394" w:rsidRPr="00206817" w:rsidRDefault="00F32394" w:rsidP="00F32394">
            <w:pPr>
              <w:autoSpaceDE w:val="0"/>
              <w:autoSpaceDN w:val="0"/>
              <w:adjustRightInd w:val="0"/>
              <w:rPr>
                <w:sz w:val="22"/>
                <w:szCs w:val="22"/>
              </w:rPr>
            </w:pPr>
            <w:r w:rsidRPr="00206817">
              <w:rPr>
                <w:sz w:val="22"/>
                <w:szCs w:val="22"/>
              </w:rPr>
              <w:t xml:space="preserve">не подключенных к сетям </w:t>
            </w:r>
          </w:p>
          <w:p w14:paraId="36DF97D8" w14:textId="77777777" w:rsidR="00F32394" w:rsidRPr="00206817" w:rsidRDefault="00F32394" w:rsidP="00F32394">
            <w:pPr>
              <w:autoSpaceDE w:val="0"/>
              <w:autoSpaceDN w:val="0"/>
              <w:adjustRightInd w:val="0"/>
              <w:rPr>
                <w:sz w:val="22"/>
                <w:szCs w:val="22"/>
              </w:rPr>
            </w:pPr>
          </w:p>
        </w:tc>
        <w:tc>
          <w:tcPr>
            <w:tcW w:w="1560" w:type="dxa"/>
          </w:tcPr>
          <w:p w14:paraId="3AD1175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279C86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5095F0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238E3F19"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2317602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52CF6E63"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ACA9FBB"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4A5ECBF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5A6E76A1" w14:textId="77777777" w:rsidTr="00F32394">
        <w:trPr>
          <w:trHeight w:hRule="exact" w:val="284"/>
          <w:tblCellSpacing w:w="5" w:type="nil"/>
          <w:jc w:val="center"/>
        </w:trPr>
        <w:tc>
          <w:tcPr>
            <w:tcW w:w="562" w:type="dxa"/>
          </w:tcPr>
          <w:p w14:paraId="5352E81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2E9DD2E2" w14:textId="77777777" w:rsidR="00F32394" w:rsidRPr="00206817" w:rsidRDefault="00F32394" w:rsidP="00F32394">
            <w:pPr>
              <w:autoSpaceDE w:val="0"/>
              <w:autoSpaceDN w:val="0"/>
              <w:adjustRightInd w:val="0"/>
              <w:jc w:val="center"/>
              <w:rPr>
                <w:sz w:val="22"/>
                <w:szCs w:val="22"/>
              </w:rPr>
            </w:pPr>
            <w:r w:rsidRPr="00206817">
              <w:rPr>
                <w:sz w:val="22"/>
                <w:szCs w:val="22"/>
              </w:rPr>
              <w:t>2</w:t>
            </w:r>
          </w:p>
        </w:tc>
        <w:tc>
          <w:tcPr>
            <w:tcW w:w="1560" w:type="dxa"/>
          </w:tcPr>
          <w:p w14:paraId="77AFE17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AA43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32AE58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B3C560" w14:textId="77777777" w:rsidR="00F32394" w:rsidRPr="00206817" w:rsidRDefault="00F32394" w:rsidP="00F32394">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A7FE92" w14:textId="77777777" w:rsidR="00F32394" w:rsidRPr="00206817" w:rsidRDefault="00F32394" w:rsidP="00F32394">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DDDE2E7" w14:textId="77777777" w:rsidR="00F32394" w:rsidRPr="00206817" w:rsidRDefault="00F32394" w:rsidP="00F32394">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56BD24" w14:textId="77777777" w:rsidR="00F32394" w:rsidRPr="00206817" w:rsidRDefault="00F32394" w:rsidP="00F32394">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EA2E66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w:t>
            </w:r>
          </w:p>
        </w:tc>
      </w:tr>
      <w:tr w:rsidR="00F32394" w:rsidRPr="00206817" w14:paraId="30155AA1" w14:textId="77777777" w:rsidTr="00F32394">
        <w:trPr>
          <w:trHeight w:hRule="exact" w:val="1283"/>
          <w:tblCellSpacing w:w="5" w:type="nil"/>
          <w:jc w:val="center"/>
        </w:trPr>
        <w:tc>
          <w:tcPr>
            <w:tcW w:w="562" w:type="dxa"/>
          </w:tcPr>
          <w:p w14:paraId="5AC9DD9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D461723" w14:textId="77777777" w:rsidR="00F32394" w:rsidRPr="00206817" w:rsidRDefault="00F32394" w:rsidP="00F3239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54F25F2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A036F"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A29B1B"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25364C"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A0D323"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8D08ACE"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69D74D" w14:textId="77777777" w:rsidR="00F32394" w:rsidRPr="00206817" w:rsidRDefault="00F32394" w:rsidP="00F32394">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E759656" w14:textId="77777777" w:rsidR="00F32394" w:rsidRPr="00206817" w:rsidRDefault="00F32394" w:rsidP="00F32394">
            <w:pPr>
              <w:widowControl w:val="0"/>
              <w:autoSpaceDE w:val="0"/>
              <w:autoSpaceDN w:val="0"/>
              <w:adjustRightInd w:val="0"/>
              <w:spacing w:after="200" w:line="276" w:lineRule="auto"/>
              <w:jc w:val="center"/>
              <w:rPr>
                <w:sz w:val="22"/>
                <w:szCs w:val="22"/>
              </w:rPr>
            </w:pPr>
          </w:p>
        </w:tc>
      </w:tr>
      <w:tr w:rsidR="00F32394" w:rsidRPr="00206817" w14:paraId="6083E728" w14:textId="77777777" w:rsidTr="00F32394">
        <w:trPr>
          <w:trHeight w:val="132"/>
          <w:tblCellSpacing w:w="5" w:type="nil"/>
          <w:jc w:val="center"/>
        </w:trPr>
        <w:tc>
          <w:tcPr>
            <w:tcW w:w="562" w:type="dxa"/>
          </w:tcPr>
          <w:p w14:paraId="3E428FD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1A959555" w14:textId="77777777" w:rsidR="00F32394" w:rsidRPr="00206817" w:rsidRDefault="00F32394" w:rsidP="00F32394">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778EB05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12C3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D91B10"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EFDE5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0E1C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B518D98"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B1C9F3"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9D3EED"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21</w:t>
            </w:r>
          </w:p>
        </w:tc>
      </w:tr>
      <w:tr w:rsidR="00F32394" w:rsidRPr="00206817" w14:paraId="2A777DFE" w14:textId="77777777" w:rsidTr="00F32394">
        <w:trPr>
          <w:trHeight w:val="132"/>
          <w:tblCellSpacing w:w="5" w:type="nil"/>
          <w:jc w:val="center"/>
        </w:trPr>
        <w:tc>
          <w:tcPr>
            <w:tcW w:w="562" w:type="dxa"/>
          </w:tcPr>
          <w:p w14:paraId="3F47DA4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428E7D9C" w14:textId="77777777" w:rsidR="00F32394" w:rsidRPr="00206817" w:rsidRDefault="00F32394" w:rsidP="00F32394">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14:paraId="6F75A80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BB228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27775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9511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47CF91"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5F2D813"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58280B"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05115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r>
      <w:tr w:rsidR="00F32394" w:rsidRPr="00206817" w14:paraId="37962FD4" w14:textId="77777777" w:rsidTr="00F32394">
        <w:trPr>
          <w:trHeight w:val="132"/>
          <w:tblCellSpacing w:w="5" w:type="nil"/>
          <w:jc w:val="center"/>
        </w:trPr>
        <w:tc>
          <w:tcPr>
            <w:tcW w:w="562" w:type="dxa"/>
          </w:tcPr>
          <w:p w14:paraId="45293A0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9A35C88" w14:textId="77777777" w:rsidR="00F32394" w:rsidRPr="00206817" w:rsidRDefault="00F32394" w:rsidP="00F32394">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6B21A64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F48F3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27FFD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8510" w14:textId="651388A8" w:rsidR="00F32394" w:rsidRPr="00206817" w:rsidRDefault="00F619D6" w:rsidP="00F32394">
            <w:pPr>
              <w:spacing w:after="200" w:line="276" w:lineRule="auto"/>
              <w:jc w:val="center"/>
              <w:rPr>
                <w:sz w:val="22"/>
                <w:szCs w:val="22"/>
              </w:rPr>
            </w:pPr>
            <w:r>
              <w:rPr>
                <w:sz w:val="22"/>
                <w:szCs w:val="22"/>
              </w:rPr>
              <w:t>361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93AC3A"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442F8BF"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4DA2C2"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69D17B" w14:textId="054ECCD4" w:rsidR="00F32394" w:rsidRPr="00206817" w:rsidRDefault="00F619D6" w:rsidP="00F32394">
            <w:pPr>
              <w:widowControl w:val="0"/>
              <w:autoSpaceDE w:val="0"/>
              <w:autoSpaceDN w:val="0"/>
              <w:adjustRightInd w:val="0"/>
              <w:spacing w:after="200" w:line="276" w:lineRule="auto"/>
              <w:jc w:val="center"/>
              <w:rPr>
                <w:sz w:val="22"/>
                <w:szCs w:val="22"/>
              </w:rPr>
            </w:pPr>
            <w:r>
              <w:rPr>
                <w:sz w:val="22"/>
                <w:szCs w:val="22"/>
              </w:rPr>
              <w:t>624</w:t>
            </w:r>
          </w:p>
        </w:tc>
      </w:tr>
      <w:tr w:rsidR="00F32394" w:rsidRPr="00206817" w14:paraId="6502836B" w14:textId="77777777" w:rsidTr="00F32394">
        <w:trPr>
          <w:trHeight w:val="132"/>
          <w:tblCellSpacing w:w="5" w:type="nil"/>
          <w:jc w:val="center"/>
        </w:trPr>
        <w:tc>
          <w:tcPr>
            <w:tcW w:w="562" w:type="dxa"/>
          </w:tcPr>
          <w:p w14:paraId="17B5B12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305B1165" w14:textId="77777777" w:rsidR="00F32394" w:rsidRPr="00206817" w:rsidRDefault="00F32394" w:rsidP="00F32394">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30B727C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EFB0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720D2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016BE"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2554FC"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173A18D9"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D7F362" w14:textId="77777777" w:rsidR="00F32394" w:rsidRPr="00206817" w:rsidRDefault="00F32394" w:rsidP="00F32394">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A0B31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w:t>
            </w:r>
          </w:p>
        </w:tc>
      </w:tr>
      <w:tr w:rsidR="0019655D" w:rsidRPr="00206817" w14:paraId="55AD777C" w14:textId="77777777" w:rsidTr="0019655D">
        <w:trPr>
          <w:trHeight w:val="132"/>
          <w:tblCellSpacing w:w="5" w:type="nil"/>
          <w:jc w:val="center"/>
        </w:trPr>
        <w:tc>
          <w:tcPr>
            <w:tcW w:w="562" w:type="dxa"/>
            <w:tcBorders>
              <w:top w:val="single" w:sz="4" w:space="0" w:color="auto"/>
              <w:left w:val="single" w:sz="4" w:space="0" w:color="auto"/>
              <w:bottom w:val="single" w:sz="4" w:space="0" w:color="auto"/>
              <w:right w:val="single" w:sz="4" w:space="0" w:color="auto"/>
            </w:tcBorders>
          </w:tcPr>
          <w:p w14:paraId="4CFCD2B4" w14:textId="77777777" w:rsidR="0019655D" w:rsidRDefault="0019655D" w:rsidP="00CA73BC">
            <w:pPr>
              <w:widowControl w:val="0"/>
              <w:autoSpaceDE w:val="0"/>
              <w:autoSpaceDN w:val="0"/>
              <w:adjustRightInd w:val="0"/>
              <w:spacing w:after="200" w:line="276" w:lineRule="auto"/>
              <w:jc w:val="center"/>
            </w:pPr>
            <w:r>
              <w:t>29</w:t>
            </w:r>
          </w:p>
        </w:tc>
        <w:tc>
          <w:tcPr>
            <w:tcW w:w="4304" w:type="dxa"/>
            <w:tcBorders>
              <w:top w:val="single" w:sz="4" w:space="0" w:color="auto"/>
              <w:left w:val="single" w:sz="4" w:space="0" w:color="auto"/>
              <w:bottom w:val="single" w:sz="4" w:space="0" w:color="auto"/>
              <w:right w:val="single" w:sz="4" w:space="0" w:color="auto"/>
            </w:tcBorders>
          </w:tcPr>
          <w:p w14:paraId="1A2C0F85" w14:textId="46967BE0" w:rsidR="0019655D" w:rsidRPr="00DC494F" w:rsidRDefault="00275857" w:rsidP="00CA73BC">
            <w:pPr>
              <w:autoSpaceDE w:val="0"/>
              <w:autoSpaceDN w:val="0"/>
              <w:adjustRightInd w:val="0"/>
            </w:pPr>
            <w:r>
              <w:t>О</w:t>
            </w:r>
            <w:r w:rsidRPr="00275857">
              <w:t>беспечение надлежащего содержания и обслуживания модульных туалетов на территории города Нефтеюганска (не менее 100% от предусмо</w:t>
            </w:r>
            <w:r>
              <w:t xml:space="preserve">тренных регламентом работ) – </w:t>
            </w:r>
            <w:r w:rsidRPr="00275857">
              <w:t>%.</w:t>
            </w:r>
          </w:p>
        </w:tc>
        <w:tc>
          <w:tcPr>
            <w:tcW w:w="1560" w:type="dxa"/>
            <w:tcBorders>
              <w:top w:val="single" w:sz="4" w:space="0" w:color="auto"/>
              <w:left w:val="single" w:sz="4" w:space="0" w:color="auto"/>
              <w:bottom w:val="single" w:sz="4" w:space="0" w:color="auto"/>
              <w:right w:val="single" w:sz="4" w:space="0" w:color="auto"/>
            </w:tcBorders>
          </w:tcPr>
          <w:p w14:paraId="275C29C6" w14:textId="77777777" w:rsidR="0019655D" w:rsidRPr="00DC494F" w:rsidRDefault="0019655D" w:rsidP="00CA73BC">
            <w:pPr>
              <w:widowControl w:val="0"/>
              <w:autoSpaceDE w:val="0"/>
              <w:autoSpaceDN w:val="0"/>
              <w:adjustRightInd w:val="0"/>
              <w:spacing w:after="200" w:line="276" w:lineRule="auto"/>
              <w:jc w:val="cente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BB5D36" w14:textId="77777777" w:rsidR="0019655D" w:rsidRPr="00DC494F" w:rsidRDefault="0019655D" w:rsidP="00CA73BC">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FF390A5" w14:textId="598EC059" w:rsidR="0019655D" w:rsidRPr="00DC494F" w:rsidRDefault="0019655D" w:rsidP="00CA73BC">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0F457" w14:textId="5C60343F" w:rsidR="0019655D" w:rsidRPr="00DC494F" w:rsidRDefault="0019655D" w:rsidP="00CA73BC">
            <w:pPr>
              <w:spacing w:after="200" w:line="276" w:lineRule="auto"/>
              <w:jc w:val="center"/>
            </w:pPr>
            <w: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AA84C0" w14:textId="77777777" w:rsidR="0019655D" w:rsidRPr="00DC494F" w:rsidRDefault="0019655D" w:rsidP="00CA73BC">
            <w:pPr>
              <w:spacing w:after="200" w:line="276" w:lineRule="auto"/>
              <w:jc w:val="center"/>
            </w:pPr>
            <w:r w:rsidRPr="00DC494F">
              <w:t>-</w:t>
            </w:r>
          </w:p>
        </w:tc>
        <w:tc>
          <w:tcPr>
            <w:tcW w:w="1277" w:type="dxa"/>
            <w:tcBorders>
              <w:top w:val="single" w:sz="4" w:space="0" w:color="auto"/>
              <w:left w:val="single" w:sz="4" w:space="0" w:color="auto"/>
              <w:bottom w:val="single" w:sz="4" w:space="0" w:color="auto"/>
              <w:right w:val="single" w:sz="4" w:space="0" w:color="auto"/>
            </w:tcBorders>
          </w:tcPr>
          <w:p w14:paraId="49B376BE" w14:textId="77777777" w:rsidR="0019655D" w:rsidRPr="00DC494F" w:rsidRDefault="0019655D" w:rsidP="00CA73BC">
            <w:pPr>
              <w:spacing w:after="200" w:line="276" w:lineRule="auto"/>
              <w:jc w:val="cente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DF2B52" w14:textId="77777777" w:rsidR="0019655D" w:rsidRPr="00DC494F" w:rsidRDefault="0019655D" w:rsidP="00CA73BC">
            <w:pPr>
              <w:spacing w:after="200" w:line="276" w:lineRule="auto"/>
              <w:jc w:val="cente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8DA988" w14:textId="49E497D4" w:rsidR="0019655D" w:rsidRPr="00DC494F" w:rsidRDefault="0019655D" w:rsidP="00CA73BC">
            <w:pPr>
              <w:widowControl w:val="0"/>
              <w:autoSpaceDE w:val="0"/>
              <w:autoSpaceDN w:val="0"/>
              <w:adjustRightInd w:val="0"/>
              <w:spacing w:after="200" w:line="276" w:lineRule="auto"/>
              <w:jc w:val="center"/>
            </w:pPr>
            <w:r>
              <w:t>100</w:t>
            </w:r>
          </w:p>
        </w:tc>
      </w:tr>
    </w:tbl>
    <w:p w14:paraId="2C787D75" w14:textId="77777777" w:rsidR="00F32394" w:rsidRDefault="00F32394" w:rsidP="00F32394">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p>
    <w:p w14:paraId="2571C653" w14:textId="77777777" w:rsidR="00F32394" w:rsidRDefault="00F32394" w:rsidP="00F32394">
      <w:pPr>
        <w:autoSpaceDE w:val="0"/>
        <w:autoSpaceDN w:val="0"/>
        <w:adjustRightInd w:val="0"/>
        <w:jc w:val="center"/>
        <w:rPr>
          <w:rFonts w:eastAsia="Times New Roman"/>
          <w:sz w:val="28"/>
          <w:szCs w:val="28"/>
          <w:lang w:eastAsia="ru-RU"/>
        </w:rPr>
      </w:pPr>
    </w:p>
    <w:p w14:paraId="18D2294F" w14:textId="77777777" w:rsidR="00F32394" w:rsidRDefault="00F32394" w:rsidP="00F32394">
      <w:pPr>
        <w:autoSpaceDE w:val="0"/>
        <w:autoSpaceDN w:val="0"/>
        <w:adjustRightInd w:val="0"/>
        <w:jc w:val="center"/>
        <w:rPr>
          <w:rFonts w:eastAsia="Times New Roman"/>
          <w:sz w:val="28"/>
          <w:szCs w:val="28"/>
          <w:lang w:eastAsia="ru-RU"/>
        </w:rPr>
      </w:pPr>
    </w:p>
    <w:p w14:paraId="5187764B" w14:textId="77777777" w:rsidR="00F32394" w:rsidRDefault="00F32394" w:rsidP="00F32394">
      <w:pPr>
        <w:autoSpaceDE w:val="0"/>
        <w:autoSpaceDN w:val="0"/>
        <w:adjustRightInd w:val="0"/>
        <w:jc w:val="center"/>
        <w:rPr>
          <w:rFonts w:eastAsia="Times New Roman"/>
          <w:sz w:val="28"/>
          <w:szCs w:val="28"/>
          <w:lang w:eastAsia="ru-RU"/>
        </w:rPr>
      </w:pPr>
    </w:p>
    <w:p w14:paraId="5DFF6A63" w14:textId="77777777" w:rsidR="00F32394" w:rsidRDefault="00B94583" w:rsidP="00B94583">
      <w:pPr>
        <w:autoSpaceDE w:val="0"/>
        <w:autoSpaceDN w:val="0"/>
        <w:adjustRightInd w:val="0"/>
        <w:ind w:left="10635" w:firstLine="709"/>
        <w:rPr>
          <w:rFonts w:eastAsia="Times New Roman"/>
          <w:sz w:val="28"/>
          <w:szCs w:val="28"/>
          <w:lang w:eastAsia="ru-RU"/>
        </w:rPr>
      </w:pPr>
      <w:r>
        <w:rPr>
          <w:rFonts w:eastAsia="Times New Roman"/>
          <w:sz w:val="28"/>
          <w:szCs w:val="28"/>
          <w:lang w:eastAsia="ru-RU"/>
        </w:rPr>
        <w:t xml:space="preserve"> </w:t>
      </w:r>
    </w:p>
    <w:p w14:paraId="47519FDE" w14:textId="77777777" w:rsidR="00F32394" w:rsidRDefault="00F32394" w:rsidP="00F32394">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r w:rsidR="00B94583">
        <w:rPr>
          <w:rFonts w:eastAsia="Times New Roman"/>
          <w:sz w:val="28"/>
          <w:szCs w:val="28"/>
          <w:lang w:eastAsia="ru-RU"/>
        </w:rPr>
        <w:t xml:space="preserve">  </w:t>
      </w:r>
    </w:p>
    <w:p w14:paraId="15BECF3F" w14:textId="0E69E8C5" w:rsidR="00F32394" w:rsidRDefault="00F32394" w:rsidP="00275857">
      <w:pPr>
        <w:autoSpaceDE w:val="0"/>
        <w:autoSpaceDN w:val="0"/>
        <w:adjustRightInd w:val="0"/>
        <w:rPr>
          <w:rFonts w:eastAsia="Times New Roman"/>
          <w:sz w:val="28"/>
          <w:szCs w:val="28"/>
          <w:lang w:eastAsia="ru-RU"/>
        </w:rPr>
      </w:pPr>
    </w:p>
    <w:p w14:paraId="10138863" w14:textId="77777777" w:rsidR="00275857" w:rsidRDefault="00275857" w:rsidP="00275857">
      <w:pPr>
        <w:autoSpaceDE w:val="0"/>
        <w:autoSpaceDN w:val="0"/>
        <w:adjustRightInd w:val="0"/>
        <w:rPr>
          <w:rFonts w:eastAsia="Times New Roman"/>
          <w:sz w:val="28"/>
          <w:szCs w:val="28"/>
          <w:lang w:eastAsia="ru-RU"/>
        </w:rPr>
      </w:pPr>
    </w:p>
    <w:p w14:paraId="32BC91BD" w14:textId="24285D4E" w:rsidR="00114B38" w:rsidRPr="00206817" w:rsidRDefault="00F32394" w:rsidP="005E1C48">
      <w:pPr>
        <w:autoSpaceDE w:val="0"/>
        <w:autoSpaceDN w:val="0"/>
        <w:adjustRightInd w:val="0"/>
        <w:ind w:left="11344"/>
        <w:jc w:val="right"/>
        <w:rPr>
          <w:rFonts w:eastAsia="Times New Roman"/>
          <w:sz w:val="28"/>
          <w:szCs w:val="28"/>
          <w:lang w:eastAsia="ru-RU"/>
        </w:rPr>
      </w:pPr>
      <w:r>
        <w:rPr>
          <w:rFonts w:eastAsia="Times New Roman"/>
          <w:sz w:val="28"/>
          <w:szCs w:val="28"/>
          <w:lang w:eastAsia="ru-RU"/>
        </w:rPr>
        <w:lastRenderedPageBreak/>
        <w:t xml:space="preserve">         </w:t>
      </w:r>
      <w:r w:rsidR="00114B38" w:rsidRPr="00206817">
        <w:rPr>
          <w:rFonts w:eastAsia="Times New Roman"/>
          <w:sz w:val="28"/>
          <w:szCs w:val="28"/>
          <w:lang w:eastAsia="ru-RU"/>
        </w:rPr>
        <w:t xml:space="preserve">Приложение </w:t>
      </w:r>
      <w:r>
        <w:rPr>
          <w:rFonts w:eastAsia="Times New Roman"/>
          <w:sz w:val="28"/>
          <w:szCs w:val="28"/>
          <w:lang w:eastAsia="ru-RU"/>
        </w:rPr>
        <w:t>2</w:t>
      </w:r>
    </w:p>
    <w:p w14:paraId="072FBB15" w14:textId="45A41F42" w:rsidR="00114B38" w:rsidRPr="00206817" w:rsidRDefault="00114B38" w:rsidP="005E1C48">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5E1C48">
      <w:pPr>
        <w:autoSpaceDE w:val="0"/>
        <w:autoSpaceDN w:val="0"/>
        <w:adjustRightInd w:val="0"/>
        <w:ind w:left="11344"/>
        <w:jc w:val="right"/>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31A2DB5A" w14:textId="7F27246A" w:rsidR="00390531" w:rsidRPr="00CB7D5C" w:rsidRDefault="00DD0BDC" w:rsidP="00390531">
      <w:pPr>
        <w:autoSpaceDE w:val="0"/>
        <w:autoSpaceDN w:val="0"/>
        <w:adjustRightInd w:val="0"/>
        <w:ind w:left="11344"/>
        <w:jc w:val="right"/>
        <w:rPr>
          <w:sz w:val="28"/>
          <w:szCs w:val="28"/>
        </w:rPr>
      </w:pPr>
      <w:r w:rsidRPr="00206817">
        <w:rPr>
          <w:sz w:val="28"/>
          <w:szCs w:val="28"/>
        </w:rPr>
        <w:t xml:space="preserve">         </w:t>
      </w:r>
      <w:r w:rsidR="00390531">
        <w:rPr>
          <w:sz w:val="28"/>
          <w:szCs w:val="28"/>
        </w:rPr>
        <w:t xml:space="preserve">   </w:t>
      </w:r>
      <w:r w:rsidR="00390531" w:rsidRPr="00CB7D5C">
        <w:rPr>
          <w:sz w:val="28"/>
          <w:szCs w:val="28"/>
        </w:rPr>
        <w:t xml:space="preserve">от </w:t>
      </w:r>
      <w:r w:rsidR="00390531" w:rsidRPr="009758F3">
        <w:rPr>
          <w:sz w:val="28"/>
          <w:szCs w:val="28"/>
        </w:rPr>
        <w:t>21.03.2023</w:t>
      </w:r>
      <w:r w:rsidR="00390531">
        <w:rPr>
          <w:sz w:val="28"/>
          <w:szCs w:val="28"/>
        </w:rPr>
        <w:t xml:space="preserve"> </w:t>
      </w:r>
      <w:r w:rsidR="00390531" w:rsidRPr="00CB7D5C">
        <w:rPr>
          <w:sz w:val="28"/>
          <w:szCs w:val="28"/>
        </w:rPr>
        <w:t xml:space="preserve">№ </w:t>
      </w:r>
      <w:r w:rsidR="00390531">
        <w:rPr>
          <w:sz w:val="28"/>
          <w:szCs w:val="28"/>
        </w:rPr>
        <w:t>287-п</w:t>
      </w:r>
    </w:p>
    <w:p w14:paraId="2F847608" w14:textId="0FF7D494" w:rsidR="00DD0BDC" w:rsidRPr="00206817" w:rsidRDefault="00DD0BDC" w:rsidP="005E1C48">
      <w:pPr>
        <w:autoSpaceDE w:val="0"/>
        <w:autoSpaceDN w:val="0"/>
        <w:adjustRightInd w:val="0"/>
        <w:ind w:left="11344"/>
        <w:jc w:val="right"/>
        <w:rPr>
          <w:sz w:val="28"/>
          <w:szCs w:val="28"/>
        </w:rPr>
      </w:pP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1929C9F1" w:rsidR="00E60F43" w:rsidRPr="00206817" w:rsidRDefault="00825FA5" w:rsidP="00E60F43">
            <w:pPr>
              <w:jc w:val="center"/>
              <w:rPr>
                <w:sz w:val="20"/>
                <w:szCs w:val="20"/>
              </w:rPr>
            </w:pPr>
            <w:r>
              <w:rPr>
                <w:sz w:val="20"/>
                <w:szCs w:val="20"/>
              </w:rPr>
              <w:t>97 083,49800</w:t>
            </w:r>
          </w:p>
        </w:tc>
        <w:tc>
          <w:tcPr>
            <w:tcW w:w="1241"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152A7727" w:rsidR="00E60F43" w:rsidRPr="00206817" w:rsidRDefault="00825FA5" w:rsidP="00E60F43">
            <w:pPr>
              <w:jc w:val="center"/>
              <w:rPr>
                <w:sz w:val="20"/>
                <w:szCs w:val="20"/>
              </w:rPr>
            </w:pPr>
            <w:r>
              <w:rPr>
                <w:sz w:val="20"/>
                <w:szCs w:val="20"/>
              </w:rPr>
              <w:t>716,114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1FE9F189" w:rsidR="00E60F43" w:rsidRPr="00206817" w:rsidRDefault="00825FA5" w:rsidP="00E60F43">
            <w:pPr>
              <w:jc w:val="center"/>
              <w:rPr>
                <w:sz w:val="20"/>
                <w:szCs w:val="20"/>
              </w:rPr>
            </w:pPr>
            <w:r>
              <w:rPr>
                <w:sz w:val="20"/>
                <w:szCs w:val="20"/>
              </w:rPr>
              <w:t>97 083,49800</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03A6AC49" w:rsidR="00E60F43" w:rsidRPr="00206817" w:rsidRDefault="00825FA5" w:rsidP="00E60F43">
            <w:pPr>
              <w:jc w:val="center"/>
              <w:rPr>
                <w:sz w:val="20"/>
                <w:szCs w:val="20"/>
              </w:rPr>
            </w:pPr>
            <w:r>
              <w:rPr>
                <w:sz w:val="20"/>
                <w:szCs w:val="20"/>
              </w:rPr>
              <w:t>716,114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275"/>
        <w:gridCol w:w="1134"/>
        <w:gridCol w:w="1276"/>
        <w:gridCol w:w="1280"/>
      </w:tblGrid>
      <w:tr w:rsidR="00E3526E" w:rsidRPr="00206817" w14:paraId="6E8FFC49" w14:textId="77777777" w:rsidTr="00825FA5">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275"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825FA5">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275"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825FA5">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825FA5">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275"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825FA5">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825FA5">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825FA5">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825FA5">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825FA5">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825FA5">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825FA5">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027E38FE" w:rsidR="00A77E98" w:rsidRPr="00206817" w:rsidRDefault="00825FA5" w:rsidP="00A77E98">
            <w:pPr>
              <w:jc w:val="center"/>
              <w:rPr>
                <w:sz w:val="20"/>
                <w:szCs w:val="20"/>
              </w:rPr>
            </w:pPr>
            <w:r>
              <w:rPr>
                <w:sz w:val="20"/>
                <w:szCs w:val="20"/>
              </w:rPr>
              <w:t>1 256 692,780</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275" w:type="dxa"/>
            <w:shd w:val="clear" w:color="auto" w:fill="auto"/>
          </w:tcPr>
          <w:p w14:paraId="403979C9" w14:textId="35C0920A" w:rsidR="00A77E98" w:rsidRPr="00206817" w:rsidRDefault="00825FA5" w:rsidP="00A77E98">
            <w:pPr>
              <w:jc w:val="center"/>
              <w:rPr>
                <w:sz w:val="20"/>
                <w:szCs w:val="20"/>
              </w:rPr>
            </w:pPr>
            <w:r>
              <w:rPr>
                <w:sz w:val="20"/>
                <w:szCs w:val="20"/>
              </w:rPr>
              <w:t>752 172,103</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825FA5">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275"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825FA5">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275"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825FA5">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71D3CB2C" w:rsidR="00A77E98" w:rsidRPr="00206817" w:rsidRDefault="00825FA5" w:rsidP="00A77E98">
            <w:pPr>
              <w:jc w:val="center"/>
              <w:rPr>
                <w:sz w:val="20"/>
                <w:szCs w:val="20"/>
              </w:rPr>
            </w:pPr>
            <w:r>
              <w:rPr>
                <w:sz w:val="20"/>
                <w:szCs w:val="20"/>
              </w:rPr>
              <w:t>153 051,180</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275" w:type="dxa"/>
            <w:shd w:val="clear" w:color="auto" w:fill="auto"/>
          </w:tcPr>
          <w:p w14:paraId="3F9A7568" w14:textId="4CC700EC" w:rsidR="00A77E98" w:rsidRPr="00206817" w:rsidRDefault="00825FA5" w:rsidP="00A77E98">
            <w:pPr>
              <w:jc w:val="center"/>
              <w:rPr>
                <w:sz w:val="20"/>
                <w:szCs w:val="20"/>
              </w:rPr>
            </w:pPr>
            <w:r>
              <w:rPr>
                <w:sz w:val="20"/>
                <w:szCs w:val="20"/>
              </w:rPr>
              <w:t>127 734,503</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825FA5">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275"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825FA5">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6AC22A56" w:rsidR="00E60F43" w:rsidRPr="00206817" w:rsidRDefault="00825FA5" w:rsidP="00F854D0">
            <w:pPr>
              <w:jc w:val="center"/>
              <w:rPr>
                <w:sz w:val="20"/>
                <w:szCs w:val="20"/>
              </w:rPr>
            </w:pPr>
            <w:r>
              <w:rPr>
                <w:sz w:val="20"/>
                <w:szCs w:val="20"/>
              </w:rPr>
              <w:t>1 577 182,469</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275" w:type="dxa"/>
            <w:shd w:val="clear" w:color="auto" w:fill="auto"/>
          </w:tcPr>
          <w:p w14:paraId="0F14DCD6" w14:textId="55EBF49B" w:rsidR="00E60F43" w:rsidRPr="00206817" w:rsidRDefault="00825FA5" w:rsidP="00E60F43">
            <w:pPr>
              <w:jc w:val="center"/>
              <w:rPr>
                <w:sz w:val="20"/>
                <w:szCs w:val="20"/>
              </w:rPr>
            </w:pPr>
            <w:r>
              <w:rPr>
                <w:sz w:val="20"/>
                <w:szCs w:val="20"/>
              </w:rPr>
              <w:t>769 166,717</w:t>
            </w:r>
          </w:p>
        </w:tc>
        <w:tc>
          <w:tcPr>
            <w:tcW w:w="1134"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825FA5">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275"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825FA5">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275"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825FA5">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7C174012" w:rsidR="00BC3F1D" w:rsidRPr="00206817" w:rsidRDefault="00825FA5" w:rsidP="00BC3F1D">
            <w:pPr>
              <w:jc w:val="center"/>
              <w:rPr>
                <w:sz w:val="20"/>
                <w:szCs w:val="20"/>
              </w:rPr>
            </w:pPr>
            <w:r>
              <w:rPr>
                <w:sz w:val="20"/>
                <w:szCs w:val="20"/>
              </w:rPr>
              <w:t>473 540,869</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275" w:type="dxa"/>
            <w:shd w:val="clear" w:color="auto" w:fill="auto"/>
          </w:tcPr>
          <w:p w14:paraId="4CEDC797" w14:textId="75FA96DF" w:rsidR="00BC3F1D" w:rsidRPr="00206817" w:rsidRDefault="00825FA5" w:rsidP="00BC3F1D">
            <w:pPr>
              <w:jc w:val="center"/>
              <w:rPr>
                <w:sz w:val="20"/>
                <w:szCs w:val="20"/>
              </w:rPr>
            </w:pPr>
            <w:r>
              <w:rPr>
                <w:sz w:val="20"/>
                <w:szCs w:val="20"/>
              </w:rPr>
              <w:t>144 729,117</w:t>
            </w:r>
          </w:p>
        </w:tc>
        <w:tc>
          <w:tcPr>
            <w:tcW w:w="1134"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825FA5">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825FA5">
        <w:trPr>
          <w:trHeight w:val="412"/>
          <w:jc w:val="center"/>
        </w:trPr>
        <w:tc>
          <w:tcPr>
            <w:tcW w:w="16159"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825FA5">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lastRenderedPageBreak/>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64C5548C" w:rsidR="00E60F43" w:rsidRPr="00EB6E7D" w:rsidRDefault="00825FA5" w:rsidP="00E60F43">
            <w:pPr>
              <w:jc w:val="center"/>
              <w:rPr>
                <w:sz w:val="20"/>
                <w:szCs w:val="20"/>
              </w:rPr>
            </w:pPr>
            <w:r>
              <w:rPr>
                <w:sz w:val="20"/>
                <w:szCs w:val="20"/>
              </w:rPr>
              <w:t>288 694,282</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275" w:type="dxa"/>
            <w:shd w:val="clear" w:color="auto" w:fill="auto"/>
            <w:vAlign w:val="center"/>
            <w:hideMark/>
          </w:tcPr>
          <w:p w14:paraId="3A3FFDD9" w14:textId="2BE09238" w:rsidR="00E60F43" w:rsidRPr="00206817" w:rsidRDefault="00825FA5" w:rsidP="00E60F43">
            <w:pPr>
              <w:jc w:val="center"/>
              <w:rPr>
                <w:sz w:val="20"/>
                <w:szCs w:val="20"/>
              </w:rPr>
            </w:pPr>
            <w:r>
              <w:rPr>
                <w:sz w:val="20"/>
                <w:szCs w:val="20"/>
              </w:rPr>
              <w:t>78 927,737</w:t>
            </w:r>
          </w:p>
        </w:tc>
        <w:tc>
          <w:tcPr>
            <w:tcW w:w="1134"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825FA5">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825FA5">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825FA5">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12B772F2" w:rsidR="005B4C91" w:rsidRPr="00EB6E7D" w:rsidRDefault="00825FA5" w:rsidP="005B4C91">
            <w:pPr>
              <w:jc w:val="center"/>
              <w:rPr>
                <w:rFonts w:eastAsia="Times New Roman"/>
                <w:bCs/>
                <w:iCs/>
                <w:sz w:val="20"/>
                <w:szCs w:val="20"/>
                <w:lang w:eastAsia="ru-RU"/>
              </w:rPr>
            </w:pPr>
            <w:r>
              <w:rPr>
                <w:sz w:val="20"/>
                <w:szCs w:val="20"/>
              </w:rPr>
              <w:t>288 694,282</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275" w:type="dxa"/>
            <w:shd w:val="clear" w:color="auto" w:fill="auto"/>
            <w:vAlign w:val="center"/>
          </w:tcPr>
          <w:p w14:paraId="4F54DC98" w14:textId="48D68524" w:rsidR="005B4C91" w:rsidRPr="00206817" w:rsidRDefault="00825FA5" w:rsidP="005B4C91">
            <w:pPr>
              <w:jc w:val="center"/>
              <w:rPr>
                <w:rFonts w:eastAsia="Times New Roman"/>
                <w:bCs/>
                <w:iCs/>
                <w:sz w:val="20"/>
                <w:szCs w:val="20"/>
                <w:lang w:eastAsia="ru-RU"/>
              </w:rPr>
            </w:pPr>
            <w:r>
              <w:rPr>
                <w:sz w:val="20"/>
                <w:szCs w:val="20"/>
              </w:rPr>
              <w:t>78 927,737</w:t>
            </w:r>
          </w:p>
        </w:tc>
        <w:tc>
          <w:tcPr>
            <w:tcW w:w="1134"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825FA5">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825FA5">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275"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825FA5">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825FA5">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825FA5">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275"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134"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825FA5">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825FA5">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20078688" w:rsidR="00E60F43" w:rsidRPr="00EB6E7D" w:rsidRDefault="00825FA5" w:rsidP="00E60F43">
            <w:pPr>
              <w:jc w:val="center"/>
              <w:rPr>
                <w:sz w:val="20"/>
                <w:szCs w:val="20"/>
              </w:rPr>
            </w:pPr>
            <w:r>
              <w:rPr>
                <w:sz w:val="20"/>
                <w:szCs w:val="20"/>
              </w:rPr>
              <w:t>303 125,978</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275" w:type="dxa"/>
            <w:shd w:val="clear" w:color="auto" w:fill="auto"/>
            <w:vAlign w:val="center"/>
          </w:tcPr>
          <w:p w14:paraId="45927DC5" w14:textId="02844898" w:rsidR="00E60F43" w:rsidRPr="00206817" w:rsidRDefault="00825FA5" w:rsidP="00E60F43">
            <w:pPr>
              <w:jc w:val="center"/>
              <w:rPr>
                <w:sz w:val="20"/>
                <w:szCs w:val="20"/>
              </w:rPr>
            </w:pPr>
            <w:r>
              <w:rPr>
                <w:sz w:val="20"/>
                <w:szCs w:val="20"/>
              </w:rPr>
              <w:t>80 516,737</w:t>
            </w:r>
          </w:p>
        </w:tc>
        <w:tc>
          <w:tcPr>
            <w:tcW w:w="1134"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825FA5">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825FA5">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825FA5">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57BB424B" w:rsidR="00EC1E54" w:rsidRPr="00EB6E7D" w:rsidRDefault="00825FA5" w:rsidP="00EC1E54">
            <w:pPr>
              <w:rPr>
                <w:sz w:val="20"/>
                <w:szCs w:val="20"/>
              </w:rPr>
            </w:pPr>
            <w:r>
              <w:rPr>
                <w:sz w:val="20"/>
                <w:szCs w:val="20"/>
              </w:rPr>
              <w:t>303 125,978</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275" w:type="dxa"/>
            <w:shd w:val="clear" w:color="auto" w:fill="auto"/>
            <w:vAlign w:val="center"/>
          </w:tcPr>
          <w:p w14:paraId="7F581DAD" w14:textId="63463ED1" w:rsidR="00EC1E54" w:rsidRPr="00206817" w:rsidRDefault="00825FA5" w:rsidP="00EC1E54">
            <w:pPr>
              <w:jc w:val="center"/>
              <w:rPr>
                <w:sz w:val="20"/>
                <w:szCs w:val="20"/>
              </w:rPr>
            </w:pPr>
            <w:r>
              <w:rPr>
                <w:sz w:val="20"/>
                <w:szCs w:val="20"/>
              </w:rPr>
              <w:t>80 516,737</w:t>
            </w:r>
          </w:p>
        </w:tc>
        <w:tc>
          <w:tcPr>
            <w:tcW w:w="1134"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825FA5">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275"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825FA5">
        <w:trPr>
          <w:trHeight w:val="283"/>
          <w:jc w:val="center"/>
        </w:trPr>
        <w:tc>
          <w:tcPr>
            <w:tcW w:w="16159"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825FA5">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825FA5">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825FA5">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825FA5">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825FA5">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825FA5">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BA2CDB2" w:rsidR="00801EBE" w:rsidRPr="00206817" w:rsidRDefault="00BC3F1D" w:rsidP="002E535B">
            <w:pPr>
              <w:jc w:val="center"/>
              <w:rPr>
                <w:sz w:val="20"/>
                <w:szCs w:val="20"/>
              </w:rPr>
            </w:pPr>
            <w:r>
              <w:rPr>
                <w:sz w:val="20"/>
                <w:szCs w:val="20"/>
              </w:rPr>
              <w:t>34 904,630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275" w:type="dxa"/>
            <w:shd w:val="clear" w:color="auto" w:fill="auto"/>
            <w:vAlign w:val="center"/>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825FA5">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825FA5">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275"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825FA5">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3FF27625" w:rsidR="00F53708" w:rsidRPr="00206817" w:rsidRDefault="00F53708" w:rsidP="00663C90">
            <w:pPr>
              <w:jc w:val="center"/>
              <w:rPr>
                <w:rFonts w:eastAsia="Times New Roman"/>
                <w:bCs/>
                <w:sz w:val="20"/>
                <w:szCs w:val="20"/>
                <w:lang w:eastAsia="ru-RU"/>
              </w:rPr>
            </w:pPr>
            <w:r>
              <w:rPr>
                <w:sz w:val="20"/>
                <w:szCs w:val="20"/>
              </w:rPr>
              <w:t>34 </w:t>
            </w:r>
            <w:r w:rsidR="00663C90">
              <w:rPr>
                <w:sz w:val="20"/>
                <w:szCs w:val="20"/>
              </w:rPr>
              <w:t>7</w:t>
            </w:r>
            <w:r>
              <w:rPr>
                <w:sz w:val="20"/>
                <w:szCs w:val="20"/>
              </w:rPr>
              <w:t>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275" w:type="dxa"/>
            <w:shd w:val="clear" w:color="auto" w:fill="auto"/>
            <w:vAlign w:val="center"/>
          </w:tcPr>
          <w:p w14:paraId="75182D17" w14:textId="56AD90AD"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825FA5">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825FA5">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825FA5">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825FA5">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825FA5">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825FA5">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825FA5">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825FA5">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825FA5">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825FA5">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825FA5">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825FA5">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825FA5">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825FA5">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825FA5">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825FA5">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825FA5">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lastRenderedPageBreak/>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134"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825FA5">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825FA5">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825FA5">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134"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825FA5">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825FA5">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825FA5">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825FA5">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825FA5">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825FA5">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825FA5">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825FA5">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825FA5">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825FA5">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825FA5">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825FA5">
        <w:trPr>
          <w:trHeight w:hRule="exact" w:val="491"/>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7B71072A" w:rsidR="00F53708" w:rsidRPr="005D0645" w:rsidRDefault="003B1093" w:rsidP="00F53708">
            <w:pPr>
              <w:jc w:val="center"/>
              <w:rPr>
                <w:rFonts w:eastAsia="Times New Roman"/>
                <w:sz w:val="20"/>
                <w:szCs w:val="20"/>
                <w:lang w:eastAsia="ru-RU"/>
              </w:rPr>
            </w:pPr>
            <w:r w:rsidRPr="005D0645">
              <w:rPr>
                <w:sz w:val="20"/>
                <w:szCs w:val="20"/>
              </w:rPr>
              <w:t>46 484,03100</w:t>
            </w: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275" w:type="dxa"/>
            <w:shd w:val="clear" w:color="auto" w:fill="auto"/>
            <w:vAlign w:val="center"/>
          </w:tcPr>
          <w:p w14:paraId="0C891766" w14:textId="559D7F8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825FA5">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275"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825FA5">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275"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825FA5">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5A789AD8" w:rsidR="00F53708" w:rsidRPr="005D0645" w:rsidRDefault="003B1093" w:rsidP="00F53708">
            <w:pPr>
              <w:jc w:val="center"/>
              <w:rPr>
                <w:rFonts w:eastAsia="Times New Roman"/>
                <w:sz w:val="20"/>
                <w:szCs w:val="20"/>
                <w:lang w:eastAsia="ru-RU"/>
              </w:rPr>
            </w:pPr>
            <w:r w:rsidRPr="005D0645">
              <w:rPr>
                <w:sz w:val="20"/>
                <w:szCs w:val="20"/>
              </w:rPr>
              <w:t>46 284,03100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275" w:type="dxa"/>
            <w:shd w:val="clear" w:color="auto" w:fill="auto"/>
            <w:vAlign w:val="center"/>
          </w:tcPr>
          <w:p w14:paraId="044A9D82" w14:textId="59D1F50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825FA5">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825FA5">
        <w:trPr>
          <w:trHeight w:val="340"/>
          <w:jc w:val="center"/>
        </w:trPr>
        <w:tc>
          <w:tcPr>
            <w:tcW w:w="16159"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825FA5">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5FD008CF"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EB6E7D">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31F0E907" w:rsidR="00E60F43" w:rsidRPr="00206817" w:rsidRDefault="00E41CC2" w:rsidP="00A34912">
            <w:pPr>
              <w:jc w:val="center"/>
              <w:rPr>
                <w:sz w:val="20"/>
                <w:szCs w:val="20"/>
              </w:rPr>
            </w:pPr>
            <w:r>
              <w:rPr>
                <w:sz w:val="20"/>
                <w:szCs w:val="20"/>
              </w:rPr>
              <w:t>1 974 036,686</w:t>
            </w:r>
          </w:p>
        </w:tc>
        <w:tc>
          <w:tcPr>
            <w:tcW w:w="1410" w:type="dxa"/>
            <w:shd w:val="clear" w:color="auto" w:fill="auto"/>
            <w:vAlign w:val="center"/>
          </w:tcPr>
          <w:p w14:paraId="2ADE58A1" w14:textId="7F2A7DCE" w:rsidR="00E60F43" w:rsidRPr="00206817" w:rsidRDefault="003B1093" w:rsidP="00A34912">
            <w:pPr>
              <w:jc w:val="center"/>
              <w:rPr>
                <w:sz w:val="20"/>
                <w:szCs w:val="20"/>
              </w:rPr>
            </w:pPr>
            <w:r>
              <w:rPr>
                <w:sz w:val="20"/>
                <w:szCs w:val="20"/>
              </w:rPr>
              <w:t>188</w:t>
            </w:r>
            <w:r w:rsidR="00A34912">
              <w:rPr>
                <w:sz w:val="20"/>
                <w:szCs w:val="20"/>
              </w:rPr>
              <w:t> 339,091</w:t>
            </w:r>
          </w:p>
        </w:tc>
        <w:tc>
          <w:tcPr>
            <w:tcW w:w="1275" w:type="dxa"/>
            <w:shd w:val="clear" w:color="auto" w:fill="auto"/>
            <w:vAlign w:val="center"/>
          </w:tcPr>
          <w:p w14:paraId="2EFAD75B" w14:textId="340528FF" w:rsidR="00E60F43" w:rsidRPr="005D0645" w:rsidRDefault="00E41CC2" w:rsidP="00AC6861">
            <w:pPr>
              <w:jc w:val="center"/>
              <w:rPr>
                <w:sz w:val="20"/>
                <w:szCs w:val="20"/>
              </w:rPr>
            </w:pPr>
            <w:r>
              <w:rPr>
                <w:sz w:val="20"/>
                <w:szCs w:val="20"/>
              </w:rPr>
              <w:t>264 492,</w:t>
            </w:r>
            <w:r w:rsidR="00AC6861">
              <w:rPr>
                <w:sz w:val="20"/>
                <w:szCs w:val="20"/>
              </w:rPr>
              <w:t>295</w:t>
            </w:r>
          </w:p>
        </w:tc>
        <w:tc>
          <w:tcPr>
            <w:tcW w:w="1134"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825FA5">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275"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825FA5">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275"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134"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825FA5">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7E6C3123" w:rsidR="00E60F43" w:rsidRPr="005D0645" w:rsidRDefault="00E41CC2" w:rsidP="00AC6861">
            <w:pPr>
              <w:jc w:val="center"/>
              <w:rPr>
                <w:sz w:val="20"/>
                <w:szCs w:val="20"/>
              </w:rPr>
            </w:pPr>
            <w:r w:rsidRPr="00EA1629">
              <w:rPr>
                <w:sz w:val="20"/>
                <w:szCs w:val="20"/>
              </w:rPr>
              <w:t>1 938 478,</w:t>
            </w:r>
            <w:r w:rsidR="00AC6861">
              <w:rPr>
                <w:sz w:val="20"/>
                <w:szCs w:val="20"/>
              </w:rPr>
              <w:t>586</w:t>
            </w:r>
          </w:p>
        </w:tc>
        <w:tc>
          <w:tcPr>
            <w:tcW w:w="1410" w:type="dxa"/>
            <w:shd w:val="clear" w:color="auto" w:fill="auto"/>
          </w:tcPr>
          <w:p w14:paraId="5628D900" w14:textId="33C30D65" w:rsidR="00E60F43" w:rsidRPr="005D0645" w:rsidRDefault="00A34912" w:rsidP="00E60F43">
            <w:pPr>
              <w:rPr>
                <w:sz w:val="20"/>
                <w:szCs w:val="20"/>
              </w:rPr>
            </w:pPr>
            <w:r>
              <w:rPr>
                <w:sz w:val="20"/>
                <w:szCs w:val="20"/>
              </w:rPr>
              <w:t>179 484,991</w:t>
            </w:r>
          </w:p>
        </w:tc>
        <w:tc>
          <w:tcPr>
            <w:tcW w:w="1275" w:type="dxa"/>
            <w:shd w:val="clear" w:color="auto" w:fill="auto"/>
          </w:tcPr>
          <w:p w14:paraId="7819AD30" w14:textId="413FD70C" w:rsidR="00E60F43" w:rsidRPr="00206817" w:rsidRDefault="00E41CC2" w:rsidP="00E60F43">
            <w:pPr>
              <w:jc w:val="center"/>
              <w:rPr>
                <w:sz w:val="20"/>
                <w:szCs w:val="20"/>
              </w:rPr>
            </w:pPr>
            <w:r>
              <w:rPr>
                <w:sz w:val="20"/>
                <w:szCs w:val="20"/>
              </w:rPr>
              <w:t>255 093,295</w:t>
            </w:r>
          </w:p>
        </w:tc>
        <w:tc>
          <w:tcPr>
            <w:tcW w:w="1134"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825FA5">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275"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825FA5">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275"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825FA5">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825FA5">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825FA5">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275"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825FA5">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275"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825FA5">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3C02661" w:rsidR="005F7D4A" w:rsidRPr="00206817" w:rsidRDefault="00B37EC5" w:rsidP="001C4C9C">
            <w:pPr>
              <w:jc w:val="center"/>
              <w:rPr>
                <w:sz w:val="20"/>
                <w:szCs w:val="20"/>
              </w:rPr>
            </w:pPr>
            <w:r>
              <w:rPr>
                <w:sz w:val="20"/>
                <w:szCs w:val="20"/>
              </w:rPr>
              <w:t>738 602,337</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275" w:type="dxa"/>
            <w:shd w:val="clear" w:color="auto" w:fill="auto"/>
            <w:vAlign w:val="center"/>
          </w:tcPr>
          <w:p w14:paraId="3EBD2EC1" w14:textId="520DF47D" w:rsidR="005F7D4A" w:rsidRPr="00206817" w:rsidRDefault="00B37EC5" w:rsidP="005F7D4A">
            <w:pPr>
              <w:jc w:val="center"/>
              <w:rPr>
                <w:sz w:val="20"/>
                <w:szCs w:val="20"/>
              </w:rPr>
            </w:pPr>
            <w:r>
              <w:rPr>
                <w:sz w:val="20"/>
                <w:szCs w:val="20"/>
              </w:rPr>
              <w:t>68 097,255</w:t>
            </w:r>
          </w:p>
        </w:tc>
        <w:tc>
          <w:tcPr>
            <w:tcW w:w="1134" w:type="dxa"/>
            <w:shd w:val="clear" w:color="auto" w:fill="auto"/>
            <w:vAlign w:val="center"/>
          </w:tcPr>
          <w:p w14:paraId="7AB7720F" w14:textId="0EFCE279"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09256A0A" w14:textId="120BA962"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6D1D73F9" w14:textId="3E7A11D9"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5F7D4A" w:rsidRPr="00206817" w14:paraId="5AA7477A" w14:textId="77777777" w:rsidTr="00825FA5">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275"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825FA5">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275"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825FA5">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6096068B" w:rsidR="005F7D4A" w:rsidRPr="00206817" w:rsidRDefault="00B37EC5" w:rsidP="005F7D4A">
            <w:pPr>
              <w:jc w:val="center"/>
              <w:rPr>
                <w:sz w:val="20"/>
                <w:szCs w:val="20"/>
              </w:rPr>
            </w:pPr>
            <w:r>
              <w:rPr>
                <w:sz w:val="20"/>
                <w:szCs w:val="20"/>
              </w:rPr>
              <w:t>729 866,737</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275" w:type="dxa"/>
            <w:shd w:val="clear" w:color="auto" w:fill="auto"/>
            <w:vAlign w:val="center"/>
          </w:tcPr>
          <w:p w14:paraId="1AF6BC38" w14:textId="1AF50E9B" w:rsidR="005F7D4A" w:rsidRPr="00206817" w:rsidRDefault="00B37EC5" w:rsidP="005F7D4A">
            <w:pPr>
              <w:jc w:val="center"/>
              <w:rPr>
                <w:sz w:val="20"/>
                <w:szCs w:val="20"/>
              </w:rPr>
            </w:pPr>
            <w:r>
              <w:rPr>
                <w:sz w:val="20"/>
                <w:szCs w:val="20"/>
              </w:rPr>
              <w:t>68 097,255</w:t>
            </w:r>
          </w:p>
        </w:tc>
        <w:tc>
          <w:tcPr>
            <w:tcW w:w="1134" w:type="dxa"/>
            <w:shd w:val="clear" w:color="auto" w:fill="auto"/>
            <w:vAlign w:val="center"/>
          </w:tcPr>
          <w:p w14:paraId="069F7BA7" w14:textId="56566BEA"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44D17FFD" w14:textId="7A95E030"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78A9D27B" w14:textId="48ABA1C7"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BF2043" w:rsidRPr="00206817" w14:paraId="44D805FB" w14:textId="77777777" w:rsidTr="00825FA5">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275"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825FA5">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7656442B" w:rsidR="00E60F43" w:rsidRPr="00206817" w:rsidRDefault="000C4047" w:rsidP="00E60F43">
            <w:pPr>
              <w:jc w:val="center"/>
              <w:rPr>
                <w:bCs/>
                <w:color w:val="000000"/>
                <w:sz w:val="20"/>
                <w:szCs w:val="20"/>
              </w:rPr>
            </w:pPr>
            <w:r>
              <w:rPr>
                <w:sz w:val="20"/>
                <w:szCs w:val="20"/>
              </w:rPr>
              <w:t>15 191,843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275" w:type="dxa"/>
            <w:shd w:val="clear" w:color="auto" w:fill="auto"/>
          </w:tcPr>
          <w:p w14:paraId="42280ACB" w14:textId="13AA9725" w:rsidR="00E60F43" w:rsidRPr="00206817" w:rsidRDefault="000C4047" w:rsidP="00E60F43">
            <w:pPr>
              <w:jc w:val="center"/>
              <w:rPr>
                <w:bCs/>
                <w:color w:val="000000"/>
                <w:sz w:val="20"/>
                <w:szCs w:val="20"/>
              </w:rPr>
            </w:pPr>
            <w:r>
              <w:rPr>
                <w:sz w:val="20"/>
                <w:szCs w:val="20"/>
              </w:rPr>
              <w:t>14 188,220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825FA5">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825FA5">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825FA5">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5E243819" w:rsidR="005609C1" w:rsidRPr="005609C1" w:rsidRDefault="000C4047" w:rsidP="005609C1">
            <w:pPr>
              <w:jc w:val="center"/>
              <w:rPr>
                <w:bCs/>
                <w:color w:val="000000"/>
                <w:sz w:val="20"/>
                <w:szCs w:val="20"/>
              </w:rPr>
            </w:pPr>
            <w:r>
              <w:rPr>
                <w:sz w:val="20"/>
                <w:szCs w:val="20"/>
              </w:rPr>
              <w:t>15 191,843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275" w:type="dxa"/>
            <w:shd w:val="clear" w:color="auto" w:fill="auto"/>
          </w:tcPr>
          <w:p w14:paraId="7A45CB3F" w14:textId="116F4C69" w:rsidR="005609C1" w:rsidRPr="00206817" w:rsidRDefault="000C4047" w:rsidP="005609C1">
            <w:pPr>
              <w:jc w:val="center"/>
              <w:rPr>
                <w:bCs/>
                <w:color w:val="000000"/>
                <w:sz w:val="20"/>
                <w:szCs w:val="20"/>
              </w:rPr>
            </w:pPr>
            <w:r>
              <w:rPr>
                <w:sz w:val="20"/>
                <w:szCs w:val="20"/>
              </w:rPr>
              <w:t>14 188,220</w:t>
            </w:r>
          </w:p>
        </w:tc>
        <w:tc>
          <w:tcPr>
            <w:tcW w:w="1134"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825FA5">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275"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825FA5">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825FA5">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825FA5">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825FA5">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825FA5">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275"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825FA5">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275"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825FA5">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275"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825FA5">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275"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825FA5">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275"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825FA5">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275"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825FA5">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4853C41A" w:rsidR="000A2219" w:rsidRPr="00206817" w:rsidRDefault="00DC6AF8" w:rsidP="00254F61">
            <w:pPr>
              <w:jc w:val="center"/>
              <w:rPr>
                <w:sz w:val="20"/>
                <w:szCs w:val="20"/>
              </w:rPr>
            </w:pPr>
            <w:r>
              <w:rPr>
                <w:sz w:val="20"/>
                <w:szCs w:val="20"/>
              </w:rPr>
              <w:t>200 587,08036</w:t>
            </w:r>
          </w:p>
        </w:tc>
        <w:tc>
          <w:tcPr>
            <w:tcW w:w="1410" w:type="dxa"/>
            <w:shd w:val="clear" w:color="auto" w:fill="auto"/>
            <w:vAlign w:val="center"/>
          </w:tcPr>
          <w:p w14:paraId="26B2927C" w14:textId="781F1DBE" w:rsidR="000A2219" w:rsidRPr="00206817" w:rsidRDefault="000A2219" w:rsidP="00254F61">
            <w:pPr>
              <w:jc w:val="center"/>
              <w:rPr>
                <w:sz w:val="20"/>
                <w:szCs w:val="20"/>
              </w:rPr>
            </w:pPr>
            <w:r w:rsidRPr="00206817">
              <w:rPr>
                <w:sz w:val="20"/>
                <w:szCs w:val="20"/>
              </w:rPr>
              <w:t>45 003,2303</w:t>
            </w:r>
            <w:r w:rsidR="00254F61">
              <w:rPr>
                <w:sz w:val="20"/>
                <w:szCs w:val="20"/>
              </w:rPr>
              <w:t>6</w:t>
            </w:r>
          </w:p>
        </w:tc>
        <w:tc>
          <w:tcPr>
            <w:tcW w:w="1275" w:type="dxa"/>
            <w:shd w:val="clear" w:color="auto" w:fill="auto"/>
            <w:vAlign w:val="center"/>
          </w:tcPr>
          <w:p w14:paraId="2BAA7644" w14:textId="76D4D771" w:rsidR="000A2219" w:rsidRPr="005D0645" w:rsidRDefault="00DC6AF8" w:rsidP="000A2219">
            <w:pPr>
              <w:jc w:val="center"/>
              <w:rPr>
                <w:sz w:val="20"/>
                <w:szCs w:val="20"/>
              </w:rPr>
            </w:pPr>
            <w:r>
              <w:rPr>
                <w:bCs/>
                <w:sz w:val="20"/>
                <w:szCs w:val="20"/>
              </w:rPr>
              <w:t>92 710,550</w:t>
            </w:r>
          </w:p>
        </w:tc>
        <w:tc>
          <w:tcPr>
            <w:tcW w:w="1134"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825FA5">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0A2219" w:rsidRPr="005D0645" w:rsidRDefault="005C6205" w:rsidP="00254F61">
            <w:pPr>
              <w:jc w:val="center"/>
              <w:rPr>
                <w:sz w:val="20"/>
                <w:szCs w:val="20"/>
              </w:rPr>
            </w:pPr>
            <w:r w:rsidRPr="005D0645">
              <w:rPr>
                <w:sz w:val="20"/>
                <w:szCs w:val="20"/>
              </w:rPr>
              <w:t>35 123,</w:t>
            </w:r>
            <w:r w:rsidR="00254F61">
              <w:rPr>
                <w:sz w:val="20"/>
                <w:szCs w:val="20"/>
              </w:rPr>
              <w:t>09999</w:t>
            </w:r>
          </w:p>
        </w:tc>
        <w:tc>
          <w:tcPr>
            <w:tcW w:w="1410" w:type="dxa"/>
            <w:shd w:val="clear" w:color="auto" w:fill="auto"/>
            <w:vAlign w:val="center"/>
          </w:tcPr>
          <w:p w14:paraId="49C54FCC" w14:textId="27A807E8" w:rsidR="000A2219" w:rsidRPr="005D0645" w:rsidRDefault="000A2219" w:rsidP="00254F61">
            <w:pPr>
              <w:jc w:val="center"/>
              <w:rPr>
                <w:sz w:val="20"/>
                <w:szCs w:val="20"/>
              </w:rPr>
            </w:pPr>
            <w:r w:rsidRPr="005D0645">
              <w:rPr>
                <w:sz w:val="20"/>
                <w:szCs w:val="20"/>
              </w:rPr>
              <w:t>13 136,</w:t>
            </w:r>
            <w:r w:rsidR="00254F61">
              <w:rPr>
                <w:sz w:val="20"/>
                <w:szCs w:val="20"/>
              </w:rPr>
              <w:t>49999</w:t>
            </w:r>
          </w:p>
        </w:tc>
        <w:tc>
          <w:tcPr>
            <w:tcW w:w="1275"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134"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825FA5">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275"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134"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825FA5">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36D500C5" w:rsidR="000A2219" w:rsidRPr="00206817" w:rsidRDefault="00DC6AF8" w:rsidP="000A2219">
            <w:pPr>
              <w:jc w:val="center"/>
              <w:rPr>
                <w:sz w:val="20"/>
                <w:szCs w:val="20"/>
              </w:rPr>
            </w:pPr>
            <w:r>
              <w:rPr>
                <w:sz w:val="20"/>
                <w:szCs w:val="20"/>
              </w:rPr>
              <w:t>92 288,84700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275" w:type="dxa"/>
            <w:shd w:val="clear" w:color="auto" w:fill="auto"/>
            <w:vAlign w:val="center"/>
          </w:tcPr>
          <w:p w14:paraId="2852A940" w14:textId="59EC054A" w:rsidR="000A2219" w:rsidRPr="00206817" w:rsidRDefault="00DC6AF8" w:rsidP="000A2219">
            <w:pPr>
              <w:jc w:val="center"/>
              <w:rPr>
                <w:sz w:val="20"/>
                <w:szCs w:val="20"/>
              </w:rPr>
            </w:pPr>
            <w:r>
              <w:rPr>
                <w:bCs/>
                <w:sz w:val="20"/>
                <w:szCs w:val="20"/>
              </w:rPr>
              <w:t>66 062,050</w:t>
            </w:r>
          </w:p>
        </w:tc>
        <w:tc>
          <w:tcPr>
            <w:tcW w:w="1134"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825FA5">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275"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825FA5">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76453EEF" w:rsidR="00DE0807" w:rsidRPr="005D0645" w:rsidRDefault="00DC6AF8" w:rsidP="001C4C9C">
            <w:pPr>
              <w:jc w:val="center"/>
              <w:rPr>
                <w:sz w:val="20"/>
                <w:szCs w:val="20"/>
              </w:rPr>
            </w:pPr>
            <w:r>
              <w:rPr>
                <w:sz w:val="20"/>
                <w:szCs w:val="20"/>
              </w:rPr>
              <w:t>315 904,686</w:t>
            </w:r>
          </w:p>
        </w:tc>
        <w:tc>
          <w:tcPr>
            <w:tcW w:w="1410" w:type="dxa"/>
            <w:shd w:val="clear" w:color="auto" w:fill="auto"/>
            <w:vAlign w:val="center"/>
          </w:tcPr>
          <w:p w14:paraId="02F072C5" w14:textId="43C25914" w:rsidR="00DE0807" w:rsidRPr="005D0645" w:rsidRDefault="001C4C9C" w:rsidP="00254F61">
            <w:pPr>
              <w:jc w:val="center"/>
              <w:rPr>
                <w:sz w:val="20"/>
                <w:szCs w:val="20"/>
              </w:rPr>
            </w:pPr>
            <w:r>
              <w:rPr>
                <w:sz w:val="20"/>
                <w:szCs w:val="20"/>
              </w:rPr>
              <w:t>125 300,086</w:t>
            </w:r>
          </w:p>
        </w:tc>
        <w:tc>
          <w:tcPr>
            <w:tcW w:w="1275" w:type="dxa"/>
            <w:shd w:val="clear" w:color="auto" w:fill="auto"/>
            <w:vAlign w:val="center"/>
          </w:tcPr>
          <w:p w14:paraId="5D6F915C" w14:textId="67131F1C" w:rsidR="00DE0807" w:rsidRPr="005D0645" w:rsidRDefault="00DC6AF8" w:rsidP="00DE0807">
            <w:pPr>
              <w:jc w:val="center"/>
              <w:rPr>
                <w:sz w:val="20"/>
                <w:szCs w:val="20"/>
              </w:rPr>
            </w:pPr>
            <w:r>
              <w:rPr>
                <w:sz w:val="20"/>
                <w:szCs w:val="20"/>
              </w:rPr>
              <w:t>155 319,200</w:t>
            </w:r>
          </w:p>
        </w:tc>
        <w:tc>
          <w:tcPr>
            <w:tcW w:w="1134"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825FA5">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DE0807" w:rsidRPr="005D0645" w:rsidRDefault="001C4C9C" w:rsidP="00254F61">
            <w:pPr>
              <w:jc w:val="center"/>
              <w:rPr>
                <w:sz w:val="20"/>
                <w:szCs w:val="20"/>
              </w:rPr>
            </w:pPr>
            <w:r>
              <w:rPr>
                <w:sz w:val="20"/>
                <w:szCs w:val="20"/>
              </w:rPr>
              <w:t>70 847,500</w:t>
            </w:r>
          </w:p>
        </w:tc>
        <w:tc>
          <w:tcPr>
            <w:tcW w:w="1410" w:type="dxa"/>
            <w:shd w:val="clear" w:color="auto" w:fill="auto"/>
            <w:vAlign w:val="center"/>
          </w:tcPr>
          <w:p w14:paraId="348D8448" w14:textId="4068D276" w:rsidR="00DE0807" w:rsidRPr="005D0645" w:rsidRDefault="00DE0807" w:rsidP="001C4C9C">
            <w:pPr>
              <w:jc w:val="center"/>
              <w:rPr>
                <w:sz w:val="20"/>
                <w:szCs w:val="20"/>
              </w:rPr>
            </w:pPr>
            <w:r w:rsidRPr="005D0645">
              <w:rPr>
                <w:sz w:val="20"/>
                <w:szCs w:val="20"/>
              </w:rPr>
              <w:t>28</w:t>
            </w:r>
            <w:r w:rsidR="00254F61">
              <w:rPr>
                <w:sz w:val="20"/>
                <w:szCs w:val="20"/>
              </w:rPr>
              <w:t> 0</w:t>
            </w:r>
            <w:r w:rsidR="001C4C9C">
              <w:rPr>
                <w:sz w:val="20"/>
                <w:szCs w:val="20"/>
              </w:rPr>
              <w:t>50,8</w:t>
            </w:r>
            <w:r w:rsidR="00254F61">
              <w:rPr>
                <w:sz w:val="20"/>
                <w:szCs w:val="20"/>
              </w:rPr>
              <w:t>00</w:t>
            </w:r>
          </w:p>
        </w:tc>
        <w:tc>
          <w:tcPr>
            <w:tcW w:w="1275"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134"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825FA5">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110BF555" w:rsidR="00DE0807" w:rsidRPr="00206817" w:rsidRDefault="00DE0807" w:rsidP="001C4C9C">
            <w:pPr>
              <w:jc w:val="center"/>
              <w:rPr>
                <w:sz w:val="20"/>
                <w:szCs w:val="20"/>
              </w:rPr>
            </w:pPr>
            <w:r w:rsidRPr="00206817">
              <w:rPr>
                <w:sz w:val="20"/>
                <w:szCs w:val="20"/>
              </w:rPr>
              <w:t>86</w:t>
            </w:r>
            <w:r w:rsidR="001C4C9C">
              <w:rPr>
                <w:sz w:val="20"/>
                <w:szCs w:val="20"/>
              </w:rPr>
              <w:t> 592,100</w:t>
            </w:r>
          </w:p>
        </w:tc>
        <w:tc>
          <w:tcPr>
            <w:tcW w:w="1410" w:type="dxa"/>
            <w:shd w:val="clear" w:color="auto" w:fill="auto"/>
            <w:vAlign w:val="center"/>
          </w:tcPr>
          <w:p w14:paraId="710CDE31" w14:textId="2E735145" w:rsidR="00DE0807" w:rsidRPr="00206817" w:rsidRDefault="00DE0807" w:rsidP="001C4C9C">
            <w:pPr>
              <w:jc w:val="center"/>
              <w:rPr>
                <w:sz w:val="20"/>
                <w:szCs w:val="20"/>
              </w:rPr>
            </w:pPr>
            <w:r w:rsidRPr="00206817">
              <w:rPr>
                <w:sz w:val="20"/>
                <w:szCs w:val="20"/>
              </w:rPr>
              <w:t>34</w:t>
            </w:r>
            <w:r w:rsidR="001C4C9C">
              <w:rPr>
                <w:sz w:val="20"/>
                <w:szCs w:val="20"/>
              </w:rPr>
              <w:t> 284,500</w:t>
            </w:r>
          </w:p>
        </w:tc>
        <w:tc>
          <w:tcPr>
            <w:tcW w:w="1275"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825FA5">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23AE76A8" w:rsidR="00DE0807" w:rsidRPr="00206817" w:rsidRDefault="00DC6AF8" w:rsidP="00DE0807">
            <w:pPr>
              <w:jc w:val="center"/>
              <w:rPr>
                <w:bCs/>
                <w:sz w:val="20"/>
                <w:szCs w:val="20"/>
              </w:rPr>
            </w:pPr>
            <w:r>
              <w:rPr>
                <w:sz w:val="20"/>
                <w:szCs w:val="20"/>
              </w:rPr>
              <w:t>158 465,086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275" w:type="dxa"/>
            <w:shd w:val="clear" w:color="auto" w:fill="auto"/>
            <w:vAlign w:val="center"/>
          </w:tcPr>
          <w:p w14:paraId="0D39B024" w14:textId="22CA1A3E" w:rsidR="00DE0807" w:rsidRPr="00206817" w:rsidRDefault="00DC6AF8" w:rsidP="00DE0807">
            <w:pPr>
              <w:jc w:val="center"/>
              <w:rPr>
                <w:bCs/>
                <w:sz w:val="20"/>
                <w:szCs w:val="20"/>
              </w:rPr>
            </w:pPr>
            <w:r>
              <w:rPr>
                <w:sz w:val="20"/>
                <w:szCs w:val="20"/>
              </w:rPr>
              <w:t>77 857,600</w:t>
            </w:r>
          </w:p>
        </w:tc>
        <w:tc>
          <w:tcPr>
            <w:tcW w:w="1134"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825FA5">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275"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825FA5">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275"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134"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825FA5">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275"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825FA5">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275"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825FA5">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275"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825FA5">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275"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825FA5">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00313337" w:rsidR="00507C6F" w:rsidRPr="005D0645" w:rsidRDefault="00704DF6" w:rsidP="001C4C9C">
            <w:pPr>
              <w:jc w:val="center"/>
              <w:rPr>
                <w:sz w:val="20"/>
                <w:szCs w:val="20"/>
              </w:rPr>
            </w:pPr>
            <w:r>
              <w:rPr>
                <w:sz w:val="20"/>
                <w:szCs w:val="20"/>
              </w:rPr>
              <w:t>3 268 183,13043</w:t>
            </w:r>
          </w:p>
        </w:tc>
        <w:tc>
          <w:tcPr>
            <w:tcW w:w="1410" w:type="dxa"/>
            <w:shd w:val="clear" w:color="auto" w:fill="auto"/>
          </w:tcPr>
          <w:p w14:paraId="4EF63D87" w14:textId="70A23659" w:rsidR="001360A4" w:rsidRPr="005D0645" w:rsidRDefault="00254F61" w:rsidP="001C4C9C">
            <w:pPr>
              <w:jc w:val="center"/>
              <w:rPr>
                <w:sz w:val="20"/>
                <w:szCs w:val="20"/>
              </w:rPr>
            </w:pPr>
            <w:r>
              <w:rPr>
                <w:sz w:val="20"/>
                <w:szCs w:val="20"/>
              </w:rPr>
              <w:t>558</w:t>
            </w:r>
            <w:r w:rsidR="001C4C9C">
              <w:rPr>
                <w:sz w:val="20"/>
                <w:szCs w:val="20"/>
              </w:rPr>
              <w:t> 696,51043</w:t>
            </w:r>
          </w:p>
        </w:tc>
        <w:tc>
          <w:tcPr>
            <w:tcW w:w="1275" w:type="dxa"/>
            <w:shd w:val="clear" w:color="auto" w:fill="auto"/>
          </w:tcPr>
          <w:p w14:paraId="57A34466" w14:textId="4E2389E9" w:rsidR="001360A4" w:rsidRPr="005D0645" w:rsidRDefault="00704DF6" w:rsidP="001360A4">
            <w:pPr>
              <w:jc w:val="center"/>
              <w:rPr>
                <w:sz w:val="20"/>
                <w:szCs w:val="20"/>
              </w:rPr>
            </w:pPr>
            <w:r>
              <w:rPr>
                <w:sz w:val="20"/>
                <w:szCs w:val="20"/>
              </w:rPr>
              <w:t>594 807,520</w:t>
            </w:r>
          </w:p>
        </w:tc>
        <w:tc>
          <w:tcPr>
            <w:tcW w:w="1134" w:type="dxa"/>
            <w:shd w:val="clear" w:color="auto" w:fill="auto"/>
            <w:vAlign w:val="center"/>
          </w:tcPr>
          <w:p w14:paraId="2D83ED86" w14:textId="5CC8C1A8" w:rsidR="001360A4" w:rsidRPr="005D0645" w:rsidRDefault="00254F61" w:rsidP="001360A4">
            <w:pPr>
              <w:jc w:val="center"/>
              <w:rPr>
                <w:sz w:val="20"/>
                <w:szCs w:val="20"/>
              </w:rPr>
            </w:pPr>
            <w:r>
              <w:rPr>
                <w:sz w:val="20"/>
                <w:szCs w:val="20"/>
              </w:rPr>
              <w:t>366 859,600</w:t>
            </w:r>
          </w:p>
        </w:tc>
        <w:tc>
          <w:tcPr>
            <w:tcW w:w="1276" w:type="dxa"/>
            <w:shd w:val="clear" w:color="auto" w:fill="auto"/>
            <w:vAlign w:val="center"/>
          </w:tcPr>
          <w:p w14:paraId="4CEB42A8" w14:textId="4F3BC08E" w:rsidR="001360A4" w:rsidRPr="005D0645" w:rsidRDefault="00926E8F" w:rsidP="00254F61">
            <w:pPr>
              <w:jc w:val="center"/>
              <w:rPr>
                <w:sz w:val="20"/>
                <w:szCs w:val="20"/>
              </w:rPr>
            </w:pPr>
            <w:r w:rsidRPr="005D0645">
              <w:rPr>
                <w:sz w:val="20"/>
                <w:szCs w:val="20"/>
              </w:rPr>
              <w:t>3</w:t>
            </w:r>
            <w:r w:rsidR="00254F61">
              <w:rPr>
                <w:sz w:val="20"/>
                <w:szCs w:val="20"/>
              </w:rPr>
              <w:t>1</w:t>
            </w:r>
            <w:r w:rsidRPr="005D0645">
              <w:rPr>
                <w:sz w:val="20"/>
                <w:szCs w:val="20"/>
              </w:rPr>
              <w:t>9 808,500</w:t>
            </w:r>
          </w:p>
        </w:tc>
        <w:tc>
          <w:tcPr>
            <w:tcW w:w="1280" w:type="dxa"/>
            <w:shd w:val="clear" w:color="auto" w:fill="auto"/>
            <w:vAlign w:val="center"/>
          </w:tcPr>
          <w:p w14:paraId="6D4AF417" w14:textId="675754B4" w:rsidR="001360A4" w:rsidRPr="00206817" w:rsidRDefault="00254F61" w:rsidP="001C4C9C">
            <w:pPr>
              <w:jc w:val="center"/>
              <w:rPr>
                <w:sz w:val="20"/>
                <w:szCs w:val="20"/>
              </w:rPr>
            </w:pPr>
            <w:r>
              <w:rPr>
                <w:sz w:val="20"/>
                <w:szCs w:val="20"/>
              </w:rPr>
              <w:t>1 </w:t>
            </w:r>
            <w:r w:rsidR="001C4C9C">
              <w:rPr>
                <w:sz w:val="20"/>
                <w:szCs w:val="20"/>
              </w:rPr>
              <w:t>428</w:t>
            </w:r>
            <w:r>
              <w:rPr>
                <w:sz w:val="20"/>
                <w:szCs w:val="20"/>
              </w:rPr>
              <w:t> 011,000</w:t>
            </w:r>
          </w:p>
        </w:tc>
      </w:tr>
      <w:tr w:rsidR="001360A4" w:rsidRPr="00206817" w14:paraId="63440ACB" w14:textId="77777777" w:rsidTr="00825FA5">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64553A31" w:rsidR="001360A4" w:rsidRPr="005D0645" w:rsidRDefault="00926E8F" w:rsidP="001C4C9C">
            <w:pPr>
              <w:jc w:val="center"/>
              <w:rPr>
                <w:sz w:val="20"/>
                <w:szCs w:val="20"/>
              </w:rPr>
            </w:pPr>
            <w:r w:rsidRPr="005D0645">
              <w:rPr>
                <w:sz w:val="20"/>
                <w:szCs w:val="20"/>
              </w:rPr>
              <w:t>107</w:t>
            </w:r>
            <w:r w:rsidR="001C4C9C">
              <w:rPr>
                <w:sz w:val="20"/>
                <w:szCs w:val="20"/>
              </w:rPr>
              <w:t> 780,79672</w:t>
            </w:r>
          </w:p>
        </w:tc>
        <w:tc>
          <w:tcPr>
            <w:tcW w:w="1410" w:type="dxa"/>
            <w:shd w:val="clear" w:color="auto" w:fill="auto"/>
          </w:tcPr>
          <w:p w14:paraId="592C0387" w14:textId="31A2DEF1" w:rsidR="001360A4" w:rsidRPr="005D0645" w:rsidRDefault="001C4C9C" w:rsidP="001360A4">
            <w:pPr>
              <w:jc w:val="center"/>
              <w:rPr>
                <w:sz w:val="20"/>
                <w:szCs w:val="20"/>
              </w:rPr>
            </w:pPr>
            <w:r>
              <w:rPr>
                <w:sz w:val="20"/>
                <w:szCs w:val="20"/>
              </w:rPr>
              <w:t>42 997,49672</w:t>
            </w:r>
          </w:p>
        </w:tc>
        <w:tc>
          <w:tcPr>
            <w:tcW w:w="1275"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134"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825FA5">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6C89E2FD" w:rsidR="001360A4" w:rsidRPr="005D0645" w:rsidRDefault="00254F61" w:rsidP="001C4C9C">
            <w:pPr>
              <w:jc w:val="center"/>
              <w:rPr>
                <w:sz w:val="20"/>
                <w:szCs w:val="20"/>
              </w:rPr>
            </w:pPr>
            <w:r>
              <w:rPr>
                <w:sz w:val="20"/>
                <w:szCs w:val="20"/>
              </w:rPr>
              <w:t>210</w:t>
            </w:r>
            <w:r w:rsidR="001C4C9C">
              <w:rPr>
                <w:sz w:val="20"/>
                <w:szCs w:val="20"/>
              </w:rPr>
              <w:t> 609,86671</w:t>
            </w:r>
          </w:p>
        </w:tc>
        <w:tc>
          <w:tcPr>
            <w:tcW w:w="1410" w:type="dxa"/>
            <w:shd w:val="clear" w:color="auto" w:fill="auto"/>
          </w:tcPr>
          <w:p w14:paraId="7FC38446" w14:textId="4C9651A4" w:rsidR="001360A4" w:rsidRPr="005D0645" w:rsidRDefault="00254F61" w:rsidP="001C4C9C">
            <w:pPr>
              <w:jc w:val="center"/>
              <w:rPr>
                <w:sz w:val="20"/>
                <w:szCs w:val="20"/>
              </w:rPr>
            </w:pPr>
            <w:r>
              <w:rPr>
                <w:sz w:val="20"/>
                <w:szCs w:val="20"/>
              </w:rPr>
              <w:t>78</w:t>
            </w:r>
            <w:r w:rsidR="001C4C9C">
              <w:rPr>
                <w:sz w:val="20"/>
                <w:szCs w:val="20"/>
              </w:rPr>
              <w:t> 969,96671</w:t>
            </w:r>
          </w:p>
        </w:tc>
        <w:tc>
          <w:tcPr>
            <w:tcW w:w="1275"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134"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825FA5">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44B8E8FF" w:rsidR="001360A4" w:rsidRPr="005D0645" w:rsidRDefault="00704DF6" w:rsidP="00254F61">
            <w:pPr>
              <w:jc w:val="center"/>
              <w:rPr>
                <w:sz w:val="20"/>
                <w:szCs w:val="20"/>
              </w:rPr>
            </w:pPr>
            <w:r>
              <w:rPr>
                <w:sz w:val="20"/>
                <w:szCs w:val="20"/>
              </w:rPr>
              <w:t>2 949 792,467</w:t>
            </w:r>
          </w:p>
        </w:tc>
        <w:tc>
          <w:tcPr>
            <w:tcW w:w="1410" w:type="dxa"/>
            <w:shd w:val="clear" w:color="auto" w:fill="auto"/>
          </w:tcPr>
          <w:p w14:paraId="1690EB81" w14:textId="0D3A46A1" w:rsidR="001360A4" w:rsidRPr="005D0645" w:rsidRDefault="00254F61" w:rsidP="001360A4">
            <w:pPr>
              <w:jc w:val="center"/>
              <w:rPr>
                <w:sz w:val="20"/>
                <w:szCs w:val="20"/>
              </w:rPr>
            </w:pPr>
            <w:r>
              <w:rPr>
                <w:sz w:val="20"/>
                <w:szCs w:val="20"/>
              </w:rPr>
              <w:t>436 729,047</w:t>
            </w:r>
          </w:p>
        </w:tc>
        <w:tc>
          <w:tcPr>
            <w:tcW w:w="1275" w:type="dxa"/>
            <w:shd w:val="clear" w:color="auto" w:fill="auto"/>
          </w:tcPr>
          <w:p w14:paraId="50A7707B" w14:textId="6884C488" w:rsidR="001360A4" w:rsidRPr="00206817" w:rsidRDefault="00704DF6" w:rsidP="00254F61">
            <w:pPr>
              <w:jc w:val="center"/>
              <w:rPr>
                <w:sz w:val="20"/>
                <w:szCs w:val="20"/>
              </w:rPr>
            </w:pPr>
            <w:r>
              <w:rPr>
                <w:sz w:val="20"/>
                <w:szCs w:val="20"/>
              </w:rPr>
              <w:t>481 298,420</w:t>
            </w:r>
          </w:p>
        </w:tc>
        <w:tc>
          <w:tcPr>
            <w:tcW w:w="1134" w:type="dxa"/>
            <w:shd w:val="clear" w:color="auto" w:fill="auto"/>
            <w:vAlign w:val="center"/>
          </w:tcPr>
          <w:p w14:paraId="4292F680" w14:textId="3EBFFF19" w:rsidR="001360A4" w:rsidRPr="00206817" w:rsidRDefault="00795C08" w:rsidP="00254F61">
            <w:pPr>
              <w:jc w:val="center"/>
              <w:rPr>
                <w:sz w:val="20"/>
                <w:szCs w:val="20"/>
              </w:rPr>
            </w:pPr>
            <w:r>
              <w:rPr>
                <w:sz w:val="20"/>
                <w:szCs w:val="20"/>
              </w:rPr>
              <w:t>3</w:t>
            </w:r>
            <w:r w:rsidR="00254F61">
              <w:rPr>
                <w:sz w:val="20"/>
                <w:szCs w:val="20"/>
              </w:rPr>
              <w:t>1</w:t>
            </w:r>
            <w:r>
              <w:rPr>
                <w:sz w:val="20"/>
                <w:szCs w:val="20"/>
              </w:rPr>
              <w:t>0 676,800</w:t>
            </w:r>
          </w:p>
        </w:tc>
        <w:tc>
          <w:tcPr>
            <w:tcW w:w="1276" w:type="dxa"/>
            <w:shd w:val="clear" w:color="auto" w:fill="auto"/>
            <w:vAlign w:val="center"/>
          </w:tcPr>
          <w:p w14:paraId="0541710A" w14:textId="71D5B9DF" w:rsidR="001360A4" w:rsidRPr="00206817" w:rsidRDefault="00254F61" w:rsidP="00303578">
            <w:pPr>
              <w:jc w:val="center"/>
              <w:rPr>
                <w:sz w:val="20"/>
                <w:szCs w:val="20"/>
              </w:rPr>
            </w:pPr>
            <w:r>
              <w:rPr>
                <w:sz w:val="20"/>
                <w:szCs w:val="20"/>
              </w:rPr>
              <w:t>29</w:t>
            </w:r>
            <w:r w:rsidR="00795C08">
              <w:rPr>
                <w:sz w:val="20"/>
                <w:szCs w:val="20"/>
              </w:rPr>
              <w:t>3 077,200</w:t>
            </w:r>
          </w:p>
        </w:tc>
        <w:tc>
          <w:tcPr>
            <w:tcW w:w="1280" w:type="dxa"/>
            <w:shd w:val="clear" w:color="auto" w:fill="auto"/>
            <w:vAlign w:val="center"/>
          </w:tcPr>
          <w:p w14:paraId="4D186722" w14:textId="55E16783" w:rsidR="001360A4" w:rsidRPr="00206817" w:rsidRDefault="001C4C9C" w:rsidP="00CB45D7">
            <w:pPr>
              <w:jc w:val="center"/>
              <w:rPr>
                <w:sz w:val="20"/>
                <w:szCs w:val="20"/>
              </w:rPr>
            </w:pPr>
            <w:r>
              <w:rPr>
                <w:sz w:val="20"/>
                <w:szCs w:val="20"/>
              </w:rPr>
              <w:t>1 428 011,000</w:t>
            </w:r>
          </w:p>
        </w:tc>
      </w:tr>
      <w:tr w:rsidR="00F94416" w:rsidRPr="00206817" w14:paraId="0A374668" w14:textId="77777777" w:rsidTr="00825FA5">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825FA5">
        <w:trPr>
          <w:trHeight w:hRule="exact" w:val="284"/>
          <w:jc w:val="center"/>
        </w:trPr>
        <w:tc>
          <w:tcPr>
            <w:tcW w:w="13603"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825FA5">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719304BF" w:rsidR="00F97D15" w:rsidRPr="00206817" w:rsidRDefault="00F66744" w:rsidP="00CB45D7">
            <w:pPr>
              <w:jc w:val="center"/>
              <w:rPr>
                <w:sz w:val="20"/>
                <w:szCs w:val="20"/>
              </w:rPr>
            </w:pPr>
            <w:r>
              <w:rPr>
                <w:sz w:val="20"/>
                <w:szCs w:val="20"/>
              </w:rPr>
              <w:t>2 819 947,160</w:t>
            </w:r>
          </w:p>
        </w:tc>
        <w:tc>
          <w:tcPr>
            <w:tcW w:w="1410" w:type="dxa"/>
            <w:shd w:val="clear" w:color="auto" w:fill="auto"/>
          </w:tcPr>
          <w:p w14:paraId="35812277" w14:textId="54AF58EC" w:rsidR="00F97D15" w:rsidRPr="00206817" w:rsidRDefault="00CB45D7" w:rsidP="00F97D15">
            <w:pPr>
              <w:jc w:val="center"/>
              <w:rPr>
                <w:sz w:val="20"/>
                <w:szCs w:val="20"/>
              </w:rPr>
            </w:pPr>
            <w:r>
              <w:rPr>
                <w:sz w:val="20"/>
                <w:szCs w:val="20"/>
              </w:rPr>
              <w:t>304 720,795</w:t>
            </w:r>
          </w:p>
        </w:tc>
        <w:tc>
          <w:tcPr>
            <w:tcW w:w="1275" w:type="dxa"/>
            <w:shd w:val="clear" w:color="auto" w:fill="auto"/>
          </w:tcPr>
          <w:p w14:paraId="361404CD" w14:textId="16BB6042" w:rsidR="00F97D15" w:rsidRPr="00206817" w:rsidRDefault="00F66744" w:rsidP="00F97D15">
            <w:pPr>
              <w:jc w:val="center"/>
              <w:rPr>
                <w:sz w:val="20"/>
                <w:szCs w:val="20"/>
              </w:rPr>
            </w:pPr>
            <w:r>
              <w:rPr>
                <w:sz w:val="20"/>
                <w:szCs w:val="20"/>
              </w:rPr>
              <w:t>313 111,065</w:t>
            </w:r>
          </w:p>
        </w:tc>
        <w:tc>
          <w:tcPr>
            <w:tcW w:w="1134" w:type="dxa"/>
            <w:shd w:val="clear" w:color="auto" w:fill="auto"/>
          </w:tcPr>
          <w:p w14:paraId="3908F095" w14:textId="7CE2538F" w:rsidR="00F97D15" w:rsidRPr="00206817" w:rsidRDefault="00795C08" w:rsidP="00F97D15">
            <w:pPr>
              <w:jc w:val="center"/>
              <w:rPr>
                <w:sz w:val="20"/>
                <w:szCs w:val="20"/>
              </w:rPr>
            </w:pPr>
            <w:r>
              <w:rPr>
                <w:sz w:val="20"/>
                <w:szCs w:val="20"/>
              </w:rPr>
              <w:t>312 457,300</w:t>
            </w:r>
          </w:p>
        </w:tc>
        <w:tc>
          <w:tcPr>
            <w:tcW w:w="1276" w:type="dxa"/>
            <w:shd w:val="clear" w:color="auto" w:fill="auto"/>
            <w:vAlign w:val="center"/>
          </w:tcPr>
          <w:p w14:paraId="217F9D65" w14:textId="403B1E74"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4208AD00" w14:textId="51AB77F3"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61113D0C" w14:textId="77777777" w:rsidTr="00825FA5">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825FA5">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2DB86C9D" w14:textId="77777777" w:rsidTr="00825FA5">
        <w:trPr>
          <w:trHeight w:val="225"/>
          <w:jc w:val="center"/>
        </w:trPr>
        <w:tc>
          <w:tcPr>
            <w:tcW w:w="978" w:type="dxa"/>
            <w:vMerge/>
            <w:shd w:val="clear" w:color="auto" w:fill="auto"/>
            <w:vAlign w:val="center"/>
          </w:tcPr>
          <w:p w14:paraId="24EE73C8" w14:textId="77777777" w:rsidR="00CB45D7" w:rsidRPr="00206817" w:rsidRDefault="00CB45D7" w:rsidP="00CB45D7">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CB45D7" w:rsidRPr="00206817" w:rsidRDefault="00CB45D7" w:rsidP="00CB45D7">
            <w:pPr>
              <w:rPr>
                <w:rFonts w:eastAsia="Times New Roman"/>
                <w:bCs/>
                <w:sz w:val="20"/>
                <w:szCs w:val="20"/>
                <w:lang w:eastAsia="ru-RU"/>
              </w:rPr>
            </w:pPr>
          </w:p>
        </w:tc>
        <w:tc>
          <w:tcPr>
            <w:tcW w:w="2420" w:type="dxa"/>
            <w:vMerge/>
            <w:shd w:val="clear" w:color="auto" w:fill="auto"/>
            <w:vAlign w:val="center"/>
          </w:tcPr>
          <w:p w14:paraId="2A1C4447" w14:textId="77777777" w:rsidR="00CB45D7" w:rsidRPr="00206817" w:rsidRDefault="00CB45D7" w:rsidP="00CB45D7">
            <w:pPr>
              <w:jc w:val="center"/>
              <w:rPr>
                <w:rFonts w:eastAsia="Times New Roman"/>
                <w:bCs/>
                <w:sz w:val="20"/>
                <w:szCs w:val="20"/>
                <w:lang w:eastAsia="ru-RU"/>
              </w:rPr>
            </w:pPr>
          </w:p>
        </w:tc>
        <w:tc>
          <w:tcPr>
            <w:tcW w:w="1982" w:type="dxa"/>
            <w:shd w:val="clear" w:color="auto" w:fill="auto"/>
          </w:tcPr>
          <w:p w14:paraId="19742ABE"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1898716D" w14:textId="09A35900" w:rsidR="00CB45D7" w:rsidRPr="00206817" w:rsidRDefault="00F66744" w:rsidP="00CB45D7">
            <w:pPr>
              <w:jc w:val="center"/>
              <w:rPr>
                <w:sz w:val="20"/>
                <w:szCs w:val="20"/>
              </w:rPr>
            </w:pPr>
            <w:r>
              <w:rPr>
                <w:sz w:val="20"/>
                <w:szCs w:val="20"/>
              </w:rPr>
              <w:t>2 819 947,160</w:t>
            </w:r>
          </w:p>
        </w:tc>
        <w:tc>
          <w:tcPr>
            <w:tcW w:w="1410" w:type="dxa"/>
            <w:shd w:val="clear" w:color="auto" w:fill="auto"/>
          </w:tcPr>
          <w:p w14:paraId="2B441121" w14:textId="1CC92955" w:rsidR="00CB45D7" w:rsidRPr="00206817" w:rsidRDefault="00CB45D7" w:rsidP="00CB45D7">
            <w:pPr>
              <w:jc w:val="center"/>
              <w:rPr>
                <w:sz w:val="20"/>
                <w:szCs w:val="20"/>
              </w:rPr>
            </w:pPr>
            <w:r>
              <w:rPr>
                <w:sz w:val="20"/>
                <w:szCs w:val="20"/>
              </w:rPr>
              <w:t>304 720,795</w:t>
            </w:r>
          </w:p>
        </w:tc>
        <w:tc>
          <w:tcPr>
            <w:tcW w:w="1275" w:type="dxa"/>
            <w:shd w:val="clear" w:color="auto" w:fill="auto"/>
          </w:tcPr>
          <w:p w14:paraId="6D51F11B" w14:textId="36DB5E64" w:rsidR="00CB45D7" w:rsidRPr="00206817" w:rsidRDefault="00F66744" w:rsidP="00CB45D7">
            <w:pPr>
              <w:jc w:val="center"/>
              <w:rPr>
                <w:sz w:val="20"/>
                <w:szCs w:val="20"/>
              </w:rPr>
            </w:pPr>
            <w:r>
              <w:rPr>
                <w:sz w:val="20"/>
                <w:szCs w:val="20"/>
              </w:rPr>
              <w:t>313 111,065</w:t>
            </w:r>
          </w:p>
        </w:tc>
        <w:tc>
          <w:tcPr>
            <w:tcW w:w="1134" w:type="dxa"/>
            <w:shd w:val="clear" w:color="auto" w:fill="auto"/>
          </w:tcPr>
          <w:p w14:paraId="7B9B9C01" w14:textId="2240FF36"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363752CD" w14:textId="2A6D1BF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0980D001" w14:textId="0ED3C8F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76758584" w14:textId="77777777" w:rsidTr="00825FA5">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CB45D7" w:rsidRPr="00206817" w14:paraId="15274FFA" w14:textId="77777777" w:rsidTr="00825FA5">
        <w:trPr>
          <w:trHeight w:val="435"/>
          <w:jc w:val="center"/>
        </w:trPr>
        <w:tc>
          <w:tcPr>
            <w:tcW w:w="6382" w:type="dxa"/>
            <w:gridSpan w:val="7"/>
            <w:vMerge w:val="restart"/>
            <w:shd w:val="clear" w:color="auto" w:fill="auto"/>
            <w:vAlign w:val="center"/>
          </w:tcPr>
          <w:p w14:paraId="15901E2E" w14:textId="77777777" w:rsidR="00CB45D7" w:rsidRPr="00206817" w:rsidRDefault="00CB45D7" w:rsidP="00CB45D7">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CB45D7" w:rsidRPr="00206817" w:rsidRDefault="00CB45D7" w:rsidP="00CB45D7">
            <w:pPr>
              <w:rPr>
                <w:sz w:val="20"/>
                <w:szCs w:val="20"/>
              </w:rPr>
            </w:pPr>
            <w:r w:rsidRPr="00206817">
              <w:rPr>
                <w:sz w:val="20"/>
                <w:szCs w:val="20"/>
              </w:rPr>
              <w:t>всего</w:t>
            </w:r>
          </w:p>
        </w:tc>
        <w:tc>
          <w:tcPr>
            <w:tcW w:w="1420" w:type="dxa"/>
            <w:shd w:val="clear" w:color="auto" w:fill="auto"/>
          </w:tcPr>
          <w:p w14:paraId="0FD64BB3" w14:textId="5EA78B8D" w:rsidR="00CB45D7" w:rsidRPr="00206817" w:rsidRDefault="00F66744" w:rsidP="00CB45D7">
            <w:pPr>
              <w:jc w:val="center"/>
              <w:rPr>
                <w:sz w:val="20"/>
                <w:szCs w:val="20"/>
              </w:rPr>
            </w:pPr>
            <w:r>
              <w:rPr>
                <w:sz w:val="20"/>
                <w:szCs w:val="20"/>
              </w:rPr>
              <w:t>2 819 947,160</w:t>
            </w:r>
          </w:p>
        </w:tc>
        <w:tc>
          <w:tcPr>
            <w:tcW w:w="1410" w:type="dxa"/>
            <w:shd w:val="clear" w:color="auto" w:fill="auto"/>
          </w:tcPr>
          <w:p w14:paraId="2B22CAC0" w14:textId="4E8648CC" w:rsidR="00CB45D7" w:rsidRPr="00206817" w:rsidRDefault="00CB45D7" w:rsidP="00CB45D7">
            <w:pPr>
              <w:jc w:val="center"/>
              <w:rPr>
                <w:sz w:val="20"/>
                <w:szCs w:val="20"/>
              </w:rPr>
            </w:pPr>
            <w:r>
              <w:rPr>
                <w:sz w:val="20"/>
                <w:szCs w:val="20"/>
              </w:rPr>
              <w:t>304 720,795</w:t>
            </w:r>
          </w:p>
        </w:tc>
        <w:tc>
          <w:tcPr>
            <w:tcW w:w="1275" w:type="dxa"/>
            <w:shd w:val="clear" w:color="auto" w:fill="auto"/>
          </w:tcPr>
          <w:p w14:paraId="70C8EE7B" w14:textId="7A8BA442" w:rsidR="00CB45D7" w:rsidRPr="00206817" w:rsidRDefault="00F66744" w:rsidP="00CB45D7">
            <w:pPr>
              <w:jc w:val="center"/>
              <w:rPr>
                <w:sz w:val="20"/>
                <w:szCs w:val="20"/>
              </w:rPr>
            </w:pPr>
            <w:r>
              <w:rPr>
                <w:sz w:val="20"/>
                <w:szCs w:val="20"/>
              </w:rPr>
              <w:t>313 111,065</w:t>
            </w:r>
          </w:p>
        </w:tc>
        <w:tc>
          <w:tcPr>
            <w:tcW w:w="1134" w:type="dxa"/>
            <w:shd w:val="clear" w:color="auto" w:fill="auto"/>
          </w:tcPr>
          <w:p w14:paraId="6771D081" w14:textId="61048DC2"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2DCC37B7" w14:textId="716E5EE9"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35AEFCDC" w14:textId="42262B9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427CA693" w14:textId="77777777" w:rsidTr="00825FA5">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825FA5">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7E0015C5" w14:textId="77777777" w:rsidTr="00825FA5">
        <w:trPr>
          <w:trHeight w:val="305"/>
          <w:jc w:val="center"/>
        </w:trPr>
        <w:tc>
          <w:tcPr>
            <w:tcW w:w="6382" w:type="dxa"/>
            <w:gridSpan w:val="7"/>
            <w:vMerge/>
            <w:vAlign w:val="center"/>
            <w:hideMark/>
          </w:tcPr>
          <w:p w14:paraId="624A77F7" w14:textId="77777777" w:rsidR="00CB45D7" w:rsidRPr="00206817" w:rsidRDefault="00CB45D7" w:rsidP="00CB45D7">
            <w:pPr>
              <w:rPr>
                <w:rFonts w:eastAsia="Times New Roman"/>
                <w:bCs/>
                <w:sz w:val="20"/>
                <w:szCs w:val="20"/>
                <w:lang w:eastAsia="ru-RU"/>
              </w:rPr>
            </w:pPr>
          </w:p>
        </w:tc>
        <w:tc>
          <w:tcPr>
            <w:tcW w:w="1982" w:type="dxa"/>
            <w:shd w:val="clear" w:color="auto" w:fill="auto"/>
            <w:hideMark/>
          </w:tcPr>
          <w:p w14:paraId="5DE92FB9"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55D8A2C0" w14:textId="3276A19B" w:rsidR="00CB45D7" w:rsidRPr="00206817" w:rsidRDefault="00F66744" w:rsidP="00CB45D7">
            <w:pPr>
              <w:jc w:val="center"/>
              <w:rPr>
                <w:sz w:val="20"/>
                <w:szCs w:val="20"/>
              </w:rPr>
            </w:pPr>
            <w:r>
              <w:rPr>
                <w:sz w:val="20"/>
                <w:szCs w:val="20"/>
              </w:rPr>
              <w:t>2 819 947,160</w:t>
            </w:r>
          </w:p>
        </w:tc>
        <w:tc>
          <w:tcPr>
            <w:tcW w:w="1410" w:type="dxa"/>
            <w:shd w:val="clear" w:color="auto" w:fill="auto"/>
          </w:tcPr>
          <w:p w14:paraId="72E871B8" w14:textId="1E0FC162" w:rsidR="00CB45D7" w:rsidRPr="00206817" w:rsidRDefault="00CB45D7" w:rsidP="00CB45D7">
            <w:pPr>
              <w:jc w:val="center"/>
              <w:rPr>
                <w:sz w:val="20"/>
                <w:szCs w:val="20"/>
              </w:rPr>
            </w:pPr>
            <w:r>
              <w:rPr>
                <w:sz w:val="20"/>
                <w:szCs w:val="20"/>
              </w:rPr>
              <w:t>304 720,795</w:t>
            </w:r>
          </w:p>
        </w:tc>
        <w:tc>
          <w:tcPr>
            <w:tcW w:w="1275" w:type="dxa"/>
            <w:shd w:val="clear" w:color="auto" w:fill="auto"/>
          </w:tcPr>
          <w:p w14:paraId="5A5F951B" w14:textId="5D9546E5" w:rsidR="00CB45D7" w:rsidRPr="00206817" w:rsidRDefault="00F66744" w:rsidP="00CB45D7">
            <w:pPr>
              <w:jc w:val="center"/>
              <w:rPr>
                <w:sz w:val="20"/>
                <w:szCs w:val="20"/>
              </w:rPr>
            </w:pPr>
            <w:r>
              <w:rPr>
                <w:sz w:val="20"/>
                <w:szCs w:val="20"/>
              </w:rPr>
              <w:t>313 111,065</w:t>
            </w:r>
          </w:p>
        </w:tc>
        <w:tc>
          <w:tcPr>
            <w:tcW w:w="1134" w:type="dxa"/>
            <w:shd w:val="clear" w:color="auto" w:fill="auto"/>
          </w:tcPr>
          <w:p w14:paraId="1FE810FD" w14:textId="440D8F17"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55B9681F" w14:textId="7D7A731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51E29F24" w14:textId="1B3DE740"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0EDE463C" w14:textId="77777777" w:rsidTr="00825FA5">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825FA5">
        <w:trPr>
          <w:trHeight w:val="454"/>
          <w:jc w:val="center"/>
        </w:trPr>
        <w:tc>
          <w:tcPr>
            <w:tcW w:w="16159"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825FA5">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04BCCEDB" w:rsidR="001360A4" w:rsidRPr="00206817" w:rsidRDefault="00F66744" w:rsidP="001360A4">
            <w:pPr>
              <w:jc w:val="center"/>
              <w:rPr>
                <w:sz w:val="20"/>
                <w:szCs w:val="20"/>
              </w:rPr>
            </w:pPr>
            <w:r>
              <w:rPr>
                <w:sz w:val="20"/>
                <w:szCs w:val="20"/>
              </w:rPr>
              <w:t>131 229,020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275" w:type="dxa"/>
            <w:shd w:val="clear" w:color="auto" w:fill="auto"/>
            <w:vAlign w:val="center"/>
            <w:hideMark/>
          </w:tcPr>
          <w:p w14:paraId="533DE509" w14:textId="232469AD" w:rsidR="001360A4" w:rsidRPr="00206817" w:rsidRDefault="00F66744" w:rsidP="001360A4">
            <w:pPr>
              <w:jc w:val="center"/>
              <w:rPr>
                <w:sz w:val="20"/>
                <w:szCs w:val="20"/>
              </w:rPr>
            </w:pPr>
            <w:r>
              <w:rPr>
                <w:sz w:val="20"/>
                <w:szCs w:val="20"/>
              </w:rPr>
              <w:t>16 382,100</w:t>
            </w:r>
          </w:p>
        </w:tc>
        <w:tc>
          <w:tcPr>
            <w:tcW w:w="1134"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825FA5">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275"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825FA5">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11AB1951" w:rsidR="001360A4" w:rsidRPr="00206817" w:rsidRDefault="00CF0B52" w:rsidP="001360A4">
            <w:pPr>
              <w:jc w:val="center"/>
              <w:rPr>
                <w:sz w:val="20"/>
                <w:szCs w:val="20"/>
              </w:rPr>
            </w:pPr>
            <w:r>
              <w:rPr>
                <w:sz w:val="20"/>
                <w:szCs w:val="20"/>
              </w:rPr>
              <w:t>82 647,000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275" w:type="dxa"/>
            <w:shd w:val="clear" w:color="auto" w:fill="auto"/>
            <w:vAlign w:val="center"/>
          </w:tcPr>
          <w:p w14:paraId="0D23EF17" w14:textId="484B42D1" w:rsidR="001360A4" w:rsidRPr="00206817" w:rsidRDefault="00CF0B52" w:rsidP="001360A4">
            <w:pPr>
              <w:jc w:val="center"/>
              <w:rPr>
                <w:sz w:val="20"/>
                <w:szCs w:val="20"/>
              </w:rPr>
            </w:pPr>
            <w:r>
              <w:rPr>
                <w:sz w:val="20"/>
                <w:szCs w:val="20"/>
              </w:rPr>
              <w:t>9 108,700</w:t>
            </w:r>
          </w:p>
        </w:tc>
        <w:tc>
          <w:tcPr>
            <w:tcW w:w="1134"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825FA5">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44EECFC" w:rsidR="001360A4" w:rsidRPr="00206817" w:rsidRDefault="00F66744" w:rsidP="001360A4">
            <w:pPr>
              <w:jc w:val="center"/>
              <w:rPr>
                <w:sz w:val="20"/>
                <w:szCs w:val="20"/>
              </w:rPr>
            </w:pPr>
            <w:r>
              <w:rPr>
                <w:sz w:val="20"/>
                <w:szCs w:val="20"/>
              </w:rPr>
              <w:t>48 582,020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275" w:type="dxa"/>
            <w:shd w:val="clear" w:color="auto" w:fill="auto"/>
            <w:vAlign w:val="center"/>
          </w:tcPr>
          <w:p w14:paraId="32804BCB" w14:textId="7A82D9BD" w:rsidR="001360A4" w:rsidRPr="00206817" w:rsidRDefault="00F66744" w:rsidP="001360A4">
            <w:pPr>
              <w:jc w:val="center"/>
              <w:rPr>
                <w:sz w:val="20"/>
                <w:szCs w:val="20"/>
              </w:rPr>
            </w:pPr>
            <w:r>
              <w:rPr>
                <w:sz w:val="20"/>
                <w:szCs w:val="20"/>
              </w:rPr>
              <w:t>7 273,400</w:t>
            </w:r>
          </w:p>
        </w:tc>
        <w:tc>
          <w:tcPr>
            <w:tcW w:w="1134"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825FA5">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825FA5">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53C1DCDD" w:rsidR="00CF0B52" w:rsidRPr="00206817" w:rsidRDefault="00F66744" w:rsidP="00CF0B52">
            <w:pPr>
              <w:jc w:val="center"/>
              <w:rPr>
                <w:sz w:val="20"/>
                <w:szCs w:val="20"/>
              </w:rPr>
            </w:pPr>
            <w:r>
              <w:rPr>
                <w:sz w:val="20"/>
                <w:szCs w:val="20"/>
              </w:rPr>
              <w:t>131 229,020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275" w:type="dxa"/>
            <w:shd w:val="clear" w:color="auto" w:fill="auto"/>
            <w:vAlign w:val="center"/>
          </w:tcPr>
          <w:p w14:paraId="13DED50C" w14:textId="52C6E6B0" w:rsidR="00CF0B52" w:rsidRPr="00206817" w:rsidRDefault="00F66744" w:rsidP="00CF0B52">
            <w:pPr>
              <w:jc w:val="center"/>
              <w:rPr>
                <w:sz w:val="20"/>
                <w:szCs w:val="20"/>
              </w:rPr>
            </w:pPr>
            <w:r>
              <w:rPr>
                <w:sz w:val="20"/>
                <w:szCs w:val="20"/>
              </w:rPr>
              <w:t>16 382,100</w:t>
            </w:r>
          </w:p>
        </w:tc>
        <w:tc>
          <w:tcPr>
            <w:tcW w:w="1134"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825FA5">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275"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825FA5">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5A0A470" w:rsidR="00CF0B52" w:rsidRPr="00206817" w:rsidRDefault="00CF0B52" w:rsidP="00CF0B52">
            <w:pPr>
              <w:jc w:val="center"/>
              <w:rPr>
                <w:rFonts w:eastAsia="Times New Roman"/>
                <w:bCs/>
                <w:sz w:val="20"/>
                <w:szCs w:val="20"/>
                <w:lang w:eastAsia="ru-RU"/>
              </w:rPr>
            </w:pPr>
            <w:r>
              <w:rPr>
                <w:sz w:val="20"/>
                <w:szCs w:val="20"/>
              </w:rPr>
              <w:t>82 647,000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275" w:type="dxa"/>
            <w:shd w:val="clear" w:color="auto" w:fill="auto"/>
            <w:vAlign w:val="center"/>
          </w:tcPr>
          <w:p w14:paraId="6964A9C6" w14:textId="4338812D" w:rsidR="00CF0B52" w:rsidRPr="00206817" w:rsidRDefault="00CF0B52" w:rsidP="00CF0B52">
            <w:pPr>
              <w:jc w:val="center"/>
              <w:rPr>
                <w:rFonts w:eastAsia="Times New Roman"/>
                <w:bCs/>
                <w:sz w:val="20"/>
                <w:szCs w:val="20"/>
                <w:lang w:eastAsia="ru-RU"/>
              </w:rPr>
            </w:pPr>
            <w:r>
              <w:rPr>
                <w:sz w:val="20"/>
                <w:szCs w:val="20"/>
              </w:rPr>
              <w:t>9 108,700</w:t>
            </w:r>
          </w:p>
        </w:tc>
        <w:tc>
          <w:tcPr>
            <w:tcW w:w="1134"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825FA5">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2007AF00" w:rsidR="00CF0B52" w:rsidRPr="00206817" w:rsidRDefault="00F66744" w:rsidP="00CF0B52">
            <w:pPr>
              <w:jc w:val="center"/>
              <w:rPr>
                <w:rFonts w:eastAsia="Times New Roman"/>
                <w:bCs/>
                <w:sz w:val="20"/>
                <w:szCs w:val="20"/>
                <w:lang w:eastAsia="ru-RU"/>
              </w:rPr>
            </w:pPr>
            <w:r>
              <w:rPr>
                <w:sz w:val="20"/>
                <w:szCs w:val="20"/>
              </w:rPr>
              <w:t>48 582,020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275" w:type="dxa"/>
            <w:shd w:val="clear" w:color="auto" w:fill="auto"/>
            <w:vAlign w:val="center"/>
          </w:tcPr>
          <w:p w14:paraId="099255EB" w14:textId="1C00D1E2" w:rsidR="00CF0B52" w:rsidRPr="00206817" w:rsidRDefault="00F66744" w:rsidP="00CF0B52">
            <w:pPr>
              <w:jc w:val="center"/>
              <w:rPr>
                <w:rFonts w:eastAsia="Times New Roman"/>
                <w:bCs/>
                <w:sz w:val="20"/>
                <w:szCs w:val="20"/>
                <w:lang w:eastAsia="ru-RU"/>
              </w:rPr>
            </w:pPr>
            <w:r>
              <w:rPr>
                <w:sz w:val="20"/>
                <w:szCs w:val="20"/>
              </w:rPr>
              <w:t>7 273,400</w:t>
            </w:r>
          </w:p>
        </w:tc>
        <w:tc>
          <w:tcPr>
            <w:tcW w:w="1134"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825FA5">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825FA5">
        <w:trPr>
          <w:trHeight w:val="397"/>
          <w:jc w:val="center"/>
        </w:trPr>
        <w:tc>
          <w:tcPr>
            <w:tcW w:w="16159"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825FA5">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825FA5">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825FA5">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825FA5">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825FA5">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825FA5">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825FA5">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825FA5">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825FA5">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825FA5">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5"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825FA5">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825FA5">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825FA5">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275"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825FA5">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825FA5">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825FA5">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146B6180" w:rsidR="001360A4" w:rsidRPr="001E7735" w:rsidRDefault="00704DF6" w:rsidP="00646AA2">
            <w:pPr>
              <w:widowControl w:val="0"/>
              <w:tabs>
                <w:tab w:val="left" w:pos="851"/>
                <w:tab w:val="left" w:pos="1134"/>
              </w:tabs>
              <w:autoSpaceDE w:val="0"/>
              <w:autoSpaceDN w:val="0"/>
              <w:adjustRightInd w:val="0"/>
              <w:jc w:val="center"/>
              <w:rPr>
                <w:sz w:val="20"/>
                <w:szCs w:val="20"/>
              </w:rPr>
            </w:pPr>
            <w:r>
              <w:rPr>
                <w:sz w:val="20"/>
                <w:szCs w:val="20"/>
              </w:rPr>
              <w:t>8 146 151,78843</w:t>
            </w:r>
          </w:p>
        </w:tc>
        <w:tc>
          <w:tcPr>
            <w:tcW w:w="1410" w:type="dxa"/>
            <w:shd w:val="clear" w:color="auto" w:fill="auto"/>
          </w:tcPr>
          <w:p w14:paraId="2F167A30" w14:textId="6B043D09" w:rsidR="001360A4" w:rsidRPr="001E7735" w:rsidRDefault="001C4C9C" w:rsidP="00646AA2">
            <w:pPr>
              <w:jc w:val="center"/>
              <w:rPr>
                <w:sz w:val="20"/>
                <w:szCs w:val="20"/>
              </w:rPr>
            </w:pPr>
            <w:r>
              <w:rPr>
                <w:sz w:val="20"/>
                <w:szCs w:val="20"/>
              </w:rPr>
              <w:t>1 654 539,64943</w:t>
            </w:r>
          </w:p>
        </w:tc>
        <w:tc>
          <w:tcPr>
            <w:tcW w:w="1275" w:type="dxa"/>
            <w:shd w:val="clear" w:color="auto" w:fill="auto"/>
          </w:tcPr>
          <w:p w14:paraId="0C5A42FB" w14:textId="5C682799" w:rsidR="001360A4" w:rsidRPr="001E7735" w:rsidRDefault="00704DF6" w:rsidP="00CB45D7">
            <w:pPr>
              <w:widowControl w:val="0"/>
              <w:tabs>
                <w:tab w:val="left" w:pos="851"/>
                <w:tab w:val="left" w:pos="1134"/>
              </w:tabs>
              <w:autoSpaceDE w:val="0"/>
              <w:autoSpaceDN w:val="0"/>
              <w:adjustRightInd w:val="0"/>
              <w:jc w:val="center"/>
              <w:rPr>
                <w:sz w:val="20"/>
                <w:szCs w:val="20"/>
              </w:rPr>
            </w:pPr>
            <w:r>
              <w:rPr>
                <w:sz w:val="20"/>
                <w:szCs w:val="20"/>
              </w:rPr>
              <w:t>1 778 019,139</w:t>
            </w:r>
          </w:p>
        </w:tc>
        <w:tc>
          <w:tcPr>
            <w:tcW w:w="1134" w:type="dxa"/>
            <w:shd w:val="clear" w:color="auto" w:fill="auto"/>
          </w:tcPr>
          <w:p w14:paraId="7DC84BDB" w14:textId="4AA46F97" w:rsidR="001360A4" w:rsidRPr="001E7735" w:rsidRDefault="00C46B34" w:rsidP="00CB45D7">
            <w:pPr>
              <w:widowControl w:val="0"/>
              <w:tabs>
                <w:tab w:val="left" w:pos="851"/>
                <w:tab w:val="left" w:pos="1134"/>
              </w:tabs>
              <w:autoSpaceDE w:val="0"/>
              <w:autoSpaceDN w:val="0"/>
              <w:adjustRightInd w:val="0"/>
              <w:jc w:val="center"/>
              <w:rPr>
                <w:sz w:val="20"/>
                <w:szCs w:val="20"/>
              </w:rPr>
            </w:pPr>
            <w:r w:rsidRPr="001E7735">
              <w:rPr>
                <w:sz w:val="20"/>
                <w:szCs w:val="20"/>
              </w:rPr>
              <w:t>7</w:t>
            </w:r>
            <w:r w:rsidR="00CB45D7">
              <w:rPr>
                <w:sz w:val="20"/>
                <w:szCs w:val="20"/>
              </w:rPr>
              <w:t>6</w:t>
            </w:r>
            <w:r w:rsidRPr="001E7735">
              <w:rPr>
                <w:sz w:val="20"/>
                <w:szCs w:val="20"/>
              </w:rPr>
              <w:t>2 099,300</w:t>
            </w:r>
          </w:p>
        </w:tc>
        <w:tc>
          <w:tcPr>
            <w:tcW w:w="1276" w:type="dxa"/>
            <w:shd w:val="clear" w:color="auto" w:fill="auto"/>
          </w:tcPr>
          <w:p w14:paraId="08130500" w14:textId="69E830DF" w:rsidR="001360A4" w:rsidRPr="00D92090" w:rsidRDefault="00C46B34" w:rsidP="00CB45D7">
            <w:pPr>
              <w:rPr>
                <w:color w:val="FF0000"/>
                <w:sz w:val="20"/>
                <w:szCs w:val="20"/>
              </w:rPr>
            </w:pPr>
            <w:r w:rsidRPr="001E7735">
              <w:rPr>
                <w:sz w:val="20"/>
                <w:szCs w:val="20"/>
              </w:rPr>
              <w:t>7</w:t>
            </w:r>
            <w:r w:rsidR="00CB45D7">
              <w:rPr>
                <w:sz w:val="20"/>
                <w:szCs w:val="20"/>
              </w:rPr>
              <w:t>1</w:t>
            </w:r>
            <w:r w:rsidRPr="001E7735">
              <w:rPr>
                <w:sz w:val="20"/>
                <w:szCs w:val="20"/>
              </w:rPr>
              <w:t>7 993,200</w:t>
            </w:r>
          </w:p>
        </w:tc>
        <w:tc>
          <w:tcPr>
            <w:tcW w:w="1280" w:type="dxa"/>
            <w:shd w:val="clear" w:color="auto" w:fill="auto"/>
            <w:vAlign w:val="center"/>
          </w:tcPr>
          <w:p w14:paraId="5CB38EF7" w14:textId="236E95EC" w:rsidR="001360A4" w:rsidRPr="00206817" w:rsidRDefault="00B51DF9" w:rsidP="001C4C9C">
            <w:pPr>
              <w:widowControl w:val="0"/>
              <w:tabs>
                <w:tab w:val="left" w:pos="851"/>
                <w:tab w:val="left" w:pos="1134"/>
              </w:tabs>
              <w:autoSpaceDE w:val="0"/>
              <w:autoSpaceDN w:val="0"/>
              <w:adjustRightInd w:val="0"/>
              <w:jc w:val="center"/>
              <w:rPr>
                <w:sz w:val="20"/>
                <w:szCs w:val="20"/>
              </w:rPr>
            </w:pPr>
            <w:r>
              <w:rPr>
                <w:sz w:val="20"/>
                <w:szCs w:val="20"/>
              </w:rPr>
              <w:t>3</w:t>
            </w:r>
            <w:r w:rsidR="001C4C9C">
              <w:rPr>
                <w:sz w:val="20"/>
                <w:szCs w:val="20"/>
              </w:rPr>
              <w:t> 233 500,500</w:t>
            </w:r>
          </w:p>
        </w:tc>
      </w:tr>
      <w:tr w:rsidR="001360A4" w:rsidRPr="00206817" w14:paraId="69C07870" w14:textId="77777777" w:rsidTr="00825FA5">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275"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134"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825FA5">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65C63226"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1 136 739,66671</w:t>
            </w:r>
          </w:p>
        </w:tc>
        <w:tc>
          <w:tcPr>
            <w:tcW w:w="1410" w:type="dxa"/>
            <w:shd w:val="clear" w:color="auto" w:fill="auto"/>
          </w:tcPr>
          <w:p w14:paraId="24F79445" w14:textId="7693A713" w:rsidR="001360A4" w:rsidRPr="001E7735" w:rsidRDefault="001C4C9C" w:rsidP="000A2316">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w:t>
            </w:r>
            <w:r w:rsidR="000A2316" w:rsidRPr="003E196F">
              <w:rPr>
                <w:sz w:val="20"/>
                <w:szCs w:val="20"/>
              </w:rPr>
              <w:t>2</w:t>
            </w:r>
            <w:r w:rsidRPr="003E196F">
              <w:rPr>
                <w:sz w:val="20"/>
                <w:szCs w:val="20"/>
              </w:rPr>
              <w:t>6671</w:t>
            </w:r>
          </w:p>
        </w:tc>
        <w:tc>
          <w:tcPr>
            <w:tcW w:w="1275" w:type="dxa"/>
            <w:shd w:val="clear" w:color="auto" w:fill="auto"/>
          </w:tcPr>
          <w:p w14:paraId="48FFF115" w14:textId="5858FBF1"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525 526,700</w:t>
            </w:r>
          </w:p>
        </w:tc>
        <w:tc>
          <w:tcPr>
            <w:tcW w:w="1134"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825FA5">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3DDB6A89" w:rsidR="001360A4" w:rsidRPr="001E7735" w:rsidRDefault="00704DF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6 641 272,525</w:t>
            </w:r>
          </w:p>
        </w:tc>
        <w:tc>
          <w:tcPr>
            <w:tcW w:w="1410" w:type="dxa"/>
            <w:shd w:val="clear" w:color="auto" w:fill="auto"/>
          </w:tcPr>
          <w:p w14:paraId="26C8559E" w14:textId="1F208A37" w:rsidR="001360A4" w:rsidRPr="001E7735" w:rsidRDefault="00CB45D7"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275" w:type="dxa"/>
            <w:shd w:val="clear" w:color="auto" w:fill="auto"/>
          </w:tcPr>
          <w:p w14:paraId="6E894DEF" w14:textId="1C0DDB61" w:rsidR="001360A4" w:rsidRPr="00206817" w:rsidRDefault="00704DF6"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1 030 963,739</w:t>
            </w:r>
          </w:p>
        </w:tc>
        <w:tc>
          <w:tcPr>
            <w:tcW w:w="1134" w:type="dxa"/>
            <w:shd w:val="clear" w:color="auto" w:fill="auto"/>
          </w:tcPr>
          <w:p w14:paraId="247FCB3A" w14:textId="6218004D"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7</w:t>
            </w:r>
            <w:r>
              <w:rPr>
                <w:sz w:val="20"/>
                <w:szCs w:val="20"/>
              </w:rPr>
              <w:t>6 614,500</w:t>
            </w:r>
          </w:p>
        </w:tc>
        <w:tc>
          <w:tcPr>
            <w:tcW w:w="1276" w:type="dxa"/>
            <w:shd w:val="clear" w:color="auto" w:fill="auto"/>
            <w:vAlign w:val="center"/>
          </w:tcPr>
          <w:p w14:paraId="55A43E38" w14:textId="2CDA943C"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6</w:t>
            </w:r>
            <w:r>
              <w:rPr>
                <w:sz w:val="20"/>
                <w:szCs w:val="20"/>
              </w:rPr>
              <w:t>1 592,500</w:t>
            </w:r>
          </w:p>
        </w:tc>
        <w:tc>
          <w:tcPr>
            <w:tcW w:w="1280" w:type="dxa"/>
            <w:shd w:val="clear" w:color="auto" w:fill="auto"/>
            <w:vAlign w:val="center"/>
          </w:tcPr>
          <w:p w14:paraId="18F3D57E" w14:textId="56CC0E26" w:rsidR="001360A4" w:rsidRPr="00206817" w:rsidRDefault="00834DE3"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3 233 500,500</w:t>
            </w:r>
          </w:p>
        </w:tc>
      </w:tr>
      <w:tr w:rsidR="004C0FCB" w:rsidRPr="00206817" w14:paraId="701A6F45" w14:textId="77777777" w:rsidTr="00825FA5">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825FA5">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001593" w:rsidRPr="00206817" w14:paraId="2C7C8B3F" w14:textId="77777777" w:rsidTr="00825FA5">
        <w:trPr>
          <w:trHeight w:val="20"/>
          <w:jc w:val="center"/>
        </w:trPr>
        <w:tc>
          <w:tcPr>
            <w:tcW w:w="6382" w:type="dxa"/>
            <w:gridSpan w:val="7"/>
            <w:vMerge w:val="restart"/>
            <w:shd w:val="clear" w:color="auto" w:fill="auto"/>
            <w:vAlign w:val="center"/>
          </w:tcPr>
          <w:p w14:paraId="386B5283"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03073B74" w:rsidR="00001593" w:rsidRPr="00206817" w:rsidRDefault="001F5B2C" w:rsidP="00001593">
            <w:pPr>
              <w:jc w:val="center"/>
              <w:rPr>
                <w:sz w:val="20"/>
                <w:szCs w:val="20"/>
              </w:rPr>
            </w:pPr>
            <w:r>
              <w:rPr>
                <w:sz w:val="20"/>
                <w:szCs w:val="20"/>
              </w:rPr>
              <w:t>97 083,498</w:t>
            </w:r>
          </w:p>
        </w:tc>
        <w:tc>
          <w:tcPr>
            <w:tcW w:w="1410" w:type="dxa"/>
            <w:shd w:val="clear" w:color="auto" w:fill="auto"/>
          </w:tcPr>
          <w:p w14:paraId="6551D8F2" w14:textId="43190FEE" w:rsidR="00001593" w:rsidRPr="00206817" w:rsidRDefault="00001593" w:rsidP="00001593">
            <w:pPr>
              <w:jc w:val="center"/>
              <w:rPr>
                <w:sz w:val="20"/>
                <w:szCs w:val="20"/>
              </w:rPr>
            </w:pPr>
            <w:r>
              <w:rPr>
                <w:sz w:val="20"/>
                <w:szCs w:val="20"/>
              </w:rPr>
              <w:t>96 367,384</w:t>
            </w:r>
          </w:p>
        </w:tc>
        <w:tc>
          <w:tcPr>
            <w:tcW w:w="1275" w:type="dxa"/>
            <w:shd w:val="clear" w:color="auto" w:fill="auto"/>
            <w:vAlign w:val="center"/>
          </w:tcPr>
          <w:p w14:paraId="0FFC9F0C" w14:textId="667588F3" w:rsidR="00001593" w:rsidRPr="00206817" w:rsidRDefault="001F5B2C" w:rsidP="00001593">
            <w:pPr>
              <w:jc w:val="center"/>
              <w:rPr>
                <w:sz w:val="20"/>
                <w:szCs w:val="20"/>
              </w:rPr>
            </w:pPr>
            <w:r>
              <w:rPr>
                <w:sz w:val="20"/>
                <w:szCs w:val="20"/>
              </w:rPr>
              <w:t>716,114</w:t>
            </w:r>
          </w:p>
        </w:tc>
        <w:tc>
          <w:tcPr>
            <w:tcW w:w="1134" w:type="dxa"/>
            <w:shd w:val="clear" w:color="auto" w:fill="auto"/>
            <w:vAlign w:val="center"/>
          </w:tcPr>
          <w:p w14:paraId="696E4EB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63F5D35D" w14:textId="77777777" w:rsidTr="00825FA5">
        <w:trPr>
          <w:trHeight w:val="20"/>
          <w:jc w:val="center"/>
        </w:trPr>
        <w:tc>
          <w:tcPr>
            <w:tcW w:w="6382" w:type="dxa"/>
            <w:gridSpan w:val="7"/>
            <w:vMerge/>
            <w:shd w:val="clear" w:color="auto" w:fill="auto"/>
          </w:tcPr>
          <w:p w14:paraId="40F6C7B4"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46421E96"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75F72614" w14:textId="77777777" w:rsidTr="00825FA5">
        <w:trPr>
          <w:trHeight w:val="20"/>
          <w:jc w:val="center"/>
        </w:trPr>
        <w:tc>
          <w:tcPr>
            <w:tcW w:w="6382" w:type="dxa"/>
            <w:gridSpan w:val="7"/>
            <w:vMerge/>
            <w:shd w:val="clear" w:color="auto" w:fill="auto"/>
          </w:tcPr>
          <w:p w14:paraId="68BA8467"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5DB8BABC"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416FD212" w14:textId="77777777" w:rsidTr="00825FA5">
        <w:trPr>
          <w:trHeight w:val="20"/>
          <w:jc w:val="center"/>
        </w:trPr>
        <w:tc>
          <w:tcPr>
            <w:tcW w:w="6382" w:type="dxa"/>
            <w:gridSpan w:val="7"/>
            <w:vMerge/>
            <w:shd w:val="clear" w:color="auto" w:fill="auto"/>
          </w:tcPr>
          <w:p w14:paraId="257CD650"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73BC14BD" w:rsidR="00001593" w:rsidRPr="00206817" w:rsidRDefault="001F5B2C" w:rsidP="00001593">
            <w:pPr>
              <w:jc w:val="center"/>
              <w:rPr>
                <w:rFonts w:eastAsia="Times New Roman"/>
                <w:bCs/>
                <w:sz w:val="20"/>
                <w:szCs w:val="20"/>
                <w:lang w:eastAsia="ru-RU"/>
              </w:rPr>
            </w:pPr>
            <w:r>
              <w:rPr>
                <w:sz w:val="20"/>
                <w:szCs w:val="20"/>
              </w:rPr>
              <w:t>97 083,498</w:t>
            </w:r>
          </w:p>
        </w:tc>
        <w:tc>
          <w:tcPr>
            <w:tcW w:w="1410" w:type="dxa"/>
            <w:shd w:val="clear" w:color="auto" w:fill="auto"/>
          </w:tcPr>
          <w:p w14:paraId="7F7E60C2" w14:textId="63C3FC5C" w:rsidR="00001593" w:rsidRPr="00206817" w:rsidRDefault="00001593" w:rsidP="00001593">
            <w:pPr>
              <w:jc w:val="center"/>
              <w:rPr>
                <w:rFonts w:eastAsia="Times New Roman"/>
                <w:bCs/>
                <w:sz w:val="20"/>
                <w:szCs w:val="20"/>
                <w:lang w:eastAsia="ru-RU"/>
              </w:rPr>
            </w:pPr>
            <w:r>
              <w:rPr>
                <w:sz w:val="20"/>
                <w:szCs w:val="20"/>
              </w:rPr>
              <w:t>96 367,384</w:t>
            </w:r>
          </w:p>
        </w:tc>
        <w:tc>
          <w:tcPr>
            <w:tcW w:w="1275" w:type="dxa"/>
            <w:shd w:val="clear" w:color="auto" w:fill="auto"/>
            <w:vAlign w:val="center"/>
          </w:tcPr>
          <w:p w14:paraId="2E52EB6A" w14:textId="249DD5C3" w:rsidR="00001593" w:rsidRPr="00206817" w:rsidRDefault="001F5B2C" w:rsidP="00001593">
            <w:pPr>
              <w:jc w:val="center"/>
              <w:rPr>
                <w:rFonts w:eastAsia="Times New Roman"/>
                <w:bCs/>
                <w:sz w:val="20"/>
                <w:szCs w:val="20"/>
                <w:lang w:eastAsia="ru-RU"/>
              </w:rPr>
            </w:pPr>
            <w:r>
              <w:rPr>
                <w:rFonts w:eastAsia="Times New Roman"/>
                <w:bCs/>
                <w:sz w:val="20"/>
                <w:szCs w:val="20"/>
                <w:lang w:eastAsia="ru-RU"/>
              </w:rPr>
              <w:t>716,114</w:t>
            </w:r>
          </w:p>
        </w:tc>
        <w:tc>
          <w:tcPr>
            <w:tcW w:w="1134" w:type="dxa"/>
            <w:shd w:val="clear" w:color="auto" w:fill="auto"/>
            <w:vAlign w:val="center"/>
          </w:tcPr>
          <w:p w14:paraId="3E1DFB94"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825FA5">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825FA5">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2B543F23" w:rsidR="00F66FAC" w:rsidRPr="001E7735" w:rsidRDefault="00F66744" w:rsidP="00834DE3">
            <w:pPr>
              <w:jc w:val="center"/>
              <w:rPr>
                <w:sz w:val="20"/>
                <w:szCs w:val="20"/>
              </w:rPr>
            </w:pPr>
            <w:r>
              <w:rPr>
                <w:sz w:val="20"/>
                <w:szCs w:val="20"/>
              </w:rPr>
              <w:t>1 777 872,96143</w:t>
            </w:r>
          </w:p>
        </w:tc>
        <w:tc>
          <w:tcPr>
            <w:tcW w:w="1410" w:type="dxa"/>
            <w:shd w:val="clear" w:color="auto" w:fill="auto"/>
          </w:tcPr>
          <w:p w14:paraId="32F77997" w14:textId="7FFE61D2" w:rsidR="00F66FAC" w:rsidRPr="001E7735" w:rsidRDefault="00834DE3" w:rsidP="00646AA2">
            <w:pPr>
              <w:jc w:val="center"/>
              <w:rPr>
                <w:sz w:val="20"/>
                <w:szCs w:val="20"/>
              </w:rPr>
            </w:pPr>
            <w:r>
              <w:rPr>
                <w:sz w:val="20"/>
                <w:szCs w:val="20"/>
              </w:rPr>
              <w:t>679 512,40843</w:t>
            </w:r>
          </w:p>
        </w:tc>
        <w:tc>
          <w:tcPr>
            <w:tcW w:w="1275" w:type="dxa"/>
            <w:shd w:val="clear" w:color="auto" w:fill="auto"/>
          </w:tcPr>
          <w:p w14:paraId="5B006C2C" w14:textId="2B63F1E9" w:rsidR="00F66FAC" w:rsidRPr="001E7735" w:rsidRDefault="00F66744" w:rsidP="00F66FAC">
            <w:pPr>
              <w:jc w:val="center"/>
              <w:rPr>
                <w:sz w:val="20"/>
                <w:szCs w:val="20"/>
              </w:rPr>
            </w:pPr>
            <w:r>
              <w:rPr>
                <w:sz w:val="20"/>
                <w:szCs w:val="20"/>
              </w:rPr>
              <w:t>1 000 201,853</w:t>
            </w:r>
          </w:p>
        </w:tc>
        <w:tc>
          <w:tcPr>
            <w:tcW w:w="1134"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825FA5">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F66FAC" w:rsidRPr="001E7735" w:rsidRDefault="00C47206" w:rsidP="00834DE3">
            <w:pPr>
              <w:jc w:val="center"/>
              <w:rPr>
                <w:sz w:val="20"/>
                <w:szCs w:val="20"/>
              </w:rPr>
            </w:pPr>
            <w:r>
              <w:rPr>
                <w:sz w:val="20"/>
                <w:szCs w:val="20"/>
              </w:rPr>
              <w:t>368</w:t>
            </w:r>
            <w:r w:rsidR="00834DE3">
              <w:rPr>
                <w:sz w:val="20"/>
                <w:szCs w:val="20"/>
              </w:rPr>
              <w:t> 139,59672</w:t>
            </w:r>
          </w:p>
        </w:tc>
        <w:tc>
          <w:tcPr>
            <w:tcW w:w="1410" w:type="dxa"/>
            <w:shd w:val="clear" w:color="auto" w:fill="auto"/>
          </w:tcPr>
          <w:p w14:paraId="5D26F7CF" w14:textId="235CE9CE" w:rsidR="00F66FAC" w:rsidRPr="001E7735" w:rsidRDefault="00C47206" w:rsidP="00834DE3">
            <w:pPr>
              <w:jc w:val="center"/>
              <w:rPr>
                <w:sz w:val="20"/>
                <w:szCs w:val="20"/>
              </w:rPr>
            </w:pPr>
            <w:r>
              <w:rPr>
                <w:sz w:val="20"/>
                <w:szCs w:val="20"/>
              </w:rPr>
              <w:t>127</w:t>
            </w:r>
            <w:r w:rsidR="00834DE3">
              <w:rPr>
                <w:sz w:val="20"/>
                <w:szCs w:val="20"/>
              </w:rPr>
              <w:t> 078,09672</w:t>
            </w:r>
          </w:p>
        </w:tc>
        <w:tc>
          <w:tcPr>
            <w:tcW w:w="1275"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134"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825FA5">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8413493" w:rsidR="00F66FAC" w:rsidRPr="00206817" w:rsidRDefault="00C47206" w:rsidP="00834DE3">
            <w:pPr>
              <w:jc w:val="center"/>
              <w:rPr>
                <w:sz w:val="20"/>
                <w:szCs w:val="20"/>
              </w:rPr>
            </w:pPr>
            <w:r>
              <w:rPr>
                <w:sz w:val="20"/>
                <w:szCs w:val="20"/>
              </w:rPr>
              <w:t>1 005</w:t>
            </w:r>
            <w:r w:rsidR="00834DE3">
              <w:rPr>
                <w:sz w:val="20"/>
                <w:szCs w:val="20"/>
              </w:rPr>
              <w:t> 881,36671</w:t>
            </w:r>
          </w:p>
        </w:tc>
        <w:tc>
          <w:tcPr>
            <w:tcW w:w="1410" w:type="dxa"/>
            <w:shd w:val="clear" w:color="auto" w:fill="auto"/>
          </w:tcPr>
          <w:p w14:paraId="2CE05E32" w14:textId="148A0393" w:rsidR="00F66FAC" w:rsidRPr="00206817" w:rsidRDefault="00C47206" w:rsidP="00834DE3">
            <w:pPr>
              <w:jc w:val="center"/>
              <w:rPr>
                <w:sz w:val="20"/>
                <w:szCs w:val="20"/>
              </w:rPr>
            </w:pPr>
            <w:r>
              <w:rPr>
                <w:sz w:val="20"/>
                <w:szCs w:val="20"/>
              </w:rPr>
              <w:t>452</w:t>
            </w:r>
            <w:r w:rsidR="00834DE3">
              <w:rPr>
                <w:sz w:val="20"/>
                <w:szCs w:val="20"/>
              </w:rPr>
              <w:t> 786,06671</w:t>
            </w:r>
          </w:p>
        </w:tc>
        <w:tc>
          <w:tcPr>
            <w:tcW w:w="1275"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134"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825FA5">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06109875" w:rsidR="00F66FAC" w:rsidRPr="00206817" w:rsidRDefault="00F66744" w:rsidP="00F66FAC">
            <w:pPr>
              <w:jc w:val="center"/>
              <w:rPr>
                <w:sz w:val="20"/>
                <w:szCs w:val="20"/>
              </w:rPr>
            </w:pPr>
            <w:r>
              <w:rPr>
                <w:sz w:val="20"/>
                <w:szCs w:val="20"/>
              </w:rPr>
              <w:t>403 851,99800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275" w:type="dxa"/>
            <w:shd w:val="clear" w:color="auto" w:fill="auto"/>
          </w:tcPr>
          <w:p w14:paraId="11D1ED5D" w14:textId="7B80C279" w:rsidR="00F66FAC" w:rsidRPr="00206817" w:rsidRDefault="00F66744" w:rsidP="00F66FAC">
            <w:pPr>
              <w:jc w:val="center"/>
              <w:rPr>
                <w:sz w:val="20"/>
                <w:szCs w:val="20"/>
              </w:rPr>
            </w:pPr>
            <w:r>
              <w:rPr>
                <w:sz w:val="20"/>
                <w:szCs w:val="20"/>
              </w:rPr>
              <w:t>271 654,153</w:t>
            </w:r>
          </w:p>
        </w:tc>
        <w:tc>
          <w:tcPr>
            <w:tcW w:w="1134"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825FA5">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825FA5">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30D00021" w:rsidR="001360A4" w:rsidRPr="001E7735" w:rsidRDefault="005810CB" w:rsidP="001F5B2C">
            <w:pPr>
              <w:jc w:val="center"/>
              <w:rPr>
                <w:sz w:val="20"/>
                <w:szCs w:val="20"/>
              </w:rPr>
            </w:pPr>
            <w:r>
              <w:rPr>
                <w:sz w:val="20"/>
                <w:szCs w:val="20"/>
              </w:rPr>
              <w:t>6 271 195,329</w:t>
            </w:r>
          </w:p>
        </w:tc>
        <w:tc>
          <w:tcPr>
            <w:tcW w:w="1410" w:type="dxa"/>
            <w:shd w:val="clear" w:color="auto" w:fill="auto"/>
          </w:tcPr>
          <w:p w14:paraId="0C3F4254" w14:textId="6FE0F7DD" w:rsidR="001360A4" w:rsidRPr="001E7735" w:rsidRDefault="0075651C" w:rsidP="001360A4">
            <w:pPr>
              <w:jc w:val="center"/>
              <w:rPr>
                <w:sz w:val="20"/>
                <w:szCs w:val="20"/>
              </w:rPr>
            </w:pPr>
            <w:r>
              <w:rPr>
                <w:sz w:val="20"/>
                <w:szCs w:val="20"/>
              </w:rPr>
              <w:t>878 659,857</w:t>
            </w:r>
          </w:p>
        </w:tc>
        <w:tc>
          <w:tcPr>
            <w:tcW w:w="1275" w:type="dxa"/>
            <w:shd w:val="clear" w:color="auto" w:fill="auto"/>
          </w:tcPr>
          <w:p w14:paraId="71E039CC" w14:textId="3795735D" w:rsidR="001360A4" w:rsidRPr="001E7735" w:rsidRDefault="00F66744" w:rsidP="001F5B2C">
            <w:pPr>
              <w:jc w:val="center"/>
              <w:rPr>
                <w:sz w:val="20"/>
                <w:szCs w:val="20"/>
              </w:rPr>
            </w:pPr>
            <w:r>
              <w:rPr>
                <w:sz w:val="20"/>
                <w:szCs w:val="20"/>
              </w:rPr>
              <w:t>777</w:t>
            </w:r>
            <w:r w:rsidR="001F5B2C">
              <w:rPr>
                <w:sz w:val="20"/>
                <w:szCs w:val="20"/>
              </w:rPr>
              <w:t> 101,172</w:t>
            </w:r>
          </w:p>
        </w:tc>
        <w:tc>
          <w:tcPr>
            <w:tcW w:w="1134" w:type="dxa"/>
            <w:shd w:val="clear" w:color="auto" w:fill="auto"/>
          </w:tcPr>
          <w:p w14:paraId="42164A89" w14:textId="76D9C7E8" w:rsidR="001360A4" w:rsidRPr="001E7735" w:rsidRDefault="00C46B34" w:rsidP="00C47206">
            <w:pPr>
              <w:jc w:val="center"/>
              <w:rPr>
                <w:sz w:val="20"/>
                <w:szCs w:val="20"/>
              </w:rPr>
            </w:pPr>
            <w:r w:rsidRPr="001E7735">
              <w:rPr>
                <w:sz w:val="20"/>
                <w:szCs w:val="20"/>
              </w:rPr>
              <w:t>6</w:t>
            </w:r>
            <w:r w:rsidR="00C47206">
              <w:rPr>
                <w:sz w:val="20"/>
                <w:szCs w:val="20"/>
              </w:rPr>
              <w:t>8</w:t>
            </w:r>
            <w:r w:rsidRPr="001E7735">
              <w:rPr>
                <w:sz w:val="20"/>
                <w:szCs w:val="20"/>
              </w:rPr>
              <w:t>9 654,500</w:t>
            </w:r>
          </w:p>
        </w:tc>
        <w:tc>
          <w:tcPr>
            <w:tcW w:w="1276" w:type="dxa"/>
            <w:shd w:val="clear" w:color="auto" w:fill="auto"/>
            <w:vAlign w:val="center"/>
          </w:tcPr>
          <w:p w14:paraId="768223B9" w14:textId="35A51C66" w:rsidR="001360A4" w:rsidRPr="001E7735" w:rsidRDefault="00C47206" w:rsidP="001360A4">
            <w:pPr>
              <w:jc w:val="center"/>
              <w:rPr>
                <w:sz w:val="20"/>
                <w:szCs w:val="20"/>
              </w:rPr>
            </w:pPr>
            <w:r>
              <w:rPr>
                <w:sz w:val="20"/>
                <w:szCs w:val="20"/>
              </w:rPr>
              <w:t>692</w:t>
            </w:r>
            <w:r w:rsidR="00C46B34" w:rsidRPr="001E7735">
              <w:rPr>
                <w:sz w:val="20"/>
                <w:szCs w:val="20"/>
              </w:rPr>
              <w:t> 279,300</w:t>
            </w:r>
          </w:p>
        </w:tc>
        <w:tc>
          <w:tcPr>
            <w:tcW w:w="1280" w:type="dxa"/>
            <w:shd w:val="clear" w:color="auto" w:fill="auto"/>
            <w:vAlign w:val="center"/>
          </w:tcPr>
          <w:p w14:paraId="40D84419" w14:textId="3FD665CB" w:rsidR="001360A4" w:rsidRPr="00206817" w:rsidRDefault="00992AB6" w:rsidP="00834DE3">
            <w:pPr>
              <w:jc w:val="center"/>
              <w:rPr>
                <w:sz w:val="20"/>
                <w:szCs w:val="20"/>
              </w:rPr>
            </w:pPr>
            <w:r>
              <w:rPr>
                <w:sz w:val="20"/>
                <w:szCs w:val="20"/>
              </w:rPr>
              <w:t>3</w:t>
            </w:r>
            <w:r w:rsidR="00C102EF">
              <w:rPr>
                <w:sz w:val="20"/>
                <w:szCs w:val="20"/>
              </w:rPr>
              <w:t> </w:t>
            </w:r>
            <w:r w:rsidR="00834DE3">
              <w:rPr>
                <w:sz w:val="20"/>
                <w:szCs w:val="20"/>
              </w:rPr>
              <w:t>233</w:t>
            </w:r>
            <w:r w:rsidR="00C102EF">
              <w:rPr>
                <w:sz w:val="20"/>
                <w:szCs w:val="20"/>
              </w:rPr>
              <w:t> 500,500</w:t>
            </w:r>
          </w:p>
        </w:tc>
      </w:tr>
      <w:tr w:rsidR="001360A4" w:rsidRPr="00206817" w14:paraId="6AA912C2" w14:textId="77777777" w:rsidTr="00825FA5">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275"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825FA5">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673A7376" w:rsidR="001360A4" w:rsidRPr="001E7735" w:rsidRDefault="00C46B34" w:rsidP="00C102EF">
            <w:pPr>
              <w:jc w:val="center"/>
              <w:rPr>
                <w:sz w:val="20"/>
                <w:szCs w:val="20"/>
              </w:rPr>
            </w:pPr>
            <w:r w:rsidRPr="001E7735">
              <w:rPr>
                <w:sz w:val="20"/>
                <w:szCs w:val="20"/>
              </w:rPr>
              <w:t>130 858,300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275" w:type="dxa"/>
            <w:shd w:val="clear" w:color="auto" w:fill="auto"/>
            <w:vAlign w:val="center"/>
          </w:tcPr>
          <w:p w14:paraId="32AA4C9B" w14:textId="1FEC630C" w:rsidR="001360A4" w:rsidRPr="001E7735" w:rsidRDefault="00C46B34" w:rsidP="00C102EF">
            <w:pPr>
              <w:jc w:val="center"/>
              <w:rPr>
                <w:sz w:val="20"/>
                <w:szCs w:val="20"/>
              </w:rPr>
            </w:pPr>
            <w:r w:rsidRPr="001E7735">
              <w:rPr>
                <w:sz w:val="20"/>
                <w:szCs w:val="20"/>
              </w:rPr>
              <w:t>18 507,700</w:t>
            </w:r>
          </w:p>
        </w:tc>
        <w:tc>
          <w:tcPr>
            <w:tcW w:w="1134"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825FA5">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25813E5D" w:rsidR="001360A4" w:rsidRPr="001E7735" w:rsidRDefault="001F5B2C" w:rsidP="005810CB">
            <w:pPr>
              <w:jc w:val="center"/>
              <w:rPr>
                <w:sz w:val="20"/>
                <w:szCs w:val="20"/>
              </w:rPr>
            </w:pPr>
            <w:r>
              <w:rPr>
                <w:sz w:val="20"/>
                <w:szCs w:val="20"/>
              </w:rPr>
              <w:t>6</w:t>
            </w:r>
            <w:r w:rsidR="005810CB">
              <w:rPr>
                <w:sz w:val="20"/>
                <w:szCs w:val="20"/>
              </w:rPr>
              <w:t> 140 337,029</w:t>
            </w:r>
          </w:p>
        </w:tc>
        <w:tc>
          <w:tcPr>
            <w:tcW w:w="1410" w:type="dxa"/>
            <w:shd w:val="clear" w:color="auto" w:fill="auto"/>
          </w:tcPr>
          <w:p w14:paraId="6C1FBCB9" w14:textId="5FE962A4" w:rsidR="001360A4" w:rsidRPr="001E7735" w:rsidRDefault="0075651C" w:rsidP="001360A4">
            <w:pPr>
              <w:jc w:val="center"/>
              <w:rPr>
                <w:sz w:val="20"/>
                <w:szCs w:val="20"/>
              </w:rPr>
            </w:pPr>
            <w:r>
              <w:rPr>
                <w:sz w:val="20"/>
                <w:szCs w:val="20"/>
              </w:rPr>
              <w:t>842 585,657</w:t>
            </w:r>
          </w:p>
        </w:tc>
        <w:tc>
          <w:tcPr>
            <w:tcW w:w="1275" w:type="dxa"/>
            <w:shd w:val="clear" w:color="auto" w:fill="auto"/>
          </w:tcPr>
          <w:p w14:paraId="1897F288" w14:textId="55806AFB" w:rsidR="001360A4" w:rsidRPr="001E7735" w:rsidRDefault="001F5B2C" w:rsidP="00C47206">
            <w:pPr>
              <w:jc w:val="center"/>
              <w:rPr>
                <w:sz w:val="20"/>
                <w:szCs w:val="20"/>
              </w:rPr>
            </w:pPr>
            <w:r>
              <w:rPr>
                <w:sz w:val="20"/>
                <w:szCs w:val="20"/>
              </w:rPr>
              <w:t>758 593,472</w:t>
            </w:r>
          </w:p>
        </w:tc>
        <w:tc>
          <w:tcPr>
            <w:tcW w:w="1134" w:type="dxa"/>
            <w:shd w:val="clear" w:color="auto" w:fill="auto"/>
          </w:tcPr>
          <w:p w14:paraId="183FFF7C" w14:textId="4024DBD3"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1 539,900</w:t>
            </w:r>
          </w:p>
        </w:tc>
        <w:tc>
          <w:tcPr>
            <w:tcW w:w="1276" w:type="dxa"/>
            <w:shd w:val="clear" w:color="auto" w:fill="auto"/>
            <w:vAlign w:val="center"/>
          </w:tcPr>
          <w:p w14:paraId="6A38F4BD" w14:textId="0EA51827"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4 117,500</w:t>
            </w:r>
          </w:p>
        </w:tc>
        <w:tc>
          <w:tcPr>
            <w:tcW w:w="1280" w:type="dxa"/>
            <w:shd w:val="clear" w:color="auto" w:fill="auto"/>
            <w:vAlign w:val="center"/>
          </w:tcPr>
          <w:p w14:paraId="2611D572" w14:textId="51453491" w:rsidR="001360A4" w:rsidRPr="00206817" w:rsidRDefault="00C102EF" w:rsidP="00834DE3">
            <w:pPr>
              <w:jc w:val="center"/>
              <w:rPr>
                <w:sz w:val="20"/>
                <w:szCs w:val="20"/>
              </w:rPr>
            </w:pPr>
            <w:r>
              <w:rPr>
                <w:sz w:val="20"/>
                <w:szCs w:val="20"/>
              </w:rPr>
              <w:t>3 </w:t>
            </w:r>
            <w:r w:rsidR="00834DE3">
              <w:rPr>
                <w:sz w:val="20"/>
                <w:szCs w:val="20"/>
              </w:rPr>
              <w:t>233</w:t>
            </w:r>
            <w:r>
              <w:rPr>
                <w:sz w:val="20"/>
                <w:szCs w:val="20"/>
              </w:rPr>
              <w:t> 500,500</w:t>
            </w:r>
          </w:p>
        </w:tc>
      </w:tr>
      <w:tr w:rsidR="00F94416" w:rsidRPr="00206817" w14:paraId="766D8B1F" w14:textId="77777777" w:rsidTr="00825FA5">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275"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825FA5">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275"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825FA5">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4B9A673F" w:rsidR="001360A4" w:rsidRPr="001E7735" w:rsidRDefault="00F66744" w:rsidP="00834DE3">
            <w:pPr>
              <w:jc w:val="center"/>
              <w:rPr>
                <w:sz w:val="20"/>
                <w:szCs w:val="20"/>
              </w:rPr>
            </w:pPr>
            <w:r>
              <w:rPr>
                <w:sz w:val="20"/>
                <w:szCs w:val="20"/>
              </w:rPr>
              <w:t>6 707 750,20643</w:t>
            </w:r>
          </w:p>
        </w:tc>
        <w:tc>
          <w:tcPr>
            <w:tcW w:w="1410" w:type="dxa"/>
            <w:shd w:val="clear" w:color="auto" w:fill="auto"/>
          </w:tcPr>
          <w:p w14:paraId="210C5905" w14:textId="1EEB55E5" w:rsidR="001360A4" w:rsidRPr="001E7735" w:rsidRDefault="00834DE3" w:rsidP="00646AA2">
            <w:pPr>
              <w:jc w:val="center"/>
              <w:rPr>
                <w:sz w:val="20"/>
                <w:szCs w:val="20"/>
              </w:rPr>
            </w:pPr>
            <w:r>
              <w:rPr>
                <w:sz w:val="20"/>
                <w:szCs w:val="20"/>
              </w:rPr>
              <w:t>1 028 206,50443</w:t>
            </w:r>
          </w:p>
        </w:tc>
        <w:tc>
          <w:tcPr>
            <w:tcW w:w="1275" w:type="dxa"/>
            <w:shd w:val="clear" w:color="auto" w:fill="auto"/>
          </w:tcPr>
          <w:p w14:paraId="71BFDFD1" w14:textId="1497F4FF" w:rsidR="001360A4" w:rsidRPr="001E7735" w:rsidRDefault="00537B9A" w:rsidP="001360A4">
            <w:pPr>
              <w:jc w:val="center"/>
              <w:rPr>
                <w:sz w:val="20"/>
                <w:szCs w:val="20"/>
              </w:rPr>
            </w:pPr>
            <w:r>
              <w:rPr>
                <w:sz w:val="20"/>
                <w:szCs w:val="20"/>
              </w:rPr>
              <w:t>1 005 318,70200</w:t>
            </w:r>
          </w:p>
        </w:tc>
        <w:tc>
          <w:tcPr>
            <w:tcW w:w="1134" w:type="dxa"/>
            <w:shd w:val="clear" w:color="auto" w:fill="auto"/>
          </w:tcPr>
          <w:p w14:paraId="68FA4E4F" w14:textId="3AB357D6" w:rsidR="001360A4" w:rsidRPr="001E7735" w:rsidRDefault="00C47206" w:rsidP="001360A4">
            <w:pPr>
              <w:jc w:val="center"/>
              <w:rPr>
                <w:sz w:val="20"/>
                <w:szCs w:val="20"/>
              </w:rPr>
            </w:pPr>
            <w:r>
              <w:rPr>
                <w:sz w:val="20"/>
                <w:szCs w:val="20"/>
              </w:rPr>
              <w:t>75</w:t>
            </w:r>
            <w:r w:rsidR="007177D5" w:rsidRPr="001E7735">
              <w:rPr>
                <w:sz w:val="20"/>
                <w:szCs w:val="20"/>
              </w:rPr>
              <w:t>6 475,300</w:t>
            </w:r>
          </w:p>
        </w:tc>
        <w:tc>
          <w:tcPr>
            <w:tcW w:w="1276" w:type="dxa"/>
            <w:shd w:val="clear" w:color="auto" w:fill="auto"/>
            <w:vAlign w:val="center"/>
          </w:tcPr>
          <w:p w14:paraId="08D21CBD" w14:textId="02930112" w:rsidR="00C102EF" w:rsidRPr="001E7735" w:rsidRDefault="007177D5" w:rsidP="00C47206">
            <w:pPr>
              <w:jc w:val="center"/>
              <w:rPr>
                <w:sz w:val="20"/>
                <w:szCs w:val="20"/>
              </w:rPr>
            </w:pPr>
            <w:r w:rsidRPr="001E7735">
              <w:rPr>
                <w:sz w:val="20"/>
                <w:szCs w:val="20"/>
              </w:rPr>
              <w:t>7</w:t>
            </w:r>
            <w:r w:rsidR="00C47206">
              <w:rPr>
                <w:sz w:val="20"/>
                <w:szCs w:val="20"/>
              </w:rPr>
              <w:t>1</w:t>
            </w:r>
            <w:r w:rsidRPr="001E7735">
              <w:rPr>
                <w:sz w:val="20"/>
                <w:szCs w:val="20"/>
              </w:rPr>
              <w:t>2 369,200</w:t>
            </w:r>
          </w:p>
        </w:tc>
        <w:tc>
          <w:tcPr>
            <w:tcW w:w="1280" w:type="dxa"/>
            <w:shd w:val="clear" w:color="auto" w:fill="auto"/>
            <w:vAlign w:val="center"/>
          </w:tcPr>
          <w:p w14:paraId="7E67870F" w14:textId="66884F0B" w:rsidR="001360A4" w:rsidRPr="00206817" w:rsidRDefault="00C102EF" w:rsidP="00834DE3">
            <w:pPr>
              <w:jc w:val="center"/>
              <w:rPr>
                <w:sz w:val="20"/>
                <w:szCs w:val="20"/>
              </w:rPr>
            </w:pPr>
            <w:r>
              <w:rPr>
                <w:sz w:val="20"/>
                <w:szCs w:val="20"/>
              </w:rPr>
              <w:t>3 </w:t>
            </w:r>
            <w:r w:rsidR="00834DE3">
              <w:rPr>
                <w:sz w:val="20"/>
                <w:szCs w:val="20"/>
              </w:rPr>
              <w:t>20</w:t>
            </w:r>
            <w:r>
              <w:rPr>
                <w:sz w:val="20"/>
                <w:szCs w:val="20"/>
              </w:rPr>
              <w:t>5 380,500</w:t>
            </w:r>
          </w:p>
        </w:tc>
      </w:tr>
      <w:tr w:rsidR="001360A4" w:rsidRPr="00206817" w14:paraId="3E5399CC" w14:textId="77777777" w:rsidTr="00825FA5">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360A4" w:rsidRPr="001E7735" w:rsidRDefault="00C46B34" w:rsidP="00834DE3">
            <w:pPr>
              <w:jc w:val="center"/>
              <w:rPr>
                <w:sz w:val="20"/>
                <w:szCs w:val="20"/>
              </w:rPr>
            </w:pPr>
            <w:r w:rsidRPr="001E7735">
              <w:rPr>
                <w:sz w:val="20"/>
                <w:szCs w:val="20"/>
              </w:rPr>
              <w:t>107</w:t>
            </w:r>
            <w:r w:rsidR="00834DE3">
              <w:rPr>
                <w:sz w:val="20"/>
                <w:szCs w:val="20"/>
              </w:rPr>
              <w:t> 780,79672</w:t>
            </w:r>
          </w:p>
        </w:tc>
        <w:tc>
          <w:tcPr>
            <w:tcW w:w="1410" w:type="dxa"/>
            <w:shd w:val="clear" w:color="auto" w:fill="auto"/>
          </w:tcPr>
          <w:p w14:paraId="10213E76" w14:textId="4195F3B1" w:rsidR="001360A4" w:rsidRPr="001E7735" w:rsidRDefault="00834DE3" w:rsidP="00C47206">
            <w:pPr>
              <w:jc w:val="center"/>
              <w:rPr>
                <w:sz w:val="20"/>
                <w:szCs w:val="20"/>
              </w:rPr>
            </w:pPr>
            <w:r>
              <w:rPr>
                <w:sz w:val="20"/>
                <w:szCs w:val="20"/>
              </w:rPr>
              <w:t>42 997,49672</w:t>
            </w:r>
          </w:p>
        </w:tc>
        <w:tc>
          <w:tcPr>
            <w:tcW w:w="1275"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134"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825FA5">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704E8F4F" w:rsidR="001360A4" w:rsidRPr="001E7735" w:rsidRDefault="00C46B34" w:rsidP="00834DE3">
            <w:pPr>
              <w:jc w:val="center"/>
              <w:rPr>
                <w:sz w:val="20"/>
                <w:szCs w:val="20"/>
              </w:rPr>
            </w:pPr>
            <w:r w:rsidRPr="001E7735">
              <w:rPr>
                <w:sz w:val="20"/>
                <w:szCs w:val="20"/>
              </w:rPr>
              <w:t>293</w:t>
            </w:r>
            <w:r w:rsidR="00834DE3">
              <w:rPr>
                <w:sz w:val="20"/>
                <w:szCs w:val="20"/>
              </w:rPr>
              <w:t> 256,86671</w:t>
            </w:r>
          </w:p>
        </w:tc>
        <w:tc>
          <w:tcPr>
            <w:tcW w:w="1410" w:type="dxa"/>
            <w:shd w:val="clear" w:color="auto" w:fill="auto"/>
            <w:vAlign w:val="center"/>
          </w:tcPr>
          <w:p w14:paraId="295AE70A" w14:textId="67A0130D" w:rsidR="001360A4" w:rsidRPr="001E7735" w:rsidRDefault="00C102EF" w:rsidP="00834DE3">
            <w:pPr>
              <w:jc w:val="center"/>
              <w:rPr>
                <w:sz w:val="20"/>
                <w:szCs w:val="20"/>
              </w:rPr>
            </w:pPr>
            <w:r w:rsidRPr="001E7735">
              <w:rPr>
                <w:sz w:val="20"/>
                <w:szCs w:val="20"/>
              </w:rPr>
              <w:t>93</w:t>
            </w:r>
            <w:r w:rsidR="00834DE3">
              <w:rPr>
                <w:sz w:val="20"/>
                <w:szCs w:val="20"/>
              </w:rPr>
              <w:t> 536,86671</w:t>
            </w:r>
          </w:p>
        </w:tc>
        <w:tc>
          <w:tcPr>
            <w:tcW w:w="1275" w:type="dxa"/>
            <w:shd w:val="clear" w:color="auto" w:fill="auto"/>
            <w:vAlign w:val="center"/>
          </w:tcPr>
          <w:p w14:paraId="1F5E40BA" w14:textId="62C047A4" w:rsidR="001360A4" w:rsidRPr="001E7735" w:rsidRDefault="007177D5" w:rsidP="00C47206">
            <w:pPr>
              <w:jc w:val="center"/>
              <w:rPr>
                <w:sz w:val="20"/>
                <w:szCs w:val="20"/>
              </w:rPr>
            </w:pPr>
            <w:r w:rsidRPr="001E7735">
              <w:rPr>
                <w:sz w:val="20"/>
                <w:szCs w:val="20"/>
              </w:rPr>
              <w:t>77 367,300</w:t>
            </w:r>
          </w:p>
        </w:tc>
        <w:tc>
          <w:tcPr>
            <w:tcW w:w="1134"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825FA5">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6ECD1C17" w:rsidR="001360A4" w:rsidRPr="001E7735" w:rsidRDefault="00537B9A" w:rsidP="002F0DFC">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6 306 712,54300</w:t>
            </w:r>
          </w:p>
        </w:tc>
        <w:tc>
          <w:tcPr>
            <w:tcW w:w="1410" w:type="dxa"/>
            <w:shd w:val="clear" w:color="auto" w:fill="auto"/>
          </w:tcPr>
          <w:p w14:paraId="118863B5" w14:textId="1D956D02" w:rsidR="001360A4" w:rsidRPr="001E7735" w:rsidRDefault="00C4720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275" w:type="dxa"/>
            <w:shd w:val="clear" w:color="auto" w:fill="auto"/>
          </w:tcPr>
          <w:p w14:paraId="3865DED6" w14:textId="05186744" w:rsidR="001360A4" w:rsidRPr="001E7735" w:rsidRDefault="00537B9A"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882 700,90200</w:t>
            </w:r>
          </w:p>
        </w:tc>
        <w:tc>
          <w:tcPr>
            <w:tcW w:w="1134" w:type="dxa"/>
            <w:shd w:val="clear" w:color="auto" w:fill="auto"/>
          </w:tcPr>
          <w:p w14:paraId="3722878B" w14:textId="5BAF170F"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7</w:t>
            </w:r>
            <w:r>
              <w:rPr>
                <w:sz w:val="20"/>
                <w:szCs w:val="20"/>
              </w:rPr>
              <w:t>0 990,500</w:t>
            </w:r>
          </w:p>
        </w:tc>
        <w:tc>
          <w:tcPr>
            <w:tcW w:w="1276" w:type="dxa"/>
            <w:shd w:val="clear" w:color="auto" w:fill="auto"/>
            <w:vAlign w:val="center"/>
          </w:tcPr>
          <w:p w14:paraId="42B6A421" w14:textId="01907D19"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5</w:t>
            </w:r>
            <w:r>
              <w:rPr>
                <w:sz w:val="20"/>
                <w:szCs w:val="20"/>
              </w:rPr>
              <w:t>5 968,500</w:t>
            </w:r>
          </w:p>
        </w:tc>
        <w:tc>
          <w:tcPr>
            <w:tcW w:w="1280" w:type="dxa"/>
            <w:shd w:val="clear" w:color="auto" w:fill="auto"/>
            <w:vAlign w:val="center"/>
          </w:tcPr>
          <w:p w14:paraId="73C36E83" w14:textId="0BC5CB7D" w:rsidR="001360A4" w:rsidRPr="00206817" w:rsidRDefault="00165E13" w:rsidP="00834DE3">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w:t>
            </w:r>
            <w:r w:rsidR="00834DE3">
              <w:rPr>
                <w:sz w:val="20"/>
                <w:szCs w:val="20"/>
              </w:rPr>
              <w:t>205</w:t>
            </w:r>
            <w:r>
              <w:rPr>
                <w:sz w:val="20"/>
                <w:szCs w:val="20"/>
              </w:rPr>
              <w:t> 380,500</w:t>
            </w:r>
          </w:p>
        </w:tc>
      </w:tr>
      <w:tr w:rsidR="004C0FCB" w:rsidRPr="00206817" w14:paraId="0C48B302" w14:textId="77777777" w:rsidTr="00825FA5">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825FA5">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825FA5">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825FA5">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825FA5">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825FA5">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825FA5">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2E535B" w:rsidRPr="00206817" w:rsidRDefault="002E535B" w:rsidP="00AF50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3CFA1B66" w:rsidR="002E535B" w:rsidRPr="00206817" w:rsidRDefault="00992AB6" w:rsidP="002E535B">
            <w:pPr>
              <w:jc w:val="center"/>
              <w:rPr>
                <w:sz w:val="20"/>
                <w:szCs w:val="20"/>
              </w:rPr>
            </w:pPr>
            <w:r>
              <w:rPr>
                <w:sz w:val="20"/>
                <w:szCs w:val="20"/>
              </w:rPr>
              <w:t>34 904,630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275"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825FA5">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275"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825FA5">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275"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825FA5">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2DB6CF2" w:rsidR="002E535B" w:rsidRPr="00206817" w:rsidRDefault="00992AB6" w:rsidP="002E535B">
            <w:pPr>
              <w:jc w:val="center"/>
              <w:rPr>
                <w:sz w:val="20"/>
                <w:szCs w:val="20"/>
              </w:rPr>
            </w:pPr>
            <w:r>
              <w:rPr>
                <w:sz w:val="20"/>
                <w:szCs w:val="20"/>
              </w:rPr>
              <w:t>34 704,630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275"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825FA5">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иные внебюджетные </w:t>
            </w:r>
            <w:r w:rsidRPr="00206817">
              <w:rPr>
                <w:rFonts w:eastAsia="Calibri"/>
                <w:sz w:val="20"/>
                <w:szCs w:val="20"/>
                <w:lang w:eastAsia="en-US"/>
              </w:rPr>
              <w:lastRenderedPageBreak/>
              <w:t>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825FA5">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825FA5">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825FA5">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825FA5">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825FA5">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825FA5">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825FA5">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825FA5">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825FA5">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825FA5">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825FA5">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08DD045A" w:rsidR="00F97D15" w:rsidRPr="001E7735" w:rsidRDefault="00537B9A" w:rsidP="00F97D15">
            <w:pPr>
              <w:jc w:val="center"/>
              <w:rPr>
                <w:rFonts w:eastAsia="Times New Roman"/>
                <w:bCs/>
                <w:sz w:val="20"/>
                <w:szCs w:val="20"/>
                <w:lang w:eastAsia="ru-RU"/>
              </w:rPr>
            </w:pPr>
            <w:r>
              <w:rPr>
                <w:sz w:val="20"/>
                <w:szCs w:val="20"/>
              </w:rPr>
              <w:t>1 368 968,121</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275" w:type="dxa"/>
            <w:shd w:val="clear" w:color="auto" w:fill="auto"/>
          </w:tcPr>
          <w:p w14:paraId="091985FC" w14:textId="5DE16069" w:rsidR="00F97D15" w:rsidRPr="00206817" w:rsidRDefault="00537B9A" w:rsidP="00F97D15">
            <w:pPr>
              <w:jc w:val="center"/>
              <w:rPr>
                <w:rFonts w:eastAsia="Times New Roman"/>
                <w:bCs/>
                <w:sz w:val="20"/>
                <w:szCs w:val="20"/>
                <w:lang w:eastAsia="ru-RU"/>
              </w:rPr>
            </w:pPr>
            <w:r>
              <w:rPr>
                <w:sz w:val="20"/>
                <w:szCs w:val="20"/>
              </w:rPr>
              <w:t>767 076,437</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825FA5">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275"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825FA5">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275"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825FA5">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31AD1B29" w:rsidR="00F97D15" w:rsidRPr="001E7735" w:rsidRDefault="00537B9A" w:rsidP="00F97D15">
            <w:pPr>
              <w:jc w:val="center"/>
              <w:rPr>
                <w:sz w:val="20"/>
                <w:szCs w:val="20"/>
              </w:rPr>
            </w:pPr>
            <w:r>
              <w:rPr>
                <w:sz w:val="20"/>
                <w:szCs w:val="20"/>
              </w:rPr>
              <w:t>265 326,521</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275" w:type="dxa"/>
            <w:shd w:val="clear" w:color="auto" w:fill="auto"/>
          </w:tcPr>
          <w:p w14:paraId="1C44F35E" w14:textId="519A92F8" w:rsidR="00F97D15" w:rsidRPr="00206817" w:rsidRDefault="00537B9A" w:rsidP="00F97D15">
            <w:pPr>
              <w:jc w:val="center"/>
              <w:rPr>
                <w:sz w:val="20"/>
                <w:szCs w:val="20"/>
              </w:rPr>
            </w:pPr>
            <w:r>
              <w:rPr>
                <w:sz w:val="20"/>
                <w:szCs w:val="20"/>
              </w:rPr>
              <w:t>142 638,837</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825FA5">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825FA5">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275"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825FA5">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825FA5">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825FA5">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825FA5">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825FA5">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825FA5">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825FA5">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825FA5">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825FA5">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716E4381" w14:textId="77777777" w:rsidR="00F32394" w:rsidRDefault="00332C5B"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1462A9">
        <w:rPr>
          <w:rFonts w:eastAsia="Times New Roman"/>
          <w:sz w:val="28"/>
          <w:szCs w:val="28"/>
          <w:lang w:eastAsia="ru-RU"/>
        </w:rPr>
        <w:t xml:space="preserve"> </w:t>
      </w:r>
    </w:p>
    <w:p w14:paraId="4AB5DDE4" w14:textId="77777777" w:rsidR="00F32394" w:rsidRDefault="00F32394" w:rsidP="001462A9">
      <w:pPr>
        <w:autoSpaceDE w:val="0"/>
        <w:autoSpaceDN w:val="0"/>
        <w:adjustRightInd w:val="0"/>
        <w:jc w:val="center"/>
        <w:rPr>
          <w:rFonts w:eastAsia="Times New Roman"/>
          <w:sz w:val="28"/>
          <w:szCs w:val="28"/>
          <w:lang w:eastAsia="ru-RU"/>
        </w:rPr>
      </w:pPr>
    </w:p>
    <w:p w14:paraId="0BD75CE3" w14:textId="77777777" w:rsidR="00F32394" w:rsidRDefault="00F32394" w:rsidP="001462A9">
      <w:pPr>
        <w:autoSpaceDE w:val="0"/>
        <w:autoSpaceDN w:val="0"/>
        <w:adjustRightInd w:val="0"/>
        <w:jc w:val="center"/>
        <w:rPr>
          <w:rFonts w:eastAsia="Times New Roman"/>
          <w:sz w:val="28"/>
          <w:szCs w:val="28"/>
          <w:lang w:eastAsia="ru-RU"/>
        </w:rPr>
      </w:pPr>
    </w:p>
    <w:p w14:paraId="52AFFD00" w14:textId="713BCC07" w:rsidR="001462A9" w:rsidRPr="00206817" w:rsidRDefault="00F32394" w:rsidP="005E1C48">
      <w:pPr>
        <w:autoSpaceDE w:val="0"/>
        <w:autoSpaceDN w:val="0"/>
        <w:adjustRightInd w:val="0"/>
        <w:jc w:val="right"/>
        <w:rPr>
          <w:rFonts w:eastAsia="Times New Roman"/>
          <w:sz w:val="28"/>
          <w:szCs w:val="28"/>
          <w:lang w:eastAsia="ru-RU"/>
        </w:rPr>
      </w:pPr>
      <w:r>
        <w:rPr>
          <w:rFonts w:eastAsia="Times New Roman"/>
          <w:sz w:val="28"/>
          <w:szCs w:val="28"/>
          <w:lang w:eastAsia="ru-RU"/>
        </w:rPr>
        <w:lastRenderedPageBreak/>
        <w:t xml:space="preserve">                                                                                                                                                           </w:t>
      </w:r>
      <w:r w:rsidR="001462A9" w:rsidRPr="00206817">
        <w:rPr>
          <w:rFonts w:eastAsia="Times New Roman"/>
          <w:sz w:val="28"/>
          <w:szCs w:val="28"/>
          <w:lang w:eastAsia="ru-RU"/>
        </w:rPr>
        <w:t xml:space="preserve">Приложение </w:t>
      </w:r>
      <w:r>
        <w:rPr>
          <w:rFonts w:eastAsia="Times New Roman"/>
          <w:sz w:val="28"/>
          <w:szCs w:val="28"/>
          <w:lang w:eastAsia="ru-RU"/>
        </w:rPr>
        <w:t>3</w:t>
      </w:r>
    </w:p>
    <w:p w14:paraId="4489D545" w14:textId="77777777" w:rsidR="001462A9" w:rsidRPr="00206817" w:rsidRDefault="001462A9" w:rsidP="005E1C48">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5E1C48">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0F44FD6E" w14:textId="77777777" w:rsidR="00390531" w:rsidRPr="00CB7D5C" w:rsidRDefault="00390531" w:rsidP="00390531">
      <w:pPr>
        <w:autoSpaceDE w:val="0"/>
        <w:autoSpaceDN w:val="0"/>
        <w:adjustRightInd w:val="0"/>
        <w:ind w:left="11344"/>
        <w:jc w:val="right"/>
        <w:rPr>
          <w:sz w:val="28"/>
          <w:szCs w:val="28"/>
        </w:rPr>
      </w:pPr>
      <w:r>
        <w:rPr>
          <w:sz w:val="28"/>
          <w:szCs w:val="28"/>
        </w:rPr>
        <w:t xml:space="preserve">         </w:t>
      </w:r>
      <w:r w:rsidRPr="00CB7D5C">
        <w:rPr>
          <w:sz w:val="28"/>
          <w:szCs w:val="28"/>
        </w:rPr>
        <w:t xml:space="preserve">от </w:t>
      </w:r>
      <w:r w:rsidRPr="009758F3">
        <w:rPr>
          <w:sz w:val="28"/>
          <w:szCs w:val="28"/>
        </w:rPr>
        <w:t>21.03.2023</w:t>
      </w:r>
      <w:r>
        <w:rPr>
          <w:sz w:val="28"/>
          <w:szCs w:val="28"/>
        </w:rPr>
        <w:t xml:space="preserve"> </w:t>
      </w:r>
      <w:r w:rsidRPr="00CB7D5C">
        <w:rPr>
          <w:sz w:val="28"/>
          <w:szCs w:val="28"/>
        </w:rPr>
        <w:t xml:space="preserve">№ </w:t>
      </w:r>
      <w:r>
        <w:rPr>
          <w:sz w:val="28"/>
          <w:szCs w:val="28"/>
        </w:rPr>
        <w:t>287-п</w:t>
      </w: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1462A9" w:rsidRPr="00206817" w14:paraId="093E3130" w14:textId="77777777" w:rsidTr="001462A9">
        <w:tc>
          <w:tcPr>
            <w:tcW w:w="789" w:type="dxa"/>
            <w:gridSpan w:val="3"/>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gridSpan w:val="2"/>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3"/>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gridSpan w:val="2"/>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6"/>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6"/>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6"/>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3"/>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gridSpan w:val="2"/>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3"/>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gridSpan w:val="2"/>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3"/>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gridSpan w:val="2"/>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3"/>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gridSpan w:val="2"/>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6"/>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6"/>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6"/>
            <w:shd w:val="clear" w:color="auto" w:fill="auto"/>
          </w:tcPr>
          <w:p w14:paraId="7BEC7284" w14:textId="77777777" w:rsidR="001462A9" w:rsidRPr="00206817" w:rsidRDefault="001462A9" w:rsidP="001462A9">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3"/>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lastRenderedPageBreak/>
              <w:t>1</w:t>
            </w:r>
          </w:p>
        </w:tc>
        <w:tc>
          <w:tcPr>
            <w:tcW w:w="7296" w:type="dxa"/>
            <w:gridSpan w:val="2"/>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3"/>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t>2.1</w:t>
            </w:r>
          </w:p>
        </w:tc>
        <w:tc>
          <w:tcPr>
            <w:tcW w:w="7296" w:type="dxa"/>
            <w:gridSpan w:val="2"/>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6"/>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6"/>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1462A9" w:rsidRPr="00206817" w14:paraId="7A13AA3F" w14:textId="77777777" w:rsidTr="001462A9">
        <w:tc>
          <w:tcPr>
            <w:tcW w:w="15304" w:type="dxa"/>
            <w:gridSpan w:val="6"/>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1462A9" w:rsidRPr="00206817" w14:paraId="6B34CAA0" w14:textId="77777777" w:rsidTr="001462A9">
        <w:tc>
          <w:tcPr>
            <w:tcW w:w="789" w:type="dxa"/>
            <w:gridSpan w:val="3"/>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gridSpan w:val="2"/>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3"/>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gridSpan w:val="2"/>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3"/>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gridSpan w:val="2"/>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6"/>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6"/>
            <w:shd w:val="clear" w:color="auto" w:fill="auto"/>
          </w:tcPr>
          <w:p w14:paraId="57B19C01" w14:textId="74EC7574" w:rsidR="001462A9" w:rsidRDefault="001462A9" w:rsidP="001462A9">
            <w:pPr>
              <w:jc w:val="center"/>
              <w:rPr>
                <w:sz w:val="20"/>
                <w:szCs w:val="20"/>
                <w:lang w:eastAsia="ru-RU"/>
              </w:rPr>
            </w:pPr>
            <w:r w:rsidRPr="00206817">
              <w:rPr>
                <w:sz w:val="20"/>
                <w:szCs w:val="20"/>
                <w:lang w:eastAsia="ru-RU"/>
              </w:rPr>
              <w:t>Задачи:</w:t>
            </w:r>
          </w:p>
          <w:p w14:paraId="2E62DF4C" w14:textId="77777777" w:rsidR="00001593" w:rsidRPr="00206817" w:rsidRDefault="00001593" w:rsidP="001462A9">
            <w:pPr>
              <w:jc w:val="center"/>
              <w:rPr>
                <w:sz w:val="20"/>
                <w:szCs w:val="20"/>
                <w:lang w:eastAsia="ru-RU"/>
              </w:rPr>
            </w:pP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6D458095" w14:textId="77777777" w:rsidR="001462A9"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p w14:paraId="35E5102D" w14:textId="45EE97E2" w:rsidR="00001593" w:rsidRPr="00206817" w:rsidRDefault="00001593" w:rsidP="001462A9">
            <w:pPr>
              <w:rPr>
                <w:sz w:val="20"/>
                <w:szCs w:val="20"/>
                <w:lang w:eastAsia="ru-RU"/>
              </w:rPr>
            </w:pPr>
          </w:p>
        </w:tc>
      </w:tr>
      <w:tr w:rsidR="001462A9" w:rsidRPr="00206817" w14:paraId="2831C3A6" w14:textId="77777777" w:rsidTr="001462A9">
        <w:tc>
          <w:tcPr>
            <w:tcW w:w="15304" w:type="dxa"/>
            <w:gridSpan w:val="6"/>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3"/>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gridSpan w:val="2"/>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F386D4E" w14:textId="177BB465" w:rsidR="00001593" w:rsidRPr="00206817" w:rsidRDefault="0019011C" w:rsidP="001462A9">
            <w:pPr>
              <w:rPr>
                <w:sz w:val="20"/>
                <w:szCs w:val="20"/>
                <w:lang w:eastAsia="ru-RU"/>
              </w:rPr>
            </w:pPr>
            <w:r>
              <w:rPr>
                <w:sz w:val="20"/>
                <w:szCs w:val="20"/>
                <w:lang w:eastAsia="ru-RU"/>
              </w:rPr>
              <w:t>О</w:t>
            </w:r>
            <w:r w:rsidRPr="0019011C">
              <w:rPr>
                <w:sz w:val="20"/>
                <w:szCs w:val="20"/>
                <w:lang w:eastAsia="ru-RU"/>
              </w:rPr>
              <w:t xml:space="preserve">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 </w:t>
            </w:r>
          </w:p>
        </w:tc>
      </w:tr>
      <w:tr w:rsidR="00001593" w:rsidRPr="00206817" w14:paraId="45C59532" w14:textId="77777777" w:rsidTr="00001593">
        <w:trPr>
          <w:trHeight w:hRule="exact" w:val="284"/>
        </w:trPr>
        <w:tc>
          <w:tcPr>
            <w:tcW w:w="789" w:type="dxa"/>
            <w:gridSpan w:val="3"/>
            <w:shd w:val="clear" w:color="auto" w:fill="auto"/>
          </w:tcPr>
          <w:p w14:paraId="04258E9F" w14:textId="37F6F82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2FDD2AA7" w14:textId="3C8CD6F9" w:rsidR="00001593" w:rsidRPr="00206817" w:rsidRDefault="00001593" w:rsidP="00001593">
            <w:pPr>
              <w:jc w:val="center"/>
              <w:rPr>
                <w:sz w:val="20"/>
                <w:szCs w:val="20"/>
                <w:lang w:eastAsia="ru-RU"/>
              </w:rPr>
            </w:pPr>
            <w:r>
              <w:rPr>
                <w:sz w:val="20"/>
                <w:szCs w:val="20"/>
                <w:lang w:eastAsia="ru-RU"/>
              </w:rPr>
              <w:t>2</w:t>
            </w:r>
          </w:p>
        </w:tc>
        <w:tc>
          <w:tcPr>
            <w:tcW w:w="7219" w:type="dxa"/>
            <w:shd w:val="clear" w:color="auto" w:fill="auto"/>
          </w:tcPr>
          <w:p w14:paraId="52BA07AF" w14:textId="32396E7B" w:rsidR="00001593" w:rsidRPr="00206817" w:rsidRDefault="00001593" w:rsidP="00001593">
            <w:pPr>
              <w:jc w:val="center"/>
              <w:rPr>
                <w:sz w:val="20"/>
                <w:szCs w:val="20"/>
                <w:lang w:eastAsia="ru-RU"/>
              </w:rPr>
            </w:pPr>
            <w:r>
              <w:rPr>
                <w:sz w:val="20"/>
                <w:szCs w:val="20"/>
                <w:lang w:eastAsia="ru-RU"/>
              </w:rPr>
              <w:t>3</w:t>
            </w:r>
          </w:p>
        </w:tc>
      </w:tr>
      <w:tr w:rsidR="001462A9" w:rsidRPr="00206817" w14:paraId="759FADDA" w14:textId="77777777" w:rsidTr="00341C79">
        <w:trPr>
          <w:trHeight w:val="6082"/>
        </w:trPr>
        <w:tc>
          <w:tcPr>
            <w:tcW w:w="789" w:type="dxa"/>
            <w:gridSpan w:val="3"/>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t>4.2</w:t>
            </w:r>
          </w:p>
        </w:tc>
        <w:tc>
          <w:tcPr>
            <w:tcW w:w="7296" w:type="dxa"/>
            <w:gridSpan w:val="2"/>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77777777" w:rsidR="001462A9" w:rsidRPr="00206817" w:rsidRDefault="001462A9" w:rsidP="001462A9">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06817">
              <w:rPr>
                <w:sz w:val="20"/>
                <w:szCs w:val="20"/>
                <w:lang w:eastAsia="ru-RU"/>
              </w:rPr>
              <w:t>г.Нефтеюганске</w:t>
            </w:r>
            <w:proofErr w:type="spellEnd"/>
            <w:proofErr w:type="gramStart"/>
            <w:r w:rsidRPr="00206817">
              <w:rPr>
                <w:sz w:val="20"/>
                <w:szCs w:val="20"/>
                <w:lang w:eastAsia="ru-RU"/>
              </w:rPr>
              <w:t xml:space="preserve">   (</w:t>
            </w:r>
            <w:proofErr w:type="gramEnd"/>
            <w:r w:rsidRPr="00206817">
              <w:rPr>
                <w:sz w:val="20"/>
                <w:szCs w:val="20"/>
                <w:lang w:eastAsia="ru-RU"/>
              </w:rPr>
              <w:t xml:space="preserve">с учетом затрат на оплату электрической энергии, потребляемой объектами уличного, дворового освещения и иллюминации </w:t>
            </w:r>
            <w:proofErr w:type="spellStart"/>
            <w:r w:rsidRPr="00206817">
              <w:rPr>
                <w:sz w:val="20"/>
                <w:szCs w:val="20"/>
                <w:lang w:eastAsia="ru-RU"/>
              </w:rPr>
              <w:t>г.Нефтеюганска</w:t>
            </w:r>
            <w:proofErr w:type="spellEnd"/>
            <w:r w:rsidRPr="00206817">
              <w:rPr>
                <w:sz w:val="20"/>
                <w:szCs w:val="20"/>
                <w:lang w:eastAsia="ru-RU"/>
              </w:rPr>
              <w:t>)</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45DE20DE" w14:textId="5A2D3EC4" w:rsidR="00EB6E7D" w:rsidRPr="00206817"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tc>
      </w:tr>
      <w:tr w:rsidR="001462A9" w:rsidRPr="00206817" w14:paraId="740859D4" w14:textId="77777777" w:rsidTr="001462A9">
        <w:trPr>
          <w:trHeight w:val="70"/>
        </w:trPr>
        <w:tc>
          <w:tcPr>
            <w:tcW w:w="789" w:type="dxa"/>
            <w:gridSpan w:val="3"/>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gridSpan w:val="2"/>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3"/>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gridSpan w:val="2"/>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1859997D" w14:textId="77777777" w:rsidR="001462A9"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p w14:paraId="05FD4E3A" w14:textId="60C8F486" w:rsidR="00341C79" w:rsidRPr="00206817" w:rsidRDefault="00341C79" w:rsidP="001462A9">
            <w:pPr>
              <w:rPr>
                <w:sz w:val="20"/>
                <w:szCs w:val="20"/>
                <w:lang w:eastAsia="ru-RU"/>
              </w:rPr>
            </w:pPr>
          </w:p>
        </w:tc>
      </w:tr>
      <w:tr w:rsidR="001462A9" w:rsidRPr="00206817" w14:paraId="207D57B3" w14:textId="77777777" w:rsidTr="001462A9">
        <w:tc>
          <w:tcPr>
            <w:tcW w:w="789" w:type="dxa"/>
            <w:gridSpan w:val="3"/>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t>4.5</w:t>
            </w:r>
          </w:p>
        </w:tc>
        <w:tc>
          <w:tcPr>
            <w:tcW w:w="7296" w:type="dxa"/>
            <w:gridSpan w:val="2"/>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2FC9E8C4" w14:textId="77777777" w:rsidR="001462A9"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p w14:paraId="73946F43" w14:textId="7A2D1D4C" w:rsidR="00341C79" w:rsidRPr="00206817" w:rsidRDefault="00341C79" w:rsidP="001462A9">
            <w:pPr>
              <w:rPr>
                <w:sz w:val="20"/>
                <w:szCs w:val="20"/>
                <w:lang w:eastAsia="ru-RU"/>
              </w:rPr>
            </w:pPr>
          </w:p>
        </w:tc>
      </w:tr>
      <w:tr w:rsidR="00001593" w:rsidRPr="00206817" w14:paraId="6152F573" w14:textId="77777777" w:rsidTr="001462A9">
        <w:tc>
          <w:tcPr>
            <w:tcW w:w="789" w:type="dxa"/>
            <w:gridSpan w:val="3"/>
            <w:shd w:val="clear" w:color="auto" w:fill="auto"/>
          </w:tcPr>
          <w:p w14:paraId="246FFAD9" w14:textId="731AD2D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76F72F9E" w14:textId="5F8CC518" w:rsidR="00001593" w:rsidRPr="00206817" w:rsidRDefault="00001593" w:rsidP="00001593">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14:paraId="03EAC9F9" w14:textId="6BF83157" w:rsidR="00001593" w:rsidRPr="00206817" w:rsidRDefault="00001593" w:rsidP="00001593">
            <w:pPr>
              <w:jc w:val="center"/>
              <w:rPr>
                <w:sz w:val="20"/>
                <w:szCs w:val="20"/>
              </w:rPr>
            </w:pPr>
            <w:r>
              <w:rPr>
                <w:sz w:val="20"/>
                <w:szCs w:val="20"/>
              </w:rPr>
              <w:t>3</w:t>
            </w:r>
          </w:p>
        </w:tc>
      </w:tr>
      <w:tr w:rsidR="001462A9" w:rsidRPr="00206817" w14:paraId="147B4B9A" w14:textId="77777777" w:rsidTr="001462A9">
        <w:tc>
          <w:tcPr>
            <w:tcW w:w="789" w:type="dxa"/>
            <w:gridSpan w:val="3"/>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gridSpan w:val="2"/>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1462A9" w:rsidRPr="00206817" w14:paraId="5A64CDA8" w14:textId="77777777" w:rsidTr="001462A9">
        <w:tc>
          <w:tcPr>
            <w:tcW w:w="15304" w:type="dxa"/>
            <w:gridSpan w:val="6"/>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6"/>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6"/>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4"/>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6"/>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75687" w:rsidRPr="00206817" w14:paraId="1E847015" w14:textId="66E6AA0B" w:rsidTr="005555E1">
        <w:tc>
          <w:tcPr>
            <w:tcW w:w="15304" w:type="dxa"/>
            <w:gridSpan w:val="6"/>
            <w:shd w:val="clear" w:color="auto" w:fill="auto"/>
          </w:tcPr>
          <w:p w14:paraId="1E397180" w14:textId="77777777" w:rsidR="00875687" w:rsidRPr="00206817" w:rsidRDefault="00875687" w:rsidP="001462A9">
            <w:pPr>
              <w:tabs>
                <w:tab w:val="left" w:pos="4890"/>
              </w:tabs>
              <w:jc w:val="center"/>
              <w:rPr>
                <w:sz w:val="20"/>
                <w:szCs w:val="20"/>
                <w:lang w:eastAsia="ru-RU"/>
              </w:rPr>
            </w:pPr>
            <w:r w:rsidRPr="00206817">
              <w:rPr>
                <w:sz w:val="20"/>
                <w:szCs w:val="20"/>
                <w:lang w:eastAsia="ru-RU"/>
              </w:rPr>
              <w:t>Задачи:</w:t>
            </w:r>
          </w:p>
          <w:p w14:paraId="1CC3F6B2" w14:textId="77777777" w:rsidR="00875687" w:rsidRPr="00206817" w:rsidRDefault="00875687"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3A164548" w14:textId="7812E519" w:rsidR="00875687" w:rsidRPr="00206817" w:rsidRDefault="00875687"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875687" w:rsidRPr="00206817" w14:paraId="7E00FC33" w14:textId="77777777" w:rsidTr="00875687">
        <w:tc>
          <w:tcPr>
            <w:tcW w:w="780" w:type="dxa"/>
            <w:gridSpan w:val="2"/>
            <w:shd w:val="clear" w:color="auto" w:fill="auto"/>
          </w:tcPr>
          <w:p w14:paraId="2D1BA8F4" w14:textId="559F6CDC" w:rsidR="00875687" w:rsidRPr="00206817" w:rsidRDefault="00875687" w:rsidP="00875687">
            <w:pPr>
              <w:tabs>
                <w:tab w:val="left" w:pos="1890"/>
              </w:tabs>
              <w:jc w:val="center"/>
              <w:rPr>
                <w:sz w:val="20"/>
                <w:szCs w:val="20"/>
                <w:lang w:eastAsia="ru-RU"/>
              </w:rPr>
            </w:pPr>
            <w:r>
              <w:rPr>
                <w:sz w:val="20"/>
                <w:szCs w:val="20"/>
                <w:lang w:eastAsia="ru-RU"/>
              </w:rPr>
              <w:lastRenderedPageBreak/>
              <w:t>1</w:t>
            </w:r>
          </w:p>
        </w:tc>
        <w:tc>
          <w:tcPr>
            <w:tcW w:w="7290" w:type="dxa"/>
            <w:gridSpan w:val="2"/>
            <w:shd w:val="clear" w:color="auto" w:fill="auto"/>
          </w:tcPr>
          <w:p w14:paraId="369C885F" w14:textId="5F15295C" w:rsidR="00875687" w:rsidRPr="00206817" w:rsidRDefault="00875687" w:rsidP="00875687">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14:paraId="192D6824" w14:textId="213ED72E" w:rsidR="00875687" w:rsidRPr="00206817" w:rsidRDefault="00875687" w:rsidP="00875687">
            <w:pPr>
              <w:tabs>
                <w:tab w:val="left" w:pos="1890"/>
              </w:tabs>
              <w:jc w:val="center"/>
              <w:rPr>
                <w:sz w:val="20"/>
                <w:szCs w:val="20"/>
                <w:lang w:eastAsia="ru-RU"/>
              </w:rPr>
            </w:pPr>
            <w:r>
              <w:rPr>
                <w:sz w:val="20"/>
                <w:szCs w:val="20"/>
                <w:lang w:eastAsia="ru-RU"/>
              </w:rPr>
              <w:t>3</w:t>
            </w:r>
          </w:p>
        </w:tc>
      </w:tr>
      <w:tr w:rsidR="00875687" w:rsidRPr="00206817" w14:paraId="44ED78EA" w14:textId="274E895E" w:rsidTr="005555E1">
        <w:tc>
          <w:tcPr>
            <w:tcW w:w="15304" w:type="dxa"/>
            <w:gridSpan w:val="6"/>
            <w:shd w:val="clear" w:color="auto" w:fill="auto"/>
          </w:tcPr>
          <w:p w14:paraId="0AF89EF6" w14:textId="577E3464" w:rsidR="00875687" w:rsidRPr="00206817" w:rsidRDefault="00875687" w:rsidP="001462A9">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6"/>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3"/>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t>6.1</w:t>
            </w:r>
          </w:p>
        </w:tc>
        <w:tc>
          <w:tcPr>
            <w:tcW w:w="7296" w:type="dxa"/>
            <w:gridSpan w:val="2"/>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6"/>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6"/>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6"/>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3"/>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gridSpan w:val="2"/>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3"/>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gridSpan w:val="2"/>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0D8F0C89" w14:textId="68EAAEDD" w:rsidR="00332C5B" w:rsidRDefault="00332C5B" w:rsidP="001462A9">
      <w:pPr>
        <w:jc w:val="center"/>
        <w:rPr>
          <w:sz w:val="28"/>
          <w:szCs w:val="28"/>
        </w:rPr>
      </w:pPr>
    </w:p>
    <w:p w14:paraId="0E433698" w14:textId="0D2010E4" w:rsidR="00332C5B" w:rsidRDefault="00332C5B" w:rsidP="001462A9">
      <w:pPr>
        <w:jc w:val="center"/>
        <w:rPr>
          <w:sz w:val="28"/>
          <w:szCs w:val="28"/>
        </w:rPr>
      </w:pPr>
    </w:p>
    <w:p w14:paraId="2234C5D5" w14:textId="1E90E025"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0301B6B7" w14:textId="70A0234B" w:rsidR="001462A9" w:rsidRPr="00565C97" w:rsidRDefault="00332C5B" w:rsidP="00EB6E7D">
      <w:pPr>
        <w:autoSpaceDE w:val="0"/>
        <w:autoSpaceDN w:val="0"/>
        <w:adjustRightInd w:val="0"/>
        <w:rPr>
          <w:sz w:val="28"/>
          <w:szCs w:val="28"/>
        </w:rPr>
        <w:sectPr w:rsidR="001462A9" w:rsidRPr="00565C97"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EF40" w14:textId="77777777" w:rsidR="00A26CD5" w:rsidRDefault="00A26CD5">
      <w:r>
        <w:separator/>
      </w:r>
    </w:p>
  </w:endnote>
  <w:endnote w:type="continuationSeparator" w:id="0">
    <w:p w14:paraId="01598D4C" w14:textId="77777777" w:rsidR="00A26CD5" w:rsidRDefault="00A2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F32394" w:rsidRDefault="00F32394"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6FB3" w14:textId="77777777" w:rsidR="00A26CD5" w:rsidRDefault="00A26CD5">
      <w:r>
        <w:separator/>
      </w:r>
    </w:p>
  </w:footnote>
  <w:footnote w:type="continuationSeparator" w:id="0">
    <w:p w14:paraId="2607834D" w14:textId="77777777" w:rsidR="00A26CD5" w:rsidRDefault="00A26C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7E2FC4E7" w:rsidR="00F32394" w:rsidRPr="001004E8" w:rsidRDefault="00F32394" w:rsidP="00DB5C29">
    <w:pPr>
      <w:pStyle w:val="a8"/>
      <w:jc w:val="center"/>
    </w:pPr>
    <w:r w:rsidRPr="001004E8">
      <w:fldChar w:fldCharType="begin"/>
    </w:r>
    <w:r w:rsidRPr="001004E8">
      <w:instrText>PAGE   \* MERGEFORMAT</w:instrText>
    </w:r>
    <w:r w:rsidRPr="001004E8">
      <w:fldChar w:fldCharType="separate"/>
    </w:r>
    <w:r w:rsidR="00072E35">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F32394" w:rsidRDefault="00F32394">
    <w:pPr>
      <w:pStyle w:val="a8"/>
      <w:jc w:val="center"/>
    </w:pPr>
  </w:p>
  <w:p w14:paraId="14A25C86" w14:textId="77777777" w:rsidR="00F32394" w:rsidRDefault="00F32394"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666967D6" w:rsidR="00F32394" w:rsidRPr="001004E8" w:rsidRDefault="00F32394" w:rsidP="00DB5C29">
    <w:pPr>
      <w:pStyle w:val="a8"/>
      <w:jc w:val="center"/>
    </w:pPr>
    <w:r w:rsidRPr="001004E8">
      <w:fldChar w:fldCharType="begin"/>
    </w:r>
    <w:r w:rsidRPr="001004E8">
      <w:instrText>PAGE   \* MERGEFORMAT</w:instrText>
    </w:r>
    <w:r w:rsidRPr="001004E8">
      <w:fldChar w:fldCharType="separate"/>
    </w:r>
    <w:r w:rsidR="00072E35">
      <w:rPr>
        <w:noProof/>
      </w:rPr>
      <w:t>10</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F32394" w:rsidRDefault="00F32394">
    <w:pPr>
      <w:pStyle w:val="a8"/>
      <w:jc w:val="center"/>
    </w:pPr>
  </w:p>
  <w:p w14:paraId="4A44B2E3" w14:textId="77777777" w:rsidR="00F32394" w:rsidRDefault="00F32394"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A55D8C7" w:rsidR="00F32394" w:rsidRPr="001004E8" w:rsidRDefault="00F32394" w:rsidP="00DB5C29">
    <w:pPr>
      <w:pStyle w:val="a8"/>
      <w:jc w:val="center"/>
    </w:pPr>
    <w:r w:rsidRPr="001004E8">
      <w:fldChar w:fldCharType="begin"/>
    </w:r>
    <w:r w:rsidRPr="001004E8">
      <w:instrText>PAGE   \* MERGEFORMAT</w:instrText>
    </w:r>
    <w:r w:rsidRPr="001004E8">
      <w:fldChar w:fldCharType="separate"/>
    </w:r>
    <w:r w:rsidR="00072E35">
      <w:rPr>
        <w:noProof/>
      </w:rPr>
      <w:t>24</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F32394" w:rsidRDefault="00F32394">
    <w:pPr>
      <w:pStyle w:val="a8"/>
      <w:jc w:val="center"/>
    </w:pPr>
  </w:p>
  <w:p w14:paraId="4EE30FB9" w14:textId="77777777" w:rsidR="00F32394" w:rsidRDefault="00F32394"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2E35"/>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508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531"/>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8C"/>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6CD5"/>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B378-FE14-44B7-87B9-443FD0FB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31</Pages>
  <Words>7786</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11</cp:revision>
  <cp:lastPrinted>2023-03-21T04:55:00Z</cp:lastPrinted>
  <dcterms:created xsi:type="dcterms:W3CDTF">2023-02-17T11:36:00Z</dcterms:created>
  <dcterms:modified xsi:type="dcterms:W3CDTF">2023-03-22T10:23:00Z</dcterms:modified>
</cp:coreProperties>
</file>