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5CFE" w:rsidRDefault="001A5CFE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noProof/>
          <w:color w:val="615F5F"/>
          <w:sz w:val="21"/>
          <w:szCs w:val="21"/>
        </w:rPr>
        <w:drawing>
          <wp:inline distT="0" distB="0" distL="0" distR="0">
            <wp:extent cx="5935980" cy="5196840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196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Сибирская язва - особо опасная инфекционная болезнь сельскохозяйственных и диких животных всех видов, а также человека. Болезнь протекает в короткие сроки и остро. Характеризуется интоксикацией, развитием серозно-геморрагического воспаления кожи, лимфатических узлов и внутренних органов, протекающая в кожной или септической форме (также у животных встречается кишечная и легочная форма).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 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Источником сибирской язвы являются больные сельскохозяйственные животные: крупный рогатый скот, лошади, ослы, овцы, козы, олени, верблюды. Домашние животные - кошки, собаки - мало восприимчивы.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Style w:val="a4"/>
          <w:rFonts w:ascii="Verdana" w:hAnsi="Verdana"/>
          <w:color w:val="615F5F"/>
          <w:sz w:val="21"/>
          <w:szCs w:val="21"/>
        </w:rPr>
        <w:t>Как проявляется сибирская язва у животных?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У крупного рогатого скота и лошадей болезнь протекает остро. Характеризуется: (септическая форма) резким повышением температуры, апатией, снижением продуктивности, отеками головы, шеи и подгрудка. (кишечная форма) апатия, отказ от корма, кровавый понос и рвота.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lastRenderedPageBreak/>
        <w:t>У свиней (ангинозная форма) встречается только у свиней и протекает бессимптомно изменения можно обнаружить только при ветеринарно-санитарной экспертизе туш по характерному катарально-геморрагическому воспалению лимфатических узлов.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Эпизоотии сибирской язвы территориально привязаны к почвенным очагам - хранилищам возбудителей, которые образуются в результате непосредственного инфицирования почвы выделениями больных животных на пастбищах, в местах стойлового содержания животных, в местах захоронения трупов, а также возникают путем смыва и заноса спор на новые территории дождевыми, талыми и сточными водами. Заражение может произойти при участии большого числа факторов передачи.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К ним относятся: выделения и шкуры больных животных, их внутренние органы, мясные и другие пищевые продукты, почва, вода, воздух, предметы внешней среды, обсеменённые сибиреязвенными спорами. Чаще всего наблюдается кожная форма (у 95%), редко легочная и очень редко (менее 1%) кишечная.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Style w:val="a4"/>
          <w:rFonts w:ascii="Verdana" w:hAnsi="Verdana"/>
          <w:color w:val="615F5F"/>
          <w:sz w:val="21"/>
          <w:szCs w:val="21"/>
        </w:rPr>
        <w:t>Как может заразиться человек?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Заражение человека происходит следующими механизмами и путями передачи: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контактный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прямой контакт с больным скотом, когда микроб попадает в микротравмы наружных покровов (царапины, ссадины, мелкие порезы) во время ухода за животными, при вскрытии их трупов, снятии шкуры и разделке туш.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аэрогенный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реализуемый воздушно-пылевым или воздушно-капельным путями, так как споры сибиреязвенной палочки неограниченно долго сохраняются и могут проникать в дыхательные пути.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алиментарный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наблюдается при употреблении недостаточно термически обработанной мясной продукции. Существует возможность передачи инфекции посредством укусов кровососущих насекомых.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Заражение человека от человека обычно не наблюдается.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Style w:val="a4"/>
          <w:rFonts w:ascii="Verdana" w:hAnsi="Verdana"/>
          <w:color w:val="615F5F"/>
          <w:sz w:val="21"/>
          <w:szCs w:val="21"/>
        </w:rPr>
        <w:t>Как проявляется сибирская язва у человека?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острое начало, лихорадка (до 39-40°С);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на коже появляются язвы;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при легочной форме - боли в груди, одышка, кровянистая мокрота, пневмония;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- при кишечной - кровянистый понос, рвота, метеоризм.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 xml:space="preserve">При кожной форме летальность составляет 2-3%, </w:t>
      </w:r>
      <w:proofErr w:type="spellStart"/>
      <w:r>
        <w:rPr>
          <w:rFonts w:ascii="Verdana" w:hAnsi="Verdana"/>
          <w:color w:val="615F5F"/>
          <w:sz w:val="21"/>
          <w:szCs w:val="21"/>
        </w:rPr>
        <w:t>генерализованной</w:t>
      </w:r>
      <w:proofErr w:type="spellEnd"/>
      <w:r>
        <w:rPr>
          <w:rFonts w:ascii="Verdana" w:hAnsi="Verdana"/>
          <w:color w:val="615F5F"/>
          <w:sz w:val="21"/>
          <w:szCs w:val="21"/>
        </w:rPr>
        <w:t xml:space="preserve"> -100% (больные погибают через 2-3 дня при явлениях инфекционно-токсического шока).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lastRenderedPageBreak/>
        <w:t>Восприимчивость к сибирской язве у человека не зависит от возрастных, половых и других физиологических особенностей организма; она связана с путями заражения и величиной инфицирующей дозы.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Style w:val="a4"/>
          <w:rFonts w:ascii="Verdana" w:hAnsi="Verdana"/>
          <w:color w:val="615F5F"/>
          <w:sz w:val="21"/>
          <w:szCs w:val="21"/>
        </w:rPr>
        <w:t>Как предупредить заражение сибирской язвой?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1.При подозрении на выявление внешних признаков заболевания у животных, следует немедленно обращаться к ветеринарному специалисту населенного пункта.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2. Выявленных больных животных следует изолировать, а их трупы сжигать; инфицированные объекты необходимо обеззараживать хлорсодержащими препаратами.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3. При случае выявления больного сибирской язвой скота или продукции от него принимают срочные меры по их уничтожению.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4. Для исключения заражения не приобретать мясо у частных лиц на импровизированных рынках.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5. Для дезинфекции шерсти и меховых изделий применять камерная дезинфекция.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6. Лица, находившиеся в контакте с больными животными или заразным материалом, подлежат активному врачебному наблюдению в течение 2 недель.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7. Одевайте маску при уборке помещений для скота, работе со шкурами, шерстью, пухом и др.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Fonts w:ascii="Verdana" w:hAnsi="Verdana"/>
          <w:color w:val="615F5F"/>
          <w:sz w:val="21"/>
          <w:szCs w:val="21"/>
        </w:rPr>
        <w:t>8. Важное значение имеет вакцинация людей и животных сухой живой сибиреязвенной вакциной.</w:t>
      </w:r>
    </w:p>
    <w:p w:rsidR="00053475" w:rsidRDefault="00053475" w:rsidP="00053475">
      <w:pPr>
        <w:pStyle w:val="a3"/>
        <w:shd w:val="clear" w:color="auto" w:fill="FFFCF5"/>
        <w:spacing w:before="150" w:beforeAutospacing="0" w:after="150" w:afterAutospacing="0" w:line="315" w:lineRule="atLeast"/>
        <w:jc w:val="both"/>
        <w:rPr>
          <w:rFonts w:ascii="Verdana" w:hAnsi="Verdana"/>
          <w:color w:val="615F5F"/>
          <w:sz w:val="21"/>
          <w:szCs w:val="21"/>
        </w:rPr>
      </w:pPr>
      <w:r>
        <w:rPr>
          <w:rStyle w:val="a4"/>
          <w:rFonts w:ascii="Verdana" w:hAnsi="Verdana"/>
          <w:color w:val="615F5F"/>
          <w:sz w:val="21"/>
          <w:szCs w:val="21"/>
        </w:rPr>
        <w:t> ПОМНИТЕ! ЛЕГЧЕ БОЛЕЗНЬ ПРЕДУПРЕДИТЬ, ЧЕМ ЛЕЧИТЬ</w:t>
      </w:r>
    </w:p>
    <w:p w:rsidR="008C6B57" w:rsidRDefault="008C6B57"/>
    <w:sectPr w:rsidR="008C6B5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7E22"/>
    <w:rsid w:val="00053475"/>
    <w:rsid w:val="001A5CFE"/>
    <w:rsid w:val="001A60FB"/>
    <w:rsid w:val="008C6B57"/>
    <w:rsid w:val="00C57E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EDCC710-8D44-4092-8421-DF95E16261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534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5347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9005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623</Words>
  <Characters>3555</Characters>
  <Application>Microsoft Office Word</Application>
  <DocSecurity>0</DocSecurity>
  <Lines>29</Lines>
  <Paragraphs>8</Paragraphs>
  <ScaleCrop>false</ScaleCrop>
  <Company/>
  <LinksUpToDate>false</LinksUpToDate>
  <CharactersWithSpaces>4170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Абдулаева Инна Владимировна</dc:creator>
  <cp:keywords/>
  <dc:description/>
  <cp:lastModifiedBy>Абдулаева Инна Владимировна</cp:lastModifiedBy>
  <cp:revision>3</cp:revision>
  <dcterms:created xsi:type="dcterms:W3CDTF">2022-11-15T05:19:00Z</dcterms:created>
  <dcterms:modified xsi:type="dcterms:W3CDTF">2022-11-15T05:22:00Z</dcterms:modified>
</cp:coreProperties>
</file>