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151">
        <w:rPr>
          <w:rFonts w:ascii="Times New Roman" w:hAnsi="Times New Roman" w:cs="Times New Roman"/>
          <w:sz w:val="28"/>
          <w:szCs w:val="28"/>
        </w:rPr>
        <w:t>Социально значимые (приоритетные) виды деятельности - виды экономической деятельности, определяемые муниципальным образованием город Нефтеюганск из установленных в Общероссийском классификаторе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 согласно следующему перечню: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-сельское, лесное хозяйство, охота, рыболовство и рыбоводство (раздел А); -производство пищевых продуктов (10);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-производство безалкогольных напитков; производство минеральных вод и прочих питьевых вод в бутылках (11.07); -производство текстильных изделий (13);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-производство одежды (14);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-обработка древесины и производство изделий из дерева и пробки, кроме мебели, производство изделий из соломки и материалов для плетения (16);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>-производство прочей неметаллической минеральной продукции (23);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-производство металлургическое (24); -производство готовых металлических изделий, кроме машин и оборудования (25);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-производство автотранспортных средств, прицепов и полуприцепов (29); -производство мебели (31);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-ремонт и монтаж машин и оборудования (33) (за исключением кода 33.15 «Ремонт и техническое обслуживание судов и лодок», кода 33.16 «Ремонт и техническое обслуживание летательных аппаратов, включая космические»);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-строительство (раздел F); -деятельность по предоставлению продуктов питания и напитков (56) (исключительно деятельность ресторанов и кафе, не реализующих алкогольную продукцию, пиво и табачные изделия);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-деятельность в области информационных технологий (63) (коды: 63.11.1 «Деятельность по созданию и использованию баз данных и информационных ресурсов», 63.12 «Деятельность </w:t>
      </w:r>
      <w:proofErr w:type="spellStart"/>
      <w:r w:rsidRPr="00A731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73151">
        <w:rPr>
          <w:rFonts w:ascii="Times New Roman" w:hAnsi="Times New Roman" w:cs="Times New Roman"/>
          <w:sz w:val="28"/>
          <w:szCs w:val="28"/>
        </w:rPr>
        <w:t xml:space="preserve">-порталов»);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-деятельность в области права и бухгалтерского учета (69);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-деятельность ветеринарная (75); 4 -деятельность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-образование (85) (коды: 85.1 «Образование общее», 85.4 «Образование дополнительное»); -деятельность в области здравоохранения (86);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-предоставление социальных услуг без обеспечения проживания (88); -деятельность творческая, деятельность в области искусства и организации развлечений (90); </w:t>
      </w:r>
    </w:p>
    <w:p w:rsid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 xml:space="preserve">-деятельность в области спорта, отдыха и развлечений (93); </w:t>
      </w:r>
    </w:p>
    <w:p w:rsidR="00422DD6" w:rsidRPr="00A73151" w:rsidRDefault="00A73151" w:rsidP="0064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1">
        <w:rPr>
          <w:rFonts w:ascii="Times New Roman" w:hAnsi="Times New Roman" w:cs="Times New Roman"/>
          <w:sz w:val="28"/>
          <w:szCs w:val="28"/>
        </w:rPr>
        <w:t>-ремонт компьютеров, предметов личного потребления 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3151">
        <w:rPr>
          <w:rFonts w:ascii="Times New Roman" w:hAnsi="Times New Roman" w:cs="Times New Roman"/>
          <w:sz w:val="28"/>
          <w:szCs w:val="28"/>
        </w:rPr>
        <w:t>бытового назначения (95) (за исключением кода 95.25.</w:t>
      </w:r>
      <w:r>
        <w:rPr>
          <w:rFonts w:ascii="Times New Roman" w:hAnsi="Times New Roman" w:cs="Times New Roman"/>
          <w:sz w:val="28"/>
          <w:szCs w:val="28"/>
        </w:rPr>
        <w:t>2 «Ремонт ювелирных изделий»).</w:t>
      </w:r>
    </w:p>
    <w:sectPr w:rsidR="00422DD6" w:rsidRPr="00A73151" w:rsidSect="00B90B4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1"/>
    <w:rsid w:val="00422DD6"/>
    <w:rsid w:val="004F5AF8"/>
    <w:rsid w:val="00640BF2"/>
    <w:rsid w:val="00A73151"/>
    <w:rsid w:val="00B90B46"/>
    <w:rsid w:val="00C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54B6-38D3-4603-B05A-AFD14722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Е.А</dc:creator>
  <cp:keywords/>
  <dc:description/>
  <cp:lastModifiedBy>Ильина Е.А</cp:lastModifiedBy>
  <cp:revision>4</cp:revision>
  <cp:lastPrinted>2022-04-22T12:32:00Z</cp:lastPrinted>
  <dcterms:created xsi:type="dcterms:W3CDTF">2022-04-20T06:44:00Z</dcterms:created>
  <dcterms:modified xsi:type="dcterms:W3CDTF">2022-05-12T09:10:00Z</dcterms:modified>
</cp:coreProperties>
</file>