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43" w:rsidRDefault="00FD5612" w:rsidP="00FD561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5612">
        <w:rPr>
          <w:rFonts w:ascii="Times New Roman" w:hAnsi="Times New Roman" w:cs="Times New Roman"/>
          <w:b/>
          <w:i/>
          <w:sz w:val="28"/>
          <w:szCs w:val="28"/>
        </w:rPr>
        <w:t xml:space="preserve">Отчет о реализации </w:t>
      </w:r>
      <w:r w:rsidRPr="00FD5612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FD561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D56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5612">
        <w:rPr>
          <w:rFonts w:ascii="Times New Roman" w:eastAsia="Calibri" w:hAnsi="Times New Roman" w:cs="Times New Roman"/>
          <w:b/>
          <w:i/>
          <w:sz w:val="28"/>
          <w:szCs w:val="28"/>
        </w:rPr>
        <w:t>профилактических мероприятий по формированию у населения культуры безопасного использования компьютерных технологий, расчетных ба</w:t>
      </w:r>
      <w:r w:rsidRPr="00FD5612">
        <w:rPr>
          <w:rFonts w:ascii="Times New Roman" w:eastAsia="Calibri" w:hAnsi="Times New Roman" w:cs="Times New Roman"/>
          <w:b/>
          <w:i/>
          <w:sz w:val="28"/>
          <w:szCs w:val="28"/>
        </w:rPr>
        <w:t>нковских карт, социальных сетей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2021 год</w:t>
      </w:r>
    </w:p>
    <w:p w:rsidR="00FD5612" w:rsidRDefault="00FD5612" w:rsidP="00FD56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612" w:rsidRPr="00D754F0" w:rsidRDefault="00FD5612" w:rsidP="00FD56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754F0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D754F0">
        <w:rPr>
          <w:rFonts w:ascii="Times New Roman" w:hAnsi="Times New Roman" w:cs="Times New Roman"/>
          <w:color w:val="000000"/>
          <w:sz w:val="27"/>
          <w:szCs w:val="27"/>
        </w:rPr>
        <w:t>о итогам 12 месяцев 2021 года характеризуется сохраняющейся динамикой увеличения общего числа зарегистрированных преступлений на 6,8% (с 1301 до 1390). Динамика роста регистрируемых преступлений обусловлена стремительным ростом регистрации дистанционных мошенничеств (+28,4%; со 109 до 140).</w:t>
      </w:r>
    </w:p>
    <w:p w:rsidR="00FD5612" w:rsidRPr="00D754F0" w:rsidRDefault="00FD5612" w:rsidP="00FD56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754F0">
        <w:rPr>
          <w:rFonts w:ascii="Times New Roman" w:hAnsi="Times New Roman" w:cs="Times New Roman"/>
          <w:color w:val="000000"/>
          <w:sz w:val="27"/>
          <w:szCs w:val="27"/>
        </w:rPr>
        <w:t>В процентном соотношении преступлений, связанных с мошенничеством в общем количестве зарегистрированных преступлений в 2021 году составило 27% на 73%.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На основании анализа </w:t>
      </w:r>
      <w:r w:rsidRPr="00D754F0">
        <w:rPr>
          <w:rFonts w:ascii="Times New Roman" w:hAnsi="Times New Roman" w:cs="Times New Roman"/>
          <w:color w:val="000000"/>
          <w:sz w:val="27"/>
          <w:szCs w:val="27"/>
        </w:rPr>
        <w:t>криминогенной ситуации Отделом по профилактике правонарушений и ОМВД России по городу Нефтеюганску</w:t>
      </w:r>
      <w:r w:rsidRPr="00D754F0">
        <w:rPr>
          <w:rFonts w:ascii="Times New Roman" w:hAnsi="Times New Roman" w:cs="Times New Roman"/>
          <w:sz w:val="27"/>
          <w:szCs w:val="27"/>
        </w:rPr>
        <w:t xml:space="preserve"> разработан и утвержден </w:t>
      </w:r>
      <w:r w:rsidRPr="00D754F0">
        <w:rPr>
          <w:rFonts w:ascii="Times New Roman" w:hAnsi="Times New Roman" w:cs="Times New Roman"/>
          <w:i/>
          <w:sz w:val="27"/>
          <w:szCs w:val="27"/>
        </w:rPr>
        <w:t xml:space="preserve">«План </w:t>
      </w:r>
      <w:r w:rsidRPr="00D754F0">
        <w:rPr>
          <w:rFonts w:ascii="Times New Roman" w:eastAsia="Calibri" w:hAnsi="Times New Roman" w:cs="Times New Roman"/>
          <w:i/>
          <w:sz w:val="27"/>
          <w:szCs w:val="27"/>
        </w:rPr>
        <w:t>профилактических мероприятий по формированию у населения культуры безопасного использования компьютерных технологий, расчетных банковских карт, социальных сетей»</w:t>
      </w:r>
      <w:r w:rsidRPr="00D754F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754F0">
        <w:rPr>
          <w:rFonts w:ascii="Times New Roman" w:eastAsia="Calibri" w:hAnsi="Times New Roman" w:cs="Times New Roman"/>
          <w:sz w:val="27"/>
          <w:szCs w:val="27"/>
        </w:rPr>
        <w:t>Ответственными исполнителями Плана определены: ОМВД России по городу Нефтеюганску, Д</w:t>
      </w:r>
      <w:r w:rsidR="004F39B9" w:rsidRPr="00D754F0">
        <w:rPr>
          <w:rFonts w:ascii="Times New Roman" w:eastAsia="Calibri" w:hAnsi="Times New Roman" w:cs="Times New Roman"/>
          <w:sz w:val="27"/>
          <w:szCs w:val="27"/>
        </w:rPr>
        <w:t>епартамент жилищно-коммунального хозяйства</w:t>
      </w:r>
      <w:r w:rsidRPr="00D754F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B9" w:rsidRPr="00D754F0">
        <w:rPr>
          <w:rFonts w:ascii="Times New Roman" w:eastAsia="Calibri" w:hAnsi="Times New Roman" w:cs="Times New Roman"/>
          <w:sz w:val="27"/>
          <w:szCs w:val="27"/>
        </w:rPr>
        <w:t>Департамент образования и молодежной политики, Комитет культуры и туризма, Комитет физической культуры и спорта, Департамент по делам администрации</w:t>
      </w:r>
      <w:r w:rsidRPr="00D754F0">
        <w:rPr>
          <w:rFonts w:ascii="Times New Roman" w:eastAsia="Calibri" w:hAnsi="Times New Roman" w:cs="Times New Roman"/>
          <w:sz w:val="27"/>
          <w:szCs w:val="27"/>
        </w:rPr>
        <w:t xml:space="preserve"> и транспортное предприятие «ПасАвто».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754F0">
        <w:rPr>
          <w:rFonts w:ascii="Times New Roman" w:eastAsia="Calibri" w:hAnsi="Times New Roman" w:cs="Times New Roman"/>
          <w:sz w:val="27"/>
          <w:szCs w:val="27"/>
        </w:rPr>
        <w:t>В 2021 году в рамках реализации Плана проведены следующие мероприятия: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Отделом МВД России по городу Нефтеюганску в рамках методического обеспечения реализации Плана за период 2021 года: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- предоставлено 4 вида информационных материала. </w:t>
      </w:r>
      <w:r w:rsidRPr="00D754F0">
        <w:rPr>
          <w:rFonts w:ascii="Times New Roman" w:hAnsi="Times New Roman" w:cs="Times New Roman"/>
          <w:i/>
          <w:sz w:val="27"/>
          <w:szCs w:val="27"/>
        </w:rPr>
        <w:t>(«Наиболее распространенные схемы телефонного мошенничества!», «Не открывайте дверь незнакомым!», «Телефонные мошенничества», «Чтобы не стать жертвой мошенников, следуйте простым советам!!!»);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Pr="00D754F0">
        <w:rPr>
          <w:rFonts w:ascii="Times New Roman" w:hAnsi="Times New Roman" w:cs="Times New Roman"/>
          <w:sz w:val="27"/>
          <w:szCs w:val="27"/>
        </w:rPr>
        <w:t>информация об оперативной обстановке, в части, зарегистрированных преступлений, связанных с совершением дистанционных краж и мошенничеств в городе Нефтеюганске.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С предоставленными материалами ознакомлены сотрудники органов местного самоуправления администрации города и работники муниципальных бюджетных учреждений.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Предоставленные материалы, по информации ДОиМП, ККиТ, КФКиС, размещены на официальных сайтах подведомственных учреждений.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В 2021 году возможности СМИ города широко использовались как инструмент по формированию бдительности граждан по отношению к личному имуществу: официальный сайт, публичные сетевые площадки сети Интернет, газета «Здравствуйте, </w:t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нефтеюганцы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 xml:space="preserve">!», радиоэфиры, информационный рекламный щит (возле кинотеатра </w:t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Юган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Всего за период 2021 года размещено 199 информационных материалов.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lastRenderedPageBreak/>
        <w:t>В августе 2021 года отделом по профилактике правонарушений</w:t>
      </w:r>
      <w:r w:rsidR="00250C57" w:rsidRPr="00D754F0">
        <w:rPr>
          <w:rFonts w:ascii="Times New Roman" w:hAnsi="Times New Roman" w:cs="Times New Roman"/>
          <w:sz w:val="27"/>
          <w:szCs w:val="27"/>
        </w:rPr>
        <w:t xml:space="preserve"> и связям с правоохранительными органами администрации города</w:t>
      </w:r>
      <w:r w:rsidRPr="00D754F0">
        <w:rPr>
          <w:rFonts w:ascii="Times New Roman" w:hAnsi="Times New Roman" w:cs="Times New Roman"/>
          <w:sz w:val="27"/>
          <w:szCs w:val="27"/>
        </w:rPr>
        <w:t xml:space="preserve"> во взаимодействии с ОМВД России по городу Нефтеюганску проведено 4 встречи с трудовыми коллективами муниципальных учреждений по вопросу профилактики и предупреждения мошеннических действий в отношении граждан.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По информации ДЖКХ информационные материалы о видах мошеннических действий и способах защиты от них в 2021 году были размещены: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- на информационных стендах многоквартирных домов в общем объеме более 10 000 (десяти тысяч) экземпляров;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- на оборотной стороне квитанции об оплате коммунальных услуг;</w:t>
      </w:r>
    </w:p>
    <w:p w:rsidR="00FD5612" w:rsidRPr="00D754F0" w:rsidRDefault="00FD5612" w:rsidP="00FD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- на информационных табло городского автотранспорта.</w:t>
      </w:r>
    </w:p>
    <w:p w:rsidR="009D2E7A" w:rsidRPr="00D754F0" w:rsidRDefault="009D2E7A" w:rsidP="009D2E7A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За отчетный период сотрудниками ОМВД </w:t>
      </w:r>
      <w:r w:rsidRPr="00D754F0">
        <w:rPr>
          <w:rFonts w:ascii="Times New Roman" w:hAnsi="Times New Roman" w:cs="Times New Roman"/>
          <w:sz w:val="27"/>
          <w:szCs w:val="27"/>
        </w:rPr>
        <w:t xml:space="preserve">России по г.Нефтеюганску </w:t>
      </w:r>
      <w:r w:rsidRPr="00D754F0">
        <w:rPr>
          <w:rFonts w:ascii="Times New Roman" w:hAnsi="Times New Roman" w:cs="Times New Roman"/>
          <w:sz w:val="27"/>
          <w:szCs w:val="27"/>
        </w:rPr>
        <w:t>был проведен комплекс профилактических мероприятий</w:t>
      </w:r>
      <w:r w:rsidRPr="00D754F0">
        <w:rPr>
          <w:rFonts w:ascii="Times New Roman" w:hAnsi="Times New Roman" w:cs="Times New Roman"/>
          <w:sz w:val="27"/>
          <w:szCs w:val="27"/>
        </w:rPr>
        <w:t xml:space="preserve"> в целях не</w:t>
      </w:r>
      <w:r w:rsidRPr="00D754F0">
        <w:rPr>
          <w:rFonts w:ascii="Times New Roman" w:hAnsi="Times New Roman" w:cs="Times New Roman"/>
          <w:sz w:val="27"/>
          <w:szCs w:val="27"/>
        </w:rPr>
        <w:t xml:space="preserve">допущения совершения дистанционных преступлений. </w:t>
      </w:r>
    </w:p>
    <w:p w:rsidR="009D2E7A" w:rsidRPr="00D754F0" w:rsidRDefault="009D2E7A" w:rsidP="009D2E7A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          В период с 15.12.2020 по настоящее время (до особого распоряжения) на территории города Нефтеюганска проходит оперативно-профилактическое мероприятие «Мошенничество». Мероприятие проходит с 17:00 по 22:00 </w:t>
      </w:r>
      <w:r w:rsidRPr="00D754F0">
        <w:rPr>
          <w:rFonts w:ascii="Times New Roman" w:hAnsi="Times New Roman" w:cs="Times New Roman"/>
          <w:sz w:val="27"/>
          <w:szCs w:val="27"/>
        </w:rPr>
        <w:br/>
        <w:t xml:space="preserve">со вторника по пятницу. </w:t>
      </w:r>
    </w:p>
    <w:p w:rsidR="009D2E7A" w:rsidRPr="00D754F0" w:rsidRDefault="009D2E7A" w:rsidP="00152587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О</w:t>
      </w:r>
      <w:r w:rsidRPr="00D754F0">
        <w:rPr>
          <w:rFonts w:ascii="Times New Roman" w:hAnsi="Times New Roman" w:cs="Times New Roman"/>
          <w:sz w:val="27"/>
          <w:szCs w:val="27"/>
        </w:rPr>
        <w:t>тделением СМИ ОМВД России по г.</w:t>
      </w:r>
      <w:r w:rsidRPr="00D754F0">
        <w:rPr>
          <w:rFonts w:ascii="Times New Roman" w:hAnsi="Times New Roman" w:cs="Times New Roman"/>
          <w:sz w:val="27"/>
          <w:szCs w:val="27"/>
        </w:rPr>
        <w:t>Нефтеюганску осуществляются выезды по фактам мошеннических действий</w:t>
      </w:r>
      <w:r w:rsidR="00152587">
        <w:rPr>
          <w:rFonts w:ascii="Times New Roman" w:hAnsi="Times New Roman" w:cs="Times New Roman"/>
          <w:sz w:val="27"/>
          <w:szCs w:val="27"/>
        </w:rPr>
        <w:t xml:space="preserve"> в отношении местных жителей.  </w:t>
      </w:r>
      <w:bookmarkStart w:id="0" w:name="_GoBack"/>
      <w:bookmarkEnd w:id="0"/>
      <w:r w:rsidRPr="00D754F0">
        <w:rPr>
          <w:rFonts w:ascii="Times New Roman" w:hAnsi="Times New Roman" w:cs="Times New Roman"/>
          <w:sz w:val="27"/>
          <w:szCs w:val="27"/>
        </w:rPr>
        <w:t xml:space="preserve">         При желании заявителя, проводится видеозапись комментария произошедшего. </w:t>
      </w:r>
      <w:r w:rsidRPr="00D754F0">
        <w:rPr>
          <w:rFonts w:ascii="Times New Roman" w:hAnsi="Times New Roman" w:cs="Times New Roman"/>
          <w:sz w:val="27"/>
          <w:szCs w:val="27"/>
        </w:rPr>
        <w:br/>
        <w:t xml:space="preserve">          В последствии указанный материал с пресс-релизом направляется в адрес </w:t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ОИиОС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 xml:space="preserve"> УМВД России по ХМАО-Югре, СМИ и крупные городские </w:t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паблики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 xml:space="preserve"> в социальных сетях для размещения.</w:t>
      </w:r>
    </w:p>
    <w:p w:rsidR="009D2E7A" w:rsidRPr="00D754F0" w:rsidRDefault="009D2E7A" w:rsidP="009D2E7A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За отчетный период опубликовано 32 информационных материала которые опубликованы на ТВ – 17, радио – 73, ИА –61, печать – 4, на сайте УМВД России по ХМАО-Югре 6 раз. 4 из них сопровождаются видео-комментариями потерпевших от действий дистанционных мошенников.</w:t>
      </w:r>
    </w:p>
    <w:p w:rsidR="009D2E7A" w:rsidRPr="00D754F0" w:rsidRDefault="009D2E7A" w:rsidP="009D2E7A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Указаны цифры без учета распространяемых в СМИ объявлений и без распространенных пресс-релизов в социальных сетях (в социальных сетях размещено 105 раз). </w:t>
      </w:r>
    </w:p>
    <w:p w:rsidR="009D2E7A" w:rsidRPr="00D754F0" w:rsidRDefault="009D2E7A" w:rsidP="009D2E7A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Также в эфире ТРК «</w:t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Юганск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 xml:space="preserve">» с различной периодичностью размещаются профилактические ролики по профилактике дистанционных мошенничеств, предоставленные </w:t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ОИиОС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 xml:space="preserve"> УМВД России по ХМАО-Югре.</w:t>
      </w:r>
    </w:p>
    <w:p w:rsidR="00686FBD" w:rsidRPr="00D754F0" w:rsidRDefault="00686FBD" w:rsidP="00686FBD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54F0">
        <w:rPr>
          <w:rFonts w:ascii="Times New Roman" w:hAnsi="Times New Roman" w:cs="Times New Roman"/>
          <w:sz w:val="27"/>
          <w:szCs w:val="27"/>
        </w:rPr>
        <w:t>ОМВД России по г.</w:t>
      </w:r>
      <w:r w:rsidRPr="00D754F0">
        <w:rPr>
          <w:rFonts w:ascii="Times New Roman" w:hAnsi="Times New Roman" w:cs="Times New Roman"/>
          <w:sz w:val="27"/>
          <w:szCs w:val="27"/>
        </w:rPr>
        <w:t xml:space="preserve">Нефтеюганску также организована работа </w:t>
      </w:r>
      <w:r w:rsidRPr="00D754F0">
        <w:rPr>
          <w:rFonts w:ascii="Times New Roman" w:hAnsi="Times New Roman" w:cs="Times New Roman"/>
          <w:sz w:val="27"/>
          <w:szCs w:val="27"/>
        </w:rPr>
        <w:br/>
        <w:t xml:space="preserve">по предоставлению различных профилактических материалов о видах </w:t>
      </w:r>
      <w:r w:rsidRPr="00D754F0">
        <w:rPr>
          <w:rFonts w:ascii="Times New Roman" w:hAnsi="Times New Roman" w:cs="Times New Roman"/>
          <w:sz w:val="27"/>
          <w:szCs w:val="27"/>
        </w:rPr>
        <w:br/>
        <w:t>и схемах дистанционных мошенничеств на различных ресурсах в сети Интернет.</w:t>
      </w:r>
    </w:p>
    <w:p w:rsidR="00FD5612" w:rsidRPr="00FD5612" w:rsidRDefault="00686FBD" w:rsidP="00D754F0">
      <w:pPr>
        <w:pBdr>
          <w:top w:val="single" w:sz="2" w:space="0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F0">
        <w:rPr>
          <w:rFonts w:ascii="Times New Roman" w:hAnsi="Times New Roman" w:cs="Times New Roman"/>
          <w:sz w:val="27"/>
          <w:szCs w:val="27"/>
        </w:rPr>
        <w:t xml:space="preserve">Во всех городских автобусах, следующих по маршрутам, транслируются аудио-ролики. Видео-ролики размещены в фойе МФЦ, ПФР, библиотеки </w:t>
      </w:r>
      <w:r w:rsidRPr="00D754F0"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D754F0">
        <w:rPr>
          <w:rFonts w:ascii="Times New Roman" w:hAnsi="Times New Roman" w:cs="Times New Roman"/>
          <w:sz w:val="27"/>
          <w:szCs w:val="27"/>
        </w:rPr>
        <w:t>г.</w:t>
      </w:r>
      <w:r w:rsidRPr="00D754F0">
        <w:rPr>
          <w:rFonts w:ascii="Times New Roman" w:hAnsi="Times New Roman" w:cs="Times New Roman"/>
          <w:sz w:val="27"/>
          <w:szCs w:val="27"/>
        </w:rPr>
        <w:t>Нефтеюганска</w:t>
      </w:r>
      <w:proofErr w:type="spellEnd"/>
      <w:r w:rsidRPr="00D754F0">
        <w:rPr>
          <w:rFonts w:ascii="Times New Roman" w:hAnsi="Times New Roman" w:cs="Times New Roman"/>
          <w:sz w:val="27"/>
          <w:szCs w:val="27"/>
        </w:rPr>
        <w:t>. Также в двадцать учреждений города</w:t>
      </w:r>
      <w:r w:rsidR="002466AE" w:rsidRPr="00D754F0">
        <w:rPr>
          <w:rFonts w:ascii="Times New Roman" w:hAnsi="Times New Roman" w:cs="Times New Roman"/>
          <w:sz w:val="27"/>
          <w:szCs w:val="27"/>
        </w:rPr>
        <w:t xml:space="preserve"> направлены</w:t>
      </w:r>
      <w:r w:rsidRPr="00D754F0">
        <w:rPr>
          <w:rFonts w:ascii="Times New Roman" w:hAnsi="Times New Roman" w:cs="Times New Roman"/>
          <w:sz w:val="27"/>
          <w:szCs w:val="27"/>
        </w:rPr>
        <w:t xml:space="preserve"> материалы, </w:t>
      </w:r>
      <w:r w:rsidRPr="00D754F0">
        <w:rPr>
          <w:rFonts w:ascii="Times New Roman" w:hAnsi="Times New Roman" w:cs="Times New Roman"/>
          <w:sz w:val="27"/>
          <w:szCs w:val="27"/>
        </w:rPr>
        <w:br/>
        <w:t>для трансляции и предоставлены памятки для распространения.</w:t>
      </w:r>
    </w:p>
    <w:sectPr w:rsidR="00FD5612" w:rsidRPr="00FD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A7"/>
    <w:rsid w:val="00152587"/>
    <w:rsid w:val="002466AE"/>
    <w:rsid w:val="00250C57"/>
    <w:rsid w:val="002F5FA7"/>
    <w:rsid w:val="00493D75"/>
    <w:rsid w:val="004F39B9"/>
    <w:rsid w:val="00686FBD"/>
    <w:rsid w:val="007D3C43"/>
    <w:rsid w:val="009D2E7A"/>
    <w:rsid w:val="00A33EB2"/>
    <w:rsid w:val="00A721C2"/>
    <w:rsid w:val="00D754F0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710F"/>
  <w15:chartTrackingRefBased/>
  <w15:docId w15:val="{E328687C-D0EE-416F-B29A-DCFEF0F8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754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18</cp:revision>
  <dcterms:created xsi:type="dcterms:W3CDTF">2022-04-05T10:17:00Z</dcterms:created>
  <dcterms:modified xsi:type="dcterms:W3CDTF">2022-04-05T10:53:00Z</dcterms:modified>
</cp:coreProperties>
</file>