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0B317F6C" w:rsidR="003274E3" w:rsidRPr="003274E3" w:rsidRDefault="003274E3" w:rsidP="003274E3">
      <w:r w:rsidRPr="003274E3">
        <w:t>№</w:t>
      </w:r>
      <w:r w:rsidR="002F3BC9">
        <w:t>2</w:t>
      </w:r>
      <w:r w:rsidR="00292E93">
        <w:t>5</w:t>
      </w:r>
      <w:r w:rsidR="00C0409C">
        <w:t xml:space="preserve"> </w:t>
      </w:r>
      <w:r w:rsidRPr="003274E3">
        <w:t>от «</w:t>
      </w:r>
      <w:r w:rsidR="002F3BC9">
        <w:t>2</w:t>
      </w:r>
      <w:r w:rsidR="00292E93">
        <w:t>5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06D1338" w:rsidR="003274E3" w:rsidRPr="00A859E7" w:rsidRDefault="006A6666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292E93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B192C" w:rsidRPr="003274E3" w14:paraId="48C0D390" w14:textId="77777777" w:rsidTr="008B192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6BD3BC9F" w:rsidR="008B192C" w:rsidRP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2</w:t>
            </w:r>
            <w:r w:rsidR="00292E93">
              <w:rPr>
                <w:sz w:val="20"/>
                <w:szCs w:val="20"/>
              </w:rPr>
              <w:t>5</w:t>
            </w:r>
            <w:r w:rsidRPr="008B192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8B192C" w:rsidRPr="00070CA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8B192C" w:rsidRPr="00070CA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8B192C" w:rsidRPr="00070CA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8B192C" w:rsidRPr="00070CA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42011" w14:textId="77777777" w:rsidR="00292E93" w:rsidRPr="00292E93" w:rsidRDefault="00292E93" w:rsidP="00292E9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92E9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7 мкр. </w:t>
            </w:r>
          </w:p>
          <w:p w14:paraId="03DB000B" w14:textId="77777777" w:rsidR="006A6666" w:rsidRDefault="00292E93" w:rsidP="00292E9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92E93">
              <w:rPr>
                <w:rFonts w:eastAsia="Calibri"/>
                <w:color w:val="000000"/>
                <w:sz w:val="20"/>
                <w:szCs w:val="20"/>
                <w:lang w:eastAsia="en-US"/>
              </w:rPr>
              <w:t>д.15а,17,18,19,21,25,25а,</w:t>
            </w:r>
          </w:p>
          <w:p w14:paraId="0D32B66B" w14:textId="53872D20" w:rsidR="008B192C" w:rsidRPr="00070CAC" w:rsidRDefault="00292E93" w:rsidP="00292E9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92E93">
              <w:rPr>
                <w:rFonts w:eastAsia="Calibri"/>
                <w:color w:val="000000"/>
                <w:sz w:val="20"/>
                <w:szCs w:val="20"/>
                <w:lang w:eastAsia="en-US"/>
              </w:rPr>
              <w:t>26,26а,27,28,29,29а,30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14C7D29" w:rsidR="008B192C" w:rsidRPr="00070CA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7A91D9A0" w:rsidR="008B192C" w:rsidRPr="00070CA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B192C" w14:paraId="748069A4" w14:textId="77777777" w:rsidTr="008B192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2CD28535" w:rsidR="008B192C" w:rsidRP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2</w:t>
            </w:r>
            <w:r w:rsidR="00292E93">
              <w:rPr>
                <w:sz w:val="20"/>
                <w:szCs w:val="20"/>
              </w:rPr>
              <w:t>5</w:t>
            </w:r>
            <w:r w:rsidRPr="008B192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5E3E6A35" w:rsidR="008B192C" w:rsidRDefault="006A6666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69773E70" w:rsidR="008B192C" w:rsidRDefault="006A6666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6494229B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24295689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76D1126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6A666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2E93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A6666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192C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2022-02-25T21:51:00Z</dcterms:created>
  <dcterms:modified xsi:type="dcterms:W3CDTF">2022-02-25T21:51:00Z</dcterms:modified>
</cp:coreProperties>
</file>