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A0" w:rsidRDefault="000C72A0" w:rsidP="000C72A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письму </w:t>
      </w:r>
    </w:p>
    <w:p w:rsidR="000C72A0" w:rsidRDefault="000C72A0" w:rsidP="000C72A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«_____»__________2022 года</w:t>
      </w:r>
    </w:p>
    <w:p w:rsidR="000C72A0" w:rsidRDefault="000C72A0" w:rsidP="000C72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72A0" w:rsidRPr="000C72A0" w:rsidRDefault="000C72A0" w:rsidP="000C7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72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Информация</w:t>
      </w:r>
    </w:p>
    <w:p w:rsidR="000C72A0" w:rsidRDefault="000C72A0" w:rsidP="000C7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72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необходимости соблюдения Правил рыболовства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</w:t>
      </w:r>
    </w:p>
    <w:p w:rsidR="000C72A0" w:rsidRPr="000C72A0" w:rsidRDefault="000C72A0" w:rsidP="000C72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72A0" w:rsidRPr="000C72A0" w:rsidRDefault="000C72A0" w:rsidP="000C72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 государственного контроля, надзора, охраны водных биологических ресурсов и среды их обитания по Ханты-Мансийскому автономному округу – Югре </w:t>
      </w:r>
      <w:proofErr w:type="spellStart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>Нижнеобского</w:t>
      </w:r>
      <w:proofErr w:type="spellEnd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территориального управления </w:t>
      </w:r>
      <w:proofErr w:type="spellStart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>Росрыболовства</w:t>
      </w:r>
      <w:proofErr w:type="spellEnd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информирует о необходимости соблюдения Правил рыболовства для Западно-Сибирского </w:t>
      </w:r>
      <w:proofErr w:type="spellStart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>рыбохозяйственного</w:t>
      </w:r>
      <w:proofErr w:type="spellEnd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бассейна утвержденных приказом Министерства сельского хозяйства Российской </w:t>
      </w:r>
      <w:r w:rsidRPr="000C72A0">
        <w:rPr>
          <w:rFonts w:ascii="Times New Roman" w:eastAsia="Calibri" w:hAnsi="Times New Roman" w:cs="Times New Roman"/>
          <w:sz w:val="28"/>
          <w:szCs w:val="28"/>
        </w:rPr>
        <w:t>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рации от 30.10.2020 № 646 (далее – </w:t>
      </w:r>
      <w:r w:rsidRPr="000C72A0">
        <w:rPr>
          <w:rFonts w:ascii="Times New Roman" w:eastAsia="Calibri" w:hAnsi="Times New Roman" w:cs="Times New Roman"/>
          <w:sz w:val="28"/>
          <w:szCs w:val="28"/>
        </w:rPr>
        <w:t xml:space="preserve">Правила рыболовства). </w:t>
      </w:r>
    </w:p>
    <w:p w:rsidR="000C72A0" w:rsidRPr="000C72A0" w:rsidRDefault="000C72A0" w:rsidP="000C72A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47 Правил рыболовства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 и их общины обязаны соблюдать требования к сохранению водных биоресурсов, установленные в </w:t>
      </w:r>
      <w:hyperlink w:anchor="Par80" w:tooltip="II. Требования к сохранению водных биоресурсов" w:history="1">
        <w:r w:rsidRPr="000C72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главе II</w:t>
        </w:r>
      </w:hyperlink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рыболовства.</w:t>
      </w:r>
    </w:p>
    <w:p w:rsidR="000C72A0" w:rsidRPr="000C72A0" w:rsidRDefault="000C72A0" w:rsidP="000C72A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осуществления традиционного рыболовства без применения судов рыбопромыслового флота представляют в территориальные органы </w:t>
      </w:r>
      <w:proofErr w:type="spellStart"/>
      <w:r w:rsidRPr="000C72A0">
        <w:rPr>
          <w:rFonts w:ascii="Times New Roman" w:eastAsia="Calibri" w:hAnsi="Times New Roman" w:cs="Times New Roman"/>
          <w:sz w:val="28"/>
          <w:szCs w:val="28"/>
          <w:lang w:eastAsia="ar-SA"/>
        </w:rPr>
        <w:t>Росрыболовства</w:t>
      </w:r>
      <w:proofErr w:type="spellEnd"/>
      <w:r w:rsidRPr="000C72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сведения о добыче (вылове) водных биоресурсов ежегодно, </w:t>
      </w:r>
      <w:r w:rsidRPr="000C72A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 позднее 30 января года,</w:t>
      </w:r>
      <w:r w:rsidRPr="000C72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следующего за отчетным, - в случае осуществления добычи (вылова) без предоставления рыболовного (рыбопромыслового) участка.</w:t>
      </w:r>
    </w:p>
    <w:p w:rsidR="000C72A0" w:rsidRPr="000C72A0" w:rsidRDefault="000C72A0" w:rsidP="000C72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72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Лица, относящиеся к коренным малочисленным народам Севера, Сибири и Дальнего Востока Российской Федерации</w:t>
      </w:r>
      <w:r w:rsidR="00902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C72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их общины, осуществляющие традиционное рыболовство без предоставления рыбопромыслового участка, должны иметь при себе паспорт или иной документ, удостоверяющий личность. </w:t>
      </w:r>
    </w:p>
    <w:p w:rsidR="000C72A0" w:rsidRPr="000C72A0" w:rsidRDefault="000C72A0" w:rsidP="000C72A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 и их общинами запрещается применение сетных орудий добычи (вылова) из лески (</w:t>
      </w:r>
      <w:proofErr w:type="spellStart"/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>мононити</w:t>
      </w:r>
      <w:proofErr w:type="spellEnd"/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C72A0" w:rsidRPr="000C72A0" w:rsidRDefault="000C72A0" w:rsidP="000C72A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C72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нарушение </w:t>
      </w:r>
      <w:proofErr w:type="gramStart"/>
      <w:r w:rsidRPr="000C72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действующих </w:t>
      </w:r>
      <w:r w:rsidRPr="000C72A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ar-SA"/>
        </w:rPr>
        <w:t>Правил</w:t>
      </w:r>
      <w:proofErr w:type="gramEnd"/>
      <w:r w:rsidRPr="000C72A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ar-SA"/>
        </w:rPr>
        <w:t xml:space="preserve"> регламентирующих рыболовство</w:t>
      </w:r>
      <w:r w:rsidRPr="000C72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и юридические лица могут быть привлечены к административной ответственности по ч. 2. ст. 8.37 КоАП РФ. </w:t>
      </w:r>
    </w:p>
    <w:p w:rsidR="000C72A0" w:rsidRPr="000C72A0" w:rsidRDefault="000C72A0" w:rsidP="000C72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C72A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Отчет представляется по адресу: 628007, Ханты-Мансийский автономный округ – Югра, г. Ханты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-Мансийск, ул. Гагарина, д.186, адрес электронной почты</w:t>
      </w:r>
      <w:r w:rsidRPr="000C72A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 gosсontrol86@noturfish.ru; тел/факс. 8 (3467)33-67-93.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Ф</w:t>
      </w:r>
      <w:r w:rsidRPr="000C72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орма отчета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Нижнеобское</w:t>
      </w:r>
      <w:proofErr w:type="spellEnd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территориальное управление 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агентства по рыболовству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Отчет о добыче (вылове) водных биоресурсов при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2021 год.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(для граждан)/Наименование Общины)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Вылов с начала года, тонн/шт.</w:t>
            </w: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район,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Дата, подпись:________________________________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М.П. (для общин)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Исполнитель: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Тел.:</w:t>
      </w:r>
    </w:p>
    <w:p w:rsidR="000C72A0" w:rsidRPr="000C72A0" w:rsidRDefault="000C72A0" w:rsidP="000C72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068F" w:rsidRDefault="00E36E16"/>
    <w:sectPr w:rsidR="00BD068F">
      <w:footerReference w:type="default" r:id="rId6"/>
      <w:pgSz w:w="11906" w:h="16838"/>
      <w:pgMar w:top="1134" w:right="849" w:bottom="1134" w:left="1134" w:header="0" w:footer="17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16" w:rsidRDefault="00E36E16">
      <w:pPr>
        <w:spacing w:after="0" w:line="240" w:lineRule="auto"/>
      </w:pPr>
      <w:r>
        <w:separator/>
      </w:r>
    </w:p>
  </w:endnote>
  <w:endnote w:type="continuationSeparator" w:id="0">
    <w:p w:rsidR="00E36E16" w:rsidRDefault="00E3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DB" w:rsidRDefault="00E36E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16" w:rsidRDefault="00E36E16">
      <w:pPr>
        <w:spacing w:after="0" w:line="240" w:lineRule="auto"/>
      </w:pPr>
      <w:r>
        <w:separator/>
      </w:r>
    </w:p>
  </w:footnote>
  <w:footnote w:type="continuationSeparator" w:id="0">
    <w:p w:rsidR="00E36E16" w:rsidRDefault="00E36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E"/>
    <w:rsid w:val="000C72A0"/>
    <w:rsid w:val="00816763"/>
    <w:rsid w:val="00902EDD"/>
    <w:rsid w:val="0093106A"/>
    <w:rsid w:val="009768EE"/>
    <w:rsid w:val="00C71DFA"/>
    <w:rsid w:val="00E36E16"/>
    <w:rsid w:val="00E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B535-1B29-4E9C-BFAE-B8345B4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Glava1</cp:lastModifiedBy>
  <cp:revision>2</cp:revision>
  <cp:lastPrinted>2022-01-14T06:31:00Z</cp:lastPrinted>
  <dcterms:created xsi:type="dcterms:W3CDTF">2022-01-19T06:15:00Z</dcterms:created>
  <dcterms:modified xsi:type="dcterms:W3CDTF">2022-01-19T06:15:00Z</dcterms:modified>
</cp:coreProperties>
</file>