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BF0EBE" w:rsidRPr="00540D6E" w:rsidTr="0074448D">
        <w:trPr>
          <w:trHeight w:val="322"/>
        </w:trPr>
        <w:tc>
          <w:tcPr>
            <w:tcW w:w="4644" w:type="dxa"/>
            <w:vMerge w:val="restart"/>
          </w:tcPr>
          <w:p w:rsidR="00BF0EBE" w:rsidRPr="00540D6E" w:rsidRDefault="00BF0EBE" w:rsidP="0074448D">
            <w:pPr>
              <w:rPr>
                <w:sz w:val="28"/>
                <w:szCs w:val="28"/>
              </w:rPr>
            </w:pPr>
            <w:r>
              <w:rPr>
                <w:b/>
              </w:rPr>
              <w:pict>
                <v:line id="_x0000_s1028" style="position:absolute;z-index:251662336" from="1.35pt,.25pt" to="466.5pt,.6pt" o:allowincell="f" strokeweight="2pt"/>
              </w:pict>
            </w:r>
            <w:r>
              <w:rPr>
                <w:b/>
              </w:rPr>
              <w:pict>
                <v:line id="_x0000_s1029" style="position:absolute;z-index:251663360" from="1.35pt,3.05pt" to="467.95pt,3.1pt" o:allowincell="f" strokeweight=".5pt"/>
              </w:pict>
            </w:r>
          </w:p>
          <w:p w:rsidR="00BF0EBE" w:rsidRPr="00540D6E" w:rsidRDefault="00BF0EBE" w:rsidP="00BF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04.10.2021 № СП- -1</w:t>
            </w:r>
          </w:p>
        </w:tc>
      </w:tr>
      <w:tr w:rsidR="00BF0EBE" w:rsidRPr="00540D6E" w:rsidTr="0074448D">
        <w:trPr>
          <w:trHeight w:val="322"/>
        </w:trPr>
        <w:tc>
          <w:tcPr>
            <w:tcW w:w="4644" w:type="dxa"/>
            <w:vMerge/>
          </w:tcPr>
          <w:p w:rsidR="00BF0EBE" w:rsidRPr="00540D6E" w:rsidRDefault="00BF0EBE" w:rsidP="0074448D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F1314C" w:rsidRDefault="00F1314C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bookmarkEnd w:id="0"/>
    <w:p w:rsidR="00F1314C" w:rsidRDefault="00F1314C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77-нп):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881FCF" w:rsidRDefault="00502AB5" w:rsidP="005C515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502AB5">
        <w:rPr>
          <w:rFonts w:eastAsia="Calibri"/>
          <w:sz w:val="28"/>
          <w:szCs w:val="28"/>
          <w:lang w:eastAsia="en-US"/>
        </w:rPr>
        <w:t>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 xml:space="preserve">№ 77-нп, </w:t>
      </w:r>
      <w:r w:rsidR="008008B9">
        <w:rPr>
          <w:rFonts w:eastAsia="Calibri"/>
          <w:sz w:val="28"/>
          <w:szCs w:val="28"/>
          <w:lang w:eastAsia="en-US"/>
        </w:rPr>
        <w:t>а именно</w:t>
      </w:r>
      <w:r w:rsidR="00A33098">
        <w:rPr>
          <w:rFonts w:eastAsia="Calibri"/>
          <w:sz w:val="28"/>
          <w:szCs w:val="28"/>
          <w:lang w:eastAsia="en-US"/>
        </w:rPr>
        <w:t>:</w:t>
      </w:r>
      <w:r w:rsidR="005C515E">
        <w:rPr>
          <w:rFonts w:eastAsia="Calibri"/>
          <w:sz w:val="28"/>
          <w:szCs w:val="28"/>
          <w:lang w:eastAsia="en-US"/>
        </w:rPr>
        <w:t xml:space="preserve"> </w:t>
      </w:r>
    </w:p>
    <w:p w:rsidR="001D07E6" w:rsidRDefault="00881FCF" w:rsidP="005C51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</w:t>
      </w:r>
      <w:r w:rsidR="0004352A" w:rsidRPr="00F4790D">
        <w:rPr>
          <w:color w:val="auto"/>
          <w:sz w:val="28"/>
          <w:szCs w:val="28"/>
        </w:rPr>
        <w:t xml:space="preserve"> таблице 3 «</w:t>
      </w:r>
      <w:r w:rsidR="00F4790D" w:rsidRPr="00F4790D"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04352A" w:rsidRPr="00F4790D">
        <w:rPr>
          <w:color w:val="auto"/>
          <w:sz w:val="28"/>
          <w:szCs w:val="28"/>
        </w:rPr>
        <w:t xml:space="preserve">» не приведены </w:t>
      </w:r>
      <w:r w:rsidR="001458D9">
        <w:rPr>
          <w:color w:val="auto"/>
          <w:sz w:val="28"/>
          <w:szCs w:val="28"/>
        </w:rPr>
        <w:t xml:space="preserve">изменения в части </w:t>
      </w:r>
      <w:r w:rsidR="0009148A">
        <w:rPr>
          <w:color w:val="auto"/>
          <w:sz w:val="28"/>
          <w:szCs w:val="28"/>
        </w:rPr>
        <w:t>отражения Регионального проекта</w:t>
      </w:r>
      <w:r w:rsidR="0009148A">
        <w:rPr>
          <w:sz w:val="28"/>
          <w:szCs w:val="28"/>
        </w:rPr>
        <w:t xml:space="preserve"> «Чистая </w:t>
      </w:r>
      <w:r w:rsidR="005C515E">
        <w:rPr>
          <w:sz w:val="28"/>
          <w:szCs w:val="28"/>
        </w:rPr>
        <w:t>страна</w:t>
      </w:r>
      <w:r w:rsidR="0009148A">
        <w:rPr>
          <w:sz w:val="28"/>
          <w:szCs w:val="28"/>
        </w:rPr>
        <w:t xml:space="preserve">» в составе Национального проекта </w:t>
      </w:r>
      <w:r w:rsidR="003E40B7">
        <w:rPr>
          <w:sz w:val="28"/>
          <w:szCs w:val="28"/>
        </w:rPr>
        <w:t>«</w:t>
      </w:r>
      <w:r w:rsidR="005C515E">
        <w:rPr>
          <w:sz w:val="28"/>
          <w:szCs w:val="28"/>
        </w:rPr>
        <w:t>Экология</w:t>
      </w:r>
      <w:r w:rsidR="003E40B7">
        <w:rPr>
          <w:sz w:val="28"/>
          <w:szCs w:val="28"/>
        </w:rPr>
        <w:t>»</w:t>
      </w:r>
      <w:r w:rsidR="0009148A">
        <w:rPr>
          <w:sz w:val="28"/>
          <w:szCs w:val="28"/>
        </w:rPr>
        <w:t>.</w:t>
      </w:r>
      <w:r w:rsidR="003E40B7">
        <w:rPr>
          <w:sz w:val="28"/>
          <w:szCs w:val="28"/>
        </w:rPr>
        <w:t xml:space="preserve"> </w:t>
      </w:r>
      <w:r w:rsidR="005C515E">
        <w:rPr>
          <w:sz w:val="28"/>
          <w:szCs w:val="28"/>
        </w:rPr>
        <w:t>В р</w:t>
      </w:r>
      <w:r w:rsidR="005C515E" w:rsidRPr="005C515E">
        <w:rPr>
          <w:sz w:val="28"/>
          <w:szCs w:val="28"/>
        </w:rPr>
        <w:t>ешени</w:t>
      </w:r>
      <w:r w:rsidR="005C515E">
        <w:rPr>
          <w:sz w:val="28"/>
          <w:szCs w:val="28"/>
        </w:rPr>
        <w:t xml:space="preserve">и </w:t>
      </w:r>
      <w:r w:rsidR="00F22103">
        <w:rPr>
          <w:sz w:val="28"/>
          <w:szCs w:val="28"/>
        </w:rPr>
        <w:t>Д</w:t>
      </w:r>
      <w:r w:rsidR="005C515E" w:rsidRPr="005C515E">
        <w:rPr>
          <w:sz w:val="28"/>
          <w:szCs w:val="28"/>
        </w:rPr>
        <w:t>ум</w:t>
      </w:r>
      <w:r w:rsidR="005C515E">
        <w:rPr>
          <w:sz w:val="28"/>
          <w:szCs w:val="28"/>
        </w:rPr>
        <w:t xml:space="preserve">ы города </w:t>
      </w:r>
      <w:r w:rsidR="00F22103">
        <w:rPr>
          <w:sz w:val="28"/>
          <w:szCs w:val="28"/>
        </w:rPr>
        <w:t xml:space="preserve">Нефтеюганска </w:t>
      </w:r>
      <w:r w:rsidR="005C515E">
        <w:rPr>
          <w:sz w:val="28"/>
          <w:szCs w:val="28"/>
        </w:rPr>
        <w:t>от 21.12.2020 №</w:t>
      </w:r>
      <w:r w:rsidR="00F22103">
        <w:rPr>
          <w:sz w:val="28"/>
          <w:szCs w:val="28"/>
        </w:rPr>
        <w:t xml:space="preserve"> </w:t>
      </w:r>
      <w:r w:rsidR="005C515E">
        <w:rPr>
          <w:sz w:val="28"/>
          <w:szCs w:val="28"/>
        </w:rPr>
        <w:t>880-VI «</w:t>
      </w:r>
      <w:r w:rsidR="005C515E" w:rsidRPr="005C515E">
        <w:rPr>
          <w:sz w:val="28"/>
          <w:szCs w:val="28"/>
        </w:rPr>
        <w:t>О бюджете города Нефтеюганска на 2021 год и плановый период 2022 и 2023 годов»</w:t>
      </w:r>
      <w:r w:rsidR="003E40B7">
        <w:rPr>
          <w:sz w:val="28"/>
          <w:szCs w:val="28"/>
        </w:rPr>
        <w:t xml:space="preserve"> </w:t>
      </w:r>
      <w:r w:rsidR="005C515E" w:rsidRPr="005C515E">
        <w:rPr>
          <w:sz w:val="28"/>
          <w:szCs w:val="28"/>
        </w:rPr>
        <w:t>уменьшен</w:t>
      </w:r>
      <w:r w:rsidR="005C515E">
        <w:rPr>
          <w:sz w:val="28"/>
          <w:szCs w:val="28"/>
        </w:rPr>
        <w:t>ы</w:t>
      </w:r>
      <w:r w:rsidR="005C515E" w:rsidRPr="005C515E">
        <w:rPr>
          <w:sz w:val="28"/>
          <w:szCs w:val="28"/>
        </w:rPr>
        <w:t xml:space="preserve"> </w:t>
      </w:r>
      <w:r w:rsidR="003A092D">
        <w:rPr>
          <w:sz w:val="28"/>
          <w:szCs w:val="28"/>
        </w:rPr>
        <w:t>бюджетные ассигнования</w:t>
      </w:r>
      <w:r w:rsidR="005C515E">
        <w:rPr>
          <w:sz w:val="28"/>
          <w:szCs w:val="28"/>
        </w:rPr>
        <w:t xml:space="preserve"> </w:t>
      </w:r>
      <w:r w:rsidR="005C515E" w:rsidRPr="005C515E">
        <w:rPr>
          <w:sz w:val="28"/>
          <w:szCs w:val="28"/>
        </w:rPr>
        <w:t>за сч</w:t>
      </w:r>
      <w:r w:rsidR="00F22103">
        <w:rPr>
          <w:sz w:val="28"/>
          <w:szCs w:val="28"/>
        </w:rPr>
        <w:t>ё</w:t>
      </w:r>
      <w:r w:rsidR="005C515E" w:rsidRPr="005C515E">
        <w:rPr>
          <w:sz w:val="28"/>
          <w:szCs w:val="28"/>
        </w:rPr>
        <w:t xml:space="preserve">т средств местного бюджета на 2022 год </w:t>
      </w:r>
      <w:r w:rsidR="00F22103">
        <w:rPr>
          <w:sz w:val="28"/>
          <w:szCs w:val="28"/>
        </w:rPr>
        <w:t>в</w:t>
      </w:r>
      <w:r w:rsidR="005C515E">
        <w:rPr>
          <w:sz w:val="28"/>
          <w:szCs w:val="28"/>
        </w:rPr>
        <w:t xml:space="preserve"> сумм</w:t>
      </w:r>
      <w:r w:rsidR="00F22103">
        <w:rPr>
          <w:sz w:val="28"/>
          <w:szCs w:val="28"/>
        </w:rPr>
        <w:t>е</w:t>
      </w:r>
      <w:r w:rsidR="005C515E">
        <w:rPr>
          <w:sz w:val="28"/>
          <w:szCs w:val="28"/>
        </w:rPr>
        <w:t xml:space="preserve"> 132 500,000 тыс. рублей, выделенные </w:t>
      </w:r>
      <w:r w:rsidR="005C515E" w:rsidRPr="005C515E">
        <w:rPr>
          <w:sz w:val="28"/>
          <w:szCs w:val="28"/>
        </w:rPr>
        <w:t xml:space="preserve">на рекультивацию земельного участка, на котором расположена свалка твердых бытовых отходов на 8-м км. </w:t>
      </w:r>
      <w:r w:rsidR="005C515E">
        <w:rPr>
          <w:sz w:val="28"/>
          <w:szCs w:val="28"/>
        </w:rPr>
        <w:t xml:space="preserve">автодороги Нефтеюганск- Сургут. </w:t>
      </w:r>
    </w:p>
    <w:p w:rsidR="005C61BE" w:rsidRDefault="0004352A" w:rsidP="005C515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ED1AD3">
        <w:rPr>
          <w:color w:val="auto"/>
          <w:sz w:val="28"/>
          <w:szCs w:val="28"/>
        </w:rPr>
        <w:t>Рекомендуем устранить указанные несоответствия</w:t>
      </w:r>
      <w:r w:rsidR="005C515E">
        <w:rPr>
          <w:color w:val="auto"/>
          <w:sz w:val="28"/>
          <w:szCs w:val="28"/>
        </w:rPr>
        <w:t xml:space="preserve"> в</w:t>
      </w:r>
      <w:r w:rsidR="001458D9">
        <w:rPr>
          <w:color w:val="auto"/>
          <w:sz w:val="28"/>
          <w:szCs w:val="28"/>
        </w:rPr>
        <w:t xml:space="preserve"> </w:t>
      </w:r>
      <w:r w:rsidR="00ED1AD3">
        <w:rPr>
          <w:color w:val="auto"/>
          <w:sz w:val="28"/>
          <w:szCs w:val="28"/>
        </w:rPr>
        <w:t>форм</w:t>
      </w:r>
      <w:r w:rsidR="005C515E">
        <w:rPr>
          <w:color w:val="auto"/>
          <w:sz w:val="28"/>
          <w:szCs w:val="28"/>
        </w:rPr>
        <w:t>е</w:t>
      </w:r>
      <w:r w:rsidR="00ED1AD3">
        <w:rPr>
          <w:color w:val="auto"/>
          <w:sz w:val="28"/>
          <w:szCs w:val="28"/>
        </w:rPr>
        <w:t xml:space="preserve"> таблицы № 3 муниципальной программы</w:t>
      </w:r>
      <w:r w:rsidR="005C515E">
        <w:rPr>
          <w:color w:val="auto"/>
          <w:sz w:val="28"/>
          <w:szCs w:val="28"/>
        </w:rPr>
        <w:t>.</w:t>
      </w:r>
    </w:p>
    <w:p w:rsidR="00881FCF" w:rsidRDefault="00B17481" w:rsidP="001D07E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 необходимо отметить, что в проекте постановления администрации города Нефтеюганска «</w:t>
      </w:r>
      <w:r w:rsidRPr="00B17481">
        <w:rPr>
          <w:color w:val="auto"/>
          <w:sz w:val="28"/>
          <w:szCs w:val="28"/>
        </w:rPr>
        <w:t>О внесении изменений в постановление администрации города Нефтеюганска от 15.11.2018 № 605-п «Об утверждении муниципальной программы города Нефтеюганска «Развитие жилищно-коммунального</w:t>
      </w:r>
      <w:r>
        <w:rPr>
          <w:color w:val="auto"/>
          <w:sz w:val="28"/>
          <w:szCs w:val="28"/>
        </w:rPr>
        <w:t xml:space="preserve"> </w:t>
      </w:r>
      <w:r w:rsidRPr="00B17481">
        <w:rPr>
          <w:color w:val="auto"/>
          <w:sz w:val="28"/>
          <w:szCs w:val="28"/>
        </w:rPr>
        <w:t>комплекса и повышение энергетической эффективности в городе Нефтеюганске»</w:t>
      </w:r>
      <w:r>
        <w:rPr>
          <w:color w:val="auto"/>
          <w:sz w:val="28"/>
          <w:szCs w:val="28"/>
        </w:rPr>
        <w:t xml:space="preserve"> (далее по тексту – проект постановления) не верно отражены ссылки на </w:t>
      </w:r>
      <w:r w:rsidR="00F22103">
        <w:rPr>
          <w:color w:val="auto"/>
          <w:sz w:val="28"/>
          <w:szCs w:val="28"/>
        </w:rPr>
        <w:t xml:space="preserve">номера таблиц. Так, пунктом 1.3 проекта постановления </w:t>
      </w:r>
      <w:r>
        <w:rPr>
          <w:color w:val="auto"/>
          <w:sz w:val="28"/>
          <w:szCs w:val="28"/>
        </w:rPr>
        <w:t xml:space="preserve">планируется таблицу 3 </w:t>
      </w:r>
      <w:r w:rsidRPr="00B17481">
        <w:rPr>
          <w:color w:val="auto"/>
          <w:sz w:val="28"/>
          <w:szCs w:val="28"/>
        </w:rPr>
        <w:t xml:space="preserve">муниципальной программы изложить </w:t>
      </w:r>
      <w:r>
        <w:rPr>
          <w:color w:val="auto"/>
          <w:sz w:val="28"/>
          <w:szCs w:val="28"/>
        </w:rPr>
        <w:t xml:space="preserve">согласно </w:t>
      </w:r>
      <w:r w:rsidRPr="00B17481">
        <w:rPr>
          <w:color w:val="auto"/>
          <w:sz w:val="28"/>
          <w:szCs w:val="28"/>
        </w:rPr>
        <w:t>приложению 2 к настоящему постановлению</w:t>
      </w:r>
      <w:r>
        <w:rPr>
          <w:color w:val="auto"/>
          <w:sz w:val="28"/>
          <w:szCs w:val="28"/>
        </w:rPr>
        <w:t xml:space="preserve"> «</w:t>
      </w:r>
      <w:r w:rsidRPr="00B17481">
        <w:rPr>
          <w:color w:val="auto"/>
          <w:sz w:val="28"/>
          <w:szCs w:val="28"/>
        </w:rPr>
        <w:t>Перечень основных мероприятий муниципальной программы</w:t>
      </w:r>
      <w:r>
        <w:rPr>
          <w:color w:val="auto"/>
          <w:sz w:val="28"/>
          <w:szCs w:val="28"/>
        </w:rPr>
        <w:t>»</w:t>
      </w:r>
      <w:r w:rsidR="001D07E6">
        <w:rPr>
          <w:color w:val="auto"/>
          <w:sz w:val="28"/>
          <w:szCs w:val="28"/>
        </w:rPr>
        <w:t>. При этом, согласно п</w:t>
      </w:r>
      <w:r w:rsidR="001D07E6" w:rsidRPr="001D07E6">
        <w:rPr>
          <w:color w:val="auto"/>
          <w:sz w:val="28"/>
          <w:szCs w:val="28"/>
        </w:rPr>
        <w:t>остановлени</w:t>
      </w:r>
      <w:r w:rsidR="001D07E6">
        <w:rPr>
          <w:color w:val="auto"/>
          <w:sz w:val="28"/>
          <w:szCs w:val="28"/>
        </w:rPr>
        <w:t>я</w:t>
      </w:r>
      <w:r w:rsidR="001D07E6" w:rsidRPr="001D07E6">
        <w:rPr>
          <w:color w:val="auto"/>
          <w:sz w:val="28"/>
          <w:szCs w:val="28"/>
        </w:rPr>
        <w:t xml:space="preserve"> Администрации города Нефтеюганска от 18.04.2019 </w:t>
      </w:r>
      <w:r w:rsidR="001D07E6">
        <w:rPr>
          <w:color w:val="auto"/>
          <w:sz w:val="28"/>
          <w:szCs w:val="28"/>
        </w:rPr>
        <w:t>№ 77-нп «</w:t>
      </w:r>
      <w:r w:rsidR="001D07E6" w:rsidRPr="001D07E6">
        <w:rPr>
          <w:color w:val="auto"/>
          <w:sz w:val="28"/>
          <w:szCs w:val="28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</w:t>
      </w:r>
      <w:r w:rsidR="001D07E6">
        <w:rPr>
          <w:color w:val="auto"/>
          <w:sz w:val="28"/>
          <w:szCs w:val="28"/>
        </w:rPr>
        <w:t>вания, утверждения и реализации» таблица «</w:t>
      </w:r>
      <w:r w:rsidR="001D07E6" w:rsidRPr="001D07E6">
        <w:rPr>
          <w:color w:val="auto"/>
          <w:sz w:val="28"/>
          <w:szCs w:val="28"/>
        </w:rPr>
        <w:t>Перечень основных мероприятий муниципальной программы</w:t>
      </w:r>
      <w:r w:rsidR="001D07E6">
        <w:rPr>
          <w:color w:val="auto"/>
          <w:sz w:val="28"/>
          <w:szCs w:val="28"/>
        </w:rPr>
        <w:t xml:space="preserve">» утверждена под соответствующим номером 2. </w:t>
      </w:r>
    </w:p>
    <w:p w:rsidR="00881FCF" w:rsidRDefault="001D07E6" w:rsidP="005C515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устранить данное замечание.</w:t>
      </w:r>
    </w:p>
    <w:p w:rsid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85550">
        <w:rPr>
          <w:color w:val="auto"/>
          <w:sz w:val="28"/>
          <w:szCs w:val="28"/>
        </w:rPr>
        <w:t>. Проектом изменений планируется:</w:t>
      </w:r>
    </w:p>
    <w:p w:rsidR="00085550" w:rsidRP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085550">
        <w:rPr>
          <w:color w:val="auto"/>
          <w:sz w:val="28"/>
          <w:szCs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а именно, </w:t>
      </w:r>
      <w:r>
        <w:rPr>
          <w:color w:val="auto"/>
          <w:sz w:val="28"/>
          <w:szCs w:val="28"/>
        </w:rPr>
        <w:t>увеличить</w:t>
      </w:r>
      <w:r w:rsidRPr="00085550">
        <w:rPr>
          <w:color w:val="auto"/>
          <w:sz w:val="28"/>
          <w:szCs w:val="28"/>
        </w:rPr>
        <w:t xml:space="preserve"> объём финансирования на сумму </w:t>
      </w:r>
      <w:r>
        <w:rPr>
          <w:color w:val="auto"/>
          <w:sz w:val="28"/>
          <w:szCs w:val="28"/>
        </w:rPr>
        <w:t xml:space="preserve">503 541,808 </w:t>
      </w:r>
      <w:r w:rsidRPr="00085550">
        <w:rPr>
          <w:color w:val="auto"/>
          <w:sz w:val="28"/>
          <w:szCs w:val="28"/>
        </w:rPr>
        <w:t>тыс. рублей:</w:t>
      </w:r>
    </w:p>
    <w:p w:rsidR="00085550" w:rsidRP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085550">
        <w:rPr>
          <w:color w:val="auto"/>
          <w:sz w:val="28"/>
          <w:szCs w:val="28"/>
        </w:rPr>
        <w:tab/>
        <w:t>- в 2021 году увеличить бюджетные ассигнования в сумме 44 762,058 тыс. рублей;</w:t>
      </w:r>
    </w:p>
    <w:p w:rsidR="00085550" w:rsidRP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085550">
        <w:rPr>
          <w:color w:val="auto"/>
          <w:sz w:val="28"/>
          <w:szCs w:val="28"/>
        </w:rPr>
        <w:tab/>
        <w:t>-в 2022 году у</w:t>
      </w:r>
      <w:r w:rsidR="00F22103">
        <w:rPr>
          <w:color w:val="auto"/>
          <w:sz w:val="28"/>
          <w:szCs w:val="28"/>
        </w:rPr>
        <w:t>величить</w:t>
      </w:r>
      <w:r w:rsidRPr="00085550">
        <w:rPr>
          <w:color w:val="auto"/>
          <w:sz w:val="28"/>
          <w:szCs w:val="28"/>
        </w:rPr>
        <w:t xml:space="preserve"> бюджетные ассигнования в сумме 458 779,750 тыс. рублей.</w:t>
      </w:r>
    </w:p>
    <w:p w:rsidR="00085550" w:rsidRP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085550">
        <w:rPr>
          <w:color w:val="auto"/>
          <w:sz w:val="28"/>
          <w:szCs w:val="28"/>
        </w:rPr>
        <w:lastRenderedPageBreak/>
        <w:tab/>
        <w:t xml:space="preserve">3.2. В </w:t>
      </w:r>
      <w:r w:rsidR="003721E7">
        <w:rPr>
          <w:color w:val="auto"/>
          <w:sz w:val="28"/>
          <w:szCs w:val="28"/>
        </w:rPr>
        <w:t xml:space="preserve">строке паспорта муниципальной программы «Целевые показатели муниципальной программы» и </w:t>
      </w:r>
      <w:r w:rsidRPr="00085550">
        <w:rPr>
          <w:color w:val="auto"/>
          <w:sz w:val="28"/>
          <w:szCs w:val="28"/>
        </w:rPr>
        <w:t>таблице «</w:t>
      </w:r>
      <w:r w:rsidR="003721E7" w:rsidRPr="003721E7">
        <w:rPr>
          <w:color w:val="auto"/>
          <w:sz w:val="28"/>
          <w:szCs w:val="28"/>
        </w:rPr>
        <w:t>Дополнительные целевые показатели муниципальной программы</w:t>
      </w:r>
      <w:r w:rsidRPr="00085550">
        <w:rPr>
          <w:color w:val="auto"/>
          <w:sz w:val="28"/>
          <w:szCs w:val="28"/>
        </w:rPr>
        <w:t>» изменены целевые показатели:</w:t>
      </w:r>
    </w:p>
    <w:p w:rsidR="00085550" w:rsidRP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085550">
        <w:rPr>
          <w:color w:val="auto"/>
          <w:sz w:val="28"/>
          <w:szCs w:val="28"/>
        </w:rPr>
        <w:t>- показатель</w:t>
      </w:r>
      <w:r w:rsidR="00891233">
        <w:rPr>
          <w:color w:val="auto"/>
          <w:sz w:val="28"/>
          <w:szCs w:val="28"/>
        </w:rPr>
        <w:t xml:space="preserve"> № 3</w:t>
      </w:r>
      <w:r w:rsidRPr="00085550">
        <w:rPr>
          <w:color w:val="auto"/>
          <w:sz w:val="28"/>
          <w:szCs w:val="28"/>
        </w:rPr>
        <w:t xml:space="preserve"> </w:t>
      </w:r>
      <w:r w:rsidR="003721E7">
        <w:rPr>
          <w:color w:val="auto"/>
          <w:sz w:val="28"/>
          <w:szCs w:val="28"/>
        </w:rPr>
        <w:t>«</w:t>
      </w:r>
      <w:r w:rsidR="003721E7" w:rsidRPr="003721E7">
        <w:rPr>
          <w:color w:val="auto"/>
          <w:sz w:val="28"/>
          <w:szCs w:val="28"/>
        </w:rPr>
        <w:t>Количество отремонтированных многоквартирных домов при возникновении неотложной необходимости - (шт.)</w:t>
      </w:r>
      <w:r w:rsidR="003721E7">
        <w:rPr>
          <w:color w:val="auto"/>
          <w:sz w:val="28"/>
          <w:szCs w:val="28"/>
        </w:rPr>
        <w:t>» уменьшен</w:t>
      </w:r>
      <w:r w:rsidRPr="00085550">
        <w:rPr>
          <w:color w:val="auto"/>
          <w:sz w:val="28"/>
          <w:szCs w:val="28"/>
        </w:rPr>
        <w:t xml:space="preserve"> на </w:t>
      </w:r>
      <w:r w:rsidR="003721E7">
        <w:rPr>
          <w:color w:val="auto"/>
          <w:sz w:val="28"/>
          <w:szCs w:val="28"/>
        </w:rPr>
        <w:t>10</w:t>
      </w:r>
      <w:r w:rsidRPr="00085550">
        <w:rPr>
          <w:color w:val="auto"/>
          <w:sz w:val="28"/>
          <w:szCs w:val="28"/>
        </w:rPr>
        <w:t xml:space="preserve"> </w:t>
      </w:r>
      <w:r w:rsidR="003721E7">
        <w:rPr>
          <w:color w:val="auto"/>
          <w:sz w:val="28"/>
          <w:szCs w:val="28"/>
        </w:rPr>
        <w:t>шт.</w:t>
      </w:r>
      <w:r w:rsidRPr="00085550">
        <w:rPr>
          <w:color w:val="auto"/>
          <w:sz w:val="28"/>
          <w:szCs w:val="28"/>
        </w:rPr>
        <w:t xml:space="preserve"> (составил – </w:t>
      </w:r>
      <w:r w:rsidR="00891233">
        <w:rPr>
          <w:color w:val="auto"/>
          <w:sz w:val="28"/>
          <w:szCs w:val="28"/>
        </w:rPr>
        <w:t>2 шт.);</w:t>
      </w:r>
    </w:p>
    <w:p w:rsidR="00891233" w:rsidRPr="00891233" w:rsidRDefault="00891233" w:rsidP="00891233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введен показатель № 52 «</w:t>
      </w:r>
      <w:r w:rsidRPr="00891233">
        <w:rPr>
          <w:color w:val="auto"/>
          <w:sz w:val="28"/>
          <w:szCs w:val="28"/>
        </w:rPr>
        <w:t>Исполнение запланированных работ по проведению капитального ремонта в МКД вследствие возникновения неотложной необходимости</w:t>
      </w:r>
      <w:r>
        <w:rPr>
          <w:color w:val="auto"/>
          <w:sz w:val="28"/>
          <w:szCs w:val="28"/>
        </w:rPr>
        <w:t>»</w:t>
      </w:r>
      <w:r w:rsidRPr="00891233">
        <w:rPr>
          <w:color w:val="auto"/>
          <w:sz w:val="28"/>
          <w:szCs w:val="28"/>
        </w:rPr>
        <w:t xml:space="preserve"> - не менее 100%</w:t>
      </w:r>
      <w:r w:rsidR="003A092D">
        <w:rPr>
          <w:color w:val="auto"/>
          <w:sz w:val="28"/>
          <w:szCs w:val="28"/>
        </w:rPr>
        <w:t>;</w:t>
      </w:r>
    </w:p>
    <w:p w:rsidR="00085550" w:rsidRDefault="00891233" w:rsidP="00891233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введен показатель № 53 «</w:t>
      </w:r>
      <w:r w:rsidRPr="00891233">
        <w:rPr>
          <w:color w:val="auto"/>
          <w:sz w:val="28"/>
          <w:szCs w:val="28"/>
        </w:rPr>
        <w:t>Обеспечение отсутствия просроченной (два и более месяца) задолженности за потребленные топливно-энергетические ресурсы, да/нет</w:t>
      </w:r>
      <w:r>
        <w:rPr>
          <w:color w:val="auto"/>
          <w:sz w:val="28"/>
          <w:szCs w:val="28"/>
        </w:rPr>
        <w:t>»</w:t>
      </w:r>
      <w:r w:rsidRPr="00891233">
        <w:rPr>
          <w:color w:val="auto"/>
          <w:sz w:val="28"/>
          <w:szCs w:val="28"/>
        </w:rPr>
        <w:t>.</w:t>
      </w:r>
    </w:p>
    <w:p w:rsidR="00085550" w:rsidRDefault="00891233" w:rsidP="00F63DBC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отметить, что документы, подтверждающие обоснованность вносимых изменений в показатели № 3 и № 52 не предоставлены. Необходимо отметить, что финансовое обеспечение расходов по </w:t>
      </w:r>
      <w:r w:rsidRPr="00891233">
        <w:rPr>
          <w:color w:val="auto"/>
          <w:sz w:val="28"/>
          <w:szCs w:val="28"/>
        </w:rPr>
        <w:t>капитально</w:t>
      </w:r>
      <w:r>
        <w:rPr>
          <w:color w:val="auto"/>
          <w:sz w:val="28"/>
          <w:szCs w:val="28"/>
        </w:rPr>
        <w:t>му</w:t>
      </w:r>
      <w:r w:rsidRPr="00891233">
        <w:rPr>
          <w:color w:val="auto"/>
          <w:sz w:val="28"/>
          <w:szCs w:val="28"/>
        </w:rPr>
        <w:t xml:space="preserve"> ремонт</w:t>
      </w:r>
      <w:r>
        <w:rPr>
          <w:color w:val="auto"/>
          <w:sz w:val="28"/>
          <w:szCs w:val="28"/>
        </w:rPr>
        <w:t>у</w:t>
      </w:r>
      <w:r w:rsidRPr="00891233">
        <w:rPr>
          <w:color w:val="auto"/>
          <w:sz w:val="28"/>
          <w:szCs w:val="28"/>
        </w:rPr>
        <w:t xml:space="preserve"> в МКД вследствие возникновения неотложной необходимости</w:t>
      </w:r>
      <w:r>
        <w:rPr>
          <w:color w:val="auto"/>
          <w:sz w:val="28"/>
          <w:szCs w:val="28"/>
        </w:rPr>
        <w:t xml:space="preserve"> осталось на прежнем уровне, корректировки бюджетных ассигнований отсутствовали. </w:t>
      </w:r>
    </w:p>
    <w:p w:rsidR="001B21F1" w:rsidRDefault="001B21F1" w:rsidP="00F63DBC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F221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таблице «</w:t>
      </w:r>
      <w:r w:rsidRPr="001B21F1">
        <w:rPr>
          <w:color w:val="auto"/>
          <w:sz w:val="28"/>
          <w:szCs w:val="28"/>
        </w:rPr>
        <w:t>Перечень основных мероприятий муниципальной программы</w:t>
      </w:r>
      <w:r>
        <w:rPr>
          <w:color w:val="auto"/>
          <w:sz w:val="28"/>
          <w:szCs w:val="28"/>
        </w:rPr>
        <w:t>» увеличи</w:t>
      </w:r>
      <w:r w:rsidRPr="001B21F1">
        <w:rPr>
          <w:color w:val="auto"/>
          <w:sz w:val="28"/>
          <w:szCs w:val="28"/>
        </w:rPr>
        <w:t>ть объём финансирования на сумму</w:t>
      </w:r>
      <w:r w:rsidR="00F22103">
        <w:rPr>
          <w:color w:val="auto"/>
          <w:sz w:val="28"/>
          <w:szCs w:val="28"/>
        </w:rPr>
        <w:t xml:space="preserve"> </w:t>
      </w:r>
      <w:r w:rsidRPr="001B21F1">
        <w:rPr>
          <w:color w:val="auto"/>
          <w:sz w:val="28"/>
          <w:szCs w:val="28"/>
        </w:rPr>
        <w:t xml:space="preserve">503 541,808 </w:t>
      </w:r>
      <w:r w:rsidR="00F22103">
        <w:rPr>
          <w:color w:val="auto"/>
          <w:sz w:val="28"/>
          <w:szCs w:val="28"/>
        </w:rPr>
        <w:t xml:space="preserve">                        </w:t>
      </w:r>
      <w:r w:rsidRPr="001B21F1">
        <w:rPr>
          <w:color w:val="auto"/>
          <w:sz w:val="28"/>
          <w:szCs w:val="28"/>
        </w:rPr>
        <w:t>тыс. рублей, в том числе:</w:t>
      </w:r>
    </w:p>
    <w:p w:rsidR="005D2636" w:rsidRDefault="001B21F1" w:rsidP="001B21F1">
      <w:pPr>
        <w:pStyle w:val="aff"/>
        <w:ind w:left="0" w:firstLine="780"/>
        <w:jc w:val="both"/>
        <w:rPr>
          <w:sz w:val="28"/>
          <w:szCs w:val="28"/>
        </w:rPr>
      </w:pPr>
      <w:r w:rsidRPr="001B21F1">
        <w:rPr>
          <w:sz w:val="28"/>
          <w:szCs w:val="28"/>
        </w:rPr>
        <w:t>3.3.1. По мероприятию 1.1 «</w:t>
      </w:r>
      <w:r w:rsidR="005D2636" w:rsidRPr="005D2636">
        <w:rPr>
          <w:sz w:val="28"/>
          <w:szCs w:val="28"/>
        </w:rPr>
        <w:t>Предоставление субсидий организациям коммунального комплекса, предоставляющим коммунальные услуги населению</w:t>
      </w:r>
      <w:r w:rsidRPr="001B21F1">
        <w:rPr>
          <w:sz w:val="28"/>
          <w:szCs w:val="28"/>
        </w:rPr>
        <w:t xml:space="preserve">» подпрограммы «Создание условий для обеспечения качественными коммунальными услугами» </w:t>
      </w:r>
      <w:r w:rsidR="005D2636">
        <w:rPr>
          <w:sz w:val="28"/>
          <w:szCs w:val="28"/>
        </w:rPr>
        <w:t xml:space="preserve">на 2021 год </w:t>
      </w:r>
      <w:r w:rsidR="005D2636" w:rsidRPr="002B396E">
        <w:rPr>
          <w:sz w:val="28"/>
          <w:szCs w:val="28"/>
        </w:rPr>
        <w:t xml:space="preserve">за счёт средств местного бюджета </w:t>
      </w:r>
      <w:r w:rsidR="005D2636">
        <w:rPr>
          <w:sz w:val="28"/>
          <w:szCs w:val="28"/>
        </w:rPr>
        <w:t>увеличение ответственному исполнителю департаменту жилищно-</w:t>
      </w:r>
      <w:r w:rsidR="00F23E87">
        <w:rPr>
          <w:sz w:val="28"/>
          <w:szCs w:val="28"/>
        </w:rPr>
        <w:t>коммунального</w:t>
      </w:r>
      <w:r w:rsidR="005D2636">
        <w:rPr>
          <w:sz w:val="28"/>
          <w:szCs w:val="28"/>
        </w:rPr>
        <w:t xml:space="preserve"> хозяйства администрации города Нефтеюганска на с</w:t>
      </w:r>
      <w:r w:rsidR="005D2636" w:rsidRPr="00DF7819">
        <w:rPr>
          <w:sz w:val="28"/>
          <w:szCs w:val="28"/>
        </w:rPr>
        <w:t>убсиди</w:t>
      </w:r>
      <w:r w:rsidR="005D2636">
        <w:rPr>
          <w:sz w:val="28"/>
          <w:szCs w:val="28"/>
        </w:rPr>
        <w:t>ю</w:t>
      </w:r>
      <w:r w:rsidR="005D2636" w:rsidRPr="00DF7819">
        <w:rPr>
          <w:sz w:val="28"/>
          <w:szCs w:val="28"/>
        </w:rPr>
        <w:t xml:space="preserve"> из бюджета города Нефтеюганска на финансовое обеспечение затрат АО </w:t>
      </w:r>
      <w:r w:rsidR="005D2636">
        <w:rPr>
          <w:sz w:val="28"/>
          <w:szCs w:val="28"/>
        </w:rPr>
        <w:t>«</w:t>
      </w:r>
      <w:r w:rsidR="005D2636" w:rsidRPr="00DF7819">
        <w:rPr>
          <w:sz w:val="28"/>
          <w:szCs w:val="28"/>
        </w:rPr>
        <w:t>Юганстранстеплосервис</w:t>
      </w:r>
      <w:r w:rsidR="005D2636">
        <w:rPr>
          <w:sz w:val="28"/>
          <w:szCs w:val="28"/>
        </w:rPr>
        <w:t>»</w:t>
      </w:r>
      <w:r w:rsidR="005D2636" w:rsidRPr="00DF7819">
        <w:rPr>
          <w:sz w:val="28"/>
          <w:szCs w:val="28"/>
        </w:rPr>
        <w:t xml:space="preserve">, АО </w:t>
      </w:r>
      <w:r w:rsidR="005D2636">
        <w:rPr>
          <w:sz w:val="28"/>
          <w:szCs w:val="28"/>
        </w:rPr>
        <w:t>«</w:t>
      </w:r>
      <w:r w:rsidR="005D2636" w:rsidRPr="00DF7819">
        <w:rPr>
          <w:sz w:val="28"/>
          <w:szCs w:val="28"/>
        </w:rPr>
        <w:t>Югансводоканал</w:t>
      </w:r>
      <w:r w:rsidR="005D2636">
        <w:rPr>
          <w:sz w:val="28"/>
          <w:szCs w:val="28"/>
        </w:rPr>
        <w:t>»</w:t>
      </w:r>
      <w:r w:rsidR="005D2636" w:rsidRPr="00DF7819">
        <w:rPr>
          <w:sz w:val="28"/>
          <w:szCs w:val="28"/>
        </w:rPr>
        <w:t>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5D2636" w:rsidRPr="002B396E">
        <w:rPr>
          <w:sz w:val="28"/>
          <w:szCs w:val="28"/>
        </w:rPr>
        <w:t xml:space="preserve"> </w:t>
      </w:r>
      <w:r w:rsidR="005D2636">
        <w:rPr>
          <w:sz w:val="28"/>
          <w:szCs w:val="28"/>
        </w:rPr>
        <w:t xml:space="preserve">в сумме </w:t>
      </w:r>
      <w:r w:rsidR="005D2636" w:rsidRPr="00DF7819">
        <w:rPr>
          <w:sz w:val="28"/>
          <w:szCs w:val="28"/>
        </w:rPr>
        <w:t>44</w:t>
      </w:r>
      <w:r w:rsidR="005D2636">
        <w:rPr>
          <w:sz w:val="28"/>
          <w:szCs w:val="28"/>
        </w:rPr>
        <w:t> </w:t>
      </w:r>
      <w:r w:rsidR="005D2636" w:rsidRPr="00DF7819">
        <w:rPr>
          <w:sz w:val="28"/>
          <w:szCs w:val="28"/>
        </w:rPr>
        <w:t>762</w:t>
      </w:r>
      <w:r w:rsidR="005D2636">
        <w:rPr>
          <w:sz w:val="28"/>
          <w:szCs w:val="28"/>
        </w:rPr>
        <w:t>,</w:t>
      </w:r>
      <w:r w:rsidR="005D2636" w:rsidRPr="00DF7819">
        <w:rPr>
          <w:sz w:val="28"/>
          <w:szCs w:val="28"/>
        </w:rPr>
        <w:t>058</w:t>
      </w:r>
      <w:r w:rsidR="005D2636">
        <w:rPr>
          <w:sz w:val="28"/>
          <w:szCs w:val="28"/>
        </w:rPr>
        <w:t xml:space="preserve"> тыс. рублей.</w:t>
      </w:r>
    </w:p>
    <w:p w:rsidR="001B21F1" w:rsidRPr="00E073CF" w:rsidRDefault="005D2636" w:rsidP="005D2636">
      <w:pPr>
        <w:pStyle w:val="aff"/>
        <w:ind w:left="0" w:firstLine="780"/>
        <w:jc w:val="both"/>
        <w:rPr>
          <w:sz w:val="28"/>
          <w:szCs w:val="28"/>
        </w:rPr>
      </w:pPr>
      <w:r w:rsidRPr="00E073CF">
        <w:rPr>
          <w:sz w:val="28"/>
          <w:szCs w:val="28"/>
        </w:rPr>
        <w:t xml:space="preserve">3.3.2. По мероприятию 1.5 «Региональный проект «Чистая вода» </w:t>
      </w:r>
      <w:r w:rsidR="001B21F1" w:rsidRPr="00E073CF">
        <w:rPr>
          <w:sz w:val="28"/>
          <w:szCs w:val="28"/>
        </w:rPr>
        <w:t xml:space="preserve">на 2022 год </w:t>
      </w:r>
      <w:r w:rsidR="002B396E" w:rsidRPr="00E073CF">
        <w:rPr>
          <w:sz w:val="28"/>
          <w:szCs w:val="28"/>
        </w:rPr>
        <w:t>за счё</w:t>
      </w:r>
      <w:r w:rsidR="001B21F1" w:rsidRPr="00E073CF">
        <w:rPr>
          <w:sz w:val="28"/>
          <w:szCs w:val="28"/>
        </w:rPr>
        <w:t>т средств местного бюджета увеличение соисполнителю департаменту градостроительства и земельных отношений администрации города Нефтеюганска бюджетных ассигнований на строительство фильтровальной станции, в целях реализации федерального проекта «Чистая вода»</w:t>
      </w:r>
      <w:r w:rsidR="002B396E" w:rsidRPr="00E073CF">
        <w:rPr>
          <w:sz w:val="28"/>
          <w:szCs w:val="28"/>
        </w:rPr>
        <w:t xml:space="preserve"> в</w:t>
      </w:r>
      <w:r w:rsidR="001B21F1" w:rsidRPr="00E073CF">
        <w:rPr>
          <w:sz w:val="28"/>
          <w:szCs w:val="28"/>
        </w:rPr>
        <w:t xml:space="preserve"> сумм</w:t>
      </w:r>
      <w:r w:rsidR="002B396E" w:rsidRPr="00E073CF">
        <w:rPr>
          <w:sz w:val="28"/>
          <w:szCs w:val="28"/>
        </w:rPr>
        <w:t>е</w:t>
      </w:r>
      <w:r w:rsidR="001B21F1" w:rsidRPr="00E073CF">
        <w:rPr>
          <w:sz w:val="28"/>
          <w:szCs w:val="28"/>
        </w:rPr>
        <w:t xml:space="preserve"> 657 517,950 тыс. рублей</w:t>
      </w:r>
      <w:r w:rsidR="003A092D">
        <w:rPr>
          <w:sz w:val="28"/>
          <w:szCs w:val="28"/>
        </w:rPr>
        <w:t>.</w:t>
      </w:r>
      <w:r w:rsidR="001B21F1" w:rsidRPr="00E073CF">
        <w:rPr>
          <w:sz w:val="28"/>
          <w:szCs w:val="28"/>
        </w:rPr>
        <w:t xml:space="preserve"> </w:t>
      </w:r>
    </w:p>
    <w:p w:rsidR="001B21F1" w:rsidRPr="00E073CF" w:rsidRDefault="00E073CF" w:rsidP="00E073CF">
      <w:pPr>
        <w:pStyle w:val="aff"/>
        <w:ind w:left="0" w:firstLine="780"/>
        <w:jc w:val="both"/>
        <w:rPr>
          <w:sz w:val="28"/>
          <w:szCs w:val="28"/>
        </w:rPr>
      </w:pPr>
      <w:r w:rsidRPr="00E073CF">
        <w:rPr>
          <w:sz w:val="28"/>
          <w:szCs w:val="28"/>
        </w:rPr>
        <w:t>3.3.3. По мероприятию 2.1 «Поддержка технического состояния жилищного фонда» п</w:t>
      </w:r>
      <w:r w:rsidR="001B21F1" w:rsidRPr="00E073CF">
        <w:rPr>
          <w:sz w:val="28"/>
          <w:szCs w:val="28"/>
        </w:rPr>
        <w:t>одпрограмм</w:t>
      </w:r>
      <w:r w:rsidRPr="00E073CF">
        <w:rPr>
          <w:sz w:val="28"/>
          <w:szCs w:val="28"/>
        </w:rPr>
        <w:t>ы</w:t>
      </w:r>
      <w:r w:rsidR="001B21F1" w:rsidRPr="00E073CF">
        <w:rPr>
          <w:sz w:val="28"/>
          <w:szCs w:val="28"/>
        </w:rPr>
        <w:t xml:space="preserve"> «Создание условий для обеспечения доступности и повышения качества жилищных услуг» </w:t>
      </w:r>
      <w:r>
        <w:rPr>
          <w:sz w:val="28"/>
          <w:szCs w:val="28"/>
        </w:rPr>
        <w:t xml:space="preserve">уменьшение бюджетных </w:t>
      </w:r>
      <w:r w:rsidR="00F23E87">
        <w:rPr>
          <w:sz w:val="28"/>
          <w:szCs w:val="28"/>
        </w:rPr>
        <w:t>ассигнований на 2022 год</w:t>
      </w:r>
      <w:r w:rsidR="00F23E87" w:rsidRPr="004C7560">
        <w:rPr>
          <w:sz w:val="28"/>
          <w:szCs w:val="28"/>
        </w:rPr>
        <w:t xml:space="preserve"> за сч</w:t>
      </w:r>
      <w:r w:rsidR="007A7EA9">
        <w:rPr>
          <w:sz w:val="28"/>
          <w:szCs w:val="28"/>
        </w:rPr>
        <w:t>ё</w:t>
      </w:r>
      <w:r w:rsidR="00F23E87" w:rsidRPr="004C7560">
        <w:rPr>
          <w:sz w:val="28"/>
          <w:szCs w:val="28"/>
        </w:rPr>
        <w:t>т средств местного бюджета</w:t>
      </w:r>
      <w:r w:rsidR="00F23E87" w:rsidRPr="00F23E87">
        <w:rPr>
          <w:sz w:val="28"/>
          <w:szCs w:val="28"/>
        </w:rPr>
        <w:t xml:space="preserve"> ответственному исполнителю департаменту жилищно-коммунального хозяйства администрации города Нефтеюганска</w:t>
      </w:r>
      <w:r w:rsidR="00F23E87">
        <w:rPr>
          <w:sz w:val="28"/>
          <w:szCs w:val="28"/>
        </w:rPr>
        <w:t>, выделенных на осуществление р</w:t>
      </w:r>
      <w:r w:rsidR="00F23E87" w:rsidRPr="004156D4">
        <w:rPr>
          <w:sz w:val="28"/>
          <w:szCs w:val="28"/>
        </w:rPr>
        <w:t>асход</w:t>
      </w:r>
      <w:r w:rsidR="00F23E87">
        <w:rPr>
          <w:sz w:val="28"/>
          <w:szCs w:val="28"/>
        </w:rPr>
        <w:t>ов</w:t>
      </w:r>
      <w:r w:rsidR="00F23E87" w:rsidRPr="004156D4">
        <w:rPr>
          <w:sz w:val="28"/>
          <w:szCs w:val="28"/>
        </w:rPr>
        <w:t xml:space="preserve"> по содержанию нераспределенных и нереализованных жилых и свободных нежилых </w:t>
      </w:r>
      <w:r w:rsidR="00F23E87" w:rsidRPr="004156D4">
        <w:rPr>
          <w:sz w:val="28"/>
          <w:szCs w:val="28"/>
        </w:rPr>
        <w:lastRenderedPageBreak/>
        <w:t>помещений, являющихся муниципальной собственностью в части жилищных услуг</w:t>
      </w:r>
      <w:r w:rsidR="00F23E87" w:rsidRPr="00F23E87">
        <w:rPr>
          <w:sz w:val="28"/>
          <w:szCs w:val="28"/>
        </w:rPr>
        <w:t xml:space="preserve"> </w:t>
      </w:r>
      <w:r w:rsidR="00F23E87">
        <w:rPr>
          <w:sz w:val="28"/>
          <w:szCs w:val="28"/>
        </w:rPr>
        <w:t xml:space="preserve">на сумму 7 101,200 тыс. рублей, в связи с закрытием запланированных средств для передачи </w:t>
      </w:r>
      <w:r w:rsidR="00F23E87" w:rsidRPr="004156D4">
        <w:rPr>
          <w:sz w:val="28"/>
          <w:szCs w:val="28"/>
        </w:rPr>
        <w:t>департаменту градостроительства и земельных отношений администрации города Нефтеюганска на строительство фильтровальной станции, в целях реализации федерального проекта «Чистая вода».</w:t>
      </w:r>
    </w:p>
    <w:p w:rsidR="001B21F1" w:rsidRDefault="005D2636" w:rsidP="00A6736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 w:rsidR="003A092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23E87" w:rsidRPr="00F23E87">
        <w:rPr>
          <w:sz w:val="28"/>
          <w:szCs w:val="28"/>
        </w:rPr>
        <w:t xml:space="preserve">По мероприятию </w:t>
      </w:r>
      <w:r w:rsidR="00887174">
        <w:rPr>
          <w:sz w:val="28"/>
          <w:szCs w:val="28"/>
        </w:rPr>
        <w:t xml:space="preserve">4.2 </w:t>
      </w:r>
      <w:r w:rsidR="008A5267">
        <w:rPr>
          <w:sz w:val="28"/>
          <w:szCs w:val="28"/>
        </w:rPr>
        <w:t>«</w:t>
      </w:r>
      <w:r w:rsidR="008A5267" w:rsidRPr="008A5267">
        <w:rPr>
          <w:sz w:val="28"/>
          <w:szCs w:val="28"/>
        </w:rPr>
        <w:t>Благоустройство и озеленение города</w:t>
      </w:r>
      <w:r w:rsidR="008A5267">
        <w:rPr>
          <w:sz w:val="28"/>
          <w:szCs w:val="28"/>
        </w:rPr>
        <w:t xml:space="preserve">» </w:t>
      </w:r>
      <w:r w:rsidRPr="004433B2">
        <w:rPr>
          <w:sz w:val="28"/>
          <w:szCs w:val="28"/>
        </w:rPr>
        <w:t>подпрограммы «Формирование комфортной городской среды» ответственному исполнителю 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</w:t>
      </w:r>
      <w:r w:rsidR="008A5267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уменьшить бюджетные ассигнования </w:t>
      </w:r>
      <w:r w:rsidR="008A5267" w:rsidRPr="004C7560">
        <w:rPr>
          <w:sz w:val="28"/>
          <w:szCs w:val="28"/>
        </w:rPr>
        <w:t>за сч</w:t>
      </w:r>
      <w:r w:rsidR="008A5267">
        <w:rPr>
          <w:sz w:val="28"/>
          <w:szCs w:val="28"/>
        </w:rPr>
        <w:t>ё</w:t>
      </w:r>
      <w:r w:rsidR="008A5267" w:rsidRPr="004C7560">
        <w:rPr>
          <w:sz w:val="28"/>
          <w:szCs w:val="28"/>
        </w:rPr>
        <w:t>т средств местного бюджета</w:t>
      </w:r>
      <w:r w:rsidR="008A5267">
        <w:rPr>
          <w:sz w:val="28"/>
          <w:szCs w:val="28"/>
        </w:rPr>
        <w:t xml:space="preserve">, запланированных </w:t>
      </w:r>
      <w:r w:rsidR="008A5267" w:rsidRPr="00C97E90">
        <w:rPr>
          <w:sz w:val="28"/>
          <w:szCs w:val="28"/>
        </w:rPr>
        <w:t>на</w:t>
      </w:r>
      <w:r w:rsidR="008A5267">
        <w:rPr>
          <w:sz w:val="28"/>
          <w:szCs w:val="28"/>
        </w:rPr>
        <w:t xml:space="preserve"> выплаты </w:t>
      </w:r>
      <w:r w:rsidR="008A5267" w:rsidRPr="00C97E90">
        <w:rPr>
          <w:sz w:val="28"/>
          <w:szCs w:val="28"/>
        </w:rPr>
        <w:t>с</w:t>
      </w:r>
      <w:r w:rsidR="008A5267" w:rsidRPr="00337C30">
        <w:rPr>
          <w:sz w:val="28"/>
          <w:szCs w:val="28"/>
        </w:rPr>
        <w:t>убсиди</w:t>
      </w:r>
      <w:r w:rsidR="008A5267">
        <w:rPr>
          <w:sz w:val="28"/>
          <w:szCs w:val="28"/>
        </w:rPr>
        <w:t>и</w:t>
      </w:r>
      <w:r w:rsidR="008A5267" w:rsidRPr="00337C30">
        <w:rPr>
          <w:sz w:val="28"/>
          <w:szCs w:val="28"/>
        </w:rPr>
        <w:t xml:space="preserve"> из бюджета города Нефтеюганска на возмещение затрат по организации уличного, дворового освещения и иллюминации в г.</w:t>
      </w:r>
      <w:r w:rsidR="008A5267">
        <w:rPr>
          <w:sz w:val="28"/>
          <w:szCs w:val="28"/>
        </w:rPr>
        <w:t xml:space="preserve"> </w:t>
      </w:r>
      <w:r w:rsidR="008A5267" w:rsidRPr="00337C30">
        <w:rPr>
          <w:sz w:val="28"/>
          <w:szCs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г.</w:t>
      </w:r>
      <w:r w:rsidR="008A5267">
        <w:rPr>
          <w:sz w:val="28"/>
          <w:szCs w:val="28"/>
        </w:rPr>
        <w:t xml:space="preserve"> </w:t>
      </w:r>
      <w:r w:rsidR="008A5267" w:rsidRPr="00337C30">
        <w:rPr>
          <w:sz w:val="28"/>
          <w:szCs w:val="28"/>
        </w:rPr>
        <w:t>Нефтеюганска)</w:t>
      </w:r>
      <w:r w:rsidR="008A5267">
        <w:rPr>
          <w:sz w:val="28"/>
          <w:szCs w:val="28"/>
        </w:rPr>
        <w:t>, на с</w:t>
      </w:r>
      <w:r w:rsidR="008A5267" w:rsidRPr="00D12DD3">
        <w:rPr>
          <w:sz w:val="28"/>
          <w:szCs w:val="28"/>
        </w:rPr>
        <w:t>одержание городского фонтана</w:t>
      </w:r>
      <w:r w:rsidR="008A5267">
        <w:rPr>
          <w:sz w:val="28"/>
          <w:szCs w:val="28"/>
        </w:rPr>
        <w:t>, на</w:t>
      </w:r>
      <w:r w:rsidR="008A5267" w:rsidRPr="00DF7819">
        <w:t xml:space="preserve"> </w:t>
      </w:r>
      <w:r w:rsidR="008A5267">
        <w:rPr>
          <w:sz w:val="28"/>
          <w:szCs w:val="28"/>
        </w:rPr>
        <w:t>о</w:t>
      </w:r>
      <w:r w:rsidR="008A5267" w:rsidRPr="00DF7819">
        <w:rPr>
          <w:sz w:val="28"/>
          <w:szCs w:val="28"/>
        </w:rPr>
        <w:t>зеленение мест общего пользования</w:t>
      </w:r>
      <w:r w:rsidR="008A5267" w:rsidRPr="008A5267">
        <w:rPr>
          <w:sz w:val="28"/>
          <w:szCs w:val="28"/>
        </w:rPr>
        <w:t xml:space="preserve"> </w:t>
      </w:r>
      <w:r w:rsidR="008A5267">
        <w:rPr>
          <w:sz w:val="28"/>
          <w:szCs w:val="28"/>
        </w:rPr>
        <w:t>на сумму 59 137,000 тыс. рублей,</w:t>
      </w:r>
      <w:r w:rsidR="00A67365">
        <w:rPr>
          <w:b/>
          <w:sz w:val="28"/>
          <w:szCs w:val="28"/>
        </w:rPr>
        <w:t xml:space="preserve"> </w:t>
      </w:r>
      <w:r w:rsidR="001B21F1" w:rsidRPr="00D12DD3">
        <w:rPr>
          <w:sz w:val="28"/>
          <w:szCs w:val="28"/>
        </w:rPr>
        <w:t>в связи с закрытием запланированных средств для передачи департаменту градостроительства и земельных отношений администрации города Нефтеюганска на строительство фильтровальной станции, в целях реализации федерального проекта «Чистая вода».</w:t>
      </w:r>
    </w:p>
    <w:p w:rsidR="001B21F1" w:rsidRPr="00A67365" w:rsidRDefault="00A67365" w:rsidP="001B21F1">
      <w:pPr>
        <w:ind w:firstLine="709"/>
        <w:jc w:val="both"/>
        <w:rPr>
          <w:sz w:val="28"/>
          <w:szCs w:val="28"/>
        </w:rPr>
      </w:pPr>
      <w:r w:rsidRPr="00A67365">
        <w:rPr>
          <w:sz w:val="28"/>
          <w:szCs w:val="28"/>
        </w:rPr>
        <w:t>3.3.</w:t>
      </w:r>
      <w:r w:rsidR="003A092D">
        <w:rPr>
          <w:sz w:val="28"/>
          <w:szCs w:val="28"/>
        </w:rPr>
        <w:t>5</w:t>
      </w:r>
      <w:r w:rsidRPr="00A67365">
        <w:rPr>
          <w:sz w:val="28"/>
          <w:szCs w:val="28"/>
        </w:rPr>
        <w:t xml:space="preserve">. По мероприятию 4.4 «Региональный проект </w:t>
      </w:r>
      <w:r>
        <w:rPr>
          <w:sz w:val="28"/>
          <w:szCs w:val="28"/>
        </w:rPr>
        <w:t>«</w:t>
      </w:r>
      <w:r w:rsidRPr="00A67365">
        <w:rPr>
          <w:sz w:val="28"/>
          <w:szCs w:val="28"/>
        </w:rPr>
        <w:t>Чи</w:t>
      </w:r>
      <w:r>
        <w:rPr>
          <w:sz w:val="28"/>
          <w:szCs w:val="28"/>
        </w:rPr>
        <w:t>стая страна</w:t>
      </w:r>
      <w:r w:rsidRPr="00A67365">
        <w:rPr>
          <w:sz w:val="28"/>
          <w:szCs w:val="28"/>
        </w:rPr>
        <w:t>» подпрограммы «Формирование комфортной городской среды» ответственному исполнителю департаменту жилищно-коммунального хозяйства администрации города Нефтеюганска на 2022 год</w:t>
      </w:r>
      <w:r w:rsidRPr="00A67365">
        <w:t xml:space="preserve"> </w:t>
      </w:r>
      <w:r w:rsidRPr="00A67365">
        <w:rPr>
          <w:sz w:val="28"/>
          <w:szCs w:val="28"/>
        </w:rPr>
        <w:t>уменьшить бюджетные ассигнования за счёт средств местного бюджета, запланированных</w:t>
      </w:r>
      <w:r w:rsidR="00F32B44" w:rsidRPr="00F32B44">
        <w:rPr>
          <w:sz w:val="28"/>
          <w:szCs w:val="28"/>
        </w:rPr>
        <w:t xml:space="preserve"> </w:t>
      </w:r>
      <w:r w:rsidR="00F32B44" w:rsidRPr="00155DB5">
        <w:rPr>
          <w:sz w:val="28"/>
          <w:szCs w:val="28"/>
        </w:rPr>
        <w:t>на рекультивацию земельного участка, на котором расположена свалка твердых бытовых отходов на 8-м км.</w:t>
      </w:r>
      <w:r w:rsidR="00F32B44">
        <w:rPr>
          <w:sz w:val="28"/>
          <w:szCs w:val="28"/>
        </w:rPr>
        <w:t xml:space="preserve"> автодороги Нефтеюганск</w:t>
      </w:r>
      <w:r w:rsidR="00F22103">
        <w:rPr>
          <w:sz w:val="28"/>
          <w:szCs w:val="28"/>
        </w:rPr>
        <w:t xml:space="preserve"> </w:t>
      </w:r>
      <w:r w:rsidR="00F32B44">
        <w:rPr>
          <w:sz w:val="28"/>
          <w:szCs w:val="28"/>
        </w:rPr>
        <w:t xml:space="preserve">- Сургут </w:t>
      </w:r>
      <w:r w:rsidR="00F32B44" w:rsidRPr="00A67365">
        <w:rPr>
          <w:sz w:val="28"/>
          <w:szCs w:val="28"/>
        </w:rPr>
        <w:t>на сумму 132 500,000 тыс. руб</w:t>
      </w:r>
      <w:r w:rsidR="00F32B44">
        <w:rPr>
          <w:sz w:val="28"/>
          <w:szCs w:val="28"/>
        </w:rPr>
        <w:t xml:space="preserve">лей, </w:t>
      </w:r>
      <w:r w:rsidR="00F32B44" w:rsidRPr="00DF7819">
        <w:rPr>
          <w:sz w:val="28"/>
          <w:szCs w:val="28"/>
        </w:rPr>
        <w:t>в связи с закрытием запланированных средств для передачи департаменту градостроительства и земельных отношений администрации города Нефтеюганска на строительство фильтровальной станции, в целях реализации федерального проекта «Чистая вода».</w:t>
      </w:r>
    </w:p>
    <w:p w:rsidR="00887174" w:rsidRPr="00887174" w:rsidRDefault="00F23E87" w:rsidP="00887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174" w:rsidRPr="00887174">
        <w:rPr>
          <w:sz w:val="28"/>
          <w:szCs w:val="28"/>
        </w:rPr>
        <w:t xml:space="preserve">Закрытие бюджетных ассигнований по основным мероприятиям 2.1, </w:t>
      </w:r>
      <w:r w:rsidR="008B1647">
        <w:rPr>
          <w:sz w:val="28"/>
          <w:szCs w:val="28"/>
        </w:rPr>
        <w:t>4</w:t>
      </w:r>
      <w:r w:rsidR="00887174" w:rsidRPr="00887174">
        <w:rPr>
          <w:sz w:val="28"/>
          <w:szCs w:val="28"/>
        </w:rPr>
        <w:t>.2</w:t>
      </w:r>
      <w:r w:rsidR="008B1647">
        <w:rPr>
          <w:sz w:val="28"/>
          <w:szCs w:val="28"/>
        </w:rPr>
        <w:t>, 4.</w:t>
      </w:r>
      <w:r w:rsidR="00F22103">
        <w:rPr>
          <w:sz w:val="28"/>
          <w:szCs w:val="28"/>
        </w:rPr>
        <w:t>4</w:t>
      </w:r>
      <w:r w:rsidR="00887174" w:rsidRPr="00887174">
        <w:rPr>
          <w:sz w:val="28"/>
          <w:szCs w:val="28"/>
        </w:rPr>
        <w:t xml:space="preserve"> обусловлено необходимостью обеспечения доли софинансирования на реализацию объекта «Фильтровальная станция производительностью 20 000 м3 в сутки по адресу: ХМАО-Югра, г. Нефтеюганск, 7 микрорайон».</w:t>
      </w:r>
    </w:p>
    <w:p w:rsidR="00B03617" w:rsidRDefault="004B5066" w:rsidP="00B0361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174" w:rsidRPr="00887174">
        <w:rPr>
          <w:sz w:val="28"/>
          <w:szCs w:val="28"/>
        </w:rPr>
        <w:t xml:space="preserve">При поступлении средств из федерального и окружного бюджета на реализацию объекта «Фильтровальная станция производительностью 20 000 м3 в сутки по адресу: ХМАО-Югра, г. Нефтеюганск, 7 микрорайон», рекомендуем восстановить уменьшаемые бюджетные ассигнования средств местного бюджета.  </w:t>
      </w:r>
    </w:p>
    <w:p w:rsidR="00B03617" w:rsidRDefault="00B03617" w:rsidP="00B03617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В таблице «</w:t>
      </w:r>
      <w:r w:rsidRPr="00B03617">
        <w:rPr>
          <w:color w:val="auto"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  <w:r>
        <w:rPr>
          <w:color w:val="auto"/>
          <w:sz w:val="28"/>
          <w:szCs w:val="28"/>
        </w:rPr>
        <w:t>» отражена взаимосвязь основных мероприятий с вновь вносимыми целевыми показателями.</w:t>
      </w:r>
    </w:p>
    <w:p w:rsidR="003A092D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</w:rPr>
        <w:lastRenderedPageBreak/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F63DBC" w:rsidRPr="001B799A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085550">
        <w:rPr>
          <w:color w:val="auto"/>
          <w:sz w:val="28"/>
          <w:szCs w:val="28"/>
          <w:shd w:val="clear" w:color="auto" w:fill="FFFFFF"/>
        </w:rPr>
        <w:t>10</w:t>
      </w:r>
      <w:r w:rsidR="00834148">
        <w:rPr>
          <w:color w:val="auto"/>
          <w:sz w:val="28"/>
          <w:szCs w:val="28"/>
          <w:shd w:val="clear" w:color="auto" w:fill="FFFFFF"/>
        </w:rPr>
        <w:t>.</w:t>
      </w:r>
      <w:r w:rsidR="00085550">
        <w:rPr>
          <w:color w:val="auto"/>
          <w:sz w:val="28"/>
          <w:szCs w:val="28"/>
          <w:shd w:val="clear" w:color="auto" w:fill="FFFFFF"/>
        </w:rPr>
        <w:t>10</w:t>
      </w:r>
      <w:r w:rsidRPr="001B799A">
        <w:rPr>
          <w:color w:val="auto"/>
          <w:sz w:val="28"/>
          <w:szCs w:val="28"/>
          <w:shd w:val="clear" w:color="auto" w:fill="FFFFFF"/>
        </w:rPr>
        <w:t>.20</w:t>
      </w:r>
      <w:r w:rsidR="003808E3" w:rsidRPr="001B799A">
        <w:rPr>
          <w:color w:val="auto"/>
          <w:sz w:val="28"/>
          <w:szCs w:val="28"/>
          <w:shd w:val="clear" w:color="auto" w:fill="FFFFFF"/>
        </w:rPr>
        <w:t>2</w:t>
      </w:r>
      <w:r w:rsidR="00834148">
        <w:rPr>
          <w:color w:val="auto"/>
          <w:sz w:val="28"/>
          <w:szCs w:val="28"/>
          <w:shd w:val="clear" w:color="auto" w:fill="FFFFFF"/>
        </w:rPr>
        <w:t>1</w:t>
      </w:r>
      <w:r w:rsidRPr="001B799A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83414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63DBC" w:rsidRDefault="00F63DBC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Pr="00D047BA" w:rsidRDefault="00502FAE" w:rsidP="00F63DBC">
      <w:pPr>
        <w:jc w:val="both"/>
        <w:rPr>
          <w:sz w:val="28"/>
          <w:szCs w:val="28"/>
        </w:rPr>
      </w:pPr>
    </w:p>
    <w:p w:rsidR="00F1314C" w:rsidRPr="003A092D" w:rsidRDefault="00834148" w:rsidP="008341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 w:rsidR="003A092D">
        <w:rPr>
          <w:sz w:val="28"/>
          <w:szCs w:val="28"/>
        </w:rPr>
        <w:t>ь</w:t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3A092D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502FAE" w:rsidRDefault="00502FAE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начальник инспекторского отдела № 2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Счётной палаты города Нефтеюганска</w:t>
      </w:r>
    </w:p>
    <w:p w:rsidR="00533E3F" w:rsidRDefault="00F63DBC" w:rsidP="00F1314C">
      <w:pPr>
        <w:pStyle w:val="af1"/>
        <w:rPr>
          <w:sz w:val="16"/>
        </w:rPr>
      </w:pPr>
      <w:r w:rsidRPr="00D047BA">
        <w:rPr>
          <w:sz w:val="20"/>
        </w:rPr>
        <w:t>Салахова Дина Ирековна тел. 8 (3463) 203065</w:t>
      </w:r>
    </w:p>
    <w:sectPr w:rsidR="00533E3F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DE" w:rsidRDefault="004C42DE">
      <w:r>
        <w:separator/>
      </w:r>
    </w:p>
  </w:endnote>
  <w:endnote w:type="continuationSeparator" w:id="0">
    <w:p w:rsidR="004C42DE" w:rsidRDefault="004C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DE" w:rsidRDefault="004C42DE">
      <w:r>
        <w:separator/>
      </w:r>
    </w:p>
  </w:footnote>
  <w:footnote w:type="continuationSeparator" w:id="0">
    <w:p w:rsidR="004C42DE" w:rsidRDefault="004C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3" w:rsidRDefault="00F44263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BF0EBE">
      <w:rPr>
        <w:rStyle w:val="a7"/>
        <w:noProof/>
      </w:rPr>
      <w:t>2</w:t>
    </w:r>
    <w:r>
      <w:rPr>
        <w:rStyle w:val="a7"/>
      </w:rPr>
      <w:fldChar w:fldCharType="end"/>
    </w:r>
  </w:p>
  <w:p w:rsidR="00F44263" w:rsidRDefault="00F442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E5"/>
    <w:multiLevelType w:val="hybridMultilevel"/>
    <w:tmpl w:val="238AB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DD6F56"/>
    <w:multiLevelType w:val="multilevel"/>
    <w:tmpl w:val="056A15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335B5B62"/>
    <w:multiLevelType w:val="multilevel"/>
    <w:tmpl w:val="1B2CE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4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9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7A5661"/>
    <w:multiLevelType w:val="hybridMultilevel"/>
    <w:tmpl w:val="372C1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38459E"/>
    <w:multiLevelType w:val="hybridMultilevel"/>
    <w:tmpl w:val="5A746C12"/>
    <w:lvl w:ilvl="0" w:tplc="96DC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1"/>
  </w:num>
  <w:num w:numId="5">
    <w:abstractNumId w:val="25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21"/>
  </w:num>
  <w:num w:numId="12">
    <w:abstractNumId w:val="2"/>
  </w:num>
  <w:num w:numId="13">
    <w:abstractNumId w:val="34"/>
  </w:num>
  <w:num w:numId="14">
    <w:abstractNumId w:val="29"/>
  </w:num>
  <w:num w:numId="15">
    <w:abstractNumId w:val="7"/>
  </w:num>
  <w:num w:numId="16">
    <w:abstractNumId w:val="28"/>
  </w:num>
  <w:num w:numId="17">
    <w:abstractNumId w:val="5"/>
  </w:num>
  <w:num w:numId="18">
    <w:abstractNumId w:val="27"/>
  </w:num>
  <w:num w:numId="19">
    <w:abstractNumId w:val="20"/>
  </w:num>
  <w:num w:numId="20">
    <w:abstractNumId w:val="15"/>
  </w:num>
  <w:num w:numId="21">
    <w:abstractNumId w:val="6"/>
  </w:num>
  <w:num w:numId="22">
    <w:abstractNumId w:val="14"/>
  </w:num>
  <w:num w:numId="23">
    <w:abstractNumId w:val="23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4"/>
  </w:num>
  <w:num w:numId="29">
    <w:abstractNumId w:val="8"/>
  </w:num>
  <w:num w:numId="30">
    <w:abstractNumId w:val="24"/>
  </w:num>
  <w:num w:numId="31">
    <w:abstractNumId w:val="0"/>
  </w:num>
  <w:num w:numId="32">
    <w:abstractNumId w:val="30"/>
  </w:num>
  <w:num w:numId="33">
    <w:abstractNumId w:val="32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6E8"/>
    <w:rsid w:val="0003187C"/>
    <w:rsid w:val="00035CBF"/>
    <w:rsid w:val="00042C59"/>
    <w:rsid w:val="0004352A"/>
    <w:rsid w:val="00046508"/>
    <w:rsid w:val="000473BC"/>
    <w:rsid w:val="00050D46"/>
    <w:rsid w:val="00053F15"/>
    <w:rsid w:val="000551B3"/>
    <w:rsid w:val="0005579A"/>
    <w:rsid w:val="00061A93"/>
    <w:rsid w:val="00063AA6"/>
    <w:rsid w:val="00063BF8"/>
    <w:rsid w:val="00064895"/>
    <w:rsid w:val="00073788"/>
    <w:rsid w:val="000768E6"/>
    <w:rsid w:val="00084896"/>
    <w:rsid w:val="00085550"/>
    <w:rsid w:val="0009148A"/>
    <w:rsid w:val="000A1372"/>
    <w:rsid w:val="000A150A"/>
    <w:rsid w:val="000A22F4"/>
    <w:rsid w:val="000A3CE3"/>
    <w:rsid w:val="000B2168"/>
    <w:rsid w:val="000B382A"/>
    <w:rsid w:val="000B5AAE"/>
    <w:rsid w:val="000C15A6"/>
    <w:rsid w:val="000D5782"/>
    <w:rsid w:val="000D6F1D"/>
    <w:rsid w:val="000E189E"/>
    <w:rsid w:val="000E1C42"/>
    <w:rsid w:val="000E31CF"/>
    <w:rsid w:val="000E4DFC"/>
    <w:rsid w:val="000F4E70"/>
    <w:rsid w:val="000F6971"/>
    <w:rsid w:val="001004F2"/>
    <w:rsid w:val="00101BF5"/>
    <w:rsid w:val="0010267E"/>
    <w:rsid w:val="00102860"/>
    <w:rsid w:val="00103DE4"/>
    <w:rsid w:val="00105089"/>
    <w:rsid w:val="00112D09"/>
    <w:rsid w:val="00114ED9"/>
    <w:rsid w:val="00115F46"/>
    <w:rsid w:val="0011728E"/>
    <w:rsid w:val="00142602"/>
    <w:rsid w:val="00142936"/>
    <w:rsid w:val="001458D9"/>
    <w:rsid w:val="001606FE"/>
    <w:rsid w:val="001672C0"/>
    <w:rsid w:val="00180FA5"/>
    <w:rsid w:val="001824BF"/>
    <w:rsid w:val="001907D2"/>
    <w:rsid w:val="001A377E"/>
    <w:rsid w:val="001A6C52"/>
    <w:rsid w:val="001A6E68"/>
    <w:rsid w:val="001A6E6F"/>
    <w:rsid w:val="001A7173"/>
    <w:rsid w:val="001A7E0D"/>
    <w:rsid w:val="001B21F1"/>
    <w:rsid w:val="001B2FD6"/>
    <w:rsid w:val="001B799A"/>
    <w:rsid w:val="001C2EA7"/>
    <w:rsid w:val="001D07E6"/>
    <w:rsid w:val="001D09FC"/>
    <w:rsid w:val="001D38E5"/>
    <w:rsid w:val="001D4532"/>
    <w:rsid w:val="001D54DA"/>
    <w:rsid w:val="001E61DC"/>
    <w:rsid w:val="001E6C40"/>
    <w:rsid w:val="001E7267"/>
    <w:rsid w:val="001F0186"/>
    <w:rsid w:val="00202B8C"/>
    <w:rsid w:val="002033E1"/>
    <w:rsid w:val="00203B5C"/>
    <w:rsid w:val="00204D89"/>
    <w:rsid w:val="00206029"/>
    <w:rsid w:val="00210030"/>
    <w:rsid w:val="00210811"/>
    <w:rsid w:val="00214F5C"/>
    <w:rsid w:val="0021582C"/>
    <w:rsid w:val="002168E3"/>
    <w:rsid w:val="002221AE"/>
    <w:rsid w:val="0022455E"/>
    <w:rsid w:val="00227C4B"/>
    <w:rsid w:val="00232A20"/>
    <w:rsid w:val="0024221E"/>
    <w:rsid w:val="00243520"/>
    <w:rsid w:val="00243F6B"/>
    <w:rsid w:val="00252A2E"/>
    <w:rsid w:val="00260556"/>
    <w:rsid w:val="0026099D"/>
    <w:rsid w:val="002655A4"/>
    <w:rsid w:val="00266201"/>
    <w:rsid w:val="002711F9"/>
    <w:rsid w:val="00272832"/>
    <w:rsid w:val="00277310"/>
    <w:rsid w:val="002906F1"/>
    <w:rsid w:val="00290D36"/>
    <w:rsid w:val="00296F47"/>
    <w:rsid w:val="002A0757"/>
    <w:rsid w:val="002A0C1B"/>
    <w:rsid w:val="002A193E"/>
    <w:rsid w:val="002A222F"/>
    <w:rsid w:val="002A31D2"/>
    <w:rsid w:val="002A4D78"/>
    <w:rsid w:val="002A7CA4"/>
    <w:rsid w:val="002A7F1B"/>
    <w:rsid w:val="002B396E"/>
    <w:rsid w:val="002B60F8"/>
    <w:rsid w:val="002B6F2C"/>
    <w:rsid w:val="002C3992"/>
    <w:rsid w:val="002E2DDC"/>
    <w:rsid w:val="002E54AA"/>
    <w:rsid w:val="002F078F"/>
    <w:rsid w:val="002F2DF4"/>
    <w:rsid w:val="002F7151"/>
    <w:rsid w:val="00301EA1"/>
    <w:rsid w:val="00310769"/>
    <w:rsid w:val="00310C91"/>
    <w:rsid w:val="00312684"/>
    <w:rsid w:val="00312797"/>
    <w:rsid w:val="003154CF"/>
    <w:rsid w:val="0031754C"/>
    <w:rsid w:val="00320348"/>
    <w:rsid w:val="003267E6"/>
    <w:rsid w:val="00332B8D"/>
    <w:rsid w:val="00341C32"/>
    <w:rsid w:val="00345833"/>
    <w:rsid w:val="00353521"/>
    <w:rsid w:val="00354A87"/>
    <w:rsid w:val="00355FAB"/>
    <w:rsid w:val="00362FBC"/>
    <w:rsid w:val="003642A8"/>
    <w:rsid w:val="003721E7"/>
    <w:rsid w:val="00376B40"/>
    <w:rsid w:val="003772B3"/>
    <w:rsid w:val="00377A86"/>
    <w:rsid w:val="00380249"/>
    <w:rsid w:val="003808E3"/>
    <w:rsid w:val="0038110F"/>
    <w:rsid w:val="00385527"/>
    <w:rsid w:val="003906A8"/>
    <w:rsid w:val="003913BD"/>
    <w:rsid w:val="00394929"/>
    <w:rsid w:val="003A092D"/>
    <w:rsid w:val="003A612B"/>
    <w:rsid w:val="003B386B"/>
    <w:rsid w:val="003C25BC"/>
    <w:rsid w:val="003D2B7A"/>
    <w:rsid w:val="003D5585"/>
    <w:rsid w:val="003D6AA8"/>
    <w:rsid w:val="003E0EE4"/>
    <w:rsid w:val="003E3E0C"/>
    <w:rsid w:val="003E40B7"/>
    <w:rsid w:val="003E5088"/>
    <w:rsid w:val="003E5CB6"/>
    <w:rsid w:val="003E5D0A"/>
    <w:rsid w:val="00403A92"/>
    <w:rsid w:val="004050CE"/>
    <w:rsid w:val="00405C6B"/>
    <w:rsid w:val="004118F2"/>
    <w:rsid w:val="00416CD9"/>
    <w:rsid w:val="00427A72"/>
    <w:rsid w:val="00431CD7"/>
    <w:rsid w:val="0043220C"/>
    <w:rsid w:val="00433FCA"/>
    <w:rsid w:val="0043487A"/>
    <w:rsid w:val="00437A77"/>
    <w:rsid w:val="00440B1A"/>
    <w:rsid w:val="004420A1"/>
    <w:rsid w:val="00442D33"/>
    <w:rsid w:val="00444E56"/>
    <w:rsid w:val="00447BAE"/>
    <w:rsid w:val="00451BFC"/>
    <w:rsid w:val="00452676"/>
    <w:rsid w:val="00453982"/>
    <w:rsid w:val="00456874"/>
    <w:rsid w:val="00456DC8"/>
    <w:rsid w:val="0046019B"/>
    <w:rsid w:val="00461BF3"/>
    <w:rsid w:val="00463CDE"/>
    <w:rsid w:val="0046482E"/>
    <w:rsid w:val="00475358"/>
    <w:rsid w:val="0048337E"/>
    <w:rsid w:val="0049144B"/>
    <w:rsid w:val="004A133E"/>
    <w:rsid w:val="004A2B14"/>
    <w:rsid w:val="004A451F"/>
    <w:rsid w:val="004A4CC1"/>
    <w:rsid w:val="004A5DE7"/>
    <w:rsid w:val="004A6ED4"/>
    <w:rsid w:val="004B21B7"/>
    <w:rsid w:val="004B5066"/>
    <w:rsid w:val="004B6E81"/>
    <w:rsid w:val="004C1479"/>
    <w:rsid w:val="004C2289"/>
    <w:rsid w:val="004C42DE"/>
    <w:rsid w:val="004C4C60"/>
    <w:rsid w:val="004D575A"/>
    <w:rsid w:val="004D65F6"/>
    <w:rsid w:val="004E105F"/>
    <w:rsid w:val="004E2432"/>
    <w:rsid w:val="004E39AD"/>
    <w:rsid w:val="004E6C08"/>
    <w:rsid w:val="004E6CF8"/>
    <w:rsid w:val="004E6F3A"/>
    <w:rsid w:val="004F601F"/>
    <w:rsid w:val="0050121F"/>
    <w:rsid w:val="00502AB5"/>
    <w:rsid w:val="00502F4C"/>
    <w:rsid w:val="00502FAE"/>
    <w:rsid w:val="005035E9"/>
    <w:rsid w:val="005039B1"/>
    <w:rsid w:val="00516261"/>
    <w:rsid w:val="005172B4"/>
    <w:rsid w:val="0052149E"/>
    <w:rsid w:val="00521A76"/>
    <w:rsid w:val="00521C52"/>
    <w:rsid w:val="005268C2"/>
    <w:rsid w:val="00527A1F"/>
    <w:rsid w:val="00532F1E"/>
    <w:rsid w:val="00533E3F"/>
    <w:rsid w:val="00533ED0"/>
    <w:rsid w:val="00534C46"/>
    <w:rsid w:val="00537343"/>
    <w:rsid w:val="00541699"/>
    <w:rsid w:val="00545C84"/>
    <w:rsid w:val="005548F2"/>
    <w:rsid w:val="00561600"/>
    <w:rsid w:val="00561D83"/>
    <w:rsid w:val="00564398"/>
    <w:rsid w:val="00566E11"/>
    <w:rsid w:val="0059098A"/>
    <w:rsid w:val="00591F73"/>
    <w:rsid w:val="00597A3F"/>
    <w:rsid w:val="005B47CB"/>
    <w:rsid w:val="005B68C8"/>
    <w:rsid w:val="005C0360"/>
    <w:rsid w:val="005C4081"/>
    <w:rsid w:val="005C515E"/>
    <w:rsid w:val="005C5FF6"/>
    <w:rsid w:val="005C61BE"/>
    <w:rsid w:val="005D2636"/>
    <w:rsid w:val="005D2722"/>
    <w:rsid w:val="005E232D"/>
    <w:rsid w:val="005F23F6"/>
    <w:rsid w:val="005F7AD8"/>
    <w:rsid w:val="00602450"/>
    <w:rsid w:val="0060263A"/>
    <w:rsid w:val="00612C33"/>
    <w:rsid w:val="006157B9"/>
    <w:rsid w:val="006164F9"/>
    <w:rsid w:val="00616D83"/>
    <w:rsid w:val="00620132"/>
    <w:rsid w:val="006207A6"/>
    <w:rsid w:val="00625557"/>
    <w:rsid w:val="00625A4D"/>
    <w:rsid w:val="0063008D"/>
    <w:rsid w:val="006356F7"/>
    <w:rsid w:val="0063584A"/>
    <w:rsid w:val="00645352"/>
    <w:rsid w:val="00650DF9"/>
    <w:rsid w:val="00651CA1"/>
    <w:rsid w:val="006560C5"/>
    <w:rsid w:val="00662D82"/>
    <w:rsid w:val="00672A68"/>
    <w:rsid w:val="006756C5"/>
    <w:rsid w:val="00684743"/>
    <w:rsid w:val="00686B6A"/>
    <w:rsid w:val="006945F4"/>
    <w:rsid w:val="0069540A"/>
    <w:rsid w:val="00695EDC"/>
    <w:rsid w:val="006A4588"/>
    <w:rsid w:val="006D3387"/>
    <w:rsid w:val="006E4A50"/>
    <w:rsid w:val="006E60D5"/>
    <w:rsid w:val="006E71DF"/>
    <w:rsid w:val="006F1725"/>
    <w:rsid w:val="00700242"/>
    <w:rsid w:val="0070323E"/>
    <w:rsid w:val="00703533"/>
    <w:rsid w:val="0070504F"/>
    <w:rsid w:val="007138F9"/>
    <w:rsid w:val="007158C8"/>
    <w:rsid w:val="00717CA1"/>
    <w:rsid w:val="00717D9F"/>
    <w:rsid w:val="007200A8"/>
    <w:rsid w:val="0072406F"/>
    <w:rsid w:val="00733BA3"/>
    <w:rsid w:val="0074448D"/>
    <w:rsid w:val="00747D53"/>
    <w:rsid w:val="00754193"/>
    <w:rsid w:val="0075550F"/>
    <w:rsid w:val="00762DD8"/>
    <w:rsid w:val="00767C4C"/>
    <w:rsid w:val="00774BD5"/>
    <w:rsid w:val="0078331E"/>
    <w:rsid w:val="0078412A"/>
    <w:rsid w:val="00785705"/>
    <w:rsid w:val="0079126F"/>
    <w:rsid w:val="0079549E"/>
    <w:rsid w:val="007A23EB"/>
    <w:rsid w:val="007A2A93"/>
    <w:rsid w:val="007A2B8E"/>
    <w:rsid w:val="007A5900"/>
    <w:rsid w:val="007A7EA9"/>
    <w:rsid w:val="007B3A14"/>
    <w:rsid w:val="007B4410"/>
    <w:rsid w:val="007C03DC"/>
    <w:rsid w:val="007C2D93"/>
    <w:rsid w:val="007C3EC1"/>
    <w:rsid w:val="007D30AD"/>
    <w:rsid w:val="007D6BC9"/>
    <w:rsid w:val="007E4654"/>
    <w:rsid w:val="007F1AAA"/>
    <w:rsid w:val="007F58A9"/>
    <w:rsid w:val="007F5FA4"/>
    <w:rsid w:val="008008B9"/>
    <w:rsid w:val="00800CD1"/>
    <w:rsid w:val="008027FF"/>
    <w:rsid w:val="00806628"/>
    <w:rsid w:val="00814FA8"/>
    <w:rsid w:val="008165A9"/>
    <w:rsid w:val="0081683B"/>
    <w:rsid w:val="0081703F"/>
    <w:rsid w:val="00820AB7"/>
    <w:rsid w:val="00824307"/>
    <w:rsid w:val="00824BB6"/>
    <w:rsid w:val="008256A1"/>
    <w:rsid w:val="00830F23"/>
    <w:rsid w:val="00834148"/>
    <w:rsid w:val="008354E0"/>
    <w:rsid w:val="00836607"/>
    <w:rsid w:val="00843903"/>
    <w:rsid w:val="00844337"/>
    <w:rsid w:val="0084446E"/>
    <w:rsid w:val="00845759"/>
    <w:rsid w:val="0084596F"/>
    <w:rsid w:val="0084662A"/>
    <w:rsid w:val="00847915"/>
    <w:rsid w:val="008527A7"/>
    <w:rsid w:val="0086028D"/>
    <w:rsid w:val="00870076"/>
    <w:rsid w:val="0087106F"/>
    <w:rsid w:val="00880B25"/>
    <w:rsid w:val="00881FCF"/>
    <w:rsid w:val="00887174"/>
    <w:rsid w:val="00890C4D"/>
    <w:rsid w:val="00891233"/>
    <w:rsid w:val="00891CEF"/>
    <w:rsid w:val="00892EA7"/>
    <w:rsid w:val="008946EC"/>
    <w:rsid w:val="00895D99"/>
    <w:rsid w:val="00895E5E"/>
    <w:rsid w:val="008A0D43"/>
    <w:rsid w:val="008A27F2"/>
    <w:rsid w:val="008A28AE"/>
    <w:rsid w:val="008A30B7"/>
    <w:rsid w:val="008A5267"/>
    <w:rsid w:val="008B0252"/>
    <w:rsid w:val="008B1647"/>
    <w:rsid w:val="008B17CC"/>
    <w:rsid w:val="008B1ABF"/>
    <w:rsid w:val="008B4559"/>
    <w:rsid w:val="008B4B5A"/>
    <w:rsid w:val="008B576F"/>
    <w:rsid w:val="008B5C07"/>
    <w:rsid w:val="008B7C2E"/>
    <w:rsid w:val="008C375D"/>
    <w:rsid w:val="008C3A49"/>
    <w:rsid w:val="008C52BB"/>
    <w:rsid w:val="008C5831"/>
    <w:rsid w:val="008C79AE"/>
    <w:rsid w:val="008C7FEB"/>
    <w:rsid w:val="008D3605"/>
    <w:rsid w:val="008E1D18"/>
    <w:rsid w:val="008E28F2"/>
    <w:rsid w:val="008E2FAD"/>
    <w:rsid w:val="008E6DCE"/>
    <w:rsid w:val="009063C2"/>
    <w:rsid w:val="00907448"/>
    <w:rsid w:val="00913234"/>
    <w:rsid w:val="00914736"/>
    <w:rsid w:val="0091509E"/>
    <w:rsid w:val="009163AE"/>
    <w:rsid w:val="009209B3"/>
    <w:rsid w:val="009276AC"/>
    <w:rsid w:val="00931FF8"/>
    <w:rsid w:val="009371BC"/>
    <w:rsid w:val="00937860"/>
    <w:rsid w:val="00940605"/>
    <w:rsid w:val="00943E3B"/>
    <w:rsid w:val="009448FA"/>
    <w:rsid w:val="009630B9"/>
    <w:rsid w:val="00965334"/>
    <w:rsid w:val="00965402"/>
    <w:rsid w:val="00966CAA"/>
    <w:rsid w:val="0096776E"/>
    <w:rsid w:val="00971485"/>
    <w:rsid w:val="009768E1"/>
    <w:rsid w:val="00977628"/>
    <w:rsid w:val="00977B13"/>
    <w:rsid w:val="00985D46"/>
    <w:rsid w:val="00986CBA"/>
    <w:rsid w:val="00987696"/>
    <w:rsid w:val="00991A56"/>
    <w:rsid w:val="0099213D"/>
    <w:rsid w:val="00996322"/>
    <w:rsid w:val="009A2A08"/>
    <w:rsid w:val="009A3AC8"/>
    <w:rsid w:val="009A695A"/>
    <w:rsid w:val="009A7C3E"/>
    <w:rsid w:val="009A7F56"/>
    <w:rsid w:val="009B29CF"/>
    <w:rsid w:val="009B3E6B"/>
    <w:rsid w:val="009C2627"/>
    <w:rsid w:val="009D050A"/>
    <w:rsid w:val="009D1DE7"/>
    <w:rsid w:val="009D568A"/>
    <w:rsid w:val="009D5E84"/>
    <w:rsid w:val="009D614C"/>
    <w:rsid w:val="009D6EFF"/>
    <w:rsid w:val="009D7514"/>
    <w:rsid w:val="009D7BB9"/>
    <w:rsid w:val="009D7EDC"/>
    <w:rsid w:val="009E1D51"/>
    <w:rsid w:val="009F4645"/>
    <w:rsid w:val="009F4E7B"/>
    <w:rsid w:val="00A0331B"/>
    <w:rsid w:val="00A03FA5"/>
    <w:rsid w:val="00A04662"/>
    <w:rsid w:val="00A1033C"/>
    <w:rsid w:val="00A121CD"/>
    <w:rsid w:val="00A13646"/>
    <w:rsid w:val="00A1629D"/>
    <w:rsid w:val="00A165A3"/>
    <w:rsid w:val="00A245E6"/>
    <w:rsid w:val="00A26C18"/>
    <w:rsid w:val="00A33098"/>
    <w:rsid w:val="00A35B18"/>
    <w:rsid w:val="00A43C3A"/>
    <w:rsid w:val="00A46C5B"/>
    <w:rsid w:val="00A51D31"/>
    <w:rsid w:val="00A523A9"/>
    <w:rsid w:val="00A61BA2"/>
    <w:rsid w:val="00A67365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4A54"/>
    <w:rsid w:val="00AA734C"/>
    <w:rsid w:val="00AB3CF2"/>
    <w:rsid w:val="00AB774F"/>
    <w:rsid w:val="00AB7AB6"/>
    <w:rsid w:val="00AC2638"/>
    <w:rsid w:val="00AC44E7"/>
    <w:rsid w:val="00AC60F8"/>
    <w:rsid w:val="00AD0E90"/>
    <w:rsid w:val="00AE28BC"/>
    <w:rsid w:val="00AE365F"/>
    <w:rsid w:val="00AE5097"/>
    <w:rsid w:val="00AF002B"/>
    <w:rsid w:val="00AF0FEA"/>
    <w:rsid w:val="00AF23C8"/>
    <w:rsid w:val="00AF5DFB"/>
    <w:rsid w:val="00AF7AD2"/>
    <w:rsid w:val="00B03617"/>
    <w:rsid w:val="00B13F48"/>
    <w:rsid w:val="00B1416E"/>
    <w:rsid w:val="00B16AD8"/>
    <w:rsid w:val="00B17481"/>
    <w:rsid w:val="00B34608"/>
    <w:rsid w:val="00B416FA"/>
    <w:rsid w:val="00B423D8"/>
    <w:rsid w:val="00B455F2"/>
    <w:rsid w:val="00B51581"/>
    <w:rsid w:val="00B53177"/>
    <w:rsid w:val="00B617BC"/>
    <w:rsid w:val="00B63FED"/>
    <w:rsid w:val="00B659FF"/>
    <w:rsid w:val="00B70AD7"/>
    <w:rsid w:val="00B72274"/>
    <w:rsid w:val="00B72456"/>
    <w:rsid w:val="00B729D7"/>
    <w:rsid w:val="00B73EC6"/>
    <w:rsid w:val="00B742C9"/>
    <w:rsid w:val="00B764B1"/>
    <w:rsid w:val="00B7680C"/>
    <w:rsid w:val="00B82D25"/>
    <w:rsid w:val="00B84222"/>
    <w:rsid w:val="00B84E2D"/>
    <w:rsid w:val="00B85BEC"/>
    <w:rsid w:val="00B92207"/>
    <w:rsid w:val="00B938F2"/>
    <w:rsid w:val="00BA01D0"/>
    <w:rsid w:val="00BA150C"/>
    <w:rsid w:val="00BA4B1C"/>
    <w:rsid w:val="00BB1B46"/>
    <w:rsid w:val="00BB2D24"/>
    <w:rsid w:val="00BB5638"/>
    <w:rsid w:val="00BC0437"/>
    <w:rsid w:val="00BC2CEA"/>
    <w:rsid w:val="00BC3966"/>
    <w:rsid w:val="00BC7056"/>
    <w:rsid w:val="00BD6006"/>
    <w:rsid w:val="00BE2136"/>
    <w:rsid w:val="00BE77F3"/>
    <w:rsid w:val="00BF0EBE"/>
    <w:rsid w:val="00BF2CA0"/>
    <w:rsid w:val="00BF6080"/>
    <w:rsid w:val="00C0356C"/>
    <w:rsid w:val="00C06B2A"/>
    <w:rsid w:val="00C07223"/>
    <w:rsid w:val="00C10EC7"/>
    <w:rsid w:val="00C111E4"/>
    <w:rsid w:val="00C24BD2"/>
    <w:rsid w:val="00C31264"/>
    <w:rsid w:val="00C339A5"/>
    <w:rsid w:val="00C35115"/>
    <w:rsid w:val="00C437B7"/>
    <w:rsid w:val="00C44F1E"/>
    <w:rsid w:val="00C4688A"/>
    <w:rsid w:val="00C46A79"/>
    <w:rsid w:val="00C46E7B"/>
    <w:rsid w:val="00C47F05"/>
    <w:rsid w:val="00C50D67"/>
    <w:rsid w:val="00C5215E"/>
    <w:rsid w:val="00C6472E"/>
    <w:rsid w:val="00C6557D"/>
    <w:rsid w:val="00C679A5"/>
    <w:rsid w:val="00C70C40"/>
    <w:rsid w:val="00C84517"/>
    <w:rsid w:val="00C84F4A"/>
    <w:rsid w:val="00C87D3E"/>
    <w:rsid w:val="00C90D1F"/>
    <w:rsid w:val="00C92CB2"/>
    <w:rsid w:val="00CA0C08"/>
    <w:rsid w:val="00CB2449"/>
    <w:rsid w:val="00CB2AB9"/>
    <w:rsid w:val="00CB3F12"/>
    <w:rsid w:val="00CB5D02"/>
    <w:rsid w:val="00CC4562"/>
    <w:rsid w:val="00CC63D5"/>
    <w:rsid w:val="00CD0C58"/>
    <w:rsid w:val="00CD4F7A"/>
    <w:rsid w:val="00CE4655"/>
    <w:rsid w:val="00CF33EB"/>
    <w:rsid w:val="00CF4F0E"/>
    <w:rsid w:val="00D00316"/>
    <w:rsid w:val="00D0619B"/>
    <w:rsid w:val="00D06754"/>
    <w:rsid w:val="00D10E5D"/>
    <w:rsid w:val="00D1210D"/>
    <w:rsid w:val="00D13854"/>
    <w:rsid w:val="00D138B9"/>
    <w:rsid w:val="00D2014E"/>
    <w:rsid w:val="00D2204A"/>
    <w:rsid w:val="00D30DE3"/>
    <w:rsid w:val="00D33B80"/>
    <w:rsid w:val="00D34D36"/>
    <w:rsid w:val="00D4195A"/>
    <w:rsid w:val="00D44BFF"/>
    <w:rsid w:val="00D45047"/>
    <w:rsid w:val="00D45847"/>
    <w:rsid w:val="00D53764"/>
    <w:rsid w:val="00D55811"/>
    <w:rsid w:val="00D57169"/>
    <w:rsid w:val="00D602B5"/>
    <w:rsid w:val="00D6120F"/>
    <w:rsid w:val="00D61DD3"/>
    <w:rsid w:val="00D73546"/>
    <w:rsid w:val="00D73BBB"/>
    <w:rsid w:val="00D751AA"/>
    <w:rsid w:val="00D801FA"/>
    <w:rsid w:val="00D82FB3"/>
    <w:rsid w:val="00D86646"/>
    <w:rsid w:val="00D8766C"/>
    <w:rsid w:val="00D90613"/>
    <w:rsid w:val="00D94BFE"/>
    <w:rsid w:val="00DA439B"/>
    <w:rsid w:val="00DA53FD"/>
    <w:rsid w:val="00DA5DE6"/>
    <w:rsid w:val="00DB0DCC"/>
    <w:rsid w:val="00DB1990"/>
    <w:rsid w:val="00DB2ACC"/>
    <w:rsid w:val="00DC183F"/>
    <w:rsid w:val="00DC5F8C"/>
    <w:rsid w:val="00DC6358"/>
    <w:rsid w:val="00DC6361"/>
    <w:rsid w:val="00DD4F0B"/>
    <w:rsid w:val="00DE225B"/>
    <w:rsid w:val="00DE2BC0"/>
    <w:rsid w:val="00DF27E9"/>
    <w:rsid w:val="00DF3518"/>
    <w:rsid w:val="00DF3EAB"/>
    <w:rsid w:val="00DF56AF"/>
    <w:rsid w:val="00DF5BAD"/>
    <w:rsid w:val="00DF7F9E"/>
    <w:rsid w:val="00E0377E"/>
    <w:rsid w:val="00E0686A"/>
    <w:rsid w:val="00E073CF"/>
    <w:rsid w:val="00E100A6"/>
    <w:rsid w:val="00E1776D"/>
    <w:rsid w:val="00E234C7"/>
    <w:rsid w:val="00E235AB"/>
    <w:rsid w:val="00E26565"/>
    <w:rsid w:val="00E444A6"/>
    <w:rsid w:val="00E4459A"/>
    <w:rsid w:val="00E56313"/>
    <w:rsid w:val="00E623E9"/>
    <w:rsid w:val="00E6474B"/>
    <w:rsid w:val="00E6626D"/>
    <w:rsid w:val="00E73FAD"/>
    <w:rsid w:val="00E74777"/>
    <w:rsid w:val="00E90C2A"/>
    <w:rsid w:val="00E93B7F"/>
    <w:rsid w:val="00E943AD"/>
    <w:rsid w:val="00EA5280"/>
    <w:rsid w:val="00EA532C"/>
    <w:rsid w:val="00EA6F18"/>
    <w:rsid w:val="00EB08AB"/>
    <w:rsid w:val="00EB0D70"/>
    <w:rsid w:val="00EB11DF"/>
    <w:rsid w:val="00EB6B07"/>
    <w:rsid w:val="00EB6FD0"/>
    <w:rsid w:val="00EC2208"/>
    <w:rsid w:val="00EC471C"/>
    <w:rsid w:val="00EC5F6E"/>
    <w:rsid w:val="00ED1AD3"/>
    <w:rsid w:val="00ED7B1F"/>
    <w:rsid w:val="00EE0BD6"/>
    <w:rsid w:val="00EE1661"/>
    <w:rsid w:val="00EE47EC"/>
    <w:rsid w:val="00EE518C"/>
    <w:rsid w:val="00EE71C1"/>
    <w:rsid w:val="00EE76C4"/>
    <w:rsid w:val="00EF2BEF"/>
    <w:rsid w:val="00EF339F"/>
    <w:rsid w:val="00EF4860"/>
    <w:rsid w:val="00F06EAA"/>
    <w:rsid w:val="00F072BE"/>
    <w:rsid w:val="00F1314C"/>
    <w:rsid w:val="00F163B5"/>
    <w:rsid w:val="00F167FE"/>
    <w:rsid w:val="00F21D2C"/>
    <w:rsid w:val="00F22103"/>
    <w:rsid w:val="00F23E87"/>
    <w:rsid w:val="00F2456E"/>
    <w:rsid w:val="00F30DE6"/>
    <w:rsid w:val="00F32B44"/>
    <w:rsid w:val="00F32E7F"/>
    <w:rsid w:val="00F44263"/>
    <w:rsid w:val="00F4790D"/>
    <w:rsid w:val="00F518F6"/>
    <w:rsid w:val="00F5426A"/>
    <w:rsid w:val="00F55FD6"/>
    <w:rsid w:val="00F6241E"/>
    <w:rsid w:val="00F63DBC"/>
    <w:rsid w:val="00F731BE"/>
    <w:rsid w:val="00F7437A"/>
    <w:rsid w:val="00F75814"/>
    <w:rsid w:val="00F90803"/>
    <w:rsid w:val="00F90F60"/>
    <w:rsid w:val="00F938F7"/>
    <w:rsid w:val="00FA0FDF"/>
    <w:rsid w:val="00FA668C"/>
    <w:rsid w:val="00FB5FE8"/>
    <w:rsid w:val="00FC1C54"/>
    <w:rsid w:val="00FC320F"/>
    <w:rsid w:val="00FD0344"/>
    <w:rsid w:val="00FE5314"/>
    <w:rsid w:val="00FE6BC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89C6-36F6-4346-A627-E952B27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307</cp:revision>
  <cp:lastPrinted>2021-10-04T06:08:00Z</cp:lastPrinted>
  <dcterms:created xsi:type="dcterms:W3CDTF">2019-09-30T03:22:00Z</dcterms:created>
  <dcterms:modified xsi:type="dcterms:W3CDTF">2021-11-29T13:32:00Z</dcterms:modified>
</cp:coreProperties>
</file>