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textAlignment w:val="baseline"/>
        <w:outlineLvl w:val="0"/>
        <w:rPr>
          <w:rFonts w:ascii="Arial" w:hAnsi="Arial" w:eastAsia="Times New Roman" w:cs="Arial"/>
          <w:b/>
          <w:b/>
          <w:bCs/>
          <w:color w:val="2D2D2D"/>
          <w:kern w:val="2"/>
          <w:sz w:val="46"/>
          <w:szCs w:val="46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360" w:before="0" w:after="160"/>
        <w:jc w:val="center"/>
        <w:rPr/>
      </w:pPr>
      <w:r>
        <w:rPr>
          <w:rFonts w:ascii="Arial" w:hAnsi="Arial"/>
          <w:b/>
          <w:sz w:val="24"/>
        </w:rPr>
        <w:t>ПРАВИТЕЛЬСТВО ХАНТЫ-МАНСИЙСКОГО АВТОНОМНОГО ОКРУГА - ЮГРЫ</w:t>
      </w:r>
    </w:p>
    <w:p>
      <w:pPr>
        <w:sectPr>
          <w:type w:val="nextPage"/>
          <w:pgSz w:w="11906" w:h="16838"/>
          <w:pgMar w:left="1701" w:right="850" w:header="0" w:top="568" w:footer="0" w:bottom="42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ПОСТАНОВЛЕНИЕ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sz w:val="24"/>
        </w:rPr>
        <w:t>от 23 декабря 2011 г. N 491-п</w:t>
      </w: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ВЫПЛАТЕ ДЕНЕЖНОГО ВОЗНАГРАЖДЕНИЯ ГРАЖДАНАМ В СВЯЗИ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 ДОБРОВОЛЬНОЙ СДАЧЕЙ НЕЗАКОННО ХРАНЯЩИХСЯ ОРУЖИЯ,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БОЕПРИПАСОВ, ВЗРЫВЧАТЫХ ВЕЩЕСТВ И ВЗРЫВНЫХ УСТРОЙСТВ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 ред. постановлений Правительства ХМАО - Югры от 21.11.2014 </w:t>
      </w:r>
      <w:r>
        <w:rPr>
          <w:rFonts w:ascii="Times New Roman" w:hAnsi="Times New Roman"/>
          <w:strike w:val="false"/>
          <w:dstrike w:val="false"/>
          <w:color w:val="0000FF"/>
          <w:sz w:val="24"/>
          <w:u w:val="none"/>
          <w:effect w:val="none"/>
        </w:rPr>
        <w:t>N 437-п</w:t>
      </w:r>
      <w:r>
        <w:rPr>
          <w:rFonts w:ascii="Times New Roman" w:hAnsi="Times New Roman"/>
          <w:sz w:val="24"/>
        </w:rPr>
        <w:t>,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17.07.2015 </w:t>
      </w:r>
      <w:r>
        <w:rPr>
          <w:rFonts w:ascii="Times New Roman" w:hAnsi="Times New Roman"/>
          <w:strike w:val="false"/>
          <w:dstrike w:val="false"/>
          <w:color w:val="0000FF"/>
          <w:sz w:val="24"/>
          <w:u w:val="none"/>
          <w:effect w:val="none"/>
        </w:rPr>
        <w:t>N 224-п</w:t>
      </w:r>
      <w:r>
        <w:rPr>
          <w:rFonts w:ascii="Times New Roman" w:hAnsi="Times New Roman"/>
          <w:sz w:val="24"/>
        </w:rPr>
        <w:t xml:space="preserve">, от 05.04.2019 </w:t>
      </w:r>
      <w:r>
        <w:rPr>
          <w:rFonts w:ascii="Times New Roman" w:hAnsi="Times New Roman"/>
          <w:strike w:val="false"/>
          <w:dstrike w:val="false"/>
          <w:color w:val="0000FF"/>
          <w:sz w:val="24"/>
          <w:u w:val="none"/>
          <w:effect w:val="none"/>
        </w:rPr>
        <w:t>N 115-п</w:t>
      </w:r>
      <w:r>
        <w:rPr>
          <w:rFonts w:ascii="Times New Roman" w:hAnsi="Times New Roman"/>
          <w:sz w:val="24"/>
        </w:rPr>
        <w:t xml:space="preserve">, от 30.10.2020 </w:t>
      </w:r>
      <w:r>
        <w:rPr>
          <w:rFonts w:ascii="Times New Roman" w:hAnsi="Times New Roman"/>
          <w:strike w:val="false"/>
          <w:dstrike w:val="false"/>
          <w:color w:val="0000FF"/>
          <w:sz w:val="24"/>
          <w:u w:val="none"/>
          <w:effect w:val="none"/>
        </w:rPr>
        <w:t>N 482-п</w:t>
      </w:r>
      <w:r>
        <w:rPr>
          <w:rFonts w:ascii="Times New Roman" w:hAnsi="Times New Roman"/>
          <w:sz w:val="24"/>
        </w:rPr>
        <w:t>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jc w:val="center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Руководствуясь Федеральными законами от 13 декабря 1996 года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N 150-ФЗ</w:t>
      </w:r>
      <w:r>
        <w:rPr>
          <w:rFonts w:ascii="Times New Roman" w:hAnsi="Times New Roman"/>
          <w:b w:val="false"/>
          <w:sz w:val="24"/>
        </w:rPr>
        <w:t xml:space="preserve"> "Об оружии", от 6 марта 2006 года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N 35-ФЗ</w:t>
      </w:r>
      <w:r>
        <w:rPr>
          <w:rFonts w:ascii="Times New Roman" w:hAnsi="Times New Roman"/>
          <w:b w:val="false"/>
          <w:sz w:val="24"/>
        </w:rPr>
        <w:t xml:space="preserve"> "О противодействии терроризму", от 7 февраля 2011 года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N 3-ФЗ</w:t>
      </w:r>
      <w:r>
        <w:rPr>
          <w:rFonts w:ascii="Times New Roman" w:hAnsi="Times New Roman"/>
          <w:b w:val="false"/>
          <w:sz w:val="24"/>
        </w:rPr>
        <w:t xml:space="preserve"> "О полиции", от 3 июля 2016 года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N 226-ФЗ</w:t>
      </w:r>
      <w:r>
        <w:rPr>
          <w:rFonts w:ascii="Times New Roman" w:hAnsi="Times New Roman"/>
          <w:b w:val="false"/>
          <w:sz w:val="24"/>
        </w:rPr>
        <w:t xml:space="preserve"> "О войсках национальной гвардии Российской Федерации",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постановлением</w:t>
      </w:r>
      <w:r>
        <w:rPr>
          <w:rFonts w:ascii="Times New Roman" w:hAnsi="Times New Roman"/>
          <w:b w:val="false"/>
          <w:sz w:val="24"/>
        </w:rPr>
        <w:t xml:space="preserve"> Правительства Российской Федерации от 21 июля 1998 года N 814 "О мерах по регулированию оборота гражданского и служебного оружия и патронов к нему на территории Российской Федерации",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Уставом</w:t>
      </w:r>
      <w:r>
        <w:rPr>
          <w:rFonts w:ascii="Times New Roman" w:hAnsi="Times New Roman"/>
          <w:b w:val="false"/>
          <w:sz w:val="24"/>
        </w:rPr>
        <w:t xml:space="preserve"> (Основным законом) Ханты-Мансийского автономного округа - Югры,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постановлением</w:t>
      </w:r>
      <w:r>
        <w:rPr>
          <w:rFonts w:ascii="Times New Roman" w:hAnsi="Times New Roman"/>
          <w:b w:val="false"/>
          <w:sz w:val="24"/>
        </w:rPr>
        <w:t xml:space="preserve">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граждан", в целях обеспечения и защиты прав и свобод человека и гражданина, охраны общественного порядка и общественной безопасности, противодействия терроризму и экстремизму, борьбы с преступностью на территории Ханты-Мансийского автономного округа - Югры Правительство Ханты-Мансийского автономного округа - Югры постановляет: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52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(преамбула в ред.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постановления</w:t>
      </w:r>
      <w:r>
        <w:rPr>
          <w:rFonts w:ascii="Times New Roman" w:hAnsi="Times New Roman"/>
          <w:b w:val="false"/>
          <w:sz w:val="24"/>
        </w:rPr>
        <w:t xml:space="preserve"> Правительства ХМАО - Югры от 05.04.2019 N 115-п)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1. Утвердить: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1.1.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Порядок</w:t>
      </w:r>
      <w:r>
        <w:rPr>
          <w:rFonts w:ascii="Times New Roman" w:hAnsi="Times New Roman"/>
          <w:b w:val="false"/>
          <w:sz w:val="24"/>
        </w:rPr>
        <w:t xml:space="preserve"> выплаты денежного вознаграждения гражданам в связи с добровольной сдачей незаконно хранящихся оружия, боеприпасов, взрывчатых веществ и взрывных устройств (приложение 1).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1.2.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Размеры</w:t>
      </w:r>
      <w:r>
        <w:rPr>
          <w:rFonts w:ascii="Times New Roman" w:hAnsi="Times New Roman"/>
          <w:b w:val="false"/>
          <w:sz w:val="24"/>
        </w:rPr>
        <w:t xml:space="preserve"> денежного вознаграждения, устанавливаемого в связи с добровольной сдачей гражданами незаконно хранящихся оружия, боеприпасов, взрывчатых веществ и взрывных устройств (приложение 2).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2. Департаменту внутренней политики Ханты-Мансийского автономного округа - Югры обеспечить выплату денежного вознаграждения гражданам в связи с добровольной сдачей оружия, боеприпасов, взрывчатых веществ и взрывных устройств.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3. Финансирование расходов, связанных с реализацией настоящего постановления, осуществлять за счет средств бюджета Ханты-Мансийского автономного округа - Югры, предусмотренных государственной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программой</w:t>
      </w:r>
      <w:r>
        <w:rPr>
          <w:rFonts w:ascii="Times New Roman" w:hAnsi="Times New Roman"/>
          <w:b w:val="false"/>
          <w:sz w:val="24"/>
        </w:rPr>
        <w:t xml:space="preserve"> Ханты-Мансийского автономного округа - Югры "Профилактика правонарушений и обеспечение отдельных прав граждан".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52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(в ред. постановлений Правительства ХМАО - Югры от 21.11.2014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N 437-п</w:t>
      </w:r>
      <w:r>
        <w:rPr>
          <w:rFonts w:ascii="Times New Roman" w:hAnsi="Times New Roman"/>
          <w:b w:val="false"/>
          <w:sz w:val="24"/>
        </w:rPr>
        <w:t xml:space="preserve">, от 17.07.2015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N 224-п</w:t>
      </w:r>
      <w:r>
        <w:rPr>
          <w:rFonts w:ascii="Times New Roman" w:hAnsi="Times New Roman"/>
          <w:b w:val="false"/>
          <w:sz w:val="24"/>
        </w:rPr>
        <w:t xml:space="preserve">, от 05.04.2019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N 115-п</w:t>
      </w:r>
      <w:r>
        <w:rPr>
          <w:rFonts w:ascii="Times New Roman" w:hAnsi="Times New Roman"/>
          <w:b w:val="false"/>
          <w:sz w:val="24"/>
        </w:rPr>
        <w:t>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4. Рекомендовать органам местного самоуправления муниципальных образований Ханты-Мансийского автономного округа - Югры оказывать содействие территориальным органам Министерства внутренних дел Российской Федерации, Федеральной службы войск национальной гвардии Российской Федерации в организации проведения мероприятий по добровольной сдаче гражданами незаконно хранящихся у них оружия, боеприпасов, взрывчатых веществ и взрывных устройств.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52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(в ред.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постановления</w:t>
      </w:r>
      <w:r>
        <w:rPr>
          <w:rFonts w:ascii="Times New Roman" w:hAnsi="Times New Roman"/>
          <w:b w:val="false"/>
          <w:sz w:val="24"/>
        </w:rPr>
        <w:t xml:space="preserve"> Правительства ХМАО - Югры от 05.04.2019 N 115-п)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5.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Постановление</w:t>
      </w:r>
      <w:r>
        <w:rPr>
          <w:rFonts w:ascii="Times New Roman" w:hAnsi="Times New Roman"/>
          <w:b w:val="false"/>
          <w:sz w:val="24"/>
        </w:rPr>
        <w:t xml:space="preserve"> Правительства Ханты-Мансийского автономного округа - Югры от 8 июня 2011 года N 206-п "О размерах денежного вознаграждения в связи с добровольной сдачей оружия, боеприпасов, взрывчатых веществ и взрывных устройств" признать утратившим силу.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6. Опубликовать настоящее постановление в газете "Новости Югры".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7. Настоящее постановление вступает в силу с 1 января 2012 года.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Губернатор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Ханты-Мансийского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автономного округа - Югры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Н.В.КОМАРОВА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pStyle w:val="Style15"/>
        <w:ind w:left="0" w:right="0" w:firstLine="540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Приложение 1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к постановлению Правительства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Ханты-Мансийского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автономного округа - Югры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от 23 декабря 2011 г. N 491-п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ПОРЯДОК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ВЫПЛАТЫ ДЕНЕЖНОГО ВОЗНАГРАЖДЕНИЯ ГРАЖДАНАМ В СВЯЗИ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 ДОБРОВОЛЬНОЙ СДАЧЕЙ НЕЗАКОННО ХРАНЯЩИХСЯ ОРУЖИЯ,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БОЕПРИПАСОВ, ВЗРЫВЧАТЫХ ВЕЩЕСТВ И ВЗРЫВНЫХ УСТРОЙСТВ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(ДАЛЕЕ - ПОРЯДОК)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 ред. постановлений Правительства ХМАО - Югры от 17.07.2015 </w:t>
      </w:r>
      <w:r>
        <w:rPr>
          <w:rFonts w:ascii="Times New Roman" w:hAnsi="Times New Roman"/>
          <w:strike w:val="false"/>
          <w:dstrike w:val="false"/>
          <w:color w:val="0000FF"/>
          <w:sz w:val="24"/>
          <w:u w:val="none"/>
          <w:effect w:val="none"/>
        </w:rPr>
        <w:t>N 224-п</w:t>
      </w:r>
      <w:r>
        <w:rPr>
          <w:rFonts w:ascii="Times New Roman" w:hAnsi="Times New Roman"/>
          <w:sz w:val="24"/>
        </w:rPr>
        <w:t>,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05.04.2019 </w:t>
      </w:r>
      <w:r>
        <w:rPr>
          <w:rFonts w:ascii="Times New Roman" w:hAnsi="Times New Roman"/>
          <w:strike w:val="false"/>
          <w:dstrike w:val="false"/>
          <w:color w:val="0000FF"/>
          <w:sz w:val="24"/>
          <w:u w:val="none"/>
          <w:effect w:val="none"/>
        </w:rPr>
        <w:t>N 115-п</w:t>
      </w:r>
      <w:r>
        <w:rPr>
          <w:rFonts w:ascii="Times New Roman" w:hAnsi="Times New Roman"/>
          <w:sz w:val="24"/>
        </w:rPr>
        <w:t xml:space="preserve">, от 30.10.2020 </w:t>
      </w:r>
      <w:r>
        <w:rPr>
          <w:rFonts w:ascii="Times New Roman" w:hAnsi="Times New Roman"/>
          <w:strike w:val="false"/>
          <w:dstrike w:val="false"/>
          <w:color w:val="0000FF"/>
          <w:sz w:val="24"/>
          <w:u w:val="none"/>
          <w:effect w:val="none"/>
        </w:rPr>
        <w:t>N 482-п</w:t>
      </w:r>
      <w:r>
        <w:rPr>
          <w:rFonts w:ascii="Times New Roman" w:hAnsi="Times New Roman"/>
          <w:sz w:val="24"/>
        </w:rPr>
        <w:t>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1. Порядок разработан в целях предупреждения фактов незаконного оборота огнестрельного оружия, боеприпасов, взрывчатых веществ и взрывных устройств (далее - предметы вооружения) и определяет процедуру получения денежного вознаграждения за добровольно сданные во исполнение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части четвертой статьи 22</w:t>
      </w:r>
      <w:r>
        <w:rPr>
          <w:rFonts w:ascii="Times New Roman" w:hAnsi="Times New Roman"/>
          <w:b w:val="false"/>
          <w:sz w:val="24"/>
        </w:rPr>
        <w:t xml:space="preserve"> Федерального закона от 13 декабря 1996 года N 150-ФЗ "Об оружии" незаконно хранящиеся предметы вооружения.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52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(п. 1 в ред.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постановления</w:t>
      </w:r>
      <w:r>
        <w:rPr>
          <w:rFonts w:ascii="Times New Roman" w:hAnsi="Times New Roman"/>
          <w:b w:val="false"/>
          <w:sz w:val="24"/>
        </w:rPr>
        <w:t xml:space="preserve"> Правительства ХМАО - Югры от 30.10.2020 N 482-п)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2. Граждане, добровольно сдавшие в территориальный орган Управления Министерства внутренних дел Российской Федерации по Ханты-Мансийскому автономному округу - Югре или в территориальный орган Управления Федеральной службы войск национальной гвардии Российской Федерации по Ханты-Мансийскому автономному округу - Югре (далее - территориальные органы) незаконно хранящиеся у них предметы вооружения, имеют право на получение денежного вознаграждения в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размерах</w:t>
      </w:r>
      <w:r>
        <w:rPr>
          <w:rFonts w:ascii="Times New Roman" w:hAnsi="Times New Roman"/>
          <w:b w:val="false"/>
          <w:sz w:val="24"/>
        </w:rPr>
        <w:t>, установленных приложением 2.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52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(в ред.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постановления</w:t>
      </w:r>
      <w:r>
        <w:rPr>
          <w:rFonts w:ascii="Times New Roman" w:hAnsi="Times New Roman"/>
          <w:b w:val="false"/>
          <w:sz w:val="24"/>
        </w:rPr>
        <w:t xml:space="preserve"> Правительства ХМАО - Югры от 05.04.2019 N 115-п)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3. Граждане для получения денежного вознаграждения в территориальные органы представляют следующие документы: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заявление о добровольной сдаче предметов вооружения и о выплате денежного вознаграждения с указанием лицевого счета и сведений о кредитной организации, обслуживающей данный лицевой счет (идентификационный номер налогоплательщика (ИНН); фирменное наименование кредитной организации, включенное в Единый государственный реестр юридических лиц; сведения о филиале, представительстве или внутреннем структурном подразделении кредитной организации; платежные реквизиты кредитной организации (ее филиалов): код причины постановки на учет (КПП), банковский идентификационный код (БИК), расчетный счет, корреспондентский счет);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52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(в ред.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постановления</w:t>
      </w:r>
      <w:r>
        <w:rPr>
          <w:rFonts w:ascii="Times New Roman" w:hAnsi="Times New Roman"/>
          <w:b w:val="false"/>
          <w:sz w:val="24"/>
        </w:rPr>
        <w:t xml:space="preserve"> Правительства ХМАО - Югры от 17.07.2015 N 224-п)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копию документа, удостоверяющего личность.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4. Выплата осуществляется Департаментом внутренней политики Ханты-Мансийского автономного округа - Югры (далее - Департамент) на основании заключения территориального органа, передаваемого в Департамент, оформленного по результатам осмотра технического состояния предметов вооружения, с определением суммы денежного вознаграждения за сданные предметы вооружения, с приложением документов, указанных в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пункте 3</w:t>
      </w:r>
      <w:r>
        <w:rPr>
          <w:rFonts w:ascii="Times New Roman" w:hAnsi="Times New Roman"/>
          <w:b w:val="false"/>
          <w:sz w:val="24"/>
        </w:rPr>
        <w:t xml:space="preserve"> Порядка.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52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(в ред.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постановления</w:t>
      </w:r>
      <w:r>
        <w:rPr>
          <w:rFonts w:ascii="Times New Roman" w:hAnsi="Times New Roman"/>
          <w:b w:val="false"/>
          <w:sz w:val="24"/>
        </w:rPr>
        <w:t xml:space="preserve"> Правительства ХМАО - Югры от 30.10.2020 N 482-п)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5. Вознаграждение гражданину за добровольно сданные предметы вооружения выплачивается путем перечисления денежных средств на лицевой счет кредитной организации, сведения о которой указаны им в заявлении, не позднее 10 рабочих дней со дня поступления в Департамент документов, являющихся основанием для осуществления выплаты.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52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(в ред.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4"/>
          <w:u w:val="none"/>
          <w:effect w:val="none"/>
        </w:rPr>
        <w:t>постановления</w:t>
      </w:r>
      <w:r>
        <w:rPr>
          <w:rFonts w:ascii="Times New Roman" w:hAnsi="Times New Roman"/>
          <w:b w:val="false"/>
          <w:sz w:val="24"/>
        </w:rPr>
        <w:t xml:space="preserve"> Правительства ХМАО - Югры от 17.07.2015 N 224-п)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/>
      </w:r>
    </w:p>
    <w:p>
      <w:pPr>
        <w:pStyle w:val="Style15"/>
        <w:ind w:left="0" w:right="0" w:firstLine="540"/>
        <w:jc w:val="both"/>
        <w:rPr/>
      </w:pPr>
      <w:r>
        <w:rPr>
          <w:rFonts w:ascii="Times New Roman" w:hAnsi="Times New Roman"/>
          <w:b w:val="false"/>
          <w:sz w:val="24"/>
        </w:rPr>
        <w:tab/>
        <w:tab/>
        <w:tab/>
        <w:tab/>
        <w:tab/>
        <w:tab/>
        <w:tab/>
        <w:tab/>
        <w:tab/>
        <w:tab/>
        <w:tab/>
        <w:t>Приложение 2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к постановлению Правительства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Ханты-Мансийского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автономного округа - Югры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264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от 23 декабря 2011 г. N 491-п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РАЗМЕРЫ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ДЕНЕЖНОГО ВОЗНАГРАЖДЕНИЯ, УСТАНАВЛИВАЕМОГО В СВЯЗИ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 ДОБРОВОЛЬНОЙ СДАЧЕЙ ГРАЖДАНАМИ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НЕЗАКОННО ХРАНЯЩИХСЯ ОРУЖИЯ, БОЕПРИПАСОВ,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ВЗРЫВЧАТЫХ ВЕЩЕСТВ И ВЗРЫВНЫХ УСТРОЙСТВ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 ред. </w:t>
      </w:r>
      <w:r>
        <w:rPr>
          <w:rFonts w:ascii="Times New Roman" w:hAnsi="Times New Roman"/>
          <w:strike w:val="false"/>
          <w:dstrike w:val="false"/>
          <w:color w:val="0000FF"/>
          <w:sz w:val="24"/>
          <w:u w:val="none"/>
          <w:effect w:val="none"/>
        </w:rPr>
        <w:t>постановления</w:t>
      </w:r>
      <w:r>
        <w:rPr>
          <w:rFonts w:ascii="Times New Roman" w:hAnsi="Times New Roman"/>
          <w:sz w:val="24"/>
        </w:rPr>
        <w:t xml:space="preserve"> Правительства ХМАО - Югры от 17.07.2015 N 224-п)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tbl>
      <w:tblPr>
        <w:tblW w:w="9233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67"/>
        <w:gridCol w:w="1483"/>
        <w:gridCol w:w="2483"/>
      </w:tblGrid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сдаваемых видов оружия, боеприпасов, взрывчатых веществ и взрывных устройств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Размеры вознаграждения, руб.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Боевое огнестрельное оружие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Служебное оружие (за исключением огнестрельного гладкоствольного длинноствольного оружия)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Охотничье огнестрельное оружие с нарезным стволом, комбинированное оружие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Гладкоствольное оружие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Самодельное огнестрельное оружие или обрезы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Огнестрельное оружие ограниченного поражения (пистолет, револьвер, огнестрельное бесствольное устройство)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Газовое оружие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Штатные устройства для производства выстрелов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Гранаты, мины, снаряды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Самодельные взрывные устройства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Взрывные устройства промышленного изготовления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Взрывчатые вещества (кроме пороха), материалы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грамм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/>
        </w:tc>
      </w:tr>
      <w:tr>
        <w:trPr/>
        <w:tc>
          <w:tcPr>
            <w:tcW w:w="923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spacing w:lineRule="auto" w:line="252" w:before="0" w:after="16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(в ред. </w:t>
            </w:r>
            <w:r>
              <w:rPr>
                <w:rFonts w:ascii="Times New Roman" w:hAnsi="Times New Roman"/>
                <w:b w:val="false"/>
                <w:strike w:val="false"/>
                <w:dstrike w:val="false"/>
                <w:color w:val="0000FF"/>
                <w:sz w:val="24"/>
                <w:u w:val="none"/>
                <w:effect w:val="none"/>
              </w:rPr>
              <w:t>постановления</w:t>
            </w:r>
            <w:r>
              <w:rPr>
                <w:rFonts w:ascii="Times New Roman" w:hAnsi="Times New Roman"/>
                <w:b w:val="false"/>
                <w:sz w:val="24"/>
              </w:rPr>
              <w:t xml:space="preserve"> Правительства ХМАО - Югры от 17.07.2015 N 224-п)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взрывания (электродетонатор, капсюль-детонатор, взрыватель)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Огнепроводные и электропроводные шнуры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метр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Холодное оружие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Штатные или нештатные боеприпасы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единица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/>
        </w:tc>
      </w:tr>
      <w:tr>
        <w:trPr/>
        <w:tc>
          <w:tcPr>
            <w:tcW w:w="5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Порох</w:t>
            </w:r>
          </w:p>
          <w:p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грамм</w:t>
            </w:r>
          </w:p>
          <w:p/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  <w:p/>
        </w:tc>
      </w:tr>
      <w:tr>
        <w:trPr/>
        <w:tc>
          <w:tcPr>
            <w:tcW w:w="923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spacing w:lineRule="auto" w:line="252" w:before="0" w:after="16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(введено </w:t>
            </w:r>
            <w:r>
              <w:rPr>
                <w:rFonts w:ascii="Times New Roman" w:hAnsi="Times New Roman"/>
                <w:b w:val="false"/>
                <w:strike w:val="false"/>
                <w:dstrike w:val="false"/>
                <w:color w:val="0000FF"/>
                <w:sz w:val="24"/>
                <w:u w:val="none"/>
                <w:effect w:val="none"/>
              </w:rPr>
              <w:t>постановлением</w:t>
            </w:r>
            <w:r>
              <w:rPr>
                <w:rFonts w:ascii="Times New Roman" w:hAnsi="Times New Roman"/>
                <w:b w:val="false"/>
                <w:sz w:val="24"/>
              </w:rPr>
              <w:t xml:space="preserve"> Правительства ХМАО - Югры от 17.07.2015 N 224-п)</w:t>
            </w:r>
          </w:p>
          <w:p/>
        </w:tc>
      </w:tr>
    </w:tbl>
    <w:p>
      <w:pPr>
        <w:sectPr>
          <w:type w:val="continuous"/>
          <w:pgSz w:w="11906" w:h="16838"/>
          <w:pgMar w:left="1701" w:right="850" w:header="0" w:top="568" w:footer="0" w:bottom="42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5"/>
        <w:ind w:left="0" w:right="0" w:firstLine="540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568" w:footer="0" w:bottom="426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continuous"/>
      <w:pgSz w:w="11906" w:h="16838"/>
      <w:pgMar w:left="1701" w:right="850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66ec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a66ec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66ec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66ec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a66ec9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39354c"/>
    <w:rPr>
      <w:rFonts w:ascii="Segoe UI" w:hAnsi="Segoe UI" w:cs="Segoe UI"/>
      <w:sz w:val="18"/>
      <w:szCs w:val="18"/>
    </w:rPr>
  </w:style>
  <w:style w:type="character" w:styleId="Ins">
    <w:name w:val="ins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Headertext" w:customStyle="1">
    <w:name w:val="headertext"/>
    <w:basedOn w:val="Normal"/>
    <w:qFormat/>
    <w:rsid w:val="00a66e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a66e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935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LibreOffice/6.4.4.2$Linux_X86_64 LibreOffice_project/40$Build-2</Application>
  <Pages>6</Pages>
  <Words>1060</Words>
  <Characters>7350</Characters>
  <CharactersWithSpaces>8329</CharactersWithSpaces>
  <Paragraphs>128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2017-11-08T06:33:00Z</dcterms:created>
  <dc:creator>Admin</dc:creator>
  <dc:description/>
  <dc:language>ru-RU</dc:language>
  <cp:lastModifiedBy/>
  <cp:lastPrinted>2017-11-08T06:35:00Z</cp:lastPrinted>
  <dcterms:modified xsi:type="dcterms:W3CDTF">2021-10-14T16:16:46Z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