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B1F" w:rsidRDefault="00D55BF1">
      <w:pPr>
        <w:jc w:val="center"/>
      </w:pPr>
      <w:r>
        <w:rPr>
          <w:noProof/>
        </w:rPr>
        <w:drawing>
          <wp:inline distT="0" distB="0" distL="114300" distR="114300">
            <wp:extent cx="822960" cy="1030605"/>
            <wp:effectExtent l="0" t="0" r="15240" b="17145"/>
            <wp:docPr id="1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22960" cy="1030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7B1F" w:rsidRDefault="00C47B1F">
      <w:pPr>
        <w:jc w:val="center"/>
      </w:pPr>
    </w:p>
    <w:p w:rsidR="00C47B1F" w:rsidRDefault="00D55BF1">
      <w:pPr>
        <w:jc w:val="center"/>
        <w:rPr>
          <w:b/>
          <w:sz w:val="32"/>
        </w:rPr>
      </w:pPr>
      <w:r>
        <w:rPr>
          <w:b/>
          <w:sz w:val="32"/>
        </w:rPr>
        <w:t>СЧЁТНАЯ ПАЛАТА</w:t>
      </w:r>
    </w:p>
    <w:p w:rsidR="00C47B1F" w:rsidRDefault="00D55BF1">
      <w:pPr>
        <w:jc w:val="center"/>
        <w:rPr>
          <w:b/>
          <w:sz w:val="32"/>
        </w:rPr>
      </w:pPr>
      <w:r>
        <w:rPr>
          <w:b/>
          <w:sz w:val="32"/>
        </w:rPr>
        <w:t>ГОРОДА НЕФТЕЮГАНСКА</w:t>
      </w:r>
    </w:p>
    <w:p w:rsidR="00C47B1F" w:rsidRDefault="00C47B1F">
      <w:pPr>
        <w:jc w:val="center"/>
        <w:rPr>
          <w:b/>
          <w:sz w:val="32"/>
        </w:rPr>
      </w:pPr>
    </w:p>
    <w:p w:rsidR="00C47B1F" w:rsidRDefault="00D55BF1">
      <w:pPr>
        <w:jc w:val="center"/>
        <w:rPr>
          <w:b/>
          <w:sz w:val="18"/>
        </w:rPr>
      </w:pPr>
      <w:r>
        <w:rPr>
          <w:b/>
          <w:sz w:val="18"/>
        </w:rPr>
        <w:t xml:space="preserve">16 микрорайон, 23 дом, помещение 97, г. Нефтеюганск, </w:t>
      </w:r>
      <w:r>
        <w:rPr>
          <w:b/>
          <w:sz w:val="18"/>
        </w:rPr>
        <w:br/>
        <w:t xml:space="preserve">Ханты-Мансийский автономный округ - Югра (Тюменская область), 628310  </w:t>
      </w:r>
    </w:p>
    <w:p w:rsidR="00C47B1F" w:rsidRDefault="00D55BF1">
      <w:pPr>
        <w:jc w:val="center"/>
        <w:rPr>
          <w:rFonts w:ascii="Arial" w:hAnsi="Arial"/>
          <w:b/>
          <w:i/>
          <w:sz w:val="8"/>
          <w:szCs w:val="8"/>
        </w:rPr>
      </w:pPr>
      <w:r>
        <w:rPr>
          <w:b/>
          <w:sz w:val="18"/>
        </w:rPr>
        <w:t>тел./факс (3463) 20-30-55, 20-30-63 E-</w:t>
      </w:r>
      <w:proofErr w:type="spellStart"/>
      <w:r>
        <w:rPr>
          <w:b/>
          <w:sz w:val="18"/>
        </w:rPr>
        <w:t>mail</w:t>
      </w:r>
      <w:proofErr w:type="spellEnd"/>
      <w:r>
        <w:rPr>
          <w:b/>
          <w:sz w:val="18"/>
        </w:rPr>
        <w:t xml:space="preserve">: </w:t>
      </w:r>
      <w:hyperlink r:id="rId10" w:history="1">
        <w:r>
          <w:rPr>
            <w:b/>
            <w:color w:val="0000FF"/>
            <w:sz w:val="18"/>
            <w:u w:val="single"/>
          </w:rPr>
          <w:t>sp-ugansk@mail.ru</w:t>
        </w:r>
      </w:hyperlink>
      <w:r w:rsidR="00F655AE">
        <w:rPr>
          <w:b/>
          <w:color w:val="0000FF"/>
          <w:sz w:val="18"/>
          <w:u w:val="single"/>
        </w:rPr>
        <w:t xml:space="preserve"> </w:t>
      </w:r>
      <w:hyperlink r:id="rId11" w:history="1">
        <w:r>
          <w:rPr>
            <w:rStyle w:val="a9"/>
            <w:b/>
            <w:sz w:val="18"/>
          </w:rPr>
          <w:t>www.admugansk.ru</w:t>
        </w:r>
      </w:hyperlink>
      <w:r w:rsidR="00A90245"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71755</wp:posOffset>
                </wp:positionH>
                <wp:positionV relativeFrom="paragraph">
                  <wp:posOffset>166370</wp:posOffset>
                </wp:positionV>
                <wp:extent cx="5925820" cy="635"/>
                <wp:effectExtent l="0" t="0" r="17780" b="3746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5820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 xmlns:cx1="http://schemas.microsoft.com/office/drawing/2015/9/8/chartex">
            <w:pict>
              <v:line w14:anchorId="6B835D14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65pt,13.1pt" to="472.2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" o:allowincell="f" strokeweight=".5pt"/>
            </w:pict>
          </mc:Fallback>
        </mc:AlternateContent>
      </w:r>
      <w:r w:rsidR="00A90245"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71755</wp:posOffset>
                </wp:positionH>
                <wp:positionV relativeFrom="paragraph">
                  <wp:posOffset>130810</wp:posOffset>
                </wp:positionV>
                <wp:extent cx="5907405" cy="4445"/>
                <wp:effectExtent l="0" t="0" r="17145" b="33655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7405" cy="444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 xmlns:cx1="http://schemas.microsoft.com/office/drawing/2015/9/8/chartex">
            <w:pict>
              <v:line w14:anchorId="0A640AC8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65pt,10.3pt" to="470.8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" o:allowincell="f" strokeweight="2pt"/>
            </w:pict>
          </mc:Fallback>
        </mc:AlternateContent>
      </w:r>
    </w:p>
    <w:tbl>
      <w:tblPr>
        <w:tblpPr w:leftFromText="180" w:rightFromText="180" w:vertAnchor="text" w:horzAnchor="page" w:tblpX="1820" w:tblpY="376"/>
        <w:tblOverlap w:val="never"/>
        <w:tblW w:w="9639" w:type="dxa"/>
        <w:tblLayout w:type="fixed"/>
        <w:tblLook w:val="04A0" w:firstRow="1" w:lastRow="0" w:firstColumn="1" w:lastColumn="0" w:noHBand="0" w:noVBand="1"/>
      </w:tblPr>
      <w:tblGrid>
        <w:gridCol w:w="4928"/>
        <w:gridCol w:w="4711"/>
      </w:tblGrid>
      <w:tr w:rsidR="00C47B1F" w:rsidTr="00DA60DD">
        <w:tc>
          <w:tcPr>
            <w:tcW w:w="4928" w:type="dxa"/>
          </w:tcPr>
          <w:p w:rsidR="00800090" w:rsidRDefault="00600EE9" w:rsidP="00232972">
            <w:pPr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 xml:space="preserve">Исх. </w:t>
            </w:r>
            <w:r w:rsidR="00851CCD">
              <w:rPr>
                <w:sz w:val="28"/>
              </w:rPr>
              <w:t>СП-314-1 от 23.08.2021</w:t>
            </w:r>
          </w:p>
        </w:tc>
        <w:tc>
          <w:tcPr>
            <w:tcW w:w="4711" w:type="dxa"/>
          </w:tcPr>
          <w:p w:rsidR="00232972" w:rsidRDefault="00232972" w:rsidP="00194496">
            <w:pPr>
              <w:rPr>
                <w:sz w:val="28"/>
              </w:rPr>
            </w:pPr>
            <w:bookmarkStart w:id="0" w:name="_GoBack"/>
            <w:bookmarkEnd w:id="0"/>
          </w:p>
        </w:tc>
      </w:tr>
    </w:tbl>
    <w:p w:rsidR="00232972" w:rsidRDefault="00232972">
      <w:pPr>
        <w:jc w:val="center"/>
        <w:rPr>
          <w:b/>
          <w:sz w:val="28"/>
        </w:rPr>
      </w:pPr>
    </w:p>
    <w:p w:rsidR="00232972" w:rsidRDefault="00232972">
      <w:pPr>
        <w:jc w:val="center"/>
        <w:rPr>
          <w:b/>
          <w:sz w:val="28"/>
        </w:rPr>
      </w:pPr>
    </w:p>
    <w:p w:rsidR="00C47B1F" w:rsidRDefault="00C47B1F">
      <w:pPr>
        <w:jc w:val="center"/>
        <w:rPr>
          <w:b/>
          <w:sz w:val="28"/>
        </w:rPr>
      </w:pPr>
    </w:p>
    <w:p w:rsidR="00C47B1F" w:rsidRDefault="00D55BF1">
      <w:pPr>
        <w:jc w:val="center"/>
        <w:rPr>
          <w:sz w:val="28"/>
        </w:rPr>
      </w:pPr>
      <w:r>
        <w:rPr>
          <w:b/>
          <w:sz w:val="28"/>
        </w:rPr>
        <w:t>Заключение на проект изменений в муниципальную программу</w:t>
      </w:r>
    </w:p>
    <w:p w:rsidR="00C47B1F" w:rsidRDefault="00D55BF1">
      <w:pPr>
        <w:jc w:val="center"/>
        <w:rPr>
          <w:sz w:val="28"/>
        </w:rPr>
      </w:pPr>
      <w:r>
        <w:rPr>
          <w:b/>
          <w:sz w:val="28"/>
        </w:rPr>
        <w:t xml:space="preserve"> «</w:t>
      </w:r>
      <w:r w:rsidR="00BA6B76">
        <w:rPr>
          <w:b/>
          <w:sz w:val="28"/>
        </w:rPr>
        <w:t>Управление муниципальным</w:t>
      </w:r>
      <w:r w:rsidR="007317DE">
        <w:rPr>
          <w:b/>
          <w:sz w:val="28"/>
        </w:rPr>
        <w:t>и финансами</w:t>
      </w:r>
      <w:r w:rsidR="00BA6B76">
        <w:rPr>
          <w:b/>
          <w:sz w:val="28"/>
        </w:rPr>
        <w:t xml:space="preserve"> </w:t>
      </w:r>
      <w:r>
        <w:rPr>
          <w:b/>
          <w:sz w:val="28"/>
        </w:rPr>
        <w:t>города Нефтеюганска»</w:t>
      </w:r>
    </w:p>
    <w:p w:rsidR="00C47B1F" w:rsidRDefault="00C47B1F">
      <w:pPr>
        <w:ind w:firstLine="709"/>
        <w:jc w:val="both"/>
        <w:rPr>
          <w:sz w:val="28"/>
        </w:rPr>
      </w:pPr>
    </w:p>
    <w:p w:rsidR="00C47B1F" w:rsidRDefault="00D55BF1">
      <w:pPr>
        <w:jc w:val="both"/>
        <w:rPr>
          <w:sz w:val="28"/>
        </w:rPr>
      </w:pPr>
      <w:r>
        <w:rPr>
          <w:sz w:val="28"/>
        </w:rPr>
        <w:tab/>
        <w:t>Счётная палата города Нефтеюганска на основании статьи 157 Бюджетного кодекса Российской Федерации, Положения о Счётной палате города Нефтеюганска, рассмотрев проект изменений в муниципальную программу «</w:t>
      </w:r>
      <w:r w:rsidR="00BA6B76">
        <w:rPr>
          <w:sz w:val="28"/>
        </w:rPr>
        <w:t>Управление муниципальным</w:t>
      </w:r>
      <w:r w:rsidR="007317DE">
        <w:rPr>
          <w:sz w:val="28"/>
        </w:rPr>
        <w:t>и финансами</w:t>
      </w:r>
      <w:r w:rsidR="00BA6B76">
        <w:rPr>
          <w:sz w:val="28"/>
        </w:rPr>
        <w:t xml:space="preserve"> </w:t>
      </w:r>
      <w:r>
        <w:rPr>
          <w:sz w:val="28"/>
        </w:rPr>
        <w:t>города Нефтеюганска</w:t>
      </w:r>
      <w:r>
        <w:rPr>
          <w:b/>
          <w:sz w:val="28"/>
        </w:rPr>
        <w:t>»</w:t>
      </w:r>
      <w:r>
        <w:rPr>
          <w:sz w:val="28"/>
        </w:rPr>
        <w:t xml:space="preserve"> (далее по тексту – проект изменений), сообщает следующее:</w:t>
      </w:r>
    </w:p>
    <w:p w:rsidR="00C47B1F" w:rsidRDefault="00D55BF1">
      <w:pPr>
        <w:ind w:firstLine="709"/>
        <w:jc w:val="both"/>
        <w:rPr>
          <w:sz w:val="28"/>
        </w:rPr>
      </w:pPr>
      <w:r>
        <w:rPr>
          <w:sz w:val="28"/>
        </w:rPr>
        <w:t>1. При проведении экспертно-аналитического мероприятия учитывалось наличие экспертизы проекта изменений в муниципальную программу:</w:t>
      </w:r>
    </w:p>
    <w:p w:rsidR="00C47B1F" w:rsidRDefault="00D55BF1">
      <w:pPr>
        <w:ind w:firstLine="709"/>
        <w:jc w:val="both"/>
        <w:rPr>
          <w:sz w:val="28"/>
        </w:rPr>
      </w:pPr>
      <w:r>
        <w:rPr>
          <w:sz w:val="28"/>
        </w:rPr>
        <w:t>1.1. Департамента финансов администрации города Нефтеюганска на предмет его соответствия бюджетному законодательству Российской Федерации и возможности финансового обеспечения её реализации из бюджета города Нефтеюганска</w:t>
      </w:r>
      <w:r w:rsidR="001662BE">
        <w:rPr>
          <w:sz w:val="28"/>
        </w:rPr>
        <w:t>.</w:t>
      </w:r>
    </w:p>
    <w:p w:rsidR="00C47B1F" w:rsidRDefault="00D55BF1">
      <w:pPr>
        <w:ind w:firstLine="709"/>
        <w:jc w:val="both"/>
        <w:rPr>
          <w:sz w:val="28"/>
        </w:rPr>
      </w:pPr>
      <w:r>
        <w:rPr>
          <w:sz w:val="28"/>
        </w:rPr>
        <w:t>1.2. Департамента экономического развития администрации города Нефтеюганска на предмет соответствия:</w:t>
      </w:r>
    </w:p>
    <w:p w:rsidR="00C47B1F" w:rsidRDefault="00D55BF1">
      <w:pPr>
        <w:ind w:firstLine="709"/>
        <w:jc w:val="both"/>
        <w:rPr>
          <w:sz w:val="28"/>
        </w:rPr>
      </w:pPr>
      <w:r>
        <w:rPr>
          <w:sz w:val="28"/>
        </w:rPr>
        <w:t xml:space="preserve">- муниципальной программы Порядку принятия решения о разработке муниципальных программ города Нефтеюганска, их формирования, утверждения и реализации, утверждённому постановлением администрации города Нефтеюганска от </w:t>
      </w:r>
      <w:r w:rsidR="00255A59">
        <w:rPr>
          <w:sz w:val="28"/>
        </w:rPr>
        <w:t>1</w:t>
      </w:r>
      <w:r>
        <w:rPr>
          <w:sz w:val="28"/>
        </w:rPr>
        <w:t>8.0</w:t>
      </w:r>
      <w:r w:rsidR="00255A59">
        <w:rPr>
          <w:sz w:val="28"/>
        </w:rPr>
        <w:t>4</w:t>
      </w:r>
      <w:r>
        <w:rPr>
          <w:sz w:val="28"/>
        </w:rPr>
        <w:t>.201</w:t>
      </w:r>
      <w:r w:rsidR="00255A59">
        <w:rPr>
          <w:sz w:val="28"/>
        </w:rPr>
        <w:t>9</w:t>
      </w:r>
      <w:r>
        <w:rPr>
          <w:sz w:val="28"/>
        </w:rPr>
        <w:t xml:space="preserve"> № </w:t>
      </w:r>
      <w:r w:rsidR="00255A59">
        <w:rPr>
          <w:sz w:val="28"/>
        </w:rPr>
        <w:t>77</w:t>
      </w:r>
      <w:r>
        <w:rPr>
          <w:sz w:val="28"/>
        </w:rPr>
        <w:t>-нп «О модельной муниципальной программе города Нефтеюганска, порядке принятия решения о разработке муниципальных программ города Нефтеюганска, их формирования, утверждения и реализации» (далее по тексту – Поряд</w:t>
      </w:r>
      <w:r w:rsidR="00255A59">
        <w:rPr>
          <w:sz w:val="28"/>
        </w:rPr>
        <w:t>ок от 1</w:t>
      </w:r>
      <w:r>
        <w:rPr>
          <w:sz w:val="28"/>
        </w:rPr>
        <w:t>8.0</w:t>
      </w:r>
      <w:r w:rsidR="00255A59">
        <w:rPr>
          <w:sz w:val="28"/>
        </w:rPr>
        <w:t>4</w:t>
      </w:r>
      <w:r>
        <w:rPr>
          <w:sz w:val="28"/>
        </w:rPr>
        <w:t>.201</w:t>
      </w:r>
      <w:r w:rsidR="00255A59">
        <w:rPr>
          <w:sz w:val="28"/>
        </w:rPr>
        <w:t xml:space="preserve">9 </w:t>
      </w:r>
      <w:r w:rsidR="00255A59">
        <w:rPr>
          <w:sz w:val="28"/>
        </w:rPr>
        <w:br/>
        <w:t>№ 77</w:t>
      </w:r>
      <w:r>
        <w:rPr>
          <w:sz w:val="28"/>
        </w:rPr>
        <w:t>-нп);</w:t>
      </w:r>
    </w:p>
    <w:p w:rsidR="00C47B1F" w:rsidRDefault="00D55BF1">
      <w:pPr>
        <w:ind w:firstLine="709"/>
        <w:jc w:val="both"/>
        <w:rPr>
          <w:sz w:val="28"/>
        </w:rPr>
      </w:pPr>
      <w:r>
        <w:rPr>
          <w:sz w:val="28"/>
        </w:rPr>
        <w:t>- программных мероприятий целям муниципальной программы;</w:t>
      </w:r>
    </w:p>
    <w:p w:rsidR="00C47B1F" w:rsidRDefault="00D55BF1">
      <w:pPr>
        <w:ind w:firstLine="709"/>
        <w:jc w:val="both"/>
        <w:rPr>
          <w:sz w:val="28"/>
        </w:rPr>
      </w:pPr>
      <w:r>
        <w:rPr>
          <w:sz w:val="28"/>
        </w:rPr>
        <w:t>- сроков её реализации задачам;</w:t>
      </w:r>
    </w:p>
    <w:p w:rsidR="00C47B1F" w:rsidRDefault="00D55BF1">
      <w:pPr>
        <w:ind w:firstLine="709"/>
        <w:jc w:val="both"/>
        <w:rPr>
          <w:sz w:val="28"/>
        </w:rPr>
      </w:pPr>
      <w:r>
        <w:rPr>
          <w:sz w:val="28"/>
        </w:rPr>
        <w:t>- целевых показателей, характеризующих результаты реализации муниципальной программы, показателям экономической, бюджетной и социальной эффективности;</w:t>
      </w:r>
    </w:p>
    <w:p w:rsidR="00C47B1F" w:rsidRDefault="00D55BF1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- требованиям, установленным нормативными правовыми актами в сфере управления проектной деятельностью.</w:t>
      </w:r>
    </w:p>
    <w:p w:rsidR="00BA6B76" w:rsidRDefault="00D55BF1">
      <w:pPr>
        <w:numPr>
          <w:ilvl w:val="0"/>
          <w:numId w:val="1"/>
        </w:numPr>
        <w:tabs>
          <w:tab w:val="left" w:pos="0"/>
        </w:tabs>
        <w:ind w:firstLine="709"/>
        <w:jc w:val="both"/>
        <w:rPr>
          <w:sz w:val="28"/>
        </w:rPr>
      </w:pPr>
      <w:r>
        <w:rPr>
          <w:sz w:val="28"/>
        </w:rPr>
        <w:t xml:space="preserve">Предоставленный проект изменений соответствует </w:t>
      </w:r>
      <w:r w:rsidR="00BA6B76">
        <w:rPr>
          <w:sz w:val="28"/>
        </w:rPr>
        <w:t>Порядку</w:t>
      </w:r>
      <w:r>
        <w:rPr>
          <w:sz w:val="28"/>
        </w:rPr>
        <w:t xml:space="preserve"> от </w:t>
      </w:r>
      <w:r w:rsidR="003C3FFD">
        <w:rPr>
          <w:sz w:val="28"/>
        </w:rPr>
        <w:t>1</w:t>
      </w:r>
      <w:r>
        <w:rPr>
          <w:sz w:val="28"/>
        </w:rPr>
        <w:t>8.0</w:t>
      </w:r>
      <w:r w:rsidR="003C3FFD">
        <w:rPr>
          <w:sz w:val="28"/>
        </w:rPr>
        <w:t>4</w:t>
      </w:r>
      <w:r>
        <w:rPr>
          <w:sz w:val="28"/>
        </w:rPr>
        <w:t>.201</w:t>
      </w:r>
      <w:r w:rsidR="003C3FFD">
        <w:rPr>
          <w:sz w:val="28"/>
        </w:rPr>
        <w:t>9</w:t>
      </w:r>
      <w:r>
        <w:rPr>
          <w:sz w:val="28"/>
        </w:rPr>
        <w:t xml:space="preserve"> № </w:t>
      </w:r>
      <w:r w:rsidR="003C3FFD">
        <w:rPr>
          <w:sz w:val="28"/>
        </w:rPr>
        <w:t>77</w:t>
      </w:r>
      <w:r>
        <w:rPr>
          <w:sz w:val="28"/>
        </w:rPr>
        <w:t>-нп</w:t>
      </w:r>
      <w:r w:rsidR="00BA6B76">
        <w:rPr>
          <w:sz w:val="28"/>
        </w:rPr>
        <w:t>.</w:t>
      </w:r>
    </w:p>
    <w:p w:rsidR="00C47B1F" w:rsidRDefault="00D55BF1" w:rsidP="00066861">
      <w:pPr>
        <w:tabs>
          <w:tab w:val="left" w:pos="0"/>
        </w:tabs>
        <w:jc w:val="both"/>
        <w:rPr>
          <w:sz w:val="28"/>
        </w:rPr>
      </w:pPr>
      <w:r>
        <w:rPr>
          <w:rFonts w:cs="Times New Roman"/>
          <w:sz w:val="28"/>
          <w:szCs w:val="28"/>
        </w:rPr>
        <w:tab/>
      </w:r>
      <w:r>
        <w:rPr>
          <w:sz w:val="28"/>
        </w:rPr>
        <w:t>3. Проектом изменений планируется:</w:t>
      </w:r>
    </w:p>
    <w:p w:rsidR="00483E20" w:rsidRDefault="00D55BF1" w:rsidP="003C3FFD">
      <w:pPr>
        <w:ind w:firstLine="709"/>
        <w:jc w:val="both"/>
        <w:rPr>
          <w:sz w:val="28"/>
        </w:rPr>
      </w:pPr>
      <w:r>
        <w:rPr>
          <w:sz w:val="28"/>
        </w:rPr>
        <w:t xml:space="preserve">3.1. </w:t>
      </w:r>
      <w:r w:rsidR="00B06E84">
        <w:rPr>
          <w:sz w:val="28"/>
        </w:rPr>
        <w:t>В паспорте муниципальной программы</w:t>
      </w:r>
      <w:r w:rsidR="003C3FFD">
        <w:rPr>
          <w:sz w:val="28"/>
        </w:rPr>
        <w:t xml:space="preserve"> </w:t>
      </w:r>
      <w:r w:rsidR="00EA59D8">
        <w:rPr>
          <w:sz w:val="28"/>
        </w:rPr>
        <w:t xml:space="preserve">в </w:t>
      </w:r>
      <w:r w:rsidR="00B06E84">
        <w:rPr>
          <w:sz w:val="28"/>
        </w:rPr>
        <w:t>строк</w:t>
      </w:r>
      <w:r w:rsidR="00EA59D8">
        <w:rPr>
          <w:sz w:val="28"/>
        </w:rPr>
        <w:t>е</w:t>
      </w:r>
      <w:r w:rsidR="00483E20">
        <w:rPr>
          <w:sz w:val="28"/>
        </w:rPr>
        <w:t xml:space="preserve"> «Параметры финансового обеспечения муниципальной программы»</w:t>
      </w:r>
      <w:r w:rsidR="00EA59D8">
        <w:rPr>
          <w:sz w:val="28"/>
        </w:rPr>
        <w:t xml:space="preserve"> </w:t>
      </w:r>
      <w:r w:rsidR="00B06E84">
        <w:rPr>
          <w:sz w:val="28"/>
        </w:rPr>
        <w:t>у</w:t>
      </w:r>
      <w:r w:rsidR="00232972">
        <w:rPr>
          <w:sz w:val="28"/>
        </w:rPr>
        <w:t>меньшить</w:t>
      </w:r>
      <w:r w:rsidR="00B06E84">
        <w:rPr>
          <w:sz w:val="28"/>
        </w:rPr>
        <w:t xml:space="preserve"> финансовое обеспечение муниципальной программы за счёт средств местного бюджета</w:t>
      </w:r>
      <w:r w:rsidR="00483E20">
        <w:rPr>
          <w:sz w:val="28"/>
        </w:rPr>
        <w:t xml:space="preserve"> на сумму </w:t>
      </w:r>
      <w:r w:rsidR="00232972">
        <w:rPr>
          <w:sz w:val="28"/>
        </w:rPr>
        <w:t>6 309</w:t>
      </w:r>
      <w:r w:rsidR="00EA59D8">
        <w:rPr>
          <w:sz w:val="28"/>
        </w:rPr>
        <w:t>,</w:t>
      </w:r>
      <w:r w:rsidR="00232972">
        <w:rPr>
          <w:sz w:val="28"/>
        </w:rPr>
        <w:t>400</w:t>
      </w:r>
      <w:r w:rsidR="00483E20">
        <w:rPr>
          <w:sz w:val="28"/>
        </w:rPr>
        <w:t xml:space="preserve"> тыс. рублей</w:t>
      </w:r>
      <w:r w:rsidR="00300BE1">
        <w:rPr>
          <w:sz w:val="28"/>
        </w:rPr>
        <w:t>.</w:t>
      </w:r>
    </w:p>
    <w:p w:rsidR="00751C87" w:rsidRDefault="00CC2717" w:rsidP="00300BE1">
      <w:pPr>
        <w:tabs>
          <w:tab w:val="left" w:pos="0"/>
        </w:tabs>
        <w:ind w:firstLine="709"/>
        <w:jc w:val="both"/>
        <w:rPr>
          <w:sz w:val="28"/>
        </w:rPr>
      </w:pPr>
      <w:r>
        <w:rPr>
          <w:sz w:val="28"/>
        </w:rPr>
        <w:t>3.2</w:t>
      </w:r>
      <w:r w:rsidR="007317DE" w:rsidRPr="00300BE1">
        <w:rPr>
          <w:sz w:val="28"/>
        </w:rPr>
        <w:t xml:space="preserve">. </w:t>
      </w:r>
      <w:r w:rsidR="00D55BF1" w:rsidRPr="00300BE1">
        <w:rPr>
          <w:sz w:val="28"/>
        </w:rPr>
        <w:t>В</w:t>
      </w:r>
      <w:r w:rsidR="002E73C1" w:rsidRPr="00300BE1">
        <w:rPr>
          <w:sz w:val="28"/>
        </w:rPr>
        <w:t xml:space="preserve"> </w:t>
      </w:r>
      <w:r w:rsidR="00D55BF1" w:rsidRPr="00300BE1">
        <w:rPr>
          <w:sz w:val="28"/>
        </w:rPr>
        <w:t>таблице</w:t>
      </w:r>
      <w:r w:rsidR="002E73C1" w:rsidRPr="00300BE1">
        <w:rPr>
          <w:sz w:val="28"/>
        </w:rPr>
        <w:t xml:space="preserve"> </w:t>
      </w:r>
      <w:r w:rsidR="00D55BF1" w:rsidRPr="00300BE1">
        <w:rPr>
          <w:sz w:val="28"/>
        </w:rPr>
        <w:t>2</w:t>
      </w:r>
      <w:r w:rsidR="003C3FFD" w:rsidRPr="00300BE1">
        <w:rPr>
          <w:sz w:val="28"/>
        </w:rPr>
        <w:t xml:space="preserve"> </w:t>
      </w:r>
      <w:r w:rsidR="00D55BF1" w:rsidRPr="00300BE1">
        <w:rPr>
          <w:sz w:val="28"/>
        </w:rPr>
        <w:t>муниципальной</w:t>
      </w:r>
      <w:r w:rsidR="002E73C1" w:rsidRPr="00300BE1">
        <w:rPr>
          <w:sz w:val="28"/>
        </w:rPr>
        <w:t xml:space="preserve"> </w:t>
      </w:r>
      <w:r w:rsidR="00D55BF1" w:rsidRPr="00300BE1">
        <w:rPr>
          <w:sz w:val="28"/>
        </w:rPr>
        <w:t>программы</w:t>
      </w:r>
      <w:r w:rsidR="00751C87">
        <w:rPr>
          <w:sz w:val="28"/>
        </w:rPr>
        <w:t>:</w:t>
      </w:r>
    </w:p>
    <w:p w:rsidR="00EA59D8" w:rsidRDefault="00751C87" w:rsidP="00300BE1">
      <w:pPr>
        <w:tabs>
          <w:tab w:val="left" w:pos="0"/>
        </w:tabs>
        <w:ind w:firstLine="709"/>
        <w:jc w:val="both"/>
        <w:rPr>
          <w:sz w:val="28"/>
        </w:rPr>
      </w:pPr>
      <w:r>
        <w:rPr>
          <w:sz w:val="28"/>
        </w:rPr>
        <w:t>3.</w:t>
      </w:r>
      <w:r w:rsidR="00CC2717">
        <w:rPr>
          <w:sz w:val="28"/>
        </w:rPr>
        <w:t>2</w:t>
      </w:r>
      <w:r>
        <w:rPr>
          <w:sz w:val="28"/>
        </w:rPr>
        <w:t>.1.</w:t>
      </w:r>
      <w:r w:rsidR="00D55BF1" w:rsidRPr="00300BE1">
        <w:rPr>
          <w:sz w:val="28"/>
        </w:rPr>
        <w:t xml:space="preserve"> </w:t>
      </w:r>
      <w:r>
        <w:rPr>
          <w:sz w:val="28"/>
        </w:rPr>
        <w:t>П</w:t>
      </w:r>
      <w:r w:rsidR="002E73C1" w:rsidRPr="00300BE1">
        <w:rPr>
          <w:sz w:val="28"/>
        </w:rPr>
        <w:t xml:space="preserve">о </w:t>
      </w:r>
      <w:r w:rsidR="00DC0B9D" w:rsidRPr="00300BE1">
        <w:rPr>
          <w:sz w:val="28"/>
        </w:rPr>
        <w:t>м</w:t>
      </w:r>
      <w:r w:rsidR="00D55BF1" w:rsidRPr="00300BE1">
        <w:rPr>
          <w:sz w:val="28"/>
        </w:rPr>
        <w:t>ероприяти</w:t>
      </w:r>
      <w:r w:rsidR="002E73C1" w:rsidRPr="00300BE1">
        <w:rPr>
          <w:sz w:val="28"/>
        </w:rPr>
        <w:t>ю</w:t>
      </w:r>
      <w:r w:rsidR="00D55BF1" w:rsidRPr="00300BE1">
        <w:rPr>
          <w:sz w:val="28"/>
        </w:rPr>
        <w:t xml:space="preserve"> </w:t>
      </w:r>
      <w:r w:rsidR="00EA59D8">
        <w:rPr>
          <w:sz w:val="28"/>
        </w:rPr>
        <w:t>1</w:t>
      </w:r>
      <w:r w:rsidR="00483E20" w:rsidRPr="00300BE1">
        <w:rPr>
          <w:sz w:val="28"/>
        </w:rPr>
        <w:t>.</w:t>
      </w:r>
      <w:r w:rsidR="00EA59D8">
        <w:rPr>
          <w:sz w:val="28"/>
        </w:rPr>
        <w:t>1</w:t>
      </w:r>
      <w:r w:rsidR="00805908" w:rsidRPr="00300BE1">
        <w:rPr>
          <w:sz w:val="28"/>
        </w:rPr>
        <w:t xml:space="preserve"> </w:t>
      </w:r>
      <w:r w:rsidR="00D55BF1" w:rsidRPr="00300BE1">
        <w:rPr>
          <w:sz w:val="28"/>
        </w:rPr>
        <w:t>«</w:t>
      </w:r>
      <w:r w:rsidR="00EA59D8">
        <w:rPr>
          <w:sz w:val="28"/>
          <w:szCs w:val="28"/>
        </w:rPr>
        <w:t>Обеспечение деятельности департамента финансов</w:t>
      </w:r>
      <w:r w:rsidR="002E73C1" w:rsidRPr="00300BE1">
        <w:rPr>
          <w:sz w:val="28"/>
          <w:szCs w:val="28"/>
        </w:rPr>
        <w:t>»</w:t>
      </w:r>
      <w:r w:rsidR="00D55BF1" w:rsidRPr="00300BE1">
        <w:rPr>
          <w:sz w:val="28"/>
          <w:szCs w:val="28"/>
        </w:rPr>
        <w:t xml:space="preserve"> </w:t>
      </w:r>
      <w:r w:rsidR="007317DE" w:rsidRPr="00300BE1">
        <w:rPr>
          <w:sz w:val="28"/>
          <w:szCs w:val="28"/>
        </w:rPr>
        <w:t xml:space="preserve">подпрограммы </w:t>
      </w:r>
      <w:r w:rsidR="007317DE" w:rsidRPr="00300BE1">
        <w:rPr>
          <w:sz w:val="28"/>
          <w:szCs w:val="28"/>
          <w:lang w:val="en-US"/>
        </w:rPr>
        <w:t>I</w:t>
      </w:r>
      <w:r w:rsidR="007317DE" w:rsidRPr="00300BE1">
        <w:rPr>
          <w:sz w:val="28"/>
          <w:szCs w:val="28"/>
        </w:rPr>
        <w:t xml:space="preserve"> «</w:t>
      </w:r>
      <w:r w:rsidR="00EA59D8">
        <w:rPr>
          <w:sz w:val="28"/>
          <w:szCs w:val="28"/>
        </w:rPr>
        <w:t>Организация бюджетного процесса в городе Н</w:t>
      </w:r>
      <w:r w:rsidR="007317DE" w:rsidRPr="00300BE1">
        <w:rPr>
          <w:sz w:val="28"/>
          <w:szCs w:val="28"/>
        </w:rPr>
        <w:t>ефтеюганск</w:t>
      </w:r>
      <w:r w:rsidR="00EA59D8">
        <w:rPr>
          <w:sz w:val="28"/>
          <w:szCs w:val="28"/>
        </w:rPr>
        <w:t>е</w:t>
      </w:r>
      <w:r w:rsidR="007317DE" w:rsidRPr="00300BE1">
        <w:rPr>
          <w:sz w:val="28"/>
          <w:szCs w:val="28"/>
        </w:rPr>
        <w:t xml:space="preserve">» </w:t>
      </w:r>
      <w:r w:rsidR="002E73C1" w:rsidRPr="00300BE1">
        <w:rPr>
          <w:sz w:val="28"/>
          <w:szCs w:val="28"/>
        </w:rPr>
        <w:t xml:space="preserve">по </w:t>
      </w:r>
      <w:r w:rsidR="003C3FFD" w:rsidRPr="00300BE1">
        <w:rPr>
          <w:sz w:val="28"/>
          <w:szCs w:val="28"/>
        </w:rPr>
        <w:t xml:space="preserve">ответственному исполнителю </w:t>
      </w:r>
      <w:r w:rsidR="00D55BF1" w:rsidRPr="00300BE1">
        <w:rPr>
          <w:sz w:val="28"/>
        </w:rPr>
        <w:t xml:space="preserve">департаменту </w:t>
      </w:r>
      <w:r w:rsidR="007317DE" w:rsidRPr="00300BE1">
        <w:rPr>
          <w:sz w:val="28"/>
        </w:rPr>
        <w:t>финансов</w:t>
      </w:r>
      <w:r w:rsidR="00D55BF1" w:rsidRPr="00300BE1">
        <w:rPr>
          <w:sz w:val="28"/>
        </w:rPr>
        <w:t xml:space="preserve"> администрации города Нефтеюганска </w:t>
      </w:r>
      <w:r w:rsidR="00EA59D8">
        <w:rPr>
          <w:sz w:val="28"/>
        </w:rPr>
        <w:t>увеличить</w:t>
      </w:r>
      <w:r w:rsidR="002E73C1" w:rsidRPr="00300BE1">
        <w:rPr>
          <w:sz w:val="28"/>
        </w:rPr>
        <w:t xml:space="preserve"> финансовое обеспечение за </w:t>
      </w:r>
      <w:r w:rsidR="00D55BF1" w:rsidRPr="00300BE1">
        <w:rPr>
          <w:sz w:val="28"/>
        </w:rPr>
        <w:t xml:space="preserve">счёт средств местного бюджета </w:t>
      </w:r>
      <w:r w:rsidR="00EA59D8">
        <w:rPr>
          <w:sz w:val="28"/>
        </w:rPr>
        <w:t xml:space="preserve">на </w:t>
      </w:r>
      <w:r w:rsidR="00E42B7C">
        <w:rPr>
          <w:sz w:val="28"/>
        </w:rPr>
        <w:t>оплату труда и начисления на выплаты по оплате труда на сумму</w:t>
      </w:r>
      <w:r w:rsidRPr="00300BE1">
        <w:rPr>
          <w:sz w:val="28"/>
        </w:rPr>
        <w:t xml:space="preserve"> </w:t>
      </w:r>
      <w:r>
        <w:rPr>
          <w:sz w:val="28"/>
        </w:rPr>
        <w:t>1 711,600</w:t>
      </w:r>
      <w:r w:rsidRPr="00300BE1">
        <w:rPr>
          <w:sz w:val="28"/>
        </w:rPr>
        <w:t xml:space="preserve"> тыс. рублей</w:t>
      </w:r>
      <w:r w:rsidR="00EA59D8">
        <w:rPr>
          <w:sz w:val="28"/>
        </w:rPr>
        <w:t>.</w:t>
      </w:r>
    </w:p>
    <w:p w:rsidR="008E204F" w:rsidRDefault="00CC2717" w:rsidP="00C818DE">
      <w:pPr>
        <w:tabs>
          <w:tab w:val="left" w:pos="0"/>
        </w:tabs>
        <w:ind w:firstLine="709"/>
        <w:jc w:val="both"/>
        <w:rPr>
          <w:sz w:val="28"/>
        </w:rPr>
      </w:pPr>
      <w:r>
        <w:rPr>
          <w:sz w:val="28"/>
        </w:rPr>
        <w:t>3.2</w:t>
      </w:r>
      <w:r w:rsidR="008E204F">
        <w:rPr>
          <w:sz w:val="28"/>
        </w:rPr>
        <w:t>.2. По мероприяти</w:t>
      </w:r>
      <w:r w:rsidR="00751C87">
        <w:rPr>
          <w:sz w:val="28"/>
        </w:rPr>
        <w:t xml:space="preserve">ю </w:t>
      </w:r>
      <w:r w:rsidR="008E204F">
        <w:rPr>
          <w:sz w:val="28"/>
        </w:rPr>
        <w:t xml:space="preserve">2.2 «Обслуживание муниципального долга» </w:t>
      </w:r>
      <w:r w:rsidR="00616219" w:rsidRPr="00616219">
        <w:rPr>
          <w:sz w:val="28"/>
        </w:rPr>
        <w:t>подпрограммы II</w:t>
      </w:r>
      <w:r w:rsidR="00616219">
        <w:rPr>
          <w:sz w:val="28"/>
        </w:rPr>
        <w:t xml:space="preserve"> «Управление муниципальным долгом города Нефтеюганска»</w:t>
      </w:r>
      <w:r w:rsidR="00616219" w:rsidRPr="00616219">
        <w:rPr>
          <w:sz w:val="28"/>
        </w:rPr>
        <w:t xml:space="preserve"> </w:t>
      </w:r>
      <w:r w:rsidR="008E204F" w:rsidRPr="008E204F">
        <w:rPr>
          <w:sz w:val="28"/>
        </w:rPr>
        <w:t>ответственному исполнителю департаменту финансов администрации города Нефтеюганска</w:t>
      </w:r>
      <w:r w:rsidR="008E204F">
        <w:rPr>
          <w:sz w:val="28"/>
        </w:rPr>
        <w:t xml:space="preserve"> уменьшить </w:t>
      </w:r>
      <w:r w:rsidR="00E42B7C">
        <w:rPr>
          <w:sz w:val="28"/>
        </w:rPr>
        <w:t xml:space="preserve">за </w:t>
      </w:r>
      <w:r w:rsidR="00E42B7C" w:rsidRPr="00E42B7C">
        <w:rPr>
          <w:sz w:val="28"/>
        </w:rPr>
        <w:t xml:space="preserve">счёт средств местного бюджета </w:t>
      </w:r>
      <w:r w:rsidR="008E204F">
        <w:rPr>
          <w:sz w:val="28"/>
        </w:rPr>
        <w:t xml:space="preserve">на общую сумму </w:t>
      </w:r>
      <w:r w:rsidR="00C818DE">
        <w:rPr>
          <w:sz w:val="28"/>
        </w:rPr>
        <w:br/>
      </w:r>
      <w:r w:rsidR="00616219">
        <w:rPr>
          <w:sz w:val="28"/>
        </w:rPr>
        <w:t>8</w:t>
      </w:r>
      <w:r>
        <w:rPr>
          <w:sz w:val="28"/>
        </w:rPr>
        <w:t xml:space="preserve"> 0</w:t>
      </w:r>
      <w:r w:rsidR="00616219">
        <w:rPr>
          <w:sz w:val="28"/>
        </w:rPr>
        <w:t>21,000 тыс. рублей</w:t>
      </w:r>
      <w:r w:rsidR="008E204F">
        <w:rPr>
          <w:sz w:val="28"/>
        </w:rPr>
        <w:t>, из них:</w:t>
      </w:r>
      <w:r w:rsidR="00C818DE">
        <w:rPr>
          <w:sz w:val="28"/>
        </w:rPr>
        <w:t xml:space="preserve"> </w:t>
      </w:r>
      <w:r w:rsidR="008E204F">
        <w:rPr>
          <w:sz w:val="28"/>
        </w:rPr>
        <w:t>в 2023 году 2 651,000 тыс. рублей;</w:t>
      </w:r>
      <w:r w:rsidR="00C818DE">
        <w:rPr>
          <w:sz w:val="28"/>
        </w:rPr>
        <w:t xml:space="preserve"> </w:t>
      </w:r>
      <w:r w:rsidR="008E204F">
        <w:rPr>
          <w:sz w:val="28"/>
        </w:rPr>
        <w:t>в 2024 году 5 370,000 тыс. рублей.</w:t>
      </w:r>
    </w:p>
    <w:p w:rsidR="0017770C" w:rsidRPr="0017770C" w:rsidRDefault="0017770C" w:rsidP="0017770C">
      <w:pPr>
        <w:tabs>
          <w:tab w:val="left" w:pos="0"/>
        </w:tabs>
        <w:ind w:firstLine="709"/>
        <w:jc w:val="both"/>
        <w:rPr>
          <w:sz w:val="28"/>
        </w:rPr>
      </w:pPr>
      <w:r w:rsidRPr="0075508D">
        <w:rPr>
          <w:sz w:val="28"/>
        </w:rPr>
        <w:t>4. Финансовые показатели, содержащиеся в проекте изменений, соответствуют расчёт</w:t>
      </w:r>
      <w:r w:rsidR="00805908" w:rsidRPr="0075508D">
        <w:rPr>
          <w:sz w:val="28"/>
        </w:rPr>
        <w:t>ам</w:t>
      </w:r>
      <w:r w:rsidRPr="0075508D">
        <w:rPr>
          <w:sz w:val="28"/>
        </w:rPr>
        <w:t>, предоставленн</w:t>
      </w:r>
      <w:r w:rsidR="00805908" w:rsidRPr="0075508D">
        <w:rPr>
          <w:sz w:val="28"/>
        </w:rPr>
        <w:t>ым</w:t>
      </w:r>
      <w:r w:rsidRPr="0075508D">
        <w:rPr>
          <w:sz w:val="28"/>
        </w:rPr>
        <w:t xml:space="preserve"> на экспертизу</w:t>
      </w:r>
      <w:r w:rsidRPr="0017770C">
        <w:rPr>
          <w:sz w:val="28"/>
        </w:rPr>
        <w:t>.</w:t>
      </w:r>
    </w:p>
    <w:p w:rsidR="0017770C" w:rsidRPr="0017770C" w:rsidRDefault="0017770C" w:rsidP="0017770C">
      <w:pPr>
        <w:widowControl w:val="0"/>
        <w:tabs>
          <w:tab w:val="left" w:pos="709"/>
        </w:tabs>
        <w:ind w:firstLine="709"/>
        <w:jc w:val="both"/>
        <w:rPr>
          <w:sz w:val="28"/>
        </w:rPr>
      </w:pPr>
      <w:r w:rsidRPr="0017770C">
        <w:rPr>
          <w:sz w:val="28"/>
        </w:rPr>
        <w:t xml:space="preserve">На основании вышеизложенного, по итогам проведения финансово-экономической экспертизы, замечания и предложения отсутствуют, предлагаем направить проект изменений на утверждение. </w:t>
      </w:r>
    </w:p>
    <w:p w:rsidR="0017770C" w:rsidRPr="0017770C" w:rsidRDefault="0017770C" w:rsidP="0017770C">
      <w:pPr>
        <w:jc w:val="both"/>
        <w:rPr>
          <w:sz w:val="28"/>
        </w:rPr>
      </w:pPr>
    </w:p>
    <w:p w:rsidR="00C47B1F" w:rsidRDefault="00C47B1F">
      <w:pPr>
        <w:jc w:val="both"/>
        <w:rPr>
          <w:sz w:val="28"/>
        </w:rPr>
      </w:pPr>
    </w:p>
    <w:p w:rsidR="00C47B1F" w:rsidRDefault="00C47B1F">
      <w:pPr>
        <w:jc w:val="both"/>
        <w:rPr>
          <w:sz w:val="28"/>
        </w:rPr>
      </w:pPr>
    </w:p>
    <w:p w:rsidR="00E42B7C" w:rsidRDefault="00E42B7C">
      <w:pPr>
        <w:jc w:val="both"/>
        <w:rPr>
          <w:sz w:val="28"/>
        </w:rPr>
      </w:pPr>
    </w:p>
    <w:p w:rsidR="00C47B1F" w:rsidRDefault="00D55BF1">
      <w:pPr>
        <w:tabs>
          <w:tab w:val="left" w:pos="0"/>
        </w:tabs>
        <w:jc w:val="both"/>
        <w:rPr>
          <w:sz w:val="20"/>
        </w:rPr>
      </w:pPr>
      <w:r>
        <w:rPr>
          <w:sz w:val="28"/>
        </w:rPr>
        <w:t>Председатель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                 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С.А.</w:t>
      </w:r>
      <w:r w:rsidR="00805908">
        <w:rPr>
          <w:sz w:val="28"/>
        </w:rPr>
        <w:t xml:space="preserve"> </w:t>
      </w:r>
      <w:r>
        <w:rPr>
          <w:sz w:val="28"/>
        </w:rPr>
        <w:t>Гичкина</w:t>
      </w:r>
    </w:p>
    <w:p w:rsidR="00C47B1F" w:rsidRDefault="00C47B1F">
      <w:pPr>
        <w:tabs>
          <w:tab w:val="left" w:pos="0"/>
        </w:tabs>
        <w:jc w:val="both"/>
        <w:rPr>
          <w:sz w:val="20"/>
        </w:rPr>
      </w:pPr>
    </w:p>
    <w:p w:rsidR="00300BE1" w:rsidRDefault="00300BE1">
      <w:pPr>
        <w:tabs>
          <w:tab w:val="left" w:pos="0"/>
        </w:tabs>
        <w:jc w:val="both"/>
        <w:rPr>
          <w:sz w:val="16"/>
          <w:szCs w:val="16"/>
        </w:rPr>
      </w:pPr>
    </w:p>
    <w:p w:rsidR="00300BE1" w:rsidRDefault="00300BE1">
      <w:pPr>
        <w:tabs>
          <w:tab w:val="left" w:pos="0"/>
        </w:tabs>
        <w:jc w:val="both"/>
        <w:rPr>
          <w:sz w:val="16"/>
          <w:szCs w:val="16"/>
        </w:rPr>
      </w:pPr>
    </w:p>
    <w:p w:rsidR="00C818DE" w:rsidRDefault="00C818DE">
      <w:pPr>
        <w:tabs>
          <w:tab w:val="left" w:pos="0"/>
        </w:tabs>
        <w:jc w:val="both"/>
        <w:rPr>
          <w:sz w:val="16"/>
          <w:szCs w:val="16"/>
        </w:rPr>
      </w:pPr>
    </w:p>
    <w:p w:rsidR="00C818DE" w:rsidRDefault="00C818DE">
      <w:pPr>
        <w:tabs>
          <w:tab w:val="left" w:pos="0"/>
        </w:tabs>
        <w:jc w:val="both"/>
        <w:rPr>
          <w:sz w:val="16"/>
          <w:szCs w:val="16"/>
        </w:rPr>
      </w:pPr>
    </w:p>
    <w:p w:rsidR="00C818DE" w:rsidRDefault="00C818DE">
      <w:pPr>
        <w:tabs>
          <w:tab w:val="left" w:pos="0"/>
        </w:tabs>
        <w:jc w:val="both"/>
        <w:rPr>
          <w:sz w:val="16"/>
          <w:szCs w:val="16"/>
        </w:rPr>
      </w:pPr>
    </w:p>
    <w:p w:rsidR="00C818DE" w:rsidRDefault="00C818DE">
      <w:pPr>
        <w:tabs>
          <w:tab w:val="left" w:pos="0"/>
        </w:tabs>
        <w:jc w:val="both"/>
        <w:rPr>
          <w:sz w:val="16"/>
          <w:szCs w:val="16"/>
        </w:rPr>
      </w:pPr>
    </w:p>
    <w:p w:rsidR="00E42B7C" w:rsidRDefault="00E42B7C">
      <w:pPr>
        <w:tabs>
          <w:tab w:val="left" w:pos="0"/>
        </w:tabs>
        <w:jc w:val="both"/>
        <w:rPr>
          <w:sz w:val="16"/>
          <w:szCs w:val="16"/>
        </w:rPr>
      </w:pPr>
    </w:p>
    <w:p w:rsidR="00E42B7C" w:rsidRPr="008E204F" w:rsidRDefault="00E42B7C">
      <w:pPr>
        <w:tabs>
          <w:tab w:val="left" w:pos="0"/>
        </w:tabs>
        <w:jc w:val="both"/>
        <w:rPr>
          <w:sz w:val="16"/>
          <w:szCs w:val="16"/>
        </w:rPr>
      </w:pPr>
    </w:p>
    <w:p w:rsidR="00486C6D" w:rsidRPr="008E204F" w:rsidRDefault="00486C6D">
      <w:pPr>
        <w:tabs>
          <w:tab w:val="left" w:pos="0"/>
        </w:tabs>
        <w:jc w:val="both"/>
        <w:rPr>
          <w:sz w:val="16"/>
          <w:szCs w:val="16"/>
        </w:rPr>
      </w:pPr>
      <w:r w:rsidRPr="008E204F">
        <w:rPr>
          <w:sz w:val="16"/>
          <w:szCs w:val="16"/>
        </w:rPr>
        <w:t>Исполнитель:</w:t>
      </w:r>
    </w:p>
    <w:p w:rsidR="00486C6D" w:rsidRPr="008E204F" w:rsidRDefault="00486C6D">
      <w:pPr>
        <w:tabs>
          <w:tab w:val="left" w:pos="0"/>
        </w:tabs>
        <w:jc w:val="both"/>
        <w:rPr>
          <w:sz w:val="16"/>
          <w:szCs w:val="16"/>
        </w:rPr>
      </w:pPr>
      <w:r w:rsidRPr="008E204F">
        <w:rPr>
          <w:sz w:val="16"/>
          <w:szCs w:val="16"/>
        </w:rPr>
        <w:t>инс</w:t>
      </w:r>
      <w:r w:rsidR="003A6588">
        <w:rPr>
          <w:sz w:val="16"/>
          <w:szCs w:val="16"/>
        </w:rPr>
        <w:t>пектор инспекторского отдела № 2</w:t>
      </w:r>
      <w:r w:rsidRPr="008E204F">
        <w:rPr>
          <w:sz w:val="16"/>
          <w:szCs w:val="16"/>
        </w:rPr>
        <w:t xml:space="preserve"> </w:t>
      </w:r>
    </w:p>
    <w:p w:rsidR="00486C6D" w:rsidRPr="008E204F" w:rsidRDefault="00486C6D">
      <w:pPr>
        <w:tabs>
          <w:tab w:val="left" w:pos="0"/>
        </w:tabs>
        <w:jc w:val="both"/>
        <w:rPr>
          <w:sz w:val="16"/>
          <w:szCs w:val="16"/>
        </w:rPr>
      </w:pPr>
      <w:r w:rsidRPr="008E204F">
        <w:rPr>
          <w:sz w:val="16"/>
          <w:szCs w:val="16"/>
        </w:rPr>
        <w:t xml:space="preserve">Счётной палаты </w:t>
      </w:r>
      <w:r w:rsidR="00DA60DD" w:rsidRPr="008E204F">
        <w:rPr>
          <w:sz w:val="16"/>
          <w:szCs w:val="16"/>
        </w:rPr>
        <w:t>города Нефтеюганска</w:t>
      </w:r>
    </w:p>
    <w:p w:rsidR="00486C6D" w:rsidRPr="008E204F" w:rsidRDefault="008E204F">
      <w:pPr>
        <w:tabs>
          <w:tab w:val="left" w:pos="0"/>
        </w:tabs>
        <w:jc w:val="both"/>
        <w:rPr>
          <w:sz w:val="16"/>
          <w:szCs w:val="16"/>
        </w:rPr>
      </w:pPr>
      <w:proofErr w:type="spellStart"/>
      <w:r>
        <w:rPr>
          <w:sz w:val="16"/>
          <w:szCs w:val="16"/>
        </w:rPr>
        <w:t>Найдёнова</w:t>
      </w:r>
      <w:proofErr w:type="spellEnd"/>
      <w:r>
        <w:rPr>
          <w:sz w:val="16"/>
          <w:szCs w:val="16"/>
        </w:rPr>
        <w:t xml:space="preserve"> Юлия</w:t>
      </w:r>
      <w:r w:rsidR="00486C6D" w:rsidRPr="008E204F">
        <w:rPr>
          <w:sz w:val="16"/>
          <w:szCs w:val="16"/>
        </w:rPr>
        <w:t xml:space="preserve"> Николаевна</w:t>
      </w:r>
    </w:p>
    <w:p w:rsidR="00486C6D" w:rsidRPr="008E204F" w:rsidRDefault="008E204F">
      <w:pPr>
        <w:tabs>
          <w:tab w:val="left" w:pos="0"/>
        </w:tabs>
        <w:jc w:val="both"/>
        <w:rPr>
          <w:sz w:val="16"/>
          <w:szCs w:val="16"/>
        </w:rPr>
      </w:pPr>
      <w:r>
        <w:rPr>
          <w:sz w:val="16"/>
          <w:szCs w:val="16"/>
        </w:rPr>
        <w:t>Тел. 8(</w:t>
      </w:r>
      <w:r w:rsidR="00486C6D" w:rsidRPr="008E204F">
        <w:rPr>
          <w:sz w:val="16"/>
          <w:szCs w:val="16"/>
        </w:rPr>
        <w:t>3463</w:t>
      </w:r>
      <w:r>
        <w:rPr>
          <w:sz w:val="16"/>
          <w:szCs w:val="16"/>
        </w:rPr>
        <w:t>)</w:t>
      </w:r>
      <w:r w:rsidR="00486C6D" w:rsidRPr="008E204F">
        <w:rPr>
          <w:sz w:val="16"/>
          <w:szCs w:val="16"/>
        </w:rPr>
        <w:t xml:space="preserve"> 20 </w:t>
      </w:r>
      <w:r>
        <w:rPr>
          <w:sz w:val="16"/>
          <w:szCs w:val="16"/>
        </w:rPr>
        <w:t>3948</w:t>
      </w:r>
    </w:p>
    <w:sectPr w:rsidR="00486C6D" w:rsidRPr="008E204F" w:rsidSect="00066861">
      <w:headerReference w:type="default" r:id="rId12"/>
      <w:pgSz w:w="11906" w:h="16838"/>
      <w:pgMar w:top="1134" w:right="567" w:bottom="851" w:left="1701" w:header="709" w:footer="709" w:gutter="0"/>
      <w:cols w:space="720" w:equalWidth="0">
        <w:col w:w="9639"/>
      </w:cols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03FD" w:rsidRDefault="005E03FD">
      <w:r>
        <w:separator/>
      </w:r>
    </w:p>
  </w:endnote>
  <w:endnote w:type="continuationSeparator" w:id="0">
    <w:p w:rsidR="005E03FD" w:rsidRDefault="005E03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03FD" w:rsidRDefault="005E03FD">
      <w:r>
        <w:separator/>
      </w:r>
    </w:p>
  </w:footnote>
  <w:footnote w:type="continuationSeparator" w:id="0">
    <w:p w:rsidR="005E03FD" w:rsidRDefault="005E03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B1F" w:rsidRDefault="00D55BF1"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separate"/>
    </w:r>
    <w:r w:rsidR="00F428AF">
      <w:rPr>
        <w:noProof/>
      </w:rPr>
      <w:t>2</w:t>
    </w:r>
    <w:r>
      <w:fldChar w:fldCharType="end"/>
    </w:r>
  </w:p>
  <w:p w:rsidR="00C47B1F" w:rsidRDefault="00C47B1F">
    <w:pPr>
      <w:pStyle w:val="a4"/>
      <w:jc w:val="center"/>
    </w:pPr>
  </w:p>
  <w:p w:rsidR="00C47B1F" w:rsidRDefault="00C47B1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D282926"/>
    <w:multiLevelType w:val="singleLevel"/>
    <w:tmpl w:val="BD282926"/>
    <w:lvl w:ilvl="0">
      <w:start w:val="2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3A4B"/>
    <w:rsid w:val="0006192B"/>
    <w:rsid w:val="00066861"/>
    <w:rsid w:val="0007428C"/>
    <w:rsid w:val="001058DF"/>
    <w:rsid w:val="001662BE"/>
    <w:rsid w:val="00172A27"/>
    <w:rsid w:val="0017770C"/>
    <w:rsid w:val="00194496"/>
    <w:rsid w:val="00204EF1"/>
    <w:rsid w:val="00232972"/>
    <w:rsid w:val="00232AAE"/>
    <w:rsid w:val="00255A59"/>
    <w:rsid w:val="00292632"/>
    <w:rsid w:val="002E73C1"/>
    <w:rsid w:val="00300BE1"/>
    <w:rsid w:val="00307F21"/>
    <w:rsid w:val="00330BF2"/>
    <w:rsid w:val="003378C7"/>
    <w:rsid w:val="003A6588"/>
    <w:rsid w:val="003C3FFD"/>
    <w:rsid w:val="00403978"/>
    <w:rsid w:val="0041652A"/>
    <w:rsid w:val="00483E20"/>
    <w:rsid w:val="00486C6D"/>
    <w:rsid w:val="005E03FD"/>
    <w:rsid w:val="00600EE9"/>
    <w:rsid w:val="00616219"/>
    <w:rsid w:val="00671B5A"/>
    <w:rsid w:val="007317DE"/>
    <w:rsid w:val="00751C87"/>
    <w:rsid w:val="0075508D"/>
    <w:rsid w:val="00786CEB"/>
    <w:rsid w:val="00795456"/>
    <w:rsid w:val="007D7378"/>
    <w:rsid w:val="00800090"/>
    <w:rsid w:val="00805908"/>
    <w:rsid w:val="00850D2F"/>
    <w:rsid w:val="00851CCD"/>
    <w:rsid w:val="008638AC"/>
    <w:rsid w:val="00881315"/>
    <w:rsid w:val="008A1231"/>
    <w:rsid w:val="008E204F"/>
    <w:rsid w:val="00975A0E"/>
    <w:rsid w:val="009B224B"/>
    <w:rsid w:val="009B4F69"/>
    <w:rsid w:val="009C36D7"/>
    <w:rsid w:val="00A25EEB"/>
    <w:rsid w:val="00A90245"/>
    <w:rsid w:val="00AC1BA7"/>
    <w:rsid w:val="00AE1BFC"/>
    <w:rsid w:val="00B06E84"/>
    <w:rsid w:val="00B505FE"/>
    <w:rsid w:val="00B92D36"/>
    <w:rsid w:val="00BA6B76"/>
    <w:rsid w:val="00BD0583"/>
    <w:rsid w:val="00BF4A05"/>
    <w:rsid w:val="00C47B1F"/>
    <w:rsid w:val="00C818DE"/>
    <w:rsid w:val="00CB23C6"/>
    <w:rsid w:val="00CC2717"/>
    <w:rsid w:val="00CD0341"/>
    <w:rsid w:val="00D55BF1"/>
    <w:rsid w:val="00DA60DD"/>
    <w:rsid w:val="00DC0B9D"/>
    <w:rsid w:val="00E41445"/>
    <w:rsid w:val="00E42B7C"/>
    <w:rsid w:val="00E676F8"/>
    <w:rsid w:val="00E97BF5"/>
    <w:rsid w:val="00EA59D8"/>
    <w:rsid w:val="00EE1045"/>
    <w:rsid w:val="00F2110F"/>
    <w:rsid w:val="00F22B53"/>
    <w:rsid w:val="00F24994"/>
    <w:rsid w:val="00F428AF"/>
    <w:rsid w:val="00F4725B"/>
    <w:rsid w:val="00F655AE"/>
    <w:rsid w:val="00FD32C3"/>
    <w:rsid w:val="04EB5B6B"/>
    <w:rsid w:val="176C6369"/>
    <w:rsid w:val="25F04B5A"/>
    <w:rsid w:val="330F220D"/>
    <w:rsid w:val="37B20251"/>
    <w:rsid w:val="3EA8175B"/>
    <w:rsid w:val="468E382A"/>
    <w:rsid w:val="49732653"/>
    <w:rsid w:val="5D266291"/>
    <w:rsid w:val="799A6275"/>
    <w:rsid w:val="7BCE6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 w:qFormat="1"/>
    <w:lsdException w:name="toc 2" w:semiHidden="0" w:uiPriority="39" w:unhideWhenUsed="0" w:qFormat="1"/>
    <w:lsdException w:name="toc 3" w:semiHidden="0" w:uiPriority="39" w:unhideWhenUsed="0"/>
    <w:lsdException w:name="toc 4" w:semiHidden="0" w:uiPriority="39" w:unhideWhenUsed="0" w:qFormat="1"/>
    <w:lsdException w:name="toc 5" w:semiHidden="0" w:uiPriority="39" w:unhideWhenUsed="0" w:qFormat="1"/>
    <w:lsdException w:name="toc 6" w:semiHidden="0" w:uiPriority="39" w:unhideWhenUsed="0" w:qFormat="1"/>
    <w:lsdException w:name="toc 7" w:semiHidden="0" w:uiPriority="39" w:unhideWhenUsed="0" w:qFormat="1"/>
    <w:lsdException w:name="toc 8" w:semiHidden="0" w:uiPriority="39" w:unhideWhenUsed="0" w:qFormat="1"/>
    <w:lsdException w:name="toc 9" w:semiHidden="0" w:uiPriority="39" w:unhideWhenUsed="0"/>
    <w:lsdException w:name="header" w:semiHidden="0" w:uiPriority="0" w:unhideWhenUsed="0" w:qFormat="1"/>
    <w:lsdException w:name="footer" w:semiHidden="0" w:uiPriority="0" w:unhideWhenUsed="0"/>
    <w:lsdException w:name="Title" w:semiHidden="0" w:uiPriority="10" w:unhideWhenUsed="0" w:qFormat="1"/>
    <w:lsdException w:name="Default Paragraph Font" w:semiHidden="0" w:uiPriority="0" w:unhideWhenUsed="0"/>
    <w:lsdException w:name="Body Text" w:semiHidden="0" w:uiPriority="0" w:unhideWhenUsed="0" w:qFormat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nhideWhenUsed="0"/>
    <w:lsdException w:name="Emphasis" w:semiHidden="0" w:unhideWhenUsed="0"/>
    <w:lsdException w:name="Normal Table" w:uiPriority="0"/>
    <w:lsdException w:name="Balloon Text" w:semiHidden="0" w:uiPriority="0" w:unhideWhenUsed="0"/>
    <w:lsdException w:name="Table Grid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0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/>
      <w:color w:val="000000"/>
      <w:sz w:val="24"/>
    </w:rPr>
  </w:style>
  <w:style w:type="paragraph" w:styleId="1">
    <w:name w:val="heading 1"/>
    <w:next w:val="a"/>
    <w:uiPriority w:val="9"/>
    <w:qFormat/>
    <w:pPr>
      <w:spacing w:before="120" w:after="120"/>
      <w:outlineLvl w:val="0"/>
    </w:pPr>
    <w:rPr>
      <w:rFonts w:ascii="XO Thames" w:hAnsi="XO Thames"/>
      <w:b/>
      <w:color w:val="000000"/>
      <w:sz w:val="32"/>
    </w:rPr>
  </w:style>
  <w:style w:type="paragraph" w:styleId="2">
    <w:name w:val="heading 2"/>
    <w:next w:val="a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uiPriority w:val="9"/>
    <w:qFormat/>
    <w:pPr>
      <w:outlineLvl w:val="2"/>
    </w:pPr>
    <w:rPr>
      <w:rFonts w:ascii="XO Thames" w:hAnsi="XO Thames"/>
      <w:b/>
      <w:i/>
      <w:color w:val="000000"/>
      <w:sz w:val="22"/>
    </w:rPr>
  </w:style>
  <w:style w:type="paragraph" w:styleId="4">
    <w:name w:val="heading 4"/>
    <w:next w:val="a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uiPriority w:val="9"/>
    <w:qFormat/>
    <w:pPr>
      <w:spacing w:before="120" w:after="120"/>
      <w:outlineLvl w:val="4"/>
    </w:pPr>
    <w:rPr>
      <w:rFonts w:ascii="XO Thames" w:hAnsi="XO Thames"/>
      <w:b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Pr>
      <w:rFonts w:ascii="Tahoma" w:hAnsi="Tahoma"/>
      <w:sz w:val="16"/>
    </w:rPr>
  </w:style>
  <w:style w:type="paragraph" w:styleId="8">
    <w:name w:val="toc 8"/>
    <w:next w:val="a"/>
    <w:uiPriority w:val="39"/>
    <w:qFormat/>
    <w:pPr>
      <w:ind w:left="1400"/>
    </w:pPr>
    <w:rPr>
      <w:color w:val="000000"/>
      <w:sz w:val="22"/>
    </w:rPr>
  </w:style>
  <w:style w:type="paragraph" w:styleId="a4">
    <w:name w:val="header"/>
    <w:basedOn w:val="a"/>
    <w:qFormat/>
    <w:pPr>
      <w:tabs>
        <w:tab w:val="center" w:pos="4677"/>
        <w:tab w:val="right" w:pos="9355"/>
      </w:tabs>
    </w:pPr>
  </w:style>
  <w:style w:type="paragraph" w:styleId="9">
    <w:name w:val="toc 9"/>
    <w:next w:val="a"/>
    <w:uiPriority w:val="39"/>
    <w:pPr>
      <w:ind w:left="1600"/>
    </w:pPr>
    <w:rPr>
      <w:color w:val="000000"/>
      <w:sz w:val="22"/>
    </w:rPr>
  </w:style>
  <w:style w:type="paragraph" w:styleId="7">
    <w:name w:val="toc 7"/>
    <w:next w:val="a"/>
    <w:uiPriority w:val="39"/>
    <w:qFormat/>
    <w:pPr>
      <w:ind w:left="1200"/>
    </w:pPr>
    <w:rPr>
      <w:color w:val="000000"/>
      <w:sz w:val="22"/>
    </w:rPr>
  </w:style>
  <w:style w:type="paragraph" w:styleId="a5">
    <w:name w:val="Body Text"/>
    <w:basedOn w:val="a"/>
    <w:qFormat/>
    <w:rPr>
      <w:i/>
      <w:sz w:val="20"/>
    </w:rPr>
  </w:style>
  <w:style w:type="paragraph" w:styleId="10">
    <w:name w:val="toc 1"/>
    <w:next w:val="a"/>
    <w:uiPriority w:val="39"/>
    <w:qFormat/>
    <w:rPr>
      <w:rFonts w:ascii="XO Thames" w:hAnsi="XO Thames"/>
      <w:b/>
      <w:color w:val="000000"/>
      <w:sz w:val="22"/>
    </w:rPr>
  </w:style>
  <w:style w:type="paragraph" w:styleId="6">
    <w:name w:val="toc 6"/>
    <w:next w:val="a"/>
    <w:uiPriority w:val="39"/>
    <w:qFormat/>
    <w:pPr>
      <w:ind w:left="1000"/>
    </w:pPr>
    <w:rPr>
      <w:color w:val="000000"/>
      <w:sz w:val="22"/>
    </w:rPr>
  </w:style>
  <w:style w:type="paragraph" w:styleId="30">
    <w:name w:val="toc 3"/>
    <w:next w:val="a"/>
    <w:uiPriority w:val="39"/>
    <w:pPr>
      <w:ind w:left="400"/>
    </w:pPr>
    <w:rPr>
      <w:color w:val="000000"/>
      <w:sz w:val="22"/>
    </w:rPr>
  </w:style>
  <w:style w:type="paragraph" w:styleId="20">
    <w:name w:val="toc 2"/>
    <w:next w:val="a"/>
    <w:uiPriority w:val="39"/>
    <w:qFormat/>
    <w:pPr>
      <w:ind w:left="200"/>
    </w:pPr>
    <w:rPr>
      <w:color w:val="000000"/>
      <w:sz w:val="22"/>
    </w:rPr>
  </w:style>
  <w:style w:type="paragraph" w:styleId="40">
    <w:name w:val="toc 4"/>
    <w:next w:val="a"/>
    <w:uiPriority w:val="39"/>
    <w:qFormat/>
    <w:pPr>
      <w:ind w:left="600"/>
    </w:pPr>
    <w:rPr>
      <w:color w:val="000000"/>
      <w:sz w:val="22"/>
    </w:rPr>
  </w:style>
  <w:style w:type="paragraph" w:styleId="50">
    <w:name w:val="toc 5"/>
    <w:next w:val="a"/>
    <w:uiPriority w:val="39"/>
    <w:qFormat/>
    <w:pPr>
      <w:ind w:left="800"/>
    </w:pPr>
    <w:rPr>
      <w:color w:val="000000"/>
      <w:sz w:val="22"/>
    </w:rPr>
  </w:style>
  <w:style w:type="paragraph" w:styleId="a6">
    <w:name w:val="Title"/>
    <w:uiPriority w:val="10"/>
    <w:qFormat/>
    <w:rPr>
      <w:rFonts w:ascii="XO Thames" w:hAnsi="XO Thames"/>
      <w:b/>
      <w:color w:val="000000"/>
      <w:sz w:val="52"/>
    </w:r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paragraph" w:styleId="a8">
    <w:name w:val="Subtitle"/>
    <w:uiPriority w:val="11"/>
    <w:qFormat/>
    <w:rPr>
      <w:rFonts w:ascii="XO Thames" w:hAnsi="XO Thames"/>
      <w:i/>
      <w:color w:val="616161"/>
      <w:sz w:val="24"/>
    </w:rPr>
  </w:style>
  <w:style w:type="character" w:styleId="a9">
    <w:name w:val="Hyperlink"/>
    <w:qFormat/>
    <w:rPr>
      <w:color w:val="0000FF"/>
      <w:u w:val="single"/>
    </w:rPr>
  </w:style>
  <w:style w:type="paragraph" w:styleId="aa">
    <w:name w:val="List Paragraph"/>
    <w:basedOn w:val="a"/>
    <w:qFormat/>
    <w:pPr>
      <w:ind w:left="720"/>
      <w:contextualSpacing/>
    </w:pPr>
  </w:style>
  <w:style w:type="paragraph" w:customStyle="1" w:styleId="ConsPlusNonformat">
    <w:name w:val="ConsPlusNonformat"/>
    <w:link w:val="ConsPlusNonformat1"/>
    <w:qFormat/>
    <w:pPr>
      <w:widowControl w:val="0"/>
      <w:spacing w:after="0" w:line="240" w:lineRule="auto"/>
    </w:pPr>
    <w:rPr>
      <w:rFonts w:ascii="Courier New" w:hAnsi="Courier New"/>
      <w:color w:val="000000"/>
    </w:rPr>
  </w:style>
  <w:style w:type="character" w:customStyle="1" w:styleId="ConsPlusNonformat1">
    <w:name w:val="ConsPlusNonformat1"/>
    <w:link w:val="ConsPlusNonformat"/>
    <w:qFormat/>
    <w:rPr>
      <w:rFonts w:ascii="Courier New" w:hAnsi="Courier New"/>
      <w:sz w:val="20"/>
    </w:rPr>
  </w:style>
  <w:style w:type="paragraph" w:customStyle="1" w:styleId="apple-style-span">
    <w:name w:val="apple-style-span"/>
    <w:link w:val="apple-style-span1"/>
    <w:qFormat/>
    <w:rPr>
      <w:color w:val="000000"/>
      <w:sz w:val="22"/>
    </w:rPr>
  </w:style>
  <w:style w:type="character" w:customStyle="1" w:styleId="apple-style-span1">
    <w:name w:val="apple-style-span1"/>
    <w:basedOn w:val="a0"/>
    <w:link w:val="apple-style-span"/>
    <w:qFormat/>
  </w:style>
  <w:style w:type="paragraph" w:customStyle="1" w:styleId="s10">
    <w:name w:val="s_10"/>
    <w:link w:val="s101"/>
    <w:rPr>
      <w:color w:val="000000"/>
      <w:sz w:val="22"/>
    </w:rPr>
  </w:style>
  <w:style w:type="character" w:customStyle="1" w:styleId="s101">
    <w:name w:val="s_101"/>
    <w:basedOn w:val="a0"/>
    <w:link w:val="s10"/>
    <w:qFormat/>
  </w:style>
  <w:style w:type="paragraph" w:customStyle="1" w:styleId="Footnote">
    <w:name w:val="Footnote"/>
    <w:link w:val="Footnote1"/>
    <w:qFormat/>
    <w:rPr>
      <w:rFonts w:ascii="XO Thames" w:hAnsi="XO Thames"/>
      <w:color w:val="757575"/>
    </w:rPr>
  </w:style>
  <w:style w:type="character" w:customStyle="1" w:styleId="Footnote1">
    <w:name w:val="Footnote1"/>
    <w:link w:val="Footnote"/>
    <w:rPr>
      <w:rFonts w:ascii="XO Thames" w:hAnsi="XO Thames"/>
      <w:color w:val="757575"/>
      <w:sz w:val="20"/>
    </w:rPr>
  </w:style>
  <w:style w:type="paragraph" w:customStyle="1" w:styleId="HeaderandFooter">
    <w:name w:val="Header and Footer"/>
    <w:link w:val="HeaderandFooter1"/>
    <w:pPr>
      <w:spacing w:line="360" w:lineRule="auto"/>
    </w:pPr>
    <w:rPr>
      <w:rFonts w:ascii="XO Thames" w:hAnsi="XO Thames"/>
      <w:color w:val="000000"/>
    </w:rPr>
  </w:style>
  <w:style w:type="character" w:customStyle="1" w:styleId="HeaderandFooter1">
    <w:name w:val="Header and Footer1"/>
    <w:link w:val="HeaderandFooter"/>
    <w:qFormat/>
    <w:rPr>
      <w:rFonts w:ascii="XO Thames" w:hAnsi="XO Thames"/>
      <w:sz w:val="20"/>
    </w:rPr>
  </w:style>
  <w:style w:type="paragraph" w:customStyle="1" w:styleId="toc10">
    <w:name w:val="toc 10"/>
    <w:link w:val="toc101"/>
    <w:uiPriority w:val="39"/>
    <w:qFormat/>
    <w:pPr>
      <w:ind w:left="1800"/>
    </w:pPr>
    <w:rPr>
      <w:color w:val="000000"/>
      <w:sz w:val="22"/>
    </w:rPr>
  </w:style>
  <w:style w:type="character" w:customStyle="1" w:styleId="toc101">
    <w:name w:val="toc 101"/>
    <w:link w:val="toc10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 w:qFormat="1"/>
    <w:lsdException w:name="toc 2" w:semiHidden="0" w:uiPriority="39" w:unhideWhenUsed="0" w:qFormat="1"/>
    <w:lsdException w:name="toc 3" w:semiHidden="0" w:uiPriority="39" w:unhideWhenUsed="0"/>
    <w:lsdException w:name="toc 4" w:semiHidden="0" w:uiPriority="39" w:unhideWhenUsed="0" w:qFormat="1"/>
    <w:lsdException w:name="toc 5" w:semiHidden="0" w:uiPriority="39" w:unhideWhenUsed="0" w:qFormat="1"/>
    <w:lsdException w:name="toc 6" w:semiHidden="0" w:uiPriority="39" w:unhideWhenUsed="0" w:qFormat="1"/>
    <w:lsdException w:name="toc 7" w:semiHidden="0" w:uiPriority="39" w:unhideWhenUsed="0" w:qFormat="1"/>
    <w:lsdException w:name="toc 8" w:semiHidden="0" w:uiPriority="39" w:unhideWhenUsed="0" w:qFormat="1"/>
    <w:lsdException w:name="toc 9" w:semiHidden="0" w:uiPriority="39" w:unhideWhenUsed="0"/>
    <w:lsdException w:name="header" w:semiHidden="0" w:uiPriority="0" w:unhideWhenUsed="0" w:qFormat="1"/>
    <w:lsdException w:name="footer" w:semiHidden="0" w:uiPriority="0" w:unhideWhenUsed="0"/>
    <w:lsdException w:name="Title" w:semiHidden="0" w:uiPriority="10" w:unhideWhenUsed="0" w:qFormat="1"/>
    <w:lsdException w:name="Default Paragraph Font" w:semiHidden="0" w:uiPriority="0" w:unhideWhenUsed="0"/>
    <w:lsdException w:name="Body Text" w:semiHidden="0" w:uiPriority="0" w:unhideWhenUsed="0" w:qFormat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nhideWhenUsed="0"/>
    <w:lsdException w:name="Emphasis" w:semiHidden="0" w:unhideWhenUsed="0"/>
    <w:lsdException w:name="Normal Table" w:uiPriority="0"/>
    <w:lsdException w:name="Balloon Text" w:semiHidden="0" w:uiPriority="0" w:unhideWhenUsed="0"/>
    <w:lsdException w:name="Table Grid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0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/>
      <w:color w:val="000000"/>
      <w:sz w:val="24"/>
    </w:rPr>
  </w:style>
  <w:style w:type="paragraph" w:styleId="1">
    <w:name w:val="heading 1"/>
    <w:next w:val="a"/>
    <w:uiPriority w:val="9"/>
    <w:qFormat/>
    <w:pPr>
      <w:spacing w:before="120" w:after="120"/>
      <w:outlineLvl w:val="0"/>
    </w:pPr>
    <w:rPr>
      <w:rFonts w:ascii="XO Thames" w:hAnsi="XO Thames"/>
      <w:b/>
      <w:color w:val="000000"/>
      <w:sz w:val="32"/>
    </w:rPr>
  </w:style>
  <w:style w:type="paragraph" w:styleId="2">
    <w:name w:val="heading 2"/>
    <w:next w:val="a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uiPriority w:val="9"/>
    <w:qFormat/>
    <w:pPr>
      <w:outlineLvl w:val="2"/>
    </w:pPr>
    <w:rPr>
      <w:rFonts w:ascii="XO Thames" w:hAnsi="XO Thames"/>
      <w:b/>
      <w:i/>
      <w:color w:val="000000"/>
      <w:sz w:val="22"/>
    </w:rPr>
  </w:style>
  <w:style w:type="paragraph" w:styleId="4">
    <w:name w:val="heading 4"/>
    <w:next w:val="a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uiPriority w:val="9"/>
    <w:qFormat/>
    <w:pPr>
      <w:spacing w:before="120" w:after="120"/>
      <w:outlineLvl w:val="4"/>
    </w:pPr>
    <w:rPr>
      <w:rFonts w:ascii="XO Thames" w:hAnsi="XO Thames"/>
      <w:b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Pr>
      <w:rFonts w:ascii="Tahoma" w:hAnsi="Tahoma"/>
      <w:sz w:val="16"/>
    </w:rPr>
  </w:style>
  <w:style w:type="paragraph" w:styleId="8">
    <w:name w:val="toc 8"/>
    <w:next w:val="a"/>
    <w:uiPriority w:val="39"/>
    <w:qFormat/>
    <w:pPr>
      <w:ind w:left="1400"/>
    </w:pPr>
    <w:rPr>
      <w:color w:val="000000"/>
      <w:sz w:val="22"/>
    </w:rPr>
  </w:style>
  <w:style w:type="paragraph" w:styleId="a4">
    <w:name w:val="header"/>
    <w:basedOn w:val="a"/>
    <w:qFormat/>
    <w:pPr>
      <w:tabs>
        <w:tab w:val="center" w:pos="4677"/>
        <w:tab w:val="right" w:pos="9355"/>
      </w:tabs>
    </w:pPr>
  </w:style>
  <w:style w:type="paragraph" w:styleId="9">
    <w:name w:val="toc 9"/>
    <w:next w:val="a"/>
    <w:uiPriority w:val="39"/>
    <w:pPr>
      <w:ind w:left="1600"/>
    </w:pPr>
    <w:rPr>
      <w:color w:val="000000"/>
      <w:sz w:val="22"/>
    </w:rPr>
  </w:style>
  <w:style w:type="paragraph" w:styleId="7">
    <w:name w:val="toc 7"/>
    <w:next w:val="a"/>
    <w:uiPriority w:val="39"/>
    <w:qFormat/>
    <w:pPr>
      <w:ind w:left="1200"/>
    </w:pPr>
    <w:rPr>
      <w:color w:val="000000"/>
      <w:sz w:val="22"/>
    </w:rPr>
  </w:style>
  <w:style w:type="paragraph" w:styleId="a5">
    <w:name w:val="Body Text"/>
    <w:basedOn w:val="a"/>
    <w:qFormat/>
    <w:rPr>
      <w:i/>
      <w:sz w:val="20"/>
    </w:rPr>
  </w:style>
  <w:style w:type="paragraph" w:styleId="10">
    <w:name w:val="toc 1"/>
    <w:next w:val="a"/>
    <w:uiPriority w:val="39"/>
    <w:qFormat/>
    <w:rPr>
      <w:rFonts w:ascii="XO Thames" w:hAnsi="XO Thames"/>
      <w:b/>
      <w:color w:val="000000"/>
      <w:sz w:val="22"/>
    </w:rPr>
  </w:style>
  <w:style w:type="paragraph" w:styleId="6">
    <w:name w:val="toc 6"/>
    <w:next w:val="a"/>
    <w:uiPriority w:val="39"/>
    <w:qFormat/>
    <w:pPr>
      <w:ind w:left="1000"/>
    </w:pPr>
    <w:rPr>
      <w:color w:val="000000"/>
      <w:sz w:val="22"/>
    </w:rPr>
  </w:style>
  <w:style w:type="paragraph" w:styleId="30">
    <w:name w:val="toc 3"/>
    <w:next w:val="a"/>
    <w:uiPriority w:val="39"/>
    <w:pPr>
      <w:ind w:left="400"/>
    </w:pPr>
    <w:rPr>
      <w:color w:val="000000"/>
      <w:sz w:val="22"/>
    </w:rPr>
  </w:style>
  <w:style w:type="paragraph" w:styleId="20">
    <w:name w:val="toc 2"/>
    <w:next w:val="a"/>
    <w:uiPriority w:val="39"/>
    <w:qFormat/>
    <w:pPr>
      <w:ind w:left="200"/>
    </w:pPr>
    <w:rPr>
      <w:color w:val="000000"/>
      <w:sz w:val="22"/>
    </w:rPr>
  </w:style>
  <w:style w:type="paragraph" w:styleId="40">
    <w:name w:val="toc 4"/>
    <w:next w:val="a"/>
    <w:uiPriority w:val="39"/>
    <w:qFormat/>
    <w:pPr>
      <w:ind w:left="600"/>
    </w:pPr>
    <w:rPr>
      <w:color w:val="000000"/>
      <w:sz w:val="22"/>
    </w:rPr>
  </w:style>
  <w:style w:type="paragraph" w:styleId="50">
    <w:name w:val="toc 5"/>
    <w:next w:val="a"/>
    <w:uiPriority w:val="39"/>
    <w:qFormat/>
    <w:pPr>
      <w:ind w:left="800"/>
    </w:pPr>
    <w:rPr>
      <w:color w:val="000000"/>
      <w:sz w:val="22"/>
    </w:rPr>
  </w:style>
  <w:style w:type="paragraph" w:styleId="a6">
    <w:name w:val="Title"/>
    <w:uiPriority w:val="10"/>
    <w:qFormat/>
    <w:rPr>
      <w:rFonts w:ascii="XO Thames" w:hAnsi="XO Thames"/>
      <w:b/>
      <w:color w:val="000000"/>
      <w:sz w:val="52"/>
    </w:r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paragraph" w:styleId="a8">
    <w:name w:val="Subtitle"/>
    <w:uiPriority w:val="11"/>
    <w:qFormat/>
    <w:rPr>
      <w:rFonts w:ascii="XO Thames" w:hAnsi="XO Thames"/>
      <w:i/>
      <w:color w:val="616161"/>
      <w:sz w:val="24"/>
    </w:rPr>
  </w:style>
  <w:style w:type="character" w:styleId="a9">
    <w:name w:val="Hyperlink"/>
    <w:qFormat/>
    <w:rPr>
      <w:color w:val="0000FF"/>
      <w:u w:val="single"/>
    </w:rPr>
  </w:style>
  <w:style w:type="paragraph" w:styleId="aa">
    <w:name w:val="List Paragraph"/>
    <w:basedOn w:val="a"/>
    <w:qFormat/>
    <w:pPr>
      <w:ind w:left="720"/>
      <w:contextualSpacing/>
    </w:pPr>
  </w:style>
  <w:style w:type="paragraph" w:customStyle="1" w:styleId="ConsPlusNonformat">
    <w:name w:val="ConsPlusNonformat"/>
    <w:link w:val="ConsPlusNonformat1"/>
    <w:qFormat/>
    <w:pPr>
      <w:widowControl w:val="0"/>
      <w:spacing w:after="0" w:line="240" w:lineRule="auto"/>
    </w:pPr>
    <w:rPr>
      <w:rFonts w:ascii="Courier New" w:hAnsi="Courier New"/>
      <w:color w:val="000000"/>
    </w:rPr>
  </w:style>
  <w:style w:type="character" w:customStyle="1" w:styleId="ConsPlusNonformat1">
    <w:name w:val="ConsPlusNonformat1"/>
    <w:link w:val="ConsPlusNonformat"/>
    <w:qFormat/>
    <w:rPr>
      <w:rFonts w:ascii="Courier New" w:hAnsi="Courier New"/>
      <w:sz w:val="20"/>
    </w:rPr>
  </w:style>
  <w:style w:type="paragraph" w:customStyle="1" w:styleId="apple-style-span">
    <w:name w:val="apple-style-span"/>
    <w:link w:val="apple-style-span1"/>
    <w:qFormat/>
    <w:rPr>
      <w:color w:val="000000"/>
      <w:sz w:val="22"/>
    </w:rPr>
  </w:style>
  <w:style w:type="character" w:customStyle="1" w:styleId="apple-style-span1">
    <w:name w:val="apple-style-span1"/>
    <w:basedOn w:val="a0"/>
    <w:link w:val="apple-style-span"/>
    <w:qFormat/>
  </w:style>
  <w:style w:type="paragraph" w:customStyle="1" w:styleId="s10">
    <w:name w:val="s_10"/>
    <w:link w:val="s101"/>
    <w:rPr>
      <w:color w:val="000000"/>
      <w:sz w:val="22"/>
    </w:rPr>
  </w:style>
  <w:style w:type="character" w:customStyle="1" w:styleId="s101">
    <w:name w:val="s_101"/>
    <w:basedOn w:val="a0"/>
    <w:link w:val="s10"/>
    <w:qFormat/>
  </w:style>
  <w:style w:type="paragraph" w:customStyle="1" w:styleId="Footnote">
    <w:name w:val="Footnote"/>
    <w:link w:val="Footnote1"/>
    <w:qFormat/>
    <w:rPr>
      <w:rFonts w:ascii="XO Thames" w:hAnsi="XO Thames"/>
      <w:color w:val="757575"/>
    </w:rPr>
  </w:style>
  <w:style w:type="character" w:customStyle="1" w:styleId="Footnote1">
    <w:name w:val="Footnote1"/>
    <w:link w:val="Footnote"/>
    <w:rPr>
      <w:rFonts w:ascii="XO Thames" w:hAnsi="XO Thames"/>
      <w:color w:val="757575"/>
      <w:sz w:val="20"/>
    </w:rPr>
  </w:style>
  <w:style w:type="paragraph" w:customStyle="1" w:styleId="HeaderandFooter">
    <w:name w:val="Header and Footer"/>
    <w:link w:val="HeaderandFooter1"/>
    <w:pPr>
      <w:spacing w:line="360" w:lineRule="auto"/>
    </w:pPr>
    <w:rPr>
      <w:rFonts w:ascii="XO Thames" w:hAnsi="XO Thames"/>
      <w:color w:val="000000"/>
    </w:rPr>
  </w:style>
  <w:style w:type="character" w:customStyle="1" w:styleId="HeaderandFooter1">
    <w:name w:val="Header and Footer1"/>
    <w:link w:val="HeaderandFooter"/>
    <w:qFormat/>
    <w:rPr>
      <w:rFonts w:ascii="XO Thames" w:hAnsi="XO Thames"/>
      <w:sz w:val="20"/>
    </w:rPr>
  </w:style>
  <w:style w:type="paragraph" w:customStyle="1" w:styleId="toc10">
    <w:name w:val="toc 10"/>
    <w:link w:val="toc101"/>
    <w:uiPriority w:val="39"/>
    <w:qFormat/>
    <w:pPr>
      <w:ind w:left="1800"/>
    </w:pPr>
    <w:rPr>
      <w:color w:val="000000"/>
      <w:sz w:val="22"/>
    </w:rPr>
  </w:style>
  <w:style w:type="character" w:customStyle="1" w:styleId="toc101">
    <w:name w:val="toc 101"/>
    <w:link w:val="toc1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dmugansk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sp-ugansk@mail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555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2021-08-23T09:48:00Z</cp:lastPrinted>
  <dcterms:created xsi:type="dcterms:W3CDTF">2021-04-08T08:14:00Z</dcterms:created>
  <dcterms:modified xsi:type="dcterms:W3CDTF">2021-08-23T10:35:00Z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1049-10.2.0.7625</vt:lpwstr>
  </property>
</Properties>
</file>