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3" w:rsidRPr="00C000D3" w:rsidRDefault="00C000D3" w:rsidP="00753B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000D3" w:rsidRPr="00C000D3" w:rsidRDefault="00C000D3" w:rsidP="00753B4D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организации и проведении в городе Нефтеюганске </w:t>
      </w:r>
    </w:p>
    <w:p w:rsidR="00C000D3" w:rsidRPr="00C000D3" w:rsidRDefault="00C000D3" w:rsidP="00753B4D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конкурса проектов в сфере молодёжной политики </w:t>
      </w:r>
    </w:p>
    <w:p w:rsidR="00C000D3" w:rsidRPr="00C000D3" w:rsidRDefault="00C000D3" w:rsidP="00753B4D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</w:t>
      </w: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конкурсе проектов </w:t>
      </w: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молодёжной политики (далее – Положение)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организации и проведения в 2021 году конкурса проектов в сфере молодёжной политики (далее – Конкурс), критерии конкурсного отбора претендентов на победу в Конкурсе, порядок предоставления денежного поощрения на реализацию проектов победителям Конкурса.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1.2.Организатором Конкурса является Департамент образования и молодёжной политики администрации города Нефтеюганска (далее – Департамент).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1.3.Организаторы могут вносить изменения в пункты настоящего Положения.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1.4.Основные понятия:</w:t>
      </w: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1.4.1.Молодёжный проект – деятельность группы молодёжи, в возрасте от 14 до 35 лет,</w:t>
      </w:r>
      <w:r w:rsidRPr="00C00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достижению цели в планируемый период времени, состоящая из решения ряда задач и скоординированных действий, имеющая определенные социально значимые требования и результаты и учитывающая ресурсные ограничения (далее – Проект).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1.4.2.Экспертный совет – коллегиальный орган, создаваемый Департаментом для определения победителей, который формируется из представителей органов местного самоуправления, общественных организаций и объединений города.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1.4.3.Экспертная оценка – оценка проекта Экспертным советом по критериям, обозначенным в п.5. настоящего Положения.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1.4.4.Денежная Премия – денежное поощрение, выделяемое победителям на развитие реализуемых молодёжных проектов.  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номинации Конкурса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 Конкурса: отбор и оказание поддержки социально-значимых, инновационных, перспективных молодёжных проектов (проектных идей), реализуемых на территории города Нефтеюганска</w:t>
      </w: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0D3" w:rsidRPr="00C000D3" w:rsidRDefault="00C000D3" w:rsidP="00753B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2.2.Задачи Конкурса:</w:t>
      </w:r>
    </w:p>
    <w:p w:rsidR="00C000D3" w:rsidRPr="00C000D3" w:rsidRDefault="00C000D3" w:rsidP="0075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молодёжи города в реализацию социально-значимых проектов, в творческую деятельность, повышение её гражданской активности и формирование здорового образа жизни;</w:t>
      </w: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2.2.2.Выявление социально значимых, инновационных, перспективных проектов, реализуемых молодежью на территории города;</w:t>
      </w: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2.2.3.Повышение конкурентоспособности </w:t>
      </w:r>
      <w:proofErr w:type="spellStart"/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Нефтеюганской</w:t>
      </w:r>
      <w:proofErr w:type="spellEnd"/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посредством увеличения числа молодых людей, обладающих набором важнейших компетенций: способность генерировать инновации, наличие предпринимательских навыков, осознанное и ответственное социальное поведение, активное гражданское участие в общественной жизни, умение управлять проектами.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2.3.Конкурс проводится по следующим номинациям: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2.3.1.проекты (проектные идеи), направленные на патриотическое воспитание молодежи;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2.3.2.проекты (проектные идеи), направленные на вовлечение молодежи в волонтерскую деятельность;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2.3.3.проекты (проектные идеи), направленные на вовлечение молодёжи в здоровый образ жизни и занятия спортом, популяризация культуры безопасности в молодёжной среде;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2.3.4.проекты (проектные идеи),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2.3.5.проекты (проектные идеи), направленные на формирование у молодежи традиционных семейных ценностей.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3.1.Право на участие в Конкурсе имеют физические лица в возрасте от 18 до 35 лет, имеющие место жительства в городе Нефтеюганске (далее - Участники).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3.2.К участию допускаются физические лица, подавшие заявки на Конкурс в электронной системе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«Молодежь России» myrosmol.ru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3.3.Проекты, подаваемые и планируемые к реализации юридическими лицами, к участию в Конкурсе не допускаются.</w:t>
      </w: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3.4.Основанием для отказа на участие в Конкурсе является несоблюдение Участниками пунктов 3.1, 4.3 настоящего Положения.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проведения конкурса, требования к проектам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4.1.Конкурс проводится в период с 12.03.2021 по 16.04.2021 года.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4.2.Конкурс проводится в открытой форме в 2 этапа: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этап. Прием заявок. Осуществляется с 12.03.2021г. по 09.04.2021г. Экспертный совет Конкурса проводит экспертизу представленных документов на соответствие условиям участия в Конкурсе, установленным п.4.3.2 настоящего Положения, и выносит решение о допуске (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участию в следующем этапе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этап. Публичная защита проектов (проектных идей), подведение итогов Конкурса, награждение победителей – 16.04.2021 года.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(проектные идеи) оценивает Экспертный совет Конкурса отдельно по каждой номинации, указанной в пункте 2.3. настоящего Положения, по критериям, установленным в пункте 5.1. настоящего Положения, по десятибалльной шкале, путем заполнения каждым членом</w:t>
      </w:r>
    </w:p>
    <w:p w:rsidR="00C000D3" w:rsidRPr="00C000D3" w:rsidRDefault="00C000D3" w:rsidP="00753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 Конкурса оценочных листов.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публичной защиты: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проекта (проектной идеи) экспертному совету – 3 минуты,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-ответы на вопросы экспертного совета – 2 минуты. 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4.3.Для участия в Конкурсе претенденты: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4.3.1.подают заявку для участия в электронной системе «Молодежь России» myrosmol.ru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4.3.2.подают в срок до 09.04.2021 в отдел молодёжной политики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Департамента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адресу: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ефтеюганск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22 дом, 5 этаж тел. (3463)23-82-30,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kdm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ugansk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-заявку на участие в Конкурсе (с личной подписью Участника) согласно приложению 1 к Положению;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-заполненное описание согласно приложению 2 к Положению;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-финансово-экономическое обоснование проекта, включая информацию</w:t>
      </w:r>
      <w:r w:rsidRPr="00C000D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материально-техническом оснащении, затраты и источники финансирования, смету расходов согласно приложению 3 к настоящему Положению</w:t>
      </w: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-с</w:t>
      </w: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огласие на обработку и хранение персональных данных автора проекта</w:t>
      </w: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приложению 4 к Положению;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случае не заполнения или неполного заполнения указанных форм и отсутствии других материалов, обозначенных в п.4.3. настоящего Положения,  проект не допускается к участию в Конкурсе.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4.5.Проекты, представленные после заявленной даты приёма конкурсных работ, не рассматриваются.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4.6.При подаче заявки потенциальные участники вправе представить на Конкурс только один проект.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4.7.На Конкурс представляются проекты, реализуемые для молодёжи в возрасте от 14 до 35 лет включительно, проживающих на территории города Нефтеюганска.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4.9.Участники конкурса имеют право в устной форме обратиться в отдел молодёжной политики Департамента за разъяснениями по проведению Конкурса. Адрес: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ефтеюганск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22 дом, 9 </w:t>
      </w:r>
      <w:proofErr w:type="spell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тел. (3463)23-82-30.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4.10.Решение о допуске к участию в Конкурсе принимает экспертный совет (далее – Совет). Решение Совета оформляется протоколом, на основании которого участникам Конкурса направляется уведомление о допуске к участию во втором этапе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4.11.Решение о признании победителя Конкурса (по номинациям) принимается Советом по итогам очного этапа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4.12.Подведение итогов и объявление победителей Конкурса осуществляется в день проведения второго (очного) этапа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4.13.Материалы, представленные на Конкурс, не возвращаются и не рецензируются.</w:t>
      </w:r>
    </w:p>
    <w:p w:rsidR="00C000D3" w:rsidRPr="00C000D3" w:rsidRDefault="00C000D3" w:rsidP="00753B4D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5.Оценочные критерии конкурса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5.1.Проекты, представленные на конкурс, оцениваются по следующим критериям: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)а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ктуальность и социальная значимость проблемы, на решение которой направлен проект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)р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еалистичность;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)п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рактическая значимость;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)п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ерспективность;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)э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кономическая целесообразность (соотношение затрат и планируемых результатов);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)р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езультативность, эффективность;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)н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аличие конкретных и значимых результатов проекта;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)т</w:t>
      </w:r>
      <w:proofErr w:type="gramEnd"/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ехнологичность проекта (универсальность проекта,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продолжения деятельности после окончания финансирования);</w:t>
      </w:r>
    </w:p>
    <w:p w:rsidR="00C000D3" w:rsidRPr="00C000D3" w:rsidRDefault="00C000D3" w:rsidP="00753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адровое обеспечение.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5.2.Проекты оцениваются по 10-балльной системе по каждому критерию.</w:t>
      </w:r>
    </w:p>
    <w:p w:rsidR="00C000D3" w:rsidRPr="00C000D3" w:rsidRDefault="00C000D3" w:rsidP="00753B4D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Calibri" w:hAnsi="Times New Roman" w:cs="Times New Roman"/>
          <w:color w:val="000000"/>
          <w:sz w:val="28"/>
          <w:szCs w:val="28"/>
        </w:rPr>
        <w:t>6.Совет Конкурса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6.1.Совет является совещательным органом.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6.2.Совет состоит не менее чем из 5 человек и утверждается приказом Департамента. К работе в Совете могут привлекаться специалисты (представители) и руководители в области управления, науки, образования, культуры, социальной, промышленной и финансово-экономической сфер деятельности, а также представители общественных организаций. При необходимости допускается приглашение сторонних экспертов без права голоса в соответствии с тематикой заявленных на конкурс проектов.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6.3.Совет: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6.3.1.Принимает решение о допуске проектов ко второму (очному) этапу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6.3.2.По итогам (второго) очного этапа Конкурса принимает решение о признании победителей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6.4.Решение Совета оформляется протоколом, который подписывает председатель, заместитель председателя, секретарь и члены Совета.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6.5.Совет правомочен принимать решения, если на заседании присутствуют более половины его списочного состава.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6.6.Решение Совета принимается открытым голосованием. Решение Совета принимается простым большинством голосов присутствующих членов Совета. При равенстве голосов членов Совета решающим является голос председателя.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6.7.Ведение вопросов делопроизводства Совета, хранение и использование документов возлагается на секретаря Совета.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6.8.Решение Совета об итогах Конкурса утверждается приказом Департамента.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или несоответствии проектов в какой-либо из номинаций, </w:t>
      </w:r>
      <w:r w:rsidRPr="00C000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 Конкурса имеет право сократить номинации или перераспределить средства по другим номинациям.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7.Подведение итогов Конкурса и предоставление денежной премии победителям на развитие реализуемых молодёжных проектов.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7.1.Победители Конкурса получают денежные премии на развитие реализуемых молодёжных проектов.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7.1.1.проекты, направленные на патриотическое воспитание молодежи в размере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28 500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7.1.2.проекты, направленные на вовлечение молодежи в волонтерскую деятельность в размере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28 500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7.1.3.проекты, направленные на вовлечение молодёжи в здоровый образ жизни и занятия спортом, популяризация культуры безопасности в молодёжной среде в размере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28 500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7.1.4.проекты, направленные на формирование российской идентичности, единства российской нации, содействие межкультурному и межконфессиональному диалогу в размере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28 500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7.1.5.проекты, направленные на формирование у молодежи традиционных семейных ценностей в размере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28 500 </w:t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7.2.С победителями Конкурса Департамент заключает двухсторонний договор на реализацию проекта, неотъемлемой частью которого является смета расходов.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7.3.Для заключения договора победители Конкурса </w:t>
      </w:r>
      <w:proofErr w:type="gramStart"/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предоставляют следующие документы</w:t>
      </w:r>
      <w:proofErr w:type="gramEnd"/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-копию документа, подтверждающего личность,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-копию идентификационного номера налогоплательщика,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-копию страхового свидетельства государственного пенсионного страхования,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-справку, содержащую необходимые данные банковского счета для перечисления денежной премии.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7.4.Денежная премия перечисляется Департаментом каждому победителю Конкурса на его личный банковский счёт. </w:t>
      </w:r>
    </w:p>
    <w:p w:rsidR="00C000D3" w:rsidRPr="00C000D3" w:rsidRDefault="00C000D3" w:rsidP="00753B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Arial Unicode MS" w:hAnsi="Times New Roman" w:cs="Times New Roman"/>
          <w:sz w:val="28"/>
          <w:szCs w:val="28"/>
          <w:lang w:eastAsia="ru-RU"/>
        </w:rPr>
        <w:t>7.5.Использование победителем денежной премии осуществляется строго в соответствии со сметой расходов, являющейся неотъемлемой частью договора.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7.6.Предоставление денежных премий победителям Конкурса осуществляется за счёт средств бюджета города, предусмотренных Департаменту по муниципальной программе города «Развитие образования и молодёжной политики в городе Нефтеюганске», утверждённой Постановлением администрации города Нефтеюганска от 15.11.2018 № 598-п «Об утверждении муниципальной программы города Нефтеюганска «Развитие образования и молодёжной политики в городе Нефтеюганске». 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8.Контроль использования денежных премий на реализацию проекта и меры ответственности.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8.1.После получения денежной прем</w:t>
      </w:r>
      <w:proofErr w:type="gramStart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победители Конкурса представляют в Департамент акт выполненных работ (акт оказанных услуг) и финансовый отчёт об использовании средств с приложением копий первичных документов.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8.2.Департамент осуществляет проверку реализации проектов победителей Конкурса.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8.3.Контроль за целевым и эффективным использованием денежных премий осуществляет Департамент.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8.4.Участники Конкурса, представившие для участия в Конкурсе документы, содержащие недостоверные сведения о своей деятельности, а также не исполнившие обязательства в рамках договора, в последующие годы к участию в Конкурсе не допускаются.</w:t>
      </w: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4D" w:rsidRPr="00C000D3" w:rsidRDefault="00753B4D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000D3" w:rsidRPr="00C000D3" w:rsidRDefault="00C000D3" w:rsidP="00753B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проектов в сфере молодёжной политики </w:t>
      </w:r>
    </w:p>
    <w:p w:rsidR="00C000D3" w:rsidRPr="00C000D3" w:rsidRDefault="00C000D3" w:rsidP="00753B4D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00D3" w:rsidRPr="00C000D3" w:rsidRDefault="00C000D3" w:rsidP="00753B4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53B4D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 в конкурсе проектов в сфере молодёжной политики 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930" w:type="dxa"/>
        <w:tblInd w:w="0" w:type="dxa"/>
        <w:tblLook w:val="04A0" w:firstRow="1" w:lastRow="0" w:firstColumn="1" w:lastColumn="0" w:noHBand="0" w:noVBand="1"/>
      </w:tblPr>
      <w:tblGrid>
        <w:gridCol w:w="4965"/>
        <w:gridCol w:w="4965"/>
      </w:tblGrid>
      <w:tr w:rsidR="00C000D3" w:rsidRPr="00C000D3" w:rsidTr="00753B4D">
        <w:trPr>
          <w:trHeight w:val="40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проекта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753B4D">
        <w:trPr>
          <w:trHeight w:val="36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 проекта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753B4D">
        <w:trPr>
          <w:trHeight w:val="34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(полностью) автора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753B4D">
        <w:trPr>
          <w:trHeight w:val="26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rPr>
          <w:trHeight w:val="58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постоянного жительства (как указано в паспорте)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753B4D">
        <w:trPr>
          <w:trHeight w:val="24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номер телефона автора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указанных данных подтверждаю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C000D3" w:rsidRPr="00C000D3" w:rsidTr="00C000D3">
        <w:tc>
          <w:tcPr>
            <w:tcW w:w="4927" w:type="dxa"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Дата:________________ </w:t>
            </w:r>
          </w:p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C000D3" w:rsidRPr="00C000D3" w:rsidRDefault="00C000D3" w:rsidP="00753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_______</w:t>
            </w:r>
          </w:p>
          <w:p w:rsidR="00C000D3" w:rsidRPr="00C000D3" w:rsidRDefault="00C000D3" w:rsidP="00753B4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</w:tr>
    </w:tbl>
    <w:p w:rsidR="00C000D3" w:rsidRPr="00C000D3" w:rsidRDefault="00C000D3" w:rsidP="0075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tabs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000D3" w:rsidRPr="00C000D3" w:rsidRDefault="00C000D3" w:rsidP="00753B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проектов в сфере молодёжной политики </w:t>
      </w: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000D3" w:rsidRPr="00C000D3" w:rsidRDefault="00C000D3" w:rsidP="00753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Форма описания проекта</w:t>
      </w:r>
    </w:p>
    <w:p w:rsidR="00C000D3" w:rsidRPr="00C000D3" w:rsidRDefault="00C000D3" w:rsidP="00753B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000D3" w:rsidRPr="00C000D3" w:rsidTr="00C000D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</w:p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</w:t>
            </w:r>
            <w:r w:rsidRPr="00C000D3">
              <w:rPr>
                <w:rFonts w:ascii="Times New Roman" w:hAnsi="Times New Roman"/>
                <w:sz w:val="24"/>
                <w:szCs w:val="28"/>
              </w:rPr>
              <w:t>содержит ясное и краткое описание сути проекта.</w:t>
            </w:r>
            <w:proofErr w:type="gramEnd"/>
            <w:r w:rsidRPr="00C000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000D3">
              <w:rPr>
                <w:rFonts w:ascii="Times New Roman" w:hAnsi="Times New Roman"/>
                <w:sz w:val="24"/>
                <w:szCs w:val="28"/>
              </w:rPr>
              <w:t xml:space="preserve">Структура аннотации </w:t>
            </w:r>
            <w:r w:rsidRPr="00C000D3">
              <w:rPr>
                <w:rFonts w:ascii="Times New Roman" w:hAnsi="Times New Roman"/>
                <w:sz w:val="24"/>
                <w:szCs w:val="28"/>
              </w:rPr>
              <w:lastRenderedPageBreak/>
              <w:t>состоит из ответа на вопрос: почему и кому нужен этот проект?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Актуальность</w:t>
            </w:r>
          </w:p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(решаемые общественно значимые проблемы и /или потребность в продукте и услуге.</w:t>
            </w:r>
            <w:proofErr w:type="gramEnd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000D3">
              <w:rPr>
                <w:rFonts w:ascii="Times New Roman" w:hAnsi="Times New Roman"/>
                <w:sz w:val="24"/>
                <w:szCs w:val="28"/>
              </w:rPr>
              <w:t>Социальный проект всегда направлен на решение какой-либо социальной проблемы.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группы, на которые направлен проект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</w:t>
            </w:r>
            <w:r w:rsidRPr="00C000D3">
              <w:rPr>
                <w:rFonts w:ascii="Times New Roman" w:hAnsi="Times New Roman"/>
                <w:sz w:val="24"/>
                <w:szCs w:val="28"/>
              </w:rPr>
              <w:t>это осознанное представление общего результата деятельности по проекту, высшая точка достижений, к которой вы стремитесь в ходе реализации проекта.</w:t>
            </w:r>
            <w:proofErr w:type="gramEnd"/>
            <w:r w:rsidRPr="00C000D3">
              <w:rPr>
                <w:rFonts w:ascii="Times New Roman" w:hAnsi="Times New Roman"/>
                <w:sz w:val="24"/>
                <w:szCs w:val="28"/>
              </w:rPr>
              <w:t xml:space="preserve"> Фактически цель — это уникальное решение проблемы. </w:t>
            </w:r>
            <w:proofErr w:type="gramStart"/>
            <w:r w:rsidRPr="00C000D3">
              <w:rPr>
                <w:rFonts w:ascii="Times New Roman" w:hAnsi="Times New Roman"/>
                <w:sz w:val="24"/>
                <w:szCs w:val="28"/>
              </w:rPr>
              <w:t>Формулировка цели должна быть увязана с выявленной проблемой и по возможности решать ее, указывая путь от реального состояния дел до идеального или предполагаемого после реализации данного проекта)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проекта</w:t>
            </w:r>
          </w:p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(действия, которые необходимо совершить для достижения вышеуказанной цели)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Методы реализации проекта</w:t>
            </w:r>
          </w:p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(способы реализации проекта, ведущие к решению поставленных задач)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Календарный план реализации проекта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(основные мероприятия с указанием сроков)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(позитивные изменения, произошедшие в результате реализации проекта)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количественные показатели 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(указать основные количественные результаты, включая численность вовлечения молодежи в мероприятия проекта.</w:t>
            </w:r>
            <w:proofErr w:type="gramEnd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Ответ на главный вопрос: </w:t>
            </w: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«Сколько?»)</w:t>
            </w:r>
            <w:proofErr w:type="gramEnd"/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качественные показатели 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(указать подробно качественные изменения, т.е. положительные изменения в социальной сферы в результате реализации проекта)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(способы оценки результатов, каким образом будет оцениваться результат реализации проекта (проектной идеи), 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кто будет оценивать достижение поставленных задач)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Опыт работы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(опыт по реализации аналогичных проектов, если имеется)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 описание мероприятий, реализованных в рамках проекта ранее, если таковые имеются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(информация, фото, видео материалы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Медиаплан проекта</w:t>
            </w:r>
          </w:p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(план освещения реализации проекта в СМИ, то есть где, в каких </w:t>
            </w: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источниках</w:t>
            </w:r>
            <w:proofErr w:type="gramEnd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 с </w:t>
            </w:r>
            <w:proofErr w:type="gramStart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какой</w:t>
            </w:r>
            <w:proofErr w:type="gramEnd"/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периодичностью планируется освещать ход реализации проекта)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0D3" w:rsidRPr="00C000D3" w:rsidTr="00C000D3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 (</w:t>
            </w:r>
            <w:r w:rsidRPr="00C000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фотографии, графики, диаграммы, презентации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0D3" w:rsidRPr="00C000D3" w:rsidRDefault="00C000D3" w:rsidP="00753B4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0D3" w:rsidRPr="00C000D3" w:rsidRDefault="00C000D3" w:rsidP="00753B4D">
      <w:pPr>
        <w:keepNext/>
        <w:tabs>
          <w:tab w:val="left" w:pos="652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ind w:left="6237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3 </w:t>
      </w:r>
    </w:p>
    <w:p w:rsidR="00C000D3" w:rsidRPr="00C000D3" w:rsidRDefault="00C000D3" w:rsidP="00753B4D">
      <w:pPr>
        <w:spacing w:after="0" w:line="240" w:lineRule="auto"/>
        <w:ind w:left="6237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конкурсе проектов в сфере молодежной политики</w:t>
      </w:r>
    </w:p>
    <w:p w:rsidR="00C000D3" w:rsidRPr="00C000D3" w:rsidRDefault="00C000D3" w:rsidP="00753B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0D3" w:rsidRPr="00C000D3" w:rsidRDefault="00C000D3" w:rsidP="00753B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0D3" w:rsidRPr="00C000D3" w:rsidRDefault="00C000D3" w:rsidP="00753B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реализацию проекта_______________</w:t>
      </w:r>
      <w:r w:rsidRPr="00C0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проектов в сфере молодёжной политики </w:t>
      </w: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57"/>
        <w:gridCol w:w="2885"/>
      </w:tblGrid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C0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Расчёт суммы затрат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Start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светооборудования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транспорта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00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Аренда оргтехники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Телефонные, почтово-телеграфные расходы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Печатно-множительные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х шт. 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Призовой фонд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х руб.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Типографские, издательские услуги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экз.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привлечённым специалистам (с указанием специалистов)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</w:t>
            </w:r>
            <w:proofErr w:type="gramStart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атрибутики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х кол-во 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предметов снабжения и расходных материалов (с указанием наименований)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кол-во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 (с указанием наименований)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наименование</w:t>
            </w:r>
          </w:p>
        </w:tc>
      </w:tr>
      <w:tr w:rsidR="00C000D3" w:rsidRPr="00C000D3" w:rsidTr="00C000D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на развитие материально-технической базы (обоснование для приобретения)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3" w:rsidRPr="00C000D3" w:rsidRDefault="00C000D3" w:rsidP="0075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наименование х кол-во.</w:t>
            </w:r>
          </w:p>
        </w:tc>
      </w:tr>
    </w:tbl>
    <w:p w:rsidR="00C000D3" w:rsidRPr="00C000D3" w:rsidRDefault="00C000D3" w:rsidP="00753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составил:_______________________ (Ф.И.О., подпись, дата, телефон)</w:t>
      </w: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C000D3" w:rsidRPr="00C000D3" w:rsidRDefault="00753B4D" w:rsidP="00753B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00D3" w:rsidRP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конкурсе проектов в сфере молодежной политики</w:t>
      </w: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4D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</w:t>
      </w: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обработку и хранение персональных данных автора проекта</w:t>
      </w:r>
    </w:p>
    <w:p w:rsidR="00C000D3" w:rsidRPr="00C000D3" w:rsidRDefault="00C000D3" w:rsidP="00753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конкурса проектов в сфере молодёжной политики</w:t>
      </w:r>
      <w:bookmarkStart w:id="0" w:name="_GoBack"/>
      <w:bookmarkEnd w:id="0"/>
    </w:p>
    <w:p w:rsidR="00C000D3" w:rsidRPr="00C000D3" w:rsidRDefault="00C000D3" w:rsidP="00753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00D3" w:rsidRPr="00C000D3" w:rsidRDefault="00C000D3" w:rsidP="00753B4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8"/>
        </w:rPr>
        <w:t xml:space="preserve">Я, ________________________________________________, зарегистрированный по адресу: </w:t>
      </w:r>
      <w:r w:rsidRPr="00C000D3">
        <w:rPr>
          <w:rFonts w:ascii="Times New Roman" w:eastAsia="Calibri" w:hAnsi="Times New Roman" w:cs="Times New Roman"/>
          <w:iCs/>
          <w:sz w:val="24"/>
          <w:szCs w:val="28"/>
        </w:rPr>
        <w:t>________________________________________________________________________________</w:t>
      </w:r>
      <w:r w:rsidRPr="00C000D3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C000D3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_________________________выдан__________________________________________, в соответствии с п. 1 ст. 9 </w:t>
      </w:r>
      <w:r w:rsidRPr="00C000D3">
        <w:rPr>
          <w:rFonts w:ascii="Times New Roman" w:eastAsia="Calibri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C000D3">
        <w:rPr>
          <w:rFonts w:ascii="Times New Roman" w:eastAsia="Calibri" w:hAnsi="Times New Roman" w:cs="Times New Roman"/>
          <w:iCs/>
          <w:sz w:val="24"/>
          <w:szCs w:val="24"/>
        </w:rPr>
        <w:t xml:space="preserve">даю </w:t>
      </w: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молодёжной политики администрации города Нефтеюганска, находящемуся по адресу: </w:t>
      </w:r>
      <w:proofErr w:type="spellStart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микрорайон, 30 здание, </w:t>
      </w:r>
      <w:r w:rsidRPr="00C000D3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данных.</w:t>
      </w:r>
    </w:p>
    <w:p w:rsidR="00C000D3" w:rsidRPr="00C000D3" w:rsidRDefault="00C000D3" w:rsidP="00753B4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000D3" w:rsidRPr="00C000D3" w:rsidRDefault="00C000D3" w:rsidP="00753B4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:rsidR="00C000D3" w:rsidRPr="00C000D3" w:rsidRDefault="00C000D3" w:rsidP="00753B4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D3" w:rsidRPr="00C000D3" w:rsidRDefault="00C000D3" w:rsidP="0075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>Согласие дается мной в отношении обработки следующих персональных данных: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(если имеется),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(населенный пункт),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места работы,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Учёная степень, год получения (если имеется), 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e-</w:t>
      </w:r>
      <w:proofErr w:type="spellStart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(с кодом города)</w:t>
      </w:r>
    </w:p>
    <w:p w:rsidR="00C000D3" w:rsidRPr="00C000D3" w:rsidRDefault="00C000D3" w:rsidP="00753B4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>Персональные данные могут быть использованы исключительно в следующих целях: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C0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конкурсе проектов в сфере молодёжной политики</w:t>
      </w:r>
    </w:p>
    <w:p w:rsidR="00C000D3" w:rsidRPr="00C000D3" w:rsidRDefault="00C000D3" w:rsidP="00753B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D3" w:rsidRPr="00C000D3" w:rsidRDefault="00C000D3" w:rsidP="00753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>Допускаются следующие действия в отношении персональных данных: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>Сбор, систематизация, накопление, хранение, уточнение данных.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>Использование при обработке.</w:t>
      </w:r>
    </w:p>
    <w:p w:rsidR="00C000D3" w:rsidRPr="00C000D3" w:rsidRDefault="00C000D3" w:rsidP="00753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D3">
        <w:rPr>
          <w:rFonts w:ascii="Times New Roman" w:eastAsia="Calibri" w:hAnsi="Times New Roman" w:cs="Times New Roman"/>
          <w:sz w:val="24"/>
          <w:szCs w:val="24"/>
        </w:rPr>
        <w:t xml:space="preserve">Передача персональных данных организациям, входящим в состав экспертного совета </w:t>
      </w:r>
      <w:r w:rsidRPr="00C0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 проектов в сфере молодёжной политики</w:t>
      </w:r>
    </w:p>
    <w:p w:rsidR="00C000D3" w:rsidRPr="00C000D3" w:rsidRDefault="00C000D3" w:rsidP="00753B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</w:t>
      </w:r>
      <w:proofErr w:type="gramStart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подписания до дня его отзыва мной по письменному заявлению. </w:t>
      </w:r>
    </w:p>
    <w:p w:rsidR="00C000D3" w:rsidRPr="00C000D3" w:rsidRDefault="00C000D3" w:rsidP="00753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ФИО_____________________________/____________              Дата______________________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подпись</w:t>
      </w:r>
    </w:p>
    <w:p w:rsidR="00C000D3" w:rsidRPr="00C000D3" w:rsidRDefault="00C000D3" w:rsidP="00753B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D3" w:rsidRPr="00C000D3" w:rsidRDefault="00C000D3" w:rsidP="0075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D3" w:rsidRPr="00C000D3" w:rsidRDefault="00C000D3" w:rsidP="00753B4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C000D3" w:rsidRPr="00C000D3" w:rsidRDefault="00C000D3" w:rsidP="0075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C000D3" w:rsidRPr="00C000D3" w:rsidSect="00753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8"/>
    <w:multiLevelType w:val="hybridMultilevel"/>
    <w:tmpl w:val="D996EBFA"/>
    <w:lvl w:ilvl="0" w:tplc="6E6ED9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3"/>
    <w:rsid w:val="00086587"/>
    <w:rsid w:val="00753B4D"/>
    <w:rsid w:val="00915D00"/>
    <w:rsid w:val="00AB0CAE"/>
    <w:rsid w:val="00B37D9C"/>
    <w:rsid w:val="00C000D3"/>
    <w:rsid w:val="00C272C9"/>
    <w:rsid w:val="00C73EFE"/>
    <w:rsid w:val="00E13693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9C"/>
    <w:pPr>
      <w:ind w:left="720"/>
      <w:contextualSpacing/>
    </w:pPr>
  </w:style>
  <w:style w:type="table" w:styleId="a4">
    <w:name w:val="Table Grid"/>
    <w:basedOn w:val="a1"/>
    <w:uiPriority w:val="59"/>
    <w:rsid w:val="00C00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9C"/>
    <w:pPr>
      <w:ind w:left="720"/>
      <w:contextualSpacing/>
    </w:pPr>
  </w:style>
  <w:style w:type="table" w:styleId="a4">
    <w:name w:val="Table Grid"/>
    <w:basedOn w:val="a1"/>
    <w:uiPriority w:val="59"/>
    <w:rsid w:val="00C00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980C-F6B7-4E47-AB56-D810D97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2021-03-18T05:15:00Z</dcterms:created>
  <dcterms:modified xsi:type="dcterms:W3CDTF">2021-03-18T05:32:00Z</dcterms:modified>
</cp:coreProperties>
</file>