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7E10" w:rsidRDefault="006968DD">
      <w:pPr>
        <w:pStyle w:val="1"/>
      </w:pPr>
      <w:r>
        <w:fldChar w:fldCharType="begin"/>
      </w:r>
      <w:r>
        <w:instrText>HYPERLINK "http://internet.garant.ru/document/redirect/18928415/0"</w:instrText>
      </w:r>
      <w:r>
        <w:fldChar w:fldCharType="separate"/>
      </w:r>
      <w:r>
        <w:rPr>
          <w:rStyle w:val="a4"/>
        </w:rPr>
        <w:t>Постановление Правительства Ханты-Мансийского АО - Югры от 27 января 2010 г. N 22-п "О регулировании отдельных вопросов в сфере организации и обеспечения отдыха и оздоровления детей, имеющих место жительства в Ханты-Мансийском автономном округе - Югре" (с изменениями и дополнениями)</w:t>
      </w:r>
      <w:r>
        <w:fldChar w:fldCharType="end"/>
      </w:r>
    </w:p>
    <w:p w:rsidR="00E37E10" w:rsidRDefault="006968D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E37E10" w:rsidRDefault="006968DD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Ханты-Мансийского АО - Югры от 28 июля 2017 г. N 287-п в настоящее постановление внесены изменения</w:t>
      </w:r>
    </w:p>
    <w:p w:rsidR="00E37E10" w:rsidRDefault="006968DD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текст постановления в предыдущей редакции</w:t>
        </w:r>
      </w:hyperlink>
    </w:p>
    <w:p w:rsidR="00E37E10" w:rsidRDefault="006968DD">
      <w:pPr>
        <w:pStyle w:val="a7"/>
        <w:rPr>
          <w:shd w:val="clear" w:color="auto" w:fill="F0F0F0"/>
        </w:rPr>
      </w:pPr>
      <w:r>
        <w:t xml:space="preserve"> </w:t>
      </w:r>
    </w:p>
    <w:p w:rsidR="00E37E10" w:rsidRDefault="006968DD">
      <w:pPr>
        <w:pStyle w:val="1"/>
      </w:pPr>
      <w:r>
        <w:t xml:space="preserve">Постановление Правительства Ханты-Мансийского АО - Югры от 27 января 2010 г. N 22-п </w:t>
      </w:r>
      <w:r>
        <w:br/>
        <w:t>"О регулировании отдельных вопросов в сфере организации и обеспечения отдыха и оздоровления детей, имеющих место жительства в Ханты-Мансийском автономном округе - Югре"</w:t>
      </w:r>
    </w:p>
    <w:p w:rsidR="00E37E10" w:rsidRDefault="006968DD">
      <w:pPr>
        <w:pStyle w:val="ab"/>
      </w:pPr>
      <w:r>
        <w:t>С изменениями и дополнениями от:</w:t>
      </w:r>
    </w:p>
    <w:p w:rsidR="00E37E10" w:rsidRDefault="006968D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мая, 23 декабря 2010 г., 22 марта 2012 г., 4 апреля 2014 г., 28 июля, 1 декабря 2017 г., 27 июля 2018 г., 17 января 2020 г.</w:t>
      </w:r>
    </w:p>
    <w:p w:rsidR="00E37E10" w:rsidRDefault="00E37E10"/>
    <w:p w:rsidR="00E37E10" w:rsidRDefault="006968DD">
      <w:bookmarkStart w:id="1" w:name="sub_1515"/>
      <w:r>
        <w:t xml:space="preserve">В соответствии с </w:t>
      </w:r>
      <w:hyperlink r:id="rId10" w:history="1">
        <w:r>
          <w:rPr>
            <w:rStyle w:val="a4"/>
          </w:rPr>
          <w:t>Законом</w:t>
        </w:r>
      </w:hyperlink>
      <w:r>
        <w:t xml:space="preserve"> Ханты-Мансийского автономного округа - Югры от 30 декабря 2009 года N 250-оз "Об организации и обеспечении отдыха и оздоровления детей, проживающих в Ханты-Мансийском автономном округе - Югре", в целях организации отдыха и оздоровления детей, имеющих место жительства в Ханты-Мансийском автономном округе - Югре, Правительство Ханты-Мансийского автономного округа - Югры (далее - автономный округ) постановляет:</w:t>
      </w:r>
    </w:p>
    <w:p w:rsidR="00E37E10" w:rsidRDefault="006968DD">
      <w:bookmarkStart w:id="2" w:name="sub_1"/>
      <w:bookmarkEnd w:id="1"/>
      <w:r>
        <w:t>1. Определить ответственными исполнителями мероприятий по организации и обеспечению отдыха и оздоровления детей включая обеспечение безопасности их жизни и здоровья в пределах своих полномочий, исполнительные органы государственной власти Ханты-Мансийского автономного округа - Югры):</w:t>
      </w:r>
    </w:p>
    <w:p w:rsidR="00E37E10" w:rsidRDefault="006968D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1"/>
      <w:bookmarkEnd w:id="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E37E10" w:rsidRDefault="006968D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1.1 изменен с 8 февраля 2018 г. - </w:t>
      </w:r>
      <w:hyperlink r:id="rId1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1 декабря 2017 г. N 485-п</w:t>
      </w:r>
    </w:p>
    <w:p w:rsidR="00E37E10" w:rsidRDefault="006968DD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E37E10" w:rsidRDefault="006968DD">
      <w:pPr>
        <w:pStyle w:val="a7"/>
        <w:rPr>
          <w:shd w:val="clear" w:color="auto" w:fill="F0F0F0"/>
        </w:rPr>
      </w:pPr>
      <w:r>
        <w:t xml:space="preserve"> </w:t>
      </w:r>
    </w:p>
    <w:p w:rsidR="00E37E10" w:rsidRDefault="006968DD">
      <w:r>
        <w:t>1.1. Департамент социального развития автономного округа по:</w:t>
      </w:r>
    </w:p>
    <w:p w:rsidR="00E37E10" w:rsidRDefault="006968DD">
      <w:bookmarkStart w:id="4" w:name="sub_111"/>
      <w:r>
        <w:t>1.1.1. Предоставлению путевок в организации отдыха детей и их оздоровления, обеспечению проезда в организации отдыха детей и их оздоровления и обратно детям:</w:t>
      </w:r>
    </w:p>
    <w:bookmarkEnd w:id="4"/>
    <w:p w:rsidR="00E37E10" w:rsidRDefault="006968DD">
      <w:r>
        <w:t>в возрасте от 3 до 17 лет (включительно) - воспитанникам организаций социального обслуживания населения, находящихся в ведении Департамента социального развития автономного округа;</w:t>
      </w:r>
    </w:p>
    <w:p w:rsidR="00E37E10" w:rsidRDefault="006968DD">
      <w:r>
        <w:t>в возрасте от 6 до 17 лет (включительно) - из числа коренных малочисленных народов Севера (ханты, манси, ненцы).</w:t>
      </w:r>
    </w:p>
    <w:p w:rsidR="00E37E10" w:rsidRDefault="006968DD">
      <w:bookmarkStart w:id="5" w:name="sub_112"/>
      <w:r>
        <w:t>1.1.2. Осуществлению компенсации расходов на проезд детей из многодетных семей к месту отдыха, оздоровления и обратно по путевкам, предоставляемым исполнительными органами государственной власти автономного округа, органами местного самоуправления муниципальных образований автономного округа, работодателями и самостоятельно приобретаемым многодетными родителями в порядке, установленном Правительством автономного округа.</w:t>
      </w:r>
    </w:p>
    <w:p w:rsidR="00E37E10" w:rsidRDefault="006968DD">
      <w:bookmarkStart w:id="6" w:name="sub_113"/>
      <w:bookmarkEnd w:id="5"/>
      <w:r>
        <w:t xml:space="preserve">1.1.3. Страхованию от несчастных случаев и болезней детей, указанных в </w:t>
      </w:r>
      <w:hyperlink w:anchor="sub_111" w:history="1">
        <w:r>
          <w:rPr>
            <w:rStyle w:val="a4"/>
          </w:rPr>
          <w:t>подпункте 1.1.1 пункта 1</w:t>
        </w:r>
      </w:hyperlink>
      <w:r>
        <w:t xml:space="preserve"> настоящего постановления, в период их следования к месту отдыха и оздоровления и </w:t>
      </w:r>
      <w:r>
        <w:lastRenderedPageBreak/>
        <w:t>обратно, а также на период их пребывания в организациях отдыха детей и их оздоровления.</w:t>
      </w:r>
    </w:p>
    <w:p w:rsidR="00E37E10" w:rsidRDefault="006968DD">
      <w:bookmarkStart w:id="7" w:name="sub_114"/>
      <w:bookmarkEnd w:id="6"/>
      <w:r>
        <w:t xml:space="preserve">1.1.4. Обеспечению оплаты стоимости услуг лиц, сопровождающих детей, указанных в </w:t>
      </w:r>
      <w:hyperlink w:anchor="sub_111" w:history="1">
        <w:r>
          <w:rPr>
            <w:rStyle w:val="a4"/>
          </w:rPr>
          <w:t>подпункте 1.1.1 пункта 1</w:t>
        </w:r>
      </w:hyperlink>
      <w:r>
        <w:t xml:space="preserve"> настоящего постановления, до места нахождения организаций отдыха детей и их оздоровления и обратно.</w:t>
      </w:r>
    </w:p>
    <w:p w:rsidR="00E37E10" w:rsidRDefault="006968DD">
      <w:bookmarkStart w:id="8" w:name="sub_12"/>
      <w:bookmarkEnd w:id="7"/>
      <w:r>
        <w:t>1.2. Департамент здравоохранения автономного округа по:</w:t>
      </w:r>
    </w:p>
    <w:p w:rsidR="00E37E10" w:rsidRDefault="006968DD">
      <w:bookmarkStart w:id="9" w:name="sub_121"/>
      <w:bookmarkEnd w:id="8"/>
      <w:r>
        <w:t>1.2.1. Вопросам организации и обеспечения:</w:t>
      </w:r>
    </w:p>
    <w:p w:rsidR="00E37E10" w:rsidRDefault="006968DD">
      <w:bookmarkStart w:id="10" w:name="sub_1516"/>
      <w:bookmarkEnd w:id="9"/>
      <w:r>
        <w:t>медицинской помощи несовершеннолетним в период отдыха и оздоровления детей;</w:t>
      </w:r>
    </w:p>
    <w:p w:rsidR="00E37E10" w:rsidRDefault="006968DD">
      <w:bookmarkStart w:id="11" w:name="sub_1517"/>
      <w:bookmarkEnd w:id="10"/>
      <w:r>
        <w:t>предоставления путевок в организации отдыха детей и их оздоровления детям в возрасте от 4 до 17 лет (включительно), имеющим хронические заболевания, при наличии медицинских заболеваний.</w:t>
      </w:r>
    </w:p>
    <w:p w:rsidR="00E37E10" w:rsidRDefault="006968DD">
      <w:bookmarkStart w:id="12" w:name="sub_122"/>
      <w:bookmarkEnd w:id="11"/>
      <w:r>
        <w:t xml:space="preserve">1.2.2. </w:t>
      </w:r>
      <w:hyperlink r:id="rId13" w:history="1">
        <w:r>
          <w:rPr>
            <w:rStyle w:val="a4"/>
          </w:rPr>
          <w:t>Утратил силу</w:t>
        </w:r>
      </w:hyperlink>
      <w:r>
        <w:t xml:space="preserve"> - Постановление Правительства Ханты-Мансийского АО - Югры от 28 июля 2017 г. N 287-п.</w:t>
      </w:r>
    </w:p>
    <w:bookmarkEnd w:id="12"/>
    <w:p w:rsidR="00E37E10" w:rsidRDefault="006968D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E37E10" w:rsidRDefault="006968DD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E37E10" w:rsidRDefault="006968DD">
      <w:pPr>
        <w:pStyle w:val="a7"/>
        <w:rPr>
          <w:shd w:val="clear" w:color="auto" w:fill="F0F0F0"/>
        </w:rPr>
      </w:pPr>
      <w:r>
        <w:t xml:space="preserve"> </w:t>
      </w:r>
    </w:p>
    <w:p w:rsidR="00E37E10" w:rsidRDefault="006968DD">
      <w:bookmarkStart w:id="13" w:name="sub_123"/>
      <w:r>
        <w:t xml:space="preserve">1.2.3. Страхованию от несчастных случаев и болезней детей, указанных в </w:t>
      </w:r>
      <w:hyperlink w:anchor="sub_121" w:history="1">
        <w:r>
          <w:rPr>
            <w:rStyle w:val="a4"/>
          </w:rPr>
          <w:t>подпункте 1.2.1 пункта 1.2</w:t>
        </w:r>
      </w:hyperlink>
      <w:r>
        <w:t xml:space="preserve"> настоящего постановления, в период следования к месту отдыха и оздоровления и обратно, а также на период их пребывания в организациях отдыха детей и их оздоровления.</w:t>
      </w:r>
    </w:p>
    <w:p w:rsidR="00E37E10" w:rsidRDefault="006968DD">
      <w:bookmarkStart w:id="14" w:name="sub_13"/>
      <w:bookmarkEnd w:id="13"/>
      <w:r>
        <w:t xml:space="preserve">1.3. </w:t>
      </w:r>
      <w:hyperlink r:id="rId15" w:history="1">
        <w:r>
          <w:rPr>
            <w:rStyle w:val="a4"/>
          </w:rPr>
          <w:t>Исключен.</w:t>
        </w:r>
      </w:hyperlink>
    </w:p>
    <w:bookmarkEnd w:id="14"/>
    <w:p w:rsidR="00E37E10" w:rsidRDefault="006968D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E37E10" w:rsidRDefault="006968D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6" w:history="1">
        <w:r>
          <w:rPr>
            <w:rStyle w:val="a4"/>
            <w:shd w:val="clear" w:color="auto" w:fill="F0F0F0"/>
          </w:rPr>
          <w:t>подпункта 1.3 пункта 1</w:t>
        </w:r>
      </w:hyperlink>
    </w:p>
    <w:p w:rsidR="00E37E10" w:rsidRDefault="006968DD">
      <w:pPr>
        <w:pStyle w:val="a7"/>
        <w:rPr>
          <w:shd w:val="clear" w:color="auto" w:fill="F0F0F0"/>
        </w:rPr>
      </w:pPr>
      <w:r>
        <w:t xml:space="preserve"> </w:t>
      </w:r>
    </w:p>
    <w:p w:rsidR="00E37E10" w:rsidRDefault="006968DD">
      <w:bookmarkStart w:id="15" w:name="sub_14"/>
      <w:r>
        <w:t>1.4. Департамент культуры автономного округа по:</w:t>
      </w:r>
    </w:p>
    <w:p w:rsidR="00E37E10" w:rsidRDefault="006968DD">
      <w:bookmarkStart w:id="16" w:name="sub_141"/>
      <w:bookmarkEnd w:id="15"/>
      <w:r>
        <w:t>1.4.1. Предоставлению путевок в организации отдыха детей и их оздоровления детям в возрасте от 6 до 17 лет (включительно), проявивших способности в сфере культуры и искусства.</w:t>
      </w:r>
    </w:p>
    <w:p w:rsidR="00E37E10" w:rsidRDefault="006968DD">
      <w:bookmarkStart w:id="17" w:name="sub_142"/>
      <w:bookmarkEnd w:id="16"/>
      <w:r>
        <w:t xml:space="preserve">1.4.2. Страхованию от несчастных случаев и болезней детей, указанных в </w:t>
      </w:r>
      <w:hyperlink w:anchor="sub_141" w:history="1">
        <w:r>
          <w:rPr>
            <w:rStyle w:val="a4"/>
          </w:rPr>
          <w:t>подпункте 1.4.1 пункта 1</w:t>
        </w:r>
      </w:hyperlink>
      <w:r>
        <w:t>, в период их следования к месту отдыха и оздоровления и обратно, а также на период их пребывания в организациях отдыха детей и их оздоровления.</w:t>
      </w:r>
    </w:p>
    <w:p w:rsidR="00E37E10" w:rsidRDefault="006968DD">
      <w:bookmarkStart w:id="18" w:name="sub_143"/>
      <w:bookmarkEnd w:id="17"/>
      <w:r>
        <w:t xml:space="preserve">1.4.3. Обеспечению оплаты стоимости услуг лиц, сопровождающих детей, указанных в </w:t>
      </w:r>
      <w:hyperlink w:anchor="sub_141" w:history="1">
        <w:r>
          <w:rPr>
            <w:rStyle w:val="a4"/>
          </w:rPr>
          <w:t>подпункте 1.4.1 пункта 1</w:t>
        </w:r>
      </w:hyperlink>
      <w:r>
        <w:t>, до места нахождения организаций отдыха детей и их оздоровления и обратно.</w:t>
      </w:r>
    </w:p>
    <w:p w:rsidR="00E37E10" w:rsidRDefault="006968DD">
      <w:bookmarkStart w:id="19" w:name="sub_144"/>
      <w:bookmarkEnd w:id="18"/>
      <w:r>
        <w:t>1.4.4. Оплате стоимости питания детей в возрасте от 6 до 17 лет (включительно) в оздоровительных лагерях с дневным пребыванием детей, организованных на базе государственных учреждений автономного округа.</w:t>
      </w:r>
    </w:p>
    <w:p w:rsidR="00E37E10" w:rsidRDefault="006968DD">
      <w:bookmarkStart w:id="20" w:name="sub_145"/>
      <w:bookmarkEnd w:id="19"/>
      <w:r>
        <w:t xml:space="preserve">1.4.5. </w:t>
      </w:r>
      <w:hyperlink r:id="rId17" w:history="1">
        <w:r>
          <w:rPr>
            <w:rStyle w:val="a4"/>
          </w:rPr>
          <w:t>Утратил силу</w:t>
        </w:r>
      </w:hyperlink>
      <w:r>
        <w:t>.</w:t>
      </w:r>
    </w:p>
    <w:bookmarkEnd w:id="20"/>
    <w:p w:rsidR="00E37E10" w:rsidRDefault="006968D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E37E10" w:rsidRDefault="006968D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8" w:history="1">
        <w:r>
          <w:rPr>
            <w:rStyle w:val="a4"/>
            <w:shd w:val="clear" w:color="auto" w:fill="F0F0F0"/>
          </w:rPr>
          <w:t>подпункта 1.4.5 пункта 1</w:t>
        </w:r>
      </w:hyperlink>
    </w:p>
    <w:p w:rsidR="00E37E10" w:rsidRDefault="006968DD">
      <w:bookmarkStart w:id="21" w:name="sub_15"/>
      <w:r>
        <w:t>1.5. Департамент образования и молодежной политики автономного округа по:</w:t>
      </w:r>
    </w:p>
    <w:p w:rsidR="00E37E10" w:rsidRDefault="006968DD">
      <w:bookmarkStart w:id="22" w:name="sub_151"/>
      <w:bookmarkEnd w:id="21"/>
      <w:r>
        <w:t>1.5.1. Предоставлению путевок в организации отдыха детей и их оздоровления детям:</w:t>
      </w:r>
    </w:p>
    <w:bookmarkEnd w:id="22"/>
    <w:p w:rsidR="00E37E10" w:rsidRDefault="006968DD">
      <w:r>
        <w:t>в возрасте от 6 до 17 лет (включительно) - проявившим способности в сфере образования: лауреатам, победителям, дипломантам, участникам международных, российских, региональных, муниципальных, фестивалей, слетов, соревнований, конкурсов, представителям детских общественных движений;</w:t>
      </w:r>
    </w:p>
    <w:p w:rsidR="00E37E10" w:rsidRDefault="006968DD">
      <w:r>
        <w:t>в возрасте от 3 до 17 лет (включительно) - воспитанникам образовательных организаций, находящихся в ведении Департамента образования и молодежной политики автономного округа.</w:t>
      </w:r>
    </w:p>
    <w:p w:rsidR="00E37E10" w:rsidRDefault="006968DD">
      <w:bookmarkStart w:id="23" w:name="sub_152"/>
      <w:r>
        <w:t xml:space="preserve">1.5.2. Страхованию от несчастных случаев и болезней детей, указанных в </w:t>
      </w:r>
      <w:hyperlink w:anchor="sub_151" w:history="1">
        <w:r>
          <w:rPr>
            <w:rStyle w:val="a4"/>
          </w:rPr>
          <w:t>подпункте 1.5.1 пункта 1</w:t>
        </w:r>
      </w:hyperlink>
      <w:r>
        <w:t>, в период их следования к месту отдыха и оздоровления и обратно, а также на период их пребывания в организациях отдыха детей и их оздоровления.</w:t>
      </w:r>
    </w:p>
    <w:p w:rsidR="00E37E10" w:rsidRDefault="006968DD">
      <w:bookmarkStart w:id="24" w:name="sub_153"/>
      <w:bookmarkEnd w:id="23"/>
      <w:r>
        <w:t xml:space="preserve">1.5.3. Обеспечению оплаты стоимости услуг лиц, сопровождающих детей, указанных в </w:t>
      </w:r>
      <w:hyperlink w:anchor="sub_151" w:history="1">
        <w:r>
          <w:rPr>
            <w:rStyle w:val="a4"/>
          </w:rPr>
          <w:t>подпункте 1.5.1 пункта 1</w:t>
        </w:r>
      </w:hyperlink>
      <w:r>
        <w:t>, до места нахождения организаций отдыха детей и их оздоровления и обратно.</w:t>
      </w:r>
    </w:p>
    <w:p w:rsidR="00E37E10" w:rsidRDefault="006968DD">
      <w:bookmarkStart w:id="25" w:name="sub_154"/>
      <w:bookmarkEnd w:id="24"/>
      <w:r>
        <w:t>1.5.4. Оплате стоимости питания детей в возрасте от 6 до 17 лет (включительно) в оздоровительных лагерях с дневным пребыванием детей, организованных на базе образовательных организаций, подведомственных Департаменту образования и молодежной политики автономного округа.</w:t>
      </w:r>
    </w:p>
    <w:p w:rsidR="00E37E10" w:rsidRDefault="006968D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55"/>
      <w:bookmarkEnd w:id="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E37E10" w:rsidRDefault="006968D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1.5.5 изменен с 21 января 2020 г. - </w:t>
      </w:r>
      <w:hyperlink r:id="rId1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17 января 2020 г. N 10-п</w:t>
      </w:r>
    </w:p>
    <w:p w:rsidR="00E37E10" w:rsidRDefault="006968DD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E37E10" w:rsidRDefault="006968DD">
      <w:r>
        <w:t>1.5.5. Реализации на территории автономного округа основ государственной политики в сфере организации отдыха и оздоровления детей, включая обеспечение безопасности их жизни и здоровья.</w:t>
      </w:r>
    </w:p>
    <w:p w:rsidR="00E37E10" w:rsidRDefault="006968D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E37E10" w:rsidRDefault="006968D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1.5.6 изменен с 21 января 2020 г. - </w:t>
      </w:r>
      <w:hyperlink r:id="rId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17 января 2020 г. N 10-п</w:t>
      </w:r>
    </w:p>
    <w:p w:rsidR="00E37E10" w:rsidRDefault="006968DD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E37E10" w:rsidRDefault="006968DD">
      <w:r>
        <w:t xml:space="preserve">1.5.6. Координации деятельности в сфере организации отдыха и оздоровления детей органов исполнительной власти автономного округа,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</w:t>
      </w:r>
      <w:hyperlink r:id="rId23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объединений, и осуществлению взаимодействия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автономного округа.</w:t>
      </w:r>
    </w:p>
    <w:p w:rsidR="00E37E10" w:rsidRDefault="006968D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E37E10" w:rsidRDefault="006968D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1.5.7 с 8 февраля 2018 г. - </w:t>
      </w:r>
      <w:hyperlink r:id="rId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1 декабря 2017 г. N 485-п</w:t>
      </w:r>
    </w:p>
    <w:p w:rsidR="00E37E10" w:rsidRDefault="006968DD">
      <w:pPr>
        <w:pStyle w:val="a7"/>
        <w:rPr>
          <w:shd w:val="clear" w:color="auto" w:fill="F0F0F0"/>
        </w:rPr>
      </w:pPr>
      <w:r>
        <w:t xml:space="preserve"> </w:t>
      </w:r>
    </w:p>
    <w:p w:rsidR="00E37E10" w:rsidRDefault="006968DD">
      <w:r>
        <w:t>1.5.7. Подготовке нормативных правовых актов, государственных программ, регулирующих отношения в сфере организации отдыха и оздоровления детей.</w:t>
      </w:r>
    </w:p>
    <w:p w:rsidR="00E37E10" w:rsidRDefault="006968D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1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E37E10" w:rsidRDefault="006968D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1.5.8 изменен с 21 января 2020 г. - </w:t>
      </w:r>
      <w:hyperlink r:id="rId2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17 января 2020 г. N 10-п</w:t>
      </w:r>
    </w:p>
    <w:p w:rsidR="00E37E10" w:rsidRDefault="006968DD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E37E10" w:rsidRDefault="006968DD">
      <w:r>
        <w:t>1.5.8. Осуществлению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исполнением органами местного самоуправления переданных отдельных государственных полномочий.</w:t>
      </w:r>
    </w:p>
    <w:p w:rsidR="00E37E10" w:rsidRDefault="006968D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E37E10" w:rsidRDefault="006968D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1.5.9 с 8 февраля 2018 г. - </w:t>
      </w:r>
      <w:hyperlink r:id="rId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1 декабря 2017 г. N 485-п</w:t>
      </w:r>
    </w:p>
    <w:p w:rsidR="00E37E10" w:rsidRDefault="006968DD">
      <w:pPr>
        <w:pStyle w:val="a7"/>
        <w:rPr>
          <w:shd w:val="clear" w:color="auto" w:fill="F0F0F0"/>
        </w:rPr>
      </w:pPr>
      <w:r>
        <w:t xml:space="preserve"> </w:t>
      </w:r>
    </w:p>
    <w:p w:rsidR="00E37E10" w:rsidRDefault="006968DD">
      <w:r>
        <w:lastRenderedPageBreak/>
        <w:t>1.5.9. Планированию объемов субвенций местным бюджетам на выполнение передаваемых отдельных государственных полномочий по обеспечению организации отдыха и оздоровления детей и субсидий местным бюджетам на софинансирование расходных обязательств, возникающих при осуществлении органами местного самоуправления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здоровья, в части оплаты стоимости питания детей школьного возраста в оздоровительных лагерях с дневным пребыванием детей, в палаточных лагерях, лагерях труда и отдыха с дневным пребыванием детей.</w:t>
      </w:r>
    </w:p>
    <w:p w:rsidR="00E37E10" w:rsidRDefault="006968D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5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E37E10" w:rsidRDefault="006968D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1.5.10 изменен с 21 января 2020 г. - </w:t>
      </w:r>
      <w:hyperlink r:id="rId2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17 января 2020 г. N 10-п</w:t>
      </w:r>
    </w:p>
    <w:p w:rsidR="00E37E10" w:rsidRDefault="006968DD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E37E10" w:rsidRDefault="006968DD">
      <w:r>
        <w:t xml:space="preserve">1.5.10. Формированию и ведению реестра организаций отдыха детей и их оздоровления, а также размещению его на своем </w:t>
      </w:r>
      <w:hyperlink r:id="rId30" w:history="1">
        <w:r>
          <w:rPr>
            <w:rStyle w:val="a4"/>
          </w:rPr>
          <w:t>официальном сайте</w:t>
        </w:r>
      </w:hyperlink>
      <w:r>
        <w:t xml:space="preserve"> в информационно-телекоммуникационной сети Интернет.</w:t>
      </w:r>
    </w:p>
    <w:p w:rsidR="00E37E10" w:rsidRDefault="006968D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E37E10" w:rsidRDefault="006968D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1.5.11 с 21 января 2020 г. - </w:t>
      </w:r>
      <w:hyperlink r:id="rId3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17 января 2020 г. N 10-п</w:t>
      </w:r>
    </w:p>
    <w:p w:rsidR="00E37E10" w:rsidRDefault="006968DD">
      <w:r>
        <w:t>1.5.11. Проверке сведений, представленных организациями отдыха детей и их оздоровления для включения в реестр организаций отдыха детей и их оздоровления в соответствии с общими принципами формирования и ведения реестра организаций отдыха детей и их оздоровления.</w:t>
      </w:r>
    </w:p>
    <w:p w:rsidR="00E37E10" w:rsidRDefault="006968D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5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E37E10" w:rsidRDefault="006968D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1.5.12 с 21 января 2020 г. - </w:t>
      </w:r>
      <w:hyperlink r:id="rId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Ханты-Мансийского АО - Югры от 17 января 2020 г. N 10-п</w:t>
      </w:r>
    </w:p>
    <w:p w:rsidR="00E37E10" w:rsidRDefault="006968DD">
      <w:r>
        <w:t>1.5.12. Установлению порядка формирования и ведения реестра организаций отдыха детей и их оздоровления на территории автономного округа.</w:t>
      </w:r>
    </w:p>
    <w:p w:rsidR="00E37E10" w:rsidRDefault="006968DD">
      <w:bookmarkStart w:id="34" w:name="sub_16"/>
      <w:r>
        <w:t>1.6. Департамент физической культуры и спорта автономного округа по:</w:t>
      </w:r>
    </w:p>
    <w:p w:rsidR="00E37E10" w:rsidRDefault="006968DD">
      <w:bookmarkStart w:id="35" w:name="sub_161"/>
      <w:bookmarkEnd w:id="34"/>
      <w:r>
        <w:t>1.6.1. Предоставлению путевок в организации отдыха детей и их оздоровления детям в возрасте от 6 до 17 лет (включительно), проявившим способности в сфере физической культуры и спорта.</w:t>
      </w:r>
    </w:p>
    <w:p w:rsidR="00E37E10" w:rsidRDefault="006968DD">
      <w:bookmarkStart w:id="36" w:name="sub_162"/>
      <w:bookmarkEnd w:id="35"/>
      <w:r>
        <w:t xml:space="preserve">1.6.2. Страхованию от несчастных случаев и болезней детей, указанных в </w:t>
      </w:r>
      <w:hyperlink w:anchor="sub_161" w:history="1">
        <w:r>
          <w:rPr>
            <w:rStyle w:val="a4"/>
          </w:rPr>
          <w:t>подпункте 1.6.1 пункта 1</w:t>
        </w:r>
      </w:hyperlink>
      <w:r>
        <w:t>, в период их следования к месту отдыха и оздоровления и обратно, а также на период их пребывания в организациях отдыха детей и их оздоровления.</w:t>
      </w:r>
    </w:p>
    <w:p w:rsidR="00E37E10" w:rsidRDefault="006968DD">
      <w:bookmarkStart w:id="37" w:name="sub_163"/>
      <w:bookmarkEnd w:id="36"/>
      <w:r>
        <w:t xml:space="preserve">1.6.3. Обеспечению оплаты стоимости услуг лиц, сопровождающих детей, указанных в </w:t>
      </w:r>
      <w:hyperlink w:anchor="sub_161" w:history="1">
        <w:r>
          <w:rPr>
            <w:rStyle w:val="a4"/>
          </w:rPr>
          <w:t>подпункте 1.6.1 пункта 1</w:t>
        </w:r>
      </w:hyperlink>
      <w:r>
        <w:t>, до места нахождения организаций отдыха детей и их оздоровления и обратно.</w:t>
      </w:r>
    </w:p>
    <w:p w:rsidR="00E37E10" w:rsidRDefault="006968DD">
      <w:bookmarkStart w:id="38" w:name="sub_164"/>
      <w:bookmarkEnd w:id="37"/>
      <w:r>
        <w:t>1.6.4. Оплате стоимости питания детей в возрасте от 6 до 17 лет (включительно) в оздоровительных лагерях с дневным пребыванием детей, организованных на базе учреждений, подведомственных Департаменту физической культуры и спорта автономного округа.</w:t>
      </w:r>
    </w:p>
    <w:p w:rsidR="00E37E10" w:rsidRDefault="006968DD">
      <w:bookmarkStart w:id="39" w:name="sub_17"/>
      <w:bookmarkEnd w:id="38"/>
      <w:r>
        <w:t xml:space="preserve">1.7. </w:t>
      </w:r>
      <w:hyperlink r:id="rId33" w:history="1">
        <w:r>
          <w:rPr>
            <w:rStyle w:val="a4"/>
          </w:rPr>
          <w:t>Исключен</w:t>
        </w:r>
      </w:hyperlink>
      <w:r>
        <w:t>.</w:t>
      </w:r>
    </w:p>
    <w:bookmarkEnd w:id="39"/>
    <w:p w:rsidR="00E37E10" w:rsidRDefault="006968D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E37E10" w:rsidRDefault="006968D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4" w:history="1">
        <w:r>
          <w:rPr>
            <w:rStyle w:val="a4"/>
            <w:shd w:val="clear" w:color="auto" w:fill="F0F0F0"/>
          </w:rPr>
          <w:t>подпункта 1.7 пункта 1</w:t>
        </w:r>
      </w:hyperlink>
    </w:p>
    <w:p w:rsidR="00E37E10" w:rsidRDefault="006968DD">
      <w:pPr>
        <w:pStyle w:val="a7"/>
        <w:rPr>
          <w:shd w:val="clear" w:color="auto" w:fill="F0F0F0"/>
        </w:rPr>
      </w:pPr>
      <w:r>
        <w:t xml:space="preserve"> </w:t>
      </w:r>
    </w:p>
    <w:p w:rsidR="00E37E10" w:rsidRDefault="006968DD">
      <w:bookmarkStart w:id="40" w:name="sub_2"/>
      <w:r>
        <w:t xml:space="preserve">2. Настоящее постановление вступает в силу по истечении 10 дней со дня его </w:t>
      </w:r>
      <w:hyperlink r:id="rId35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 на правоотношения, возникшие с 1 января 2010 года.</w:t>
      </w:r>
    </w:p>
    <w:p w:rsidR="00E37E10" w:rsidRDefault="006968DD">
      <w:bookmarkStart w:id="41" w:name="sub_3"/>
      <w:bookmarkEnd w:id="40"/>
      <w:r>
        <w:t xml:space="preserve">3. Настоящее постановление </w:t>
      </w:r>
      <w:hyperlink r:id="rId36" w:history="1">
        <w:r>
          <w:rPr>
            <w:rStyle w:val="a4"/>
          </w:rPr>
          <w:t>опубликовать</w:t>
        </w:r>
      </w:hyperlink>
      <w:r>
        <w:t xml:space="preserve"> в газете "Новости Югры".</w:t>
      </w:r>
    </w:p>
    <w:p w:rsidR="00E37E10" w:rsidRDefault="006968DD">
      <w:bookmarkStart w:id="42" w:name="sub_4"/>
      <w:bookmarkEnd w:id="41"/>
      <w:r>
        <w:t xml:space="preserve">4. </w:t>
      </w:r>
      <w:hyperlink r:id="rId37" w:history="1">
        <w:r>
          <w:rPr>
            <w:rStyle w:val="a4"/>
          </w:rPr>
          <w:t>Утратил силу</w:t>
        </w:r>
      </w:hyperlink>
    </w:p>
    <w:bookmarkEnd w:id="42"/>
    <w:p w:rsidR="00E37E10" w:rsidRDefault="006968D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E37E10" w:rsidRDefault="006968DD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текст </w:t>
      </w:r>
      <w:hyperlink r:id="rId38" w:history="1">
        <w:r>
          <w:rPr>
            <w:rStyle w:val="a4"/>
            <w:shd w:val="clear" w:color="auto" w:fill="F0F0F0"/>
          </w:rPr>
          <w:t xml:space="preserve">пункта 4 </w:t>
        </w:r>
      </w:hyperlink>
    </w:p>
    <w:p w:rsidR="00E37E10" w:rsidRDefault="006968DD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010"/>
        <w:gridCol w:w="3506"/>
      </w:tblGrid>
      <w:tr w:rsidR="00E37E10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37E10" w:rsidRDefault="006968DD">
            <w:pPr>
              <w:pStyle w:val="ac"/>
            </w:pPr>
            <w:r>
              <w:t>Председатель Правительства</w:t>
            </w:r>
            <w:r>
              <w:br/>
              <w:t xml:space="preserve"> автономного округа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37E10" w:rsidRDefault="006968DD">
            <w:pPr>
              <w:pStyle w:val="aa"/>
              <w:jc w:val="right"/>
            </w:pPr>
            <w:r>
              <w:t>А.В. Филипенко</w:t>
            </w:r>
          </w:p>
        </w:tc>
      </w:tr>
    </w:tbl>
    <w:p w:rsidR="00E37E10" w:rsidRDefault="00E37E10"/>
    <w:sectPr w:rsidR="00E37E10">
      <w:headerReference w:type="default" r:id="rId39"/>
      <w:footerReference w:type="default" r:id="rId4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10" w:rsidRDefault="006968DD">
      <w:r>
        <w:separator/>
      </w:r>
    </w:p>
  </w:endnote>
  <w:endnote w:type="continuationSeparator" w:id="0">
    <w:p w:rsidR="00E37E10" w:rsidRDefault="0069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E37E1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37E10" w:rsidRDefault="006968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92BFC">
            <w:rPr>
              <w:rFonts w:ascii="Times New Roman" w:hAnsi="Times New Roman" w:cs="Times New Roman"/>
              <w:noProof/>
              <w:sz w:val="20"/>
              <w:szCs w:val="20"/>
            </w:rPr>
            <w:t>20.01.2021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37E10" w:rsidRDefault="006968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37E10" w:rsidRDefault="006968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92BFC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92BFC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10" w:rsidRDefault="006968DD">
      <w:r>
        <w:separator/>
      </w:r>
    </w:p>
  </w:footnote>
  <w:footnote w:type="continuationSeparator" w:id="0">
    <w:p w:rsidR="00E37E10" w:rsidRDefault="00696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10" w:rsidRDefault="006968D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Ханты-Мансийского АО - Югры от 27 января 2010 г. N 22-п "О регулировании…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DD"/>
    <w:rsid w:val="00492BFC"/>
    <w:rsid w:val="006968DD"/>
    <w:rsid w:val="00E3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492BF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92BFC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492BF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92BF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5235280/3" TargetMode="External"/><Relationship Id="rId13" Type="http://schemas.openxmlformats.org/officeDocument/2006/relationships/hyperlink" Target="http://internet.garant.ru/document/redirect/45235280/352" TargetMode="External"/><Relationship Id="rId18" Type="http://schemas.openxmlformats.org/officeDocument/2006/relationships/hyperlink" Target="http://internet.garant.ru/document/redirect/18951666/145" TargetMode="External"/><Relationship Id="rId26" Type="http://schemas.openxmlformats.org/officeDocument/2006/relationships/hyperlink" Target="http://internet.garant.ru/document/redirect/19026720/158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73418423/11" TargetMode="External"/><Relationship Id="rId34" Type="http://schemas.openxmlformats.org/officeDocument/2006/relationships/hyperlink" Target="http://internet.garant.ru/document/redirect/18950546/17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9020272/11" TargetMode="External"/><Relationship Id="rId17" Type="http://schemas.openxmlformats.org/officeDocument/2006/relationships/hyperlink" Target="http://internet.garant.ru/document/redirect/18932037/1144" TargetMode="External"/><Relationship Id="rId25" Type="http://schemas.openxmlformats.org/officeDocument/2006/relationships/hyperlink" Target="http://internet.garant.ru/document/redirect/73418423/12" TargetMode="External"/><Relationship Id="rId33" Type="http://schemas.openxmlformats.org/officeDocument/2006/relationships/hyperlink" Target="http://internet.garant.ru/document/redirect/18929979/128" TargetMode="External"/><Relationship Id="rId38" Type="http://schemas.openxmlformats.org/officeDocument/2006/relationships/hyperlink" Target="http://internet.garant.ru/document/redirect/18951666/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8950546/13" TargetMode="External"/><Relationship Id="rId20" Type="http://schemas.openxmlformats.org/officeDocument/2006/relationships/hyperlink" Target="http://internet.garant.ru/document/redirect/19026720/155" TargetMode="External"/><Relationship Id="rId29" Type="http://schemas.openxmlformats.org/officeDocument/2006/relationships/hyperlink" Target="http://internet.garant.ru/document/redirect/19026720/151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5243500/31" TargetMode="External"/><Relationship Id="rId24" Type="http://schemas.openxmlformats.org/officeDocument/2006/relationships/hyperlink" Target="http://internet.garant.ru/document/redirect/45243500/32" TargetMode="External"/><Relationship Id="rId32" Type="http://schemas.openxmlformats.org/officeDocument/2006/relationships/hyperlink" Target="http://internet.garant.ru/document/redirect/73418423/14" TargetMode="External"/><Relationship Id="rId37" Type="http://schemas.openxmlformats.org/officeDocument/2006/relationships/hyperlink" Target="http://internet.garant.ru/document/redirect/18932037/12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8929979/124" TargetMode="External"/><Relationship Id="rId23" Type="http://schemas.openxmlformats.org/officeDocument/2006/relationships/hyperlink" Target="http://internet.garant.ru/document/redirect/12125268/0" TargetMode="External"/><Relationship Id="rId28" Type="http://schemas.openxmlformats.org/officeDocument/2006/relationships/hyperlink" Target="http://internet.garant.ru/document/redirect/73418423/13" TargetMode="External"/><Relationship Id="rId36" Type="http://schemas.openxmlformats.org/officeDocument/2006/relationships/hyperlink" Target="http://internet.garant.ru/document/redirect/19005615/0" TargetMode="External"/><Relationship Id="rId10" Type="http://schemas.openxmlformats.org/officeDocument/2006/relationships/hyperlink" Target="http://internet.garant.ru/document/redirect/18928145/0" TargetMode="External"/><Relationship Id="rId19" Type="http://schemas.openxmlformats.org/officeDocument/2006/relationships/hyperlink" Target="http://internet.garant.ru/document/redirect/73418423/11" TargetMode="External"/><Relationship Id="rId31" Type="http://schemas.openxmlformats.org/officeDocument/2006/relationships/hyperlink" Target="http://internet.garant.ru/document/redirect/73418423/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9019465/0" TargetMode="External"/><Relationship Id="rId14" Type="http://schemas.openxmlformats.org/officeDocument/2006/relationships/hyperlink" Target="http://internet.garant.ru/document/redirect/19019465/122" TargetMode="External"/><Relationship Id="rId22" Type="http://schemas.openxmlformats.org/officeDocument/2006/relationships/hyperlink" Target="http://internet.garant.ru/document/redirect/19026720/156" TargetMode="External"/><Relationship Id="rId27" Type="http://schemas.openxmlformats.org/officeDocument/2006/relationships/hyperlink" Target="http://internet.garant.ru/document/redirect/45243500/32" TargetMode="External"/><Relationship Id="rId30" Type="http://schemas.openxmlformats.org/officeDocument/2006/relationships/hyperlink" Target="http://internet.garant.ru/document/redirect/18947850/1" TargetMode="External"/><Relationship Id="rId35" Type="http://schemas.openxmlformats.org/officeDocument/2006/relationships/hyperlink" Target="http://internet.garant.ru/document/redirect/19005615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Кристина Чурилова</cp:lastModifiedBy>
  <cp:revision>2</cp:revision>
  <dcterms:created xsi:type="dcterms:W3CDTF">2021-01-20T10:04:00Z</dcterms:created>
  <dcterms:modified xsi:type="dcterms:W3CDTF">2021-01-20T10:04:00Z</dcterms:modified>
</cp:coreProperties>
</file>