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52" w:rsidRDefault="00EB5E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5E52" w:rsidRDefault="00EB5E52">
      <w:pPr>
        <w:pStyle w:val="ConsPlusNormal"/>
        <w:jc w:val="both"/>
        <w:outlineLvl w:val="0"/>
      </w:pPr>
    </w:p>
    <w:p w:rsidR="00EB5E52" w:rsidRDefault="00EB5E52">
      <w:pPr>
        <w:pStyle w:val="ConsPlusTitle"/>
        <w:jc w:val="center"/>
        <w:outlineLvl w:val="0"/>
      </w:pPr>
      <w:r>
        <w:t>АДМИНИСТРАЦИЯ ГОРОДА НЕФТЕЮГАНСКА</w:t>
      </w:r>
    </w:p>
    <w:p w:rsidR="00EB5E52" w:rsidRDefault="00EB5E52">
      <w:pPr>
        <w:pStyle w:val="ConsPlusTitle"/>
        <w:jc w:val="center"/>
      </w:pPr>
    </w:p>
    <w:p w:rsidR="00EB5E52" w:rsidRDefault="00EB5E52">
      <w:pPr>
        <w:pStyle w:val="ConsPlusTitle"/>
        <w:jc w:val="center"/>
      </w:pPr>
      <w:r>
        <w:t>ПОСТАНОВЛЕНИЕ</w:t>
      </w:r>
    </w:p>
    <w:p w:rsidR="00EB5E52" w:rsidRDefault="00EB5E52">
      <w:pPr>
        <w:pStyle w:val="ConsPlusTitle"/>
        <w:jc w:val="center"/>
      </w:pPr>
      <w:r>
        <w:t>от 5 июля 2016 г. N 137-нп</w:t>
      </w:r>
    </w:p>
    <w:p w:rsidR="00EB5E52" w:rsidRDefault="00EB5E52">
      <w:pPr>
        <w:pStyle w:val="ConsPlusTitle"/>
        <w:jc w:val="center"/>
      </w:pPr>
    </w:p>
    <w:p w:rsidR="00EB5E52" w:rsidRDefault="00EB5E52">
      <w:pPr>
        <w:pStyle w:val="ConsPlusTitle"/>
        <w:jc w:val="center"/>
      </w:pPr>
      <w:r>
        <w:t>ОБ УТВЕРЖДЕНИИ ТРЕБОВАНИЙ К ПОРЯДКУ РАЗРАБОТКИ И ПРИНЯТИЯ</w:t>
      </w:r>
    </w:p>
    <w:p w:rsidR="00EB5E52" w:rsidRDefault="00EB5E52">
      <w:pPr>
        <w:pStyle w:val="ConsPlusTitle"/>
        <w:jc w:val="center"/>
      </w:pPr>
      <w:r>
        <w:t>ПРАВОВЫХ АКТОВ О НОРМИРОВАНИИ В СФЕРЕ ЗАКУПОК, СОДЕРЖАНИЮ</w:t>
      </w:r>
    </w:p>
    <w:p w:rsidR="00EB5E52" w:rsidRDefault="00EB5E52">
      <w:pPr>
        <w:pStyle w:val="ConsPlusTitle"/>
        <w:jc w:val="center"/>
      </w:pPr>
      <w:r>
        <w:t>УКАЗАННЫХ АКТОВ И ОБЕСПЕЧЕНИЮ ИХ ИСПОЛНЕНИЯ</w:t>
      </w:r>
    </w:p>
    <w:p w:rsidR="00EB5E52" w:rsidRDefault="00EB5E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5E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5E52" w:rsidRDefault="00EB5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5E52" w:rsidRDefault="00EB5E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Нефтеюганска</w:t>
            </w:r>
          </w:p>
          <w:p w:rsidR="00EB5E52" w:rsidRDefault="00EB5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5" w:history="1">
              <w:r>
                <w:rPr>
                  <w:color w:val="0000FF"/>
                </w:rPr>
                <w:t>N 118-нп</w:t>
              </w:r>
            </w:hyperlink>
            <w:r>
              <w:rPr>
                <w:color w:val="392C69"/>
              </w:rPr>
              <w:t xml:space="preserve">, от 04.10.2018 </w:t>
            </w:r>
            <w:hyperlink r:id="rId6" w:history="1">
              <w:r>
                <w:rPr>
                  <w:color w:val="0000FF"/>
                </w:rPr>
                <w:t>N 148-нп</w:t>
              </w:r>
            </w:hyperlink>
            <w:r>
              <w:rPr>
                <w:color w:val="392C69"/>
              </w:rPr>
              <w:t xml:space="preserve">, от 05.08.2020 </w:t>
            </w:r>
            <w:hyperlink r:id="rId7" w:history="1">
              <w:r>
                <w:rPr>
                  <w:color w:val="0000FF"/>
                </w:rPr>
                <w:t>N 118-нп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5E52" w:rsidRDefault="00EB5E52">
      <w:pPr>
        <w:pStyle w:val="ConsPlusNormal"/>
        <w:jc w:val="both"/>
      </w:pPr>
    </w:p>
    <w:p w:rsidR="00EB5E52" w:rsidRDefault="00EB5E52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Нефтеюганска от 10.12.2015 N 167-нп "Об утверждении Положения о контрактной системе в сфере закупок для обеспечения муниципальных нужд города Нефтеюганска", в целях совершенствования и повышения эффективности закупок товаров, работ, услуг администрация города Нефтеюганска постановляет: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 к постановлению.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 xml:space="preserve">2. Директору департамента по делам администрации города </w:t>
      </w:r>
      <w:proofErr w:type="spellStart"/>
      <w:r>
        <w:t>С.И.Нечаевой</w:t>
      </w:r>
      <w:proofErr w:type="spellEnd"/>
      <w:r>
        <w:t xml:space="preserve"> направить постановление главе города </w:t>
      </w:r>
      <w:proofErr w:type="spellStart"/>
      <w:r>
        <w:t>Н.Е.Цыбулько</w:t>
      </w:r>
      <w:proofErr w:type="spellEnd"/>
      <w: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3. Постановление вступает в силу после его официального опубликования и распространяется на правоотношения, возникшие с 01.01.2016.</w:t>
      </w:r>
    </w:p>
    <w:p w:rsidR="00EB5E52" w:rsidRDefault="00EB5E52">
      <w:pPr>
        <w:pStyle w:val="ConsPlusNormal"/>
        <w:jc w:val="both"/>
      </w:pPr>
    </w:p>
    <w:p w:rsidR="00EB5E52" w:rsidRDefault="00EB5E52">
      <w:pPr>
        <w:pStyle w:val="ConsPlusNormal"/>
        <w:jc w:val="right"/>
      </w:pPr>
      <w:r>
        <w:t>Исполняющий обязанности главы</w:t>
      </w:r>
    </w:p>
    <w:p w:rsidR="00EB5E52" w:rsidRDefault="00EB5E52">
      <w:pPr>
        <w:pStyle w:val="ConsPlusNormal"/>
        <w:jc w:val="right"/>
      </w:pPr>
      <w:r>
        <w:t>администрации города</w:t>
      </w:r>
    </w:p>
    <w:p w:rsidR="00EB5E52" w:rsidRDefault="00EB5E52">
      <w:pPr>
        <w:pStyle w:val="ConsPlusNormal"/>
        <w:jc w:val="right"/>
      </w:pPr>
      <w:r>
        <w:t>СЕРГЕЙ СИВКОВ</w:t>
      </w:r>
    </w:p>
    <w:p w:rsidR="00EB5E52" w:rsidRDefault="00EB5E52">
      <w:pPr>
        <w:pStyle w:val="ConsPlusNormal"/>
        <w:jc w:val="both"/>
      </w:pPr>
    </w:p>
    <w:p w:rsidR="00EB5E52" w:rsidRDefault="00EB5E52">
      <w:pPr>
        <w:pStyle w:val="ConsPlusNormal"/>
        <w:jc w:val="both"/>
      </w:pPr>
    </w:p>
    <w:p w:rsidR="00EB5E52" w:rsidRDefault="00EB5E52">
      <w:pPr>
        <w:pStyle w:val="ConsPlusNormal"/>
        <w:jc w:val="both"/>
      </w:pPr>
    </w:p>
    <w:p w:rsidR="00EB5E52" w:rsidRDefault="00EB5E52">
      <w:pPr>
        <w:pStyle w:val="ConsPlusNormal"/>
        <w:jc w:val="both"/>
      </w:pPr>
    </w:p>
    <w:p w:rsidR="00EB5E52" w:rsidRDefault="00EB5E52">
      <w:pPr>
        <w:pStyle w:val="ConsPlusNormal"/>
        <w:jc w:val="both"/>
      </w:pPr>
    </w:p>
    <w:p w:rsidR="00EB5E52" w:rsidRDefault="00EB5E52">
      <w:pPr>
        <w:pStyle w:val="ConsPlusNormal"/>
        <w:jc w:val="right"/>
        <w:outlineLvl w:val="0"/>
      </w:pPr>
      <w:r>
        <w:t>Приложение</w:t>
      </w:r>
    </w:p>
    <w:p w:rsidR="00EB5E52" w:rsidRDefault="00EB5E52">
      <w:pPr>
        <w:pStyle w:val="ConsPlusNormal"/>
        <w:jc w:val="right"/>
      </w:pPr>
      <w:r>
        <w:t>к постановлению</w:t>
      </w:r>
    </w:p>
    <w:p w:rsidR="00EB5E52" w:rsidRDefault="00EB5E52">
      <w:pPr>
        <w:pStyle w:val="ConsPlusNormal"/>
        <w:jc w:val="right"/>
      </w:pPr>
      <w:r>
        <w:t>администрации города</w:t>
      </w:r>
    </w:p>
    <w:p w:rsidR="00EB5E52" w:rsidRDefault="00EB5E52">
      <w:pPr>
        <w:pStyle w:val="ConsPlusNormal"/>
        <w:jc w:val="right"/>
      </w:pPr>
      <w:r>
        <w:t>от 05.07.2016 N 137-нп</w:t>
      </w:r>
    </w:p>
    <w:p w:rsidR="00EB5E52" w:rsidRDefault="00EB5E52">
      <w:pPr>
        <w:pStyle w:val="ConsPlusNormal"/>
        <w:jc w:val="both"/>
      </w:pPr>
    </w:p>
    <w:p w:rsidR="00EB5E52" w:rsidRDefault="00EB5E52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EB5E52" w:rsidRDefault="00EB5E52">
      <w:pPr>
        <w:pStyle w:val="ConsPlusTitle"/>
        <w:jc w:val="center"/>
      </w:pPr>
      <w:r>
        <w:t>К ПОРЯДКУ РАЗРАБОТКИ И ПРИНЯТИЯ ПРАВОВЫХ АКТОВ</w:t>
      </w:r>
    </w:p>
    <w:p w:rsidR="00EB5E52" w:rsidRDefault="00EB5E52">
      <w:pPr>
        <w:pStyle w:val="ConsPlusTitle"/>
        <w:jc w:val="center"/>
      </w:pPr>
      <w:r>
        <w:t>О НОРМИРОВАНИИ В СФЕРЕ ЗАКУПОК, СОДЕРЖАНИЮ УКАЗАННЫХ АКТОВ</w:t>
      </w:r>
    </w:p>
    <w:p w:rsidR="00EB5E52" w:rsidRDefault="00EB5E52">
      <w:pPr>
        <w:pStyle w:val="ConsPlusTitle"/>
        <w:jc w:val="center"/>
      </w:pPr>
      <w:r>
        <w:t>И ОБЕСПЕЧЕНИЮ ИХ ИСПОЛНЕНИЯ</w:t>
      </w:r>
    </w:p>
    <w:p w:rsidR="00EB5E52" w:rsidRDefault="00EB5E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5E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5E52" w:rsidRDefault="00EB5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5E52" w:rsidRDefault="00EB5E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Нефтеюганска</w:t>
            </w:r>
          </w:p>
          <w:p w:rsidR="00EB5E52" w:rsidRDefault="00EB5E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11" w:history="1">
              <w:r>
                <w:rPr>
                  <w:color w:val="0000FF"/>
                </w:rPr>
                <w:t>N 118-нп</w:t>
              </w:r>
            </w:hyperlink>
            <w:r>
              <w:rPr>
                <w:color w:val="392C69"/>
              </w:rPr>
              <w:t xml:space="preserve">, от 04.10.2018 </w:t>
            </w:r>
            <w:hyperlink r:id="rId12" w:history="1">
              <w:r>
                <w:rPr>
                  <w:color w:val="0000FF"/>
                </w:rPr>
                <w:t>N 148-нп</w:t>
              </w:r>
            </w:hyperlink>
            <w:r>
              <w:rPr>
                <w:color w:val="392C69"/>
              </w:rPr>
              <w:t xml:space="preserve">, от 05.08.2020 </w:t>
            </w:r>
            <w:hyperlink r:id="rId13" w:history="1">
              <w:r>
                <w:rPr>
                  <w:color w:val="0000FF"/>
                </w:rPr>
                <w:t>N 118-нп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5E52" w:rsidRDefault="00EB5E52">
      <w:pPr>
        <w:pStyle w:val="ConsPlusNormal"/>
        <w:jc w:val="both"/>
      </w:pPr>
    </w:p>
    <w:p w:rsidR="00EB5E52" w:rsidRDefault="00EB5E52">
      <w:pPr>
        <w:pStyle w:val="ConsPlusNormal"/>
        <w:ind w:firstLine="540"/>
        <w:jc w:val="both"/>
      </w:pPr>
      <w:bookmarkStart w:id="1" w:name="P39"/>
      <w:bookmarkEnd w:id="1"/>
      <w:r>
        <w:t>1. Требования к порядку разработки и принятия правовых актов о нормировании в сфере закупок, содержанию указанных актов и обеспечению их исполнения (далее - Требования) применяются в отношении следующих правовых актов:</w:t>
      </w:r>
    </w:p>
    <w:p w:rsidR="00EB5E52" w:rsidRDefault="00EB5E52">
      <w:pPr>
        <w:pStyle w:val="ConsPlusNormal"/>
        <w:spacing w:before="220"/>
        <w:ind w:firstLine="540"/>
        <w:jc w:val="both"/>
      </w:pPr>
      <w:bookmarkStart w:id="2" w:name="P40"/>
      <w:bookmarkEnd w:id="2"/>
      <w:r>
        <w:t>1.1. Администрации города, утверждающих: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- правила определения нормативных затрат на обеспечение функций администрации, органов администрации города, в том числе подведомственных им казенных учреждений;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- правила определения требований к закупаемым органами администрации города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услуг).</w:t>
      </w:r>
    </w:p>
    <w:p w:rsidR="00EB5E52" w:rsidRDefault="00EB5E5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13.08.2018 N 118-нп)</w:t>
      </w:r>
    </w:p>
    <w:p w:rsidR="00EB5E52" w:rsidRDefault="00EB5E52">
      <w:pPr>
        <w:pStyle w:val="ConsPlusNormal"/>
        <w:spacing w:before="220"/>
        <w:ind w:firstLine="540"/>
        <w:jc w:val="both"/>
      </w:pPr>
      <w:bookmarkStart w:id="3" w:name="P44"/>
      <w:bookmarkEnd w:id="3"/>
      <w:r>
        <w:t>1.2. Органов администрации города, утверждающих:</w:t>
      </w:r>
    </w:p>
    <w:p w:rsidR="00EB5E52" w:rsidRDefault="00EB5E52">
      <w:pPr>
        <w:pStyle w:val="ConsPlusNormal"/>
        <w:spacing w:before="220"/>
        <w:ind w:firstLine="540"/>
        <w:jc w:val="both"/>
      </w:pPr>
      <w:bookmarkStart w:id="4" w:name="P45"/>
      <w:bookmarkEnd w:id="4"/>
      <w:r>
        <w:t>- нормативные затраты на обеспечение функций органов администрации города (включая подведомственные им казенные учреждения);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- требования к закупаемым ими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услуг).</w:t>
      </w:r>
    </w:p>
    <w:p w:rsidR="00EB5E52" w:rsidRDefault="00EB5E5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13.08.2018 N 118-нп)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 xml:space="preserve">Проекты правовых актов, указанных в </w:t>
      </w:r>
      <w:hyperlink w:anchor="P40" w:history="1">
        <w:r>
          <w:rPr>
            <w:color w:val="0000FF"/>
          </w:rPr>
          <w:t>подпункте 1.1 пункта 1</w:t>
        </w:r>
      </w:hyperlink>
      <w:r>
        <w:t xml:space="preserve"> Требований, разрабатывает департамент экономического развития администрации города Нефтеюганска в форме постановлений администрации города в соответствии с муниципальными правовыми актами, регламентирующими порядок принятия нормативных правовых актов администрации города.</w:t>
      </w:r>
    </w:p>
    <w:p w:rsidR="00EB5E52" w:rsidRDefault="00EB5E5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05.08.2020 N 118-нп)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 xml:space="preserve">Проекты правовых актов, указанных в </w:t>
      </w:r>
      <w:hyperlink w:anchor="P44" w:history="1">
        <w:r>
          <w:rPr>
            <w:color w:val="0000FF"/>
          </w:rPr>
          <w:t>подпункте 1.2 пункта 1</w:t>
        </w:r>
      </w:hyperlink>
      <w:r>
        <w:t xml:space="preserve"> Требований, разрабатывают органы администрации города в форме правовых актов, в соответствии с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города Нефтеюганска, регламентирующим принятие указанных актов.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Нефтеюганска от 04.10.2018 N 148-нп.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2. Подготовку проектов правовых актов администрации города, как главного распорядителя бюджетных средств, об утверждении нормативных затрат на обеспечение функций администрации города (включая подведомственные казенные учреждения), а также об утверждении требований к закупаемым администрацией города и подведомственными казенными учреждениями отдельным видам товаров, работ, услуг (в том числе предельные цены товаров, работ, услуг) осуществляет департамент по делам администрации города.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 xml:space="preserve">3. Для проведения обсуждения в целях общественного контроля проектов правовых актов, указанных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Требований, органы администрации города, являющиеся инициаторами проектов таких актов (далее - инициаторы проектов), размещают проекты указанных правовых актов и пояснительные записки к ним в единой информационной системе в сфере закупок в порядке, установленном Правительством Российской Федерации в соответствии с </w:t>
      </w:r>
      <w:hyperlink r:id="rId19" w:history="1">
        <w:r>
          <w:rPr>
            <w:color w:val="0000FF"/>
          </w:rPr>
          <w:t xml:space="preserve">пунктом 2 статьи </w:t>
        </w:r>
        <w:r>
          <w:rPr>
            <w:color w:val="0000FF"/>
          </w:rPr>
          <w:lastRenderedPageBreak/>
          <w:t>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EB5E52" w:rsidRDefault="00EB5E52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4. Обсуждение в целях общественного контроля проводится в течение срока, установленного инициатором проекта. Данный срок не может быть менее 10 календарных дней со дня размещения проектов правовых актов, указанных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Требований, в единой информационной системе в сфере закупок.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 xml:space="preserve">5. Инициаторы проектов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54" w:history="1">
        <w:r>
          <w:rPr>
            <w:color w:val="0000FF"/>
          </w:rPr>
          <w:t>пункта 4</w:t>
        </w:r>
      </w:hyperlink>
      <w:r>
        <w:t xml:space="preserve"> Требований, в соответствии с законодательством Российской Федерации о порядке рассмотрения обращений граждан.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 xml:space="preserve">6. Инициаторы проектов не позднее 30 рабочих дней со дня истечения срока, указанного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Требований, размещают в единой информационной системе в сфере закупок в порядке, установленном Правительством Российской Федерации в соответствии с </w:t>
      </w:r>
      <w:hyperlink r:id="rId20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инициатора проектов о невозможности учета поступивших предложений.</w:t>
      </w:r>
    </w:p>
    <w:p w:rsidR="00EB5E52" w:rsidRDefault="00EB5E52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05.08.2020 N 118-нп)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 xml:space="preserve">7. По результатам обсуждения в целях общественного контроля инициаторы проектов принимают решения о внесении изменений в проекты правовых актов, указанных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Требований.</w:t>
      </w:r>
    </w:p>
    <w:p w:rsidR="00EB5E52" w:rsidRDefault="00EB5E52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05.08.2020 N 118-нп)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 xml:space="preserve">8 - 12. Исключены.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Нефтеюганска от 05.08.2020 N 118-нп.</w:t>
      </w:r>
    </w:p>
    <w:p w:rsidR="00EB5E52" w:rsidRDefault="00EB5E52">
      <w:pPr>
        <w:pStyle w:val="ConsPlusNormal"/>
        <w:spacing w:before="220"/>
        <w:ind w:firstLine="540"/>
        <w:jc w:val="both"/>
      </w:pPr>
      <w:bookmarkStart w:id="6" w:name="P61"/>
      <w:bookmarkEnd w:id="6"/>
      <w:r>
        <w:t xml:space="preserve">13. Правовые акты, предусмотренные </w:t>
      </w:r>
      <w:hyperlink w:anchor="P45" w:history="1">
        <w:r>
          <w:rPr>
            <w:color w:val="0000FF"/>
          </w:rPr>
          <w:t>абзацем вторым подпункта 1.2 пункта 1</w:t>
        </w:r>
      </w:hyperlink>
      <w:r>
        <w:t xml:space="preserve"> Требований, ежегодно утверждаются органами администрации города на очередной финансовый год и плановый период в срок не позднее 01 августа текущего финансового года.</w:t>
      </w:r>
    </w:p>
    <w:p w:rsidR="00EB5E52" w:rsidRDefault="00EB5E52">
      <w:pPr>
        <w:pStyle w:val="ConsPlusNormal"/>
        <w:jc w:val="both"/>
      </w:pPr>
      <w:r>
        <w:t xml:space="preserve">(в ред. постановлений Администрации города Нефтеюганска от 13.08.2018 </w:t>
      </w:r>
      <w:hyperlink r:id="rId24" w:history="1">
        <w:r>
          <w:rPr>
            <w:color w:val="0000FF"/>
          </w:rPr>
          <w:t>N 118-нп</w:t>
        </w:r>
      </w:hyperlink>
      <w:r>
        <w:t xml:space="preserve">, от 05.08.2020 </w:t>
      </w:r>
      <w:hyperlink r:id="rId25" w:history="1">
        <w:r>
          <w:rPr>
            <w:color w:val="0000FF"/>
          </w:rPr>
          <w:t>N 118-нп</w:t>
        </w:r>
      </w:hyperlink>
      <w:r>
        <w:t>)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Указанные акты вступают в силу с 01 января и действуют по 31 декабря очередного финансового года, применяются при обосновании закупок при формировании проекта бюджета на очередной финансовый год и плановый период и при осуществлении закупок в очередном финансовом году.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 xml:space="preserve">14. Правовые акты, предусмотренные </w:t>
      </w:r>
      <w:hyperlink w:anchor="P44" w:history="1">
        <w:r>
          <w:rPr>
            <w:color w:val="0000FF"/>
          </w:rPr>
          <w:t>подпунктом 1.2 пункта 1</w:t>
        </w:r>
      </w:hyperlink>
      <w:r>
        <w:t xml:space="preserve"> Требований, пересматриваются по мере необходимости и применяются при формировании проекта бюджета на очередной финансовый год и плановый период и при осуществлении закупок в очередном финансовом году, не позднее срока, установленного </w:t>
      </w:r>
      <w:hyperlink w:anchor="P61" w:history="1">
        <w:r>
          <w:rPr>
            <w:color w:val="0000FF"/>
          </w:rPr>
          <w:t>пунктом 13</w:t>
        </w:r>
      </w:hyperlink>
      <w:r>
        <w:t xml:space="preserve"> Требований.</w:t>
      </w:r>
    </w:p>
    <w:p w:rsidR="00EB5E52" w:rsidRDefault="00EB5E52">
      <w:pPr>
        <w:pStyle w:val="ConsPlusNormal"/>
        <w:jc w:val="both"/>
      </w:pPr>
      <w:r>
        <w:t xml:space="preserve">(п. 14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05.08.2020 N 118-нп)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 xml:space="preserve">15. Инициаторы проектов в течение семи рабочих дней со дня принятия правовых актов, указанных в </w:t>
      </w:r>
      <w:hyperlink w:anchor="P44" w:history="1">
        <w:r>
          <w:rPr>
            <w:color w:val="0000FF"/>
          </w:rPr>
          <w:t>подпункте 1.2 пункта 1</w:t>
        </w:r>
      </w:hyperlink>
      <w:r>
        <w:t xml:space="preserve"> Требований, в установленном порядке размещают эти правовые акты в единой информационной системе в сфере закупок.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16. Внесение изменений в правовые акты осуществляется в порядке, установленном для их принятия.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 xml:space="preserve">17. В правовые акты, предусмотренные </w:t>
      </w:r>
      <w:hyperlink w:anchor="P44" w:history="1">
        <w:r>
          <w:rPr>
            <w:color w:val="0000FF"/>
          </w:rPr>
          <w:t>подпунктом 1.2 пункта 1</w:t>
        </w:r>
      </w:hyperlink>
      <w:r>
        <w:t xml:space="preserve"> Требований, допускается </w:t>
      </w:r>
      <w:r>
        <w:lastRenderedPageBreak/>
        <w:t>вносить изменения в случаях: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17.1. Изменения объема финансового обеспечения органов администрации города и подведомственных указанным органам казенных учреждений, бюджетных учреждений и унитарных предприятий.</w:t>
      </w:r>
    </w:p>
    <w:p w:rsidR="00EB5E52" w:rsidRDefault="00EB5E5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13.08.2018 N 118-нп)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17.2. Изменения полномочий органов администрации города Нефтеюганска.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17.3. Изменения стоимости планируемых к приобретению товаров, работ, услуг.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17.4. Изменения потребности в товарах, работах, услугах, в том числе исключение или включение товаров, работ, услуг, подлежащих нормированию в целях обеспечения функций органов администрации города, и их подведомственных муниципальных казенных учреждений.</w:t>
      </w:r>
    </w:p>
    <w:p w:rsidR="00EB5E52" w:rsidRDefault="00EB5E5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17.4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Нефтеюганска от 13.08.2018 N 118-нп)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18. Правовой акт администрации города, утверждающий правила определения требований к отдельным видам товаров, работ, услуг (в том числе предельные цены товаров, работ, услуг), закупаемым органами администрации города и подведомственными указанным органам казенными учреждениями, бюджетными учреждениями и унитарными предприятиями, должен содержать:</w:t>
      </w:r>
    </w:p>
    <w:p w:rsidR="00EB5E52" w:rsidRDefault="00EB5E5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13.08.2018 N 118-нп)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18.1.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(или) обязанность органов администрации города устанавливать значения указанных свойств и характеристик.</w:t>
      </w:r>
    </w:p>
    <w:p w:rsidR="00EB5E52" w:rsidRDefault="00EB5E5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13.08.2018 N 118-нп)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18.2. Порядок формирования и ведения перечня отдельных видов товаров, работ, услуг, в отношении которых устанавливаются потребительские свойства и иные характеристики, имеющие влияние на цену отдельных видов товаров, работ, услуг, закупаемых самим органом администрации города и подведомственными казенными, бюджетными учреждениями и унитарными предприятиями (далее - ведомственный перечень).</w:t>
      </w:r>
    </w:p>
    <w:p w:rsidR="00EB5E52" w:rsidRDefault="00EB5E5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13.08.2018 N 118-нп)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18.3. Форму ведомственного перечня.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19. Правовой акт администрации города, утверждающий правила определения нормативных затрат на обеспечение функций администрации, органов администрации города, в том числе подведомственных им казенных учреждений, должен содержать: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19.1. Порядок расчета нормативных затрат, в том числе формулы расчета.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19.2. Обязанность органов администрации города определить порядок расчета нормативных затрат, для которых порядок расчета не определен правилами определения нормативных затрат на обеспечение функций администрации, органов администрации города, в том числе подведомственных им казенных учреждений.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19.3. Требование об определении органами администрации города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 xml:space="preserve">20. Правовые акты, утверждающие требования к закупаемым органами администрации города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</w:t>
      </w:r>
      <w:r>
        <w:lastRenderedPageBreak/>
        <w:t>предельные цены товаров, работ, услуг), должны содержать следующие сведения:</w:t>
      </w:r>
    </w:p>
    <w:p w:rsidR="00EB5E52" w:rsidRDefault="00EB5E5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13.08.2018 N 118-нп)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20.1.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20.2. Перечень отдельных видов товаров, работ, услуг с указанием характеристик (свойств) и их значений.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21. Органы администрации города разрабатывают и утверждают индивидуальные, установленные для каждого работника, и (или) коллективные, установленные для нескольких работников нормативы количества и (или) цены товаров, работ, услуг по структурным подразделениям указанных органов.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22. Правовые акты, утверждающие нормативные затраты на обеспечение органами администрации города своих функций и функций подведомственных им казенных учреждений, должны содержать: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22.1. Порядок расчета нормативных затрат, для которых правилами определения нормативных затрат на обеспечение функций органов администрации города и подведомственных им казенных учреждений, утвержденными Администрацией города, не установлен порядок расчета.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22.2.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 xml:space="preserve">23. Правовые акты, указанные в </w:t>
      </w:r>
      <w:hyperlink w:anchor="P44" w:history="1">
        <w:r>
          <w:rPr>
            <w:color w:val="0000FF"/>
          </w:rPr>
          <w:t>подпункте 1.2 пункта 1</w:t>
        </w:r>
      </w:hyperlink>
      <w:r>
        <w:t xml:space="preserve">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администрации города и (или) подведомственных казенных учреждений.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органов администрации города и подведомственных указанным органам казенных учреждений, бюджетных учреждений и унитарных предприятий.</w:t>
      </w:r>
    </w:p>
    <w:p w:rsidR="00EB5E52" w:rsidRDefault="00EB5E5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13.08.2018 N 118-нп)</w:t>
      </w:r>
    </w:p>
    <w:p w:rsidR="00EB5E52" w:rsidRDefault="00EB5E52">
      <w:pPr>
        <w:pStyle w:val="ConsPlusNormal"/>
        <w:spacing w:before="220"/>
        <w:ind w:firstLine="540"/>
        <w:jc w:val="both"/>
      </w:pPr>
      <w:r>
        <w:t>25. Правовые акты о нормировании в сфере закупок должны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EB5E52" w:rsidRDefault="00EB5E52">
      <w:pPr>
        <w:pStyle w:val="ConsPlusNormal"/>
        <w:jc w:val="both"/>
      </w:pPr>
    </w:p>
    <w:p w:rsidR="00EB5E52" w:rsidRDefault="00EB5E52">
      <w:pPr>
        <w:pStyle w:val="ConsPlusNormal"/>
        <w:jc w:val="both"/>
      </w:pPr>
    </w:p>
    <w:p w:rsidR="00EB5E52" w:rsidRDefault="00EB5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700" w:rsidRDefault="00B26700">
      <w:bookmarkStart w:id="7" w:name="_GoBack"/>
      <w:bookmarkEnd w:id="7"/>
    </w:p>
    <w:sectPr w:rsidR="00B26700" w:rsidSect="00B3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2"/>
    <w:rsid w:val="000025DC"/>
    <w:rsid w:val="00B26700"/>
    <w:rsid w:val="00D07F83"/>
    <w:rsid w:val="00D14932"/>
    <w:rsid w:val="00E71CF1"/>
    <w:rsid w:val="00E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FC21F-DC1B-426E-B844-5AE02938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6E3A8CFBD6DB5C02678D66D155B3713995357D69A0250C931582EAE7178970BAF99ED91E1FB2EE4A9C1BFF3673E5609A8437754DFC33Ca3IAK" TargetMode="External"/><Relationship Id="rId13" Type="http://schemas.openxmlformats.org/officeDocument/2006/relationships/hyperlink" Target="consultantplus://offline/ref=C316E3A8CFBD6DB5C02666DB7B790C3816970B5AD29E0C0F91605E79F1217EC24BEF9FB8D2A5F727E4A295EEB23967054DE34E744AC3C33F255B181Aa9IFK" TargetMode="External"/><Relationship Id="rId18" Type="http://schemas.openxmlformats.org/officeDocument/2006/relationships/hyperlink" Target="consultantplus://offline/ref=C316E3A8CFBD6DB5C02666DB7B790C3816970B5AD1970B02966D5E79F1217EC24BEF9FB8D2A5F727E4A295EEB13967054DE34E744AC3C33F255B181Aa9IFK" TargetMode="External"/><Relationship Id="rId26" Type="http://schemas.openxmlformats.org/officeDocument/2006/relationships/hyperlink" Target="consultantplus://offline/ref=C316E3A8CFBD6DB5C02666DB7B790C3816970B5AD29E0C0F91605E79F1217EC24BEF9FB8D2A5F727E4A295EFB53967054DE34E744AC3C33F255B181Aa9I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16E3A8CFBD6DB5C02666DB7B790C3816970B5AD29E0C0F91605E79F1217EC24BEF9FB8D2A5F727E4A295EEB03967054DE34E744AC3C33F255B181Aa9IF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316E3A8CFBD6DB5C02666DB7B790C3816970B5AD29E0C0F91605E79F1217EC24BEF9FB8D2A5F727E4A295EEB23967054DE34E744AC3C33F255B181Aa9IFK" TargetMode="External"/><Relationship Id="rId12" Type="http://schemas.openxmlformats.org/officeDocument/2006/relationships/hyperlink" Target="consultantplus://offline/ref=C316E3A8CFBD6DB5C02666DB7B790C3816970B5AD1970B02966D5E79F1217EC24BEF9FB8D2A5F727E4A295EEB23967054DE34E744AC3C33F255B181Aa9IFK" TargetMode="External"/><Relationship Id="rId17" Type="http://schemas.openxmlformats.org/officeDocument/2006/relationships/hyperlink" Target="consultantplus://offline/ref=C316E3A8CFBD6DB5C02666DB7B790C3816970B5AD29D080497625E79F1217EC24BEF9FB8C0A5AF2BE6A28BEEB62C31540BaBI7K" TargetMode="External"/><Relationship Id="rId25" Type="http://schemas.openxmlformats.org/officeDocument/2006/relationships/hyperlink" Target="consultantplus://offline/ref=C316E3A8CFBD6DB5C02666DB7B790C3816970B5AD29E0C0F91605E79F1217EC24BEF9FB8D2A5F727E4A295EFB63967054DE34E744AC3C33F255B181Aa9IFK" TargetMode="External"/><Relationship Id="rId33" Type="http://schemas.openxmlformats.org/officeDocument/2006/relationships/hyperlink" Target="consultantplus://offline/ref=C316E3A8CFBD6DB5C02666DB7B790C3816970B5AD198010694615E79F1217EC24BEF9FB8D2A5F727E4A295EFB53967054DE34E744AC3C33F255B181Aa9I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16E3A8CFBD6DB5C02666DB7B790C3816970B5AD29E0C0F91605E79F1217EC24BEF9FB8D2A5F727E4A295EEB13967054DE34E744AC3C33F255B181Aa9IFK" TargetMode="External"/><Relationship Id="rId20" Type="http://schemas.openxmlformats.org/officeDocument/2006/relationships/hyperlink" Target="consultantplus://offline/ref=C316E3A8CFBD6DB5C02678D66D155B3713995357D69A0250C931582EAE7178970BAF99ED91E1FA23E2A9C1BFF3673E5609A8437754DFC33Ca3IAK" TargetMode="External"/><Relationship Id="rId29" Type="http://schemas.openxmlformats.org/officeDocument/2006/relationships/hyperlink" Target="consultantplus://offline/ref=C316E3A8CFBD6DB5C02666DB7B790C3816970B5AD198010694615E79F1217EC24BEF9FB8D2A5F727E4A295EEBF3967054DE34E744AC3C33F255B181Aa9I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6E3A8CFBD6DB5C02666DB7B790C3816970B5AD1970B02966D5E79F1217EC24BEF9FB8D2A5F727E4A295EEB23967054DE34E744AC3C33F255B181Aa9IFK" TargetMode="External"/><Relationship Id="rId11" Type="http://schemas.openxmlformats.org/officeDocument/2006/relationships/hyperlink" Target="consultantplus://offline/ref=C316E3A8CFBD6DB5C02666DB7B790C3816970B5AD198010694615E79F1217EC24BEF9FB8D2A5F727E4A295EEB23967054DE34E744AC3C33F255B181Aa9IFK" TargetMode="External"/><Relationship Id="rId24" Type="http://schemas.openxmlformats.org/officeDocument/2006/relationships/hyperlink" Target="consultantplus://offline/ref=C316E3A8CFBD6DB5C02666DB7B790C3816970B5AD198010694615E79F1217EC24BEF9FB8D2A5F727E4A295EEBE3967054DE34E744AC3C33F255B181Aa9IFK" TargetMode="External"/><Relationship Id="rId32" Type="http://schemas.openxmlformats.org/officeDocument/2006/relationships/hyperlink" Target="consultantplus://offline/ref=C316E3A8CFBD6DB5C02666DB7B790C3816970B5AD198010694615E79F1217EC24BEF9FB8D2A5F727E4A295EEBF3967054DE34E744AC3C33F255B181Aa9IFK" TargetMode="External"/><Relationship Id="rId5" Type="http://schemas.openxmlformats.org/officeDocument/2006/relationships/hyperlink" Target="consultantplus://offline/ref=C316E3A8CFBD6DB5C02666DB7B790C3816970B5AD198010694615E79F1217EC24BEF9FB8D2A5F727E4A295EEB23967054DE34E744AC3C33F255B181Aa9IFK" TargetMode="External"/><Relationship Id="rId15" Type="http://schemas.openxmlformats.org/officeDocument/2006/relationships/hyperlink" Target="consultantplus://offline/ref=C316E3A8CFBD6DB5C02666DB7B790C3816970B5AD198010694615E79F1217EC24BEF9FB8D2A5F727E4A295EEBF3967054DE34E744AC3C33F255B181Aa9IFK" TargetMode="External"/><Relationship Id="rId23" Type="http://schemas.openxmlformats.org/officeDocument/2006/relationships/hyperlink" Target="consultantplus://offline/ref=C316E3A8CFBD6DB5C02666DB7B790C3816970B5AD29E0C0F91605E79F1217EC24BEF9FB8D2A5F727E4A295EFB33967054DE34E744AC3C33F255B181Aa9IFK" TargetMode="External"/><Relationship Id="rId28" Type="http://schemas.openxmlformats.org/officeDocument/2006/relationships/hyperlink" Target="consultantplus://offline/ref=C316E3A8CFBD6DB5C02666DB7B790C3816970B5AD198010694615E79F1217EC24BEF9FB8D2A5F727E4A295EFB43967054DE34E744AC3C33F255B181Aa9IFK" TargetMode="External"/><Relationship Id="rId10" Type="http://schemas.openxmlformats.org/officeDocument/2006/relationships/hyperlink" Target="consultantplus://offline/ref=C316E3A8CFBD6DB5C02666DB7B790C3816970B5AD29F0E0E91665E79F1217EC24BEF9FB8D2A5F727E4A295EBB23967054DE34E744AC3C33F255B181Aa9IFK" TargetMode="External"/><Relationship Id="rId19" Type="http://schemas.openxmlformats.org/officeDocument/2006/relationships/hyperlink" Target="consultantplus://offline/ref=C316E3A8CFBD6DB5C02678D66D155B3713995357D69A0250C931582EAE7178970BAF99ED91E1FA23E2A9C1BFF3673E5609A8437754DFC33Ca3IAK" TargetMode="External"/><Relationship Id="rId31" Type="http://schemas.openxmlformats.org/officeDocument/2006/relationships/hyperlink" Target="consultantplus://offline/ref=C316E3A8CFBD6DB5C02666DB7B790C3816970B5AD198010694615E79F1217EC24BEF9FB8D2A5F727E4A295EEBF3967054DE34E744AC3C33F255B181Aa9I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16E3A8CFBD6DB5C02678D66D155B37139E5C51D89B0250C931582EAE7178970BAF99ED91E1FA27E1A9C1BFF3673E5609A8437754DFC33Ca3IAK" TargetMode="External"/><Relationship Id="rId14" Type="http://schemas.openxmlformats.org/officeDocument/2006/relationships/hyperlink" Target="consultantplus://offline/ref=C316E3A8CFBD6DB5C02666DB7B790C3816970B5AD198010694615E79F1217EC24BEF9FB8D2A5F727E4A295EEBF3967054DE34E744AC3C33F255B181Aa9IFK" TargetMode="External"/><Relationship Id="rId22" Type="http://schemas.openxmlformats.org/officeDocument/2006/relationships/hyperlink" Target="consultantplus://offline/ref=C316E3A8CFBD6DB5C02666DB7B790C3816970B5AD29E0C0F91605E79F1217EC24BEF9FB8D2A5F727E4A295EEBE3967054DE34E744AC3C33F255B181Aa9IFK" TargetMode="External"/><Relationship Id="rId27" Type="http://schemas.openxmlformats.org/officeDocument/2006/relationships/hyperlink" Target="consultantplus://offline/ref=C316E3A8CFBD6DB5C02666DB7B790C3816970B5AD198010694615E79F1217EC24BEF9FB8D2A5F727E4A295EFB53967054DE34E744AC3C33F255B181Aa9IFK" TargetMode="External"/><Relationship Id="rId30" Type="http://schemas.openxmlformats.org/officeDocument/2006/relationships/hyperlink" Target="consultantplus://offline/ref=C316E3A8CFBD6DB5C02666DB7B790C3816970B5AD198010694615E79F1217EC24BEF9FB8D2A5F727E4A295EFB23967054DE34E744AC3C33F255B181Aa9IF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2021-01-20T10:08:00Z</dcterms:created>
  <dcterms:modified xsi:type="dcterms:W3CDTF">2021-01-20T10:10:00Z</dcterms:modified>
</cp:coreProperties>
</file>