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58D" w:rsidRPr="0008258D" w:rsidRDefault="0008258D" w:rsidP="0008258D">
      <w:pPr>
        <w:pStyle w:val="BodyText2"/>
        <w:jc w:val="both"/>
      </w:pPr>
      <w:bookmarkStart w:id="0" w:name="_GoBack"/>
      <w:bookmarkEnd w:id="0"/>
    </w:p>
    <w:p w:rsidR="0008258D" w:rsidRPr="0008258D" w:rsidRDefault="0008258D" w:rsidP="0008258D">
      <w:pPr>
        <w:pStyle w:val="BodyText2"/>
        <w:jc w:val="both"/>
      </w:pPr>
    </w:p>
    <w:p w:rsidR="0008258D" w:rsidRPr="0008258D" w:rsidRDefault="00B02363" w:rsidP="0008258D">
      <w:pPr>
        <w:pStyle w:val="BodyText2"/>
        <w:jc w:val="both"/>
        <w:rPr>
          <w:b/>
        </w:rPr>
      </w:pPr>
      <w:r>
        <w:rPr>
          <w:noProof/>
        </w:rPr>
        <w:drawing>
          <wp:anchor distT="0" distB="0" distL="114300" distR="114300" simplePos="0" relativeHeight="251657728" behindDoc="1" locked="0" layoutInCell="1" allowOverlap="1">
            <wp:simplePos x="0" y="0"/>
            <wp:positionH relativeFrom="column">
              <wp:posOffset>2514600</wp:posOffset>
            </wp:positionH>
            <wp:positionV relativeFrom="paragraph">
              <wp:posOffset>-303530</wp:posOffset>
            </wp:positionV>
            <wp:extent cx="685800" cy="828040"/>
            <wp:effectExtent l="0" t="0" r="0" b="0"/>
            <wp:wrapTight wrapText="bothSides">
              <wp:wrapPolygon edited="0">
                <wp:start x="0" y="0"/>
                <wp:lineTo x="0" y="20871"/>
                <wp:lineTo x="21000" y="20871"/>
                <wp:lineTo x="21000" y="0"/>
                <wp:lineTo x="0" y="0"/>
              </wp:wrapPolygon>
            </wp:wrapTight>
            <wp:docPr id="36" name="Рисунок 1" descr="Герб%20Нефтеюганск%20smal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Герб%20Нефтеюганск%20small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58D" w:rsidRPr="0008258D" w:rsidRDefault="0008258D" w:rsidP="0008258D">
      <w:pPr>
        <w:pStyle w:val="BodyText2"/>
        <w:jc w:val="both"/>
        <w:rPr>
          <w:b/>
        </w:rPr>
      </w:pPr>
    </w:p>
    <w:p w:rsidR="0008258D" w:rsidRPr="0008258D" w:rsidRDefault="0008258D" w:rsidP="0008258D">
      <w:pPr>
        <w:pStyle w:val="BodyText2"/>
        <w:jc w:val="both"/>
      </w:pPr>
    </w:p>
    <w:p w:rsidR="0008258D" w:rsidRPr="0008258D" w:rsidRDefault="0008258D" w:rsidP="0008258D">
      <w:pPr>
        <w:pStyle w:val="BodyText2"/>
        <w:jc w:val="center"/>
        <w:rPr>
          <w:b/>
          <w:bCs/>
          <w:lang w:val="x-none"/>
        </w:rPr>
      </w:pPr>
      <w:r w:rsidRPr="0008258D">
        <w:rPr>
          <w:b/>
          <w:bCs/>
          <w:lang w:val="x-none"/>
        </w:rPr>
        <w:t>ДУМА  ГОРОДА  НЕФТЕЮГАНСКА</w:t>
      </w:r>
    </w:p>
    <w:p w:rsidR="0008258D" w:rsidRPr="0008258D" w:rsidRDefault="0008258D" w:rsidP="0008258D">
      <w:pPr>
        <w:pStyle w:val="BodyText2"/>
        <w:jc w:val="right"/>
        <w:rPr>
          <w:b/>
        </w:rPr>
      </w:pPr>
      <w:r w:rsidRPr="0008258D">
        <w:rPr>
          <w:b/>
        </w:rPr>
        <w:t>Проект</w:t>
      </w:r>
    </w:p>
    <w:p w:rsidR="0008258D" w:rsidRPr="0008258D" w:rsidRDefault="0008258D" w:rsidP="0008258D">
      <w:pPr>
        <w:pStyle w:val="BodyText2"/>
        <w:jc w:val="center"/>
        <w:rPr>
          <w:b/>
          <w:lang w:val="x-none"/>
        </w:rPr>
      </w:pPr>
      <w:r w:rsidRPr="0008258D">
        <w:rPr>
          <w:b/>
          <w:lang w:val="x-none"/>
        </w:rPr>
        <w:t>Р Е Ш Е Н И Е</w:t>
      </w:r>
    </w:p>
    <w:p w:rsidR="0008258D" w:rsidRPr="0008258D" w:rsidRDefault="0008258D" w:rsidP="0008258D">
      <w:pPr>
        <w:pStyle w:val="BodyText2"/>
        <w:jc w:val="center"/>
        <w:rPr>
          <w:b/>
          <w:lang w:val="x-none"/>
        </w:rPr>
      </w:pPr>
    </w:p>
    <w:p w:rsidR="0008258D" w:rsidRPr="0008258D" w:rsidRDefault="0008258D" w:rsidP="0008258D">
      <w:pPr>
        <w:pStyle w:val="BodyText2"/>
        <w:jc w:val="center"/>
        <w:rPr>
          <w:b/>
          <w:lang w:val="x-none"/>
        </w:rPr>
      </w:pPr>
    </w:p>
    <w:p w:rsidR="0008258D" w:rsidRPr="0008258D" w:rsidRDefault="007E3850" w:rsidP="0008258D">
      <w:pPr>
        <w:pStyle w:val="BodyText2"/>
        <w:jc w:val="center"/>
        <w:rPr>
          <w:b/>
        </w:rPr>
      </w:pPr>
      <w:r>
        <w:rPr>
          <w:b/>
        </w:rPr>
        <w:t xml:space="preserve">О внесении изменений в </w:t>
      </w:r>
      <w:r w:rsidR="0008258D" w:rsidRPr="0008258D">
        <w:rPr>
          <w:b/>
        </w:rPr>
        <w:t>Правил</w:t>
      </w:r>
      <w:r>
        <w:rPr>
          <w:b/>
        </w:rPr>
        <w:t>а</w:t>
      </w:r>
      <w:r w:rsidR="0008258D" w:rsidRPr="0008258D">
        <w:rPr>
          <w:b/>
        </w:rPr>
        <w:t xml:space="preserve"> благоустройства территории муниципального образования город Нефтеюганск</w:t>
      </w:r>
    </w:p>
    <w:p w:rsidR="0008258D" w:rsidRPr="0008258D" w:rsidRDefault="0008258D" w:rsidP="0008258D">
      <w:pPr>
        <w:pStyle w:val="BodyText2"/>
        <w:jc w:val="center"/>
        <w:rPr>
          <w:b/>
        </w:rPr>
      </w:pPr>
    </w:p>
    <w:p w:rsidR="0008258D" w:rsidRPr="0008258D" w:rsidRDefault="0008258D" w:rsidP="0008258D">
      <w:pPr>
        <w:pStyle w:val="BodyText2"/>
        <w:jc w:val="right"/>
      </w:pPr>
      <w:r w:rsidRPr="0008258D">
        <w:t>Принято Думой города</w:t>
      </w:r>
    </w:p>
    <w:p w:rsidR="0008258D" w:rsidRPr="0008258D" w:rsidRDefault="0008258D" w:rsidP="0008258D">
      <w:pPr>
        <w:pStyle w:val="BodyText2"/>
        <w:jc w:val="right"/>
      </w:pPr>
      <w:r w:rsidRPr="0008258D">
        <w:t>___________ 20</w:t>
      </w:r>
      <w:r w:rsidR="00443DD4">
        <w:t>20</w:t>
      </w:r>
      <w:r w:rsidRPr="0008258D">
        <w:t xml:space="preserve"> года</w:t>
      </w:r>
    </w:p>
    <w:p w:rsidR="0008258D" w:rsidRPr="0008258D" w:rsidRDefault="0008258D" w:rsidP="0008258D">
      <w:pPr>
        <w:pStyle w:val="BodyText2"/>
        <w:jc w:val="right"/>
        <w:rPr>
          <w:b/>
        </w:rPr>
      </w:pPr>
    </w:p>
    <w:p w:rsidR="0008258D" w:rsidRPr="0008258D" w:rsidRDefault="0008258D" w:rsidP="0008258D">
      <w:pPr>
        <w:pStyle w:val="BodyText2"/>
        <w:jc w:val="center"/>
      </w:pPr>
    </w:p>
    <w:p w:rsidR="0008258D" w:rsidRPr="0008258D" w:rsidRDefault="0008258D" w:rsidP="0008258D">
      <w:pPr>
        <w:pStyle w:val="BodyText2"/>
        <w:ind w:firstLine="709"/>
        <w:jc w:val="both"/>
      </w:pPr>
      <w:r w:rsidRPr="0008258D">
        <w:t>В соответствии с Федеральным законом от 06.10.2013 № 131-ФЗ «Об общих принципах организации местного самоуправления в Российской Федерации», руководствуясь Уставом города Нефтеюганска, Дума города решила:</w:t>
      </w:r>
    </w:p>
    <w:p w:rsidR="0026604E" w:rsidRDefault="0026604E" w:rsidP="0008258D">
      <w:pPr>
        <w:pStyle w:val="BodyText2"/>
        <w:ind w:firstLine="709"/>
        <w:jc w:val="both"/>
      </w:pPr>
      <w:r>
        <w:t>1.</w:t>
      </w:r>
      <w:r w:rsidRPr="0026604E">
        <w:t>Внести в Правила благоустройства территории муниципального образования город Нефтеюганск, утвержденные решением Думы города от 24.12.2013 № 727-V (с изменениями на 2</w:t>
      </w:r>
      <w:r>
        <w:t>7</w:t>
      </w:r>
      <w:r w:rsidRPr="0026604E">
        <w:t>.</w:t>
      </w:r>
      <w:r>
        <w:t>12</w:t>
      </w:r>
      <w:r w:rsidRPr="0026604E">
        <w:t xml:space="preserve">.2017 № </w:t>
      </w:r>
      <w:r w:rsidR="00F14A4A">
        <w:t>318</w:t>
      </w:r>
      <w:r w:rsidRPr="0026604E">
        <w:t xml:space="preserve"> - VI) следующие изменения:</w:t>
      </w:r>
      <w:r>
        <w:t xml:space="preserve"> </w:t>
      </w:r>
    </w:p>
    <w:p w:rsidR="00FC268A" w:rsidRDefault="00FC268A" w:rsidP="00FC268A">
      <w:pPr>
        <w:pStyle w:val="BodyText2"/>
        <w:ind w:firstLine="709"/>
        <w:jc w:val="both"/>
      </w:pPr>
      <w:r>
        <w:t>1.1.Дополнить статью 2 пунктом 43 следующего содержания:</w:t>
      </w:r>
    </w:p>
    <w:p w:rsidR="00FC268A" w:rsidRDefault="00FC268A" w:rsidP="00FC268A">
      <w:pPr>
        <w:pStyle w:val="BodyText2"/>
        <w:ind w:firstLine="709"/>
        <w:jc w:val="both"/>
      </w:pPr>
      <w:r>
        <w:t>«43)информационные конструкции - элементы благоустройства, не содержащие информации рекламного характера, выполняющие функцию информирования населения города Нефтеюганска. Информационные конструкции размещаются на фасадах, крышах или иных поверхностях (внешних ограждающих конструкциях) зданий, строений или сооружений (далее – объектов), включая витрины, внешние поверхности нестационарных торговых или иных объектов либо отдельно стоящие конструкции в месте нахождения или осуществления деятельности, индивидуальных предпринимателей, юридических или физических лиц;».</w:t>
      </w:r>
    </w:p>
    <w:p w:rsidR="0034116B" w:rsidRDefault="000C28B6" w:rsidP="0034116B">
      <w:pPr>
        <w:pStyle w:val="BodyText2"/>
        <w:ind w:firstLine="709"/>
        <w:jc w:val="both"/>
      </w:pPr>
      <w:r>
        <w:t>1.</w:t>
      </w:r>
      <w:r w:rsidR="00FC268A">
        <w:t>2</w:t>
      </w:r>
      <w:r>
        <w:t>.</w:t>
      </w:r>
      <w:r w:rsidR="0034116B">
        <w:t>Дополнить статью 2 пунктом 44 следующего содержания:</w:t>
      </w:r>
    </w:p>
    <w:p w:rsidR="007140A1" w:rsidRDefault="0034116B" w:rsidP="0034116B">
      <w:pPr>
        <w:pStyle w:val="BodyText2"/>
        <w:ind w:firstLine="709"/>
        <w:jc w:val="both"/>
        <w:rPr>
          <w:lang w:val="en-US"/>
        </w:rPr>
      </w:pPr>
      <w:r>
        <w:t>«44) региональный оператор по обращению с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3E2A88" w:rsidRDefault="003E2A88" w:rsidP="003E2A88">
      <w:pPr>
        <w:pStyle w:val="210"/>
        <w:ind w:firstLine="709"/>
        <w:jc w:val="both"/>
      </w:pPr>
      <w:r>
        <w:t>1.</w:t>
      </w:r>
      <w:r w:rsidR="00FC268A">
        <w:t>3</w:t>
      </w:r>
      <w:r>
        <w:t>.Пункт 2 статьи 9 изложить в следующей редакции:</w:t>
      </w:r>
    </w:p>
    <w:p w:rsidR="003E2A88" w:rsidRPr="00E35D32" w:rsidRDefault="003E2A88" w:rsidP="003E2A88">
      <w:pPr>
        <w:pStyle w:val="ConsPlusNormal"/>
        <w:ind w:firstLine="709"/>
        <w:jc w:val="both"/>
        <w:rPr>
          <w:rFonts w:ascii="Times New Roman" w:hAnsi="Times New Roman"/>
          <w:sz w:val="28"/>
          <w:szCs w:val="28"/>
        </w:rPr>
      </w:pPr>
      <w:r>
        <w:rPr>
          <w:rFonts w:ascii="Times New Roman" w:hAnsi="Times New Roman"/>
          <w:sz w:val="28"/>
          <w:szCs w:val="28"/>
        </w:rPr>
        <w:t>«</w:t>
      </w:r>
      <w:r w:rsidRPr="00E35D32">
        <w:rPr>
          <w:rFonts w:ascii="Times New Roman" w:hAnsi="Times New Roman"/>
          <w:sz w:val="28"/>
          <w:szCs w:val="28"/>
        </w:rPr>
        <w:t>2. Проектирование ограждений производится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3E2A88" w:rsidRDefault="003E2A88" w:rsidP="003E2A88">
      <w:pPr>
        <w:pStyle w:val="ConsPlusNormal"/>
        <w:ind w:firstLine="709"/>
        <w:jc w:val="both"/>
        <w:rPr>
          <w:rFonts w:ascii="Times New Roman" w:hAnsi="Times New Roman"/>
          <w:sz w:val="28"/>
          <w:szCs w:val="28"/>
        </w:rPr>
      </w:pPr>
      <w:r w:rsidRPr="00E35D32">
        <w:rPr>
          <w:rFonts w:ascii="Times New Roman" w:hAnsi="Times New Roman"/>
          <w:sz w:val="28"/>
          <w:szCs w:val="28"/>
        </w:rPr>
        <w:t xml:space="preserve">Возведение защитных ограждений на территориях общественного </w:t>
      </w:r>
      <w:r w:rsidRPr="00E35D32">
        <w:rPr>
          <w:rFonts w:ascii="Times New Roman" w:hAnsi="Times New Roman"/>
          <w:sz w:val="28"/>
          <w:szCs w:val="28"/>
        </w:rPr>
        <w:lastRenderedPageBreak/>
        <w:t>назначения не допускается, за исключением случаев</w:t>
      </w:r>
      <w:r>
        <w:rPr>
          <w:rFonts w:ascii="Times New Roman" w:hAnsi="Times New Roman"/>
          <w:sz w:val="28"/>
          <w:szCs w:val="28"/>
        </w:rPr>
        <w:t>:</w:t>
      </w:r>
    </w:p>
    <w:p w:rsidR="003E2A88" w:rsidRDefault="003E2A88" w:rsidP="003E2A88">
      <w:pPr>
        <w:pStyle w:val="ConsPlusNormal"/>
        <w:ind w:firstLine="709"/>
        <w:jc w:val="both"/>
        <w:rPr>
          <w:rFonts w:ascii="Times New Roman" w:hAnsi="Times New Roman"/>
          <w:sz w:val="28"/>
          <w:szCs w:val="28"/>
        </w:rPr>
      </w:pPr>
      <w:r w:rsidRPr="001E6FD3">
        <w:rPr>
          <w:rFonts w:ascii="Times New Roman" w:hAnsi="Times New Roman"/>
          <w:sz w:val="28"/>
          <w:szCs w:val="28"/>
        </w:rPr>
        <w:t xml:space="preserve">-установленных СН 441-72* </w:t>
      </w:r>
      <w:r w:rsidR="00E556E4">
        <w:rPr>
          <w:rFonts w:ascii="Times New Roman" w:hAnsi="Times New Roman"/>
          <w:sz w:val="28"/>
          <w:szCs w:val="28"/>
        </w:rPr>
        <w:t>«</w:t>
      </w:r>
      <w:r w:rsidRPr="001E6FD3">
        <w:rPr>
          <w:rFonts w:ascii="Times New Roman" w:hAnsi="Times New Roman"/>
          <w:sz w:val="28"/>
          <w:szCs w:val="28"/>
        </w:rPr>
        <w:t>Указания по проектированию ограждений площадок и участков предприятий, зданий и сооружений</w:t>
      </w:r>
      <w:r>
        <w:rPr>
          <w:rFonts w:ascii="Times New Roman" w:hAnsi="Times New Roman"/>
          <w:sz w:val="28"/>
          <w:szCs w:val="28"/>
        </w:rPr>
        <w:t>»</w:t>
      </w:r>
      <w:r w:rsidRPr="001E6FD3">
        <w:rPr>
          <w:rFonts w:ascii="Times New Roman" w:hAnsi="Times New Roman"/>
          <w:sz w:val="28"/>
          <w:szCs w:val="28"/>
        </w:rPr>
        <w:t>, когда они требуются по условиям эксплуатации и охраны предприятий, зданий и сооружений с учетом архитектурно-планировочных заданий</w:t>
      </w:r>
      <w:r>
        <w:rPr>
          <w:rFonts w:ascii="Times New Roman" w:hAnsi="Times New Roman"/>
          <w:sz w:val="28"/>
          <w:szCs w:val="28"/>
        </w:rPr>
        <w:t>;</w:t>
      </w:r>
    </w:p>
    <w:p w:rsidR="00B67DA5" w:rsidRPr="00B67DA5" w:rsidRDefault="00B67DA5" w:rsidP="00B67DA5">
      <w:pPr>
        <w:ind w:right="-1" w:firstLine="709"/>
        <w:jc w:val="both"/>
        <w:rPr>
          <w:sz w:val="24"/>
        </w:rPr>
      </w:pPr>
      <w:r w:rsidRPr="00B67DA5">
        <w:t>-вывода из эксплуатации многоквартирных домов в результате аварий, опасных природных явлений, стихийных и иных бедствий, подтверждённых актами ресурсоснабжающих организаций об отключении от всех инженерных сетей, в целях предотвращения угрозы обрушения зданий, риска травматизма и гибели людей.</w:t>
      </w:r>
    </w:p>
    <w:p w:rsidR="003E2A88" w:rsidRPr="00E35D32" w:rsidRDefault="003E2A88" w:rsidP="003E2A88">
      <w:pPr>
        <w:pStyle w:val="ConsPlusNormal"/>
        <w:ind w:firstLine="709"/>
        <w:jc w:val="both"/>
        <w:rPr>
          <w:rFonts w:ascii="Times New Roman" w:hAnsi="Times New Roman"/>
          <w:sz w:val="28"/>
          <w:szCs w:val="28"/>
        </w:rPr>
      </w:pPr>
      <w:r w:rsidRPr="00E35D32">
        <w:rPr>
          <w:rFonts w:ascii="Times New Roman" w:hAnsi="Times New Roman"/>
          <w:sz w:val="28"/>
          <w:szCs w:val="28"/>
        </w:rPr>
        <w:t xml:space="preserve">Согласование проектов ограждений, устанавливаемых на территориях общественного назначения, а также проектов ограждений фасадной части территории производится в соответствии с Градостроительным </w:t>
      </w:r>
      <w:hyperlink r:id="rId10" w:tooltip="&quot;Градостроительный кодекс Российской Федерации&quot; от 29.12.2004 N 190-ФЗ (ред. от 27.06.2019) (с изм. и доп., вступ. в силу с 01.07.2019){КонсультантПлюс}" w:history="1">
        <w:r w:rsidRPr="00E35D32">
          <w:rPr>
            <w:rFonts w:ascii="Times New Roman" w:hAnsi="Times New Roman"/>
            <w:sz w:val="28"/>
            <w:szCs w:val="28"/>
          </w:rPr>
          <w:t>кодексом</w:t>
        </w:r>
      </w:hyperlink>
      <w:r w:rsidRPr="00E35D32">
        <w:rPr>
          <w:rFonts w:ascii="Times New Roman" w:hAnsi="Times New Roman"/>
          <w:sz w:val="28"/>
          <w:szCs w:val="28"/>
        </w:rPr>
        <w:t xml:space="preserve"> Российской Федерации, иными нормативными правовыми актами Российской Федерации, Ханты-Мансийского автономного округа - Югры, Правилами землепользования и застройки города Нефтеюганска, настоящими Правилами.</w:t>
      </w:r>
    </w:p>
    <w:p w:rsidR="003E2A88" w:rsidRPr="003E2A88" w:rsidRDefault="003E2A88" w:rsidP="003E2A88">
      <w:pPr>
        <w:pStyle w:val="BodyText2"/>
        <w:ind w:firstLine="709"/>
        <w:jc w:val="both"/>
      </w:pPr>
      <w:r>
        <w:t>1.</w:t>
      </w:r>
      <w:r w:rsidR="00FC268A">
        <w:t>4</w:t>
      </w:r>
      <w:r w:rsidR="00B67DA5">
        <w:t>.Пункт</w:t>
      </w:r>
      <w:r>
        <w:t xml:space="preserve"> 5</w:t>
      </w:r>
      <w:r w:rsidR="00B67DA5">
        <w:t xml:space="preserve"> статьи 9 исключить</w:t>
      </w:r>
      <w:r>
        <w:t>.</w:t>
      </w:r>
    </w:p>
    <w:p w:rsidR="00393F76" w:rsidRDefault="00393F76" w:rsidP="0034116B">
      <w:pPr>
        <w:pStyle w:val="BodyText2"/>
        <w:ind w:firstLine="709"/>
        <w:jc w:val="both"/>
      </w:pPr>
      <w:r w:rsidRPr="00C11983">
        <w:rPr>
          <w:szCs w:val="28"/>
        </w:rPr>
        <w:t>1.</w:t>
      </w:r>
      <w:r w:rsidR="00FC268A">
        <w:rPr>
          <w:szCs w:val="28"/>
        </w:rPr>
        <w:t>5</w:t>
      </w:r>
      <w:r w:rsidRPr="00C11983">
        <w:rPr>
          <w:szCs w:val="28"/>
        </w:rPr>
        <w:t xml:space="preserve">.Подпункт 5) пункта 6 статьи 21 </w:t>
      </w:r>
      <w:r>
        <w:rPr>
          <w:szCs w:val="28"/>
        </w:rPr>
        <w:t>исключить</w:t>
      </w:r>
      <w:r w:rsidRPr="00C11983">
        <w:rPr>
          <w:szCs w:val="28"/>
        </w:rPr>
        <w:t>.</w:t>
      </w:r>
    </w:p>
    <w:p w:rsidR="00AE74AC" w:rsidRDefault="00CE1ADC" w:rsidP="00AE74AC">
      <w:pPr>
        <w:pStyle w:val="BodyText2"/>
        <w:ind w:firstLine="709"/>
        <w:jc w:val="both"/>
      </w:pPr>
      <w:r>
        <w:t>1.</w:t>
      </w:r>
      <w:r w:rsidR="00FC268A">
        <w:t>6</w:t>
      </w:r>
      <w:r w:rsidR="00E0782E">
        <w:t>.</w:t>
      </w:r>
      <w:r w:rsidR="00AE74AC">
        <w:t xml:space="preserve">Пункт 24 статьи 22 изложить в следующей редакции: </w:t>
      </w:r>
    </w:p>
    <w:p w:rsidR="00AE74AC" w:rsidRDefault="00AE74AC" w:rsidP="00AE74AC">
      <w:pPr>
        <w:pStyle w:val="BodyText2"/>
        <w:ind w:firstLine="709"/>
        <w:jc w:val="both"/>
      </w:pPr>
      <w:r>
        <w:t>«24.Площадки для установки мусоросборников - это специально оборудованные места, предназначенные для складирования отходов, образующихся в результате жизнедеятельности физических лиц (коммунальные) и производственной деятельности организаций (производные деятельности юридического лица, индивидуального предпринимателя и жизнедеятельности работников). Наличие таких площадок обязательно предусматривается в составе территорий и участков любого функционального назначения, где могут накапливаться твердые коммунальные отходы</w:t>
      </w:r>
    </w:p>
    <w:p w:rsidR="00AE74AC" w:rsidRDefault="00AE74AC" w:rsidP="00AE74AC">
      <w:pPr>
        <w:pStyle w:val="BodyText2"/>
        <w:ind w:firstLine="709"/>
        <w:jc w:val="both"/>
      </w:pPr>
      <w:r>
        <w:t>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AE74AC" w:rsidRDefault="00AE74AC" w:rsidP="00AE74AC">
      <w:pPr>
        <w:pStyle w:val="BodyText2"/>
        <w:ind w:firstLine="709"/>
        <w:jc w:val="both"/>
      </w:pPr>
      <w:r>
        <w:t xml:space="preserve">1.7.Пункт 25 статьи 22 изложить в следующей редакции: </w:t>
      </w:r>
    </w:p>
    <w:p w:rsidR="00AE74AC" w:rsidRDefault="00AE74AC" w:rsidP="00AE74AC">
      <w:pPr>
        <w:pStyle w:val="BodyText2"/>
        <w:ind w:firstLine="709"/>
        <w:jc w:val="both"/>
      </w:pPr>
      <w:r>
        <w:t>«25.Расстояние от контейнерных площадок (мест (площадок) накопления ТКО)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20 м, но не более 100 м; до территорий медицинских организаций - не менее 25 м.».</w:t>
      </w:r>
    </w:p>
    <w:p w:rsidR="00AE74AC" w:rsidRDefault="00AE74AC" w:rsidP="00AE74AC">
      <w:pPr>
        <w:pStyle w:val="BodyText2"/>
        <w:ind w:firstLine="709"/>
        <w:jc w:val="both"/>
      </w:pPr>
      <w:r>
        <w:t xml:space="preserve">1.8. Пункт 27 статьи 22 изложить в следующей редакции: </w:t>
      </w:r>
    </w:p>
    <w:p w:rsidR="00AE74AC" w:rsidRDefault="00AE74AC" w:rsidP="00AE74AC">
      <w:pPr>
        <w:pStyle w:val="BodyText2"/>
        <w:ind w:firstLine="709"/>
        <w:jc w:val="both"/>
      </w:pPr>
      <w:r>
        <w:t>«27.Размер площадок должен быть рассчитан на установку необходимого числа контейнеров.  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w:t>
      </w:r>
    </w:p>
    <w:p w:rsidR="00AE74AC" w:rsidRDefault="00AE74AC" w:rsidP="00AE74AC">
      <w:pPr>
        <w:pStyle w:val="BodyText2"/>
        <w:ind w:firstLine="709"/>
        <w:jc w:val="both"/>
      </w:pPr>
      <w:r>
        <w:lastRenderedPageBreak/>
        <w:t>При определении необходимого количества контейнеров необходимо исходить из численности населения, пользующегося мусоросборниками, и нормативов накопления ТКО.».</w:t>
      </w:r>
    </w:p>
    <w:p w:rsidR="00AE74AC" w:rsidRDefault="00AE74AC" w:rsidP="00AE74AC">
      <w:pPr>
        <w:pStyle w:val="BodyText2"/>
        <w:ind w:firstLine="709"/>
        <w:jc w:val="both"/>
      </w:pPr>
      <w:r>
        <w:t xml:space="preserve">1.9.Пункт 28 статьи 22 изложить в следующей редакции:  </w:t>
      </w:r>
    </w:p>
    <w:p w:rsidR="00AE74AC" w:rsidRDefault="00AE74AC" w:rsidP="00AE74AC">
      <w:pPr>
        <w:pStyle w:val="BodyText2"/>
        <w:ind w:firstLine="709"/>
        <w:jc w:val="both"/>
      </w:pPr>
      <w:r>
        <w:t>«28.Контейнерные площадки (места (площадки) накопления ТКО) независимо от видов мусоросборников должны иметь: подъездной путь; твердое, прочное, водонепроницаемое, легко очищаемое покрытие, которое способно обеспечивать установку и выкатывание контейнеров без повреждения, с уклоном для отведения талых и дождевых сточных вод; ограждение с трех сторон, обеспечивающее предупреждение распространения отходов за пределы контейнерной площадки; навес, в случае отсутствия которого необходимо оборудовать контейнеры крышками (за исключением заглубленных контейнеров).».</w:t>
      </w:r>
    </w:p>
    <w:p w:rsidR="00AE74AC" w:rsidRDefault="00AE74AC" w:rsidP="00AE74AC">
      <w:pPr>
        <w:pStyle w:val="BodyText2"/>
        <w:ind w:firstLine="709"/>
        <w:jc w:val="both"/>
      </w:pPr>
      <w:r>
        <w:t>1.10.Пункт 31 статьи 22 изложить в следующей редакции:</w:t>
      </w:r>
    </w:p>
    <w:p w:rsidR="00AE74AC" w:rsidRDefault="00AE74AC" w:rsidP="00AE74AC">
      <w:pPr>
        <w:pStyle w:val="BodyText2"/>
        <w:ind w:firstLine="709"/>
        <w:jc w:val="both"/>
      </w:pPr>
      <w:r>
        <w:t xml:space="preserve"> «31.Контейнерные площадки должны быть оборудованы информационными щитами с указанием контактов регионального оператора по обращению с ТКО, собственника контейнерной площадки, графика вывоза ТКО, сведений об обслуживаемых объектах.».</w:t>
      </w:r>
    </w:p>
    <w:p w:rsidR="00C32B80" w:rsidRPr="00C32B80" w:rsidRDefault="00C32B80" w:rsidP="00AE74AC">
      <w:pPr>
        <w:pStyle w:val="BodyText2"/>
        <w:ind w:firstLine="709"/>
        <w:jc w:val="both"/>
        <w:rPr>
          <w:szCs w:val="28"/>
        </w:rPr>
      </w:pPr>
      <w:r w:rsidRPr="00C32B80">
        <w:rPr>
          <w:szCs w:val="28"/>
        </w:rPr>
        <w:t>1.</w:t>
      </w:r>
      <w:r w:rsidR="00AE74AC">
        <w:rPr>
          <w:szCs w:val="28"/>
        </w:rPr>
        <w:t>11</w:t>
      </w:r>
      <w:r w:rsidRPr="00C32B80">
        <w:rPr>
          <w:szCs w:val="28"/>
        </w:rPr>
        <w:t>.Статью 22 дополнить пунктом 48 следующего содержания:</w:t>
      </w:r>
    </w:p>
    <w:p w:rsidR="000A07C7" w:rsidRDefault="00C32B80" w:rsidP="00C32B80">
      <w:pPr>
        <w:pStyle w:val="BodyText2"/>
        <w:ind w:firstLine="709"/>
        <w:jc w:val="both"/>
        <w:rPr>
          <w:szCs w:val="28"/>
        </w:rPr>
      </w:pPr>
      <w:r w:rsidRPr="00C32B80">
        <w:rPr>
          <w:szCs w:val="28"/>
        </w:rPr>
        <w:t>«48.</w:t>
      </w:r>
      <w:r w:rsidR="000A07C7">
        <w:rPr>
          <w:szCs w:val="28"/>
        </w:rPr>
        <w:t>При разработке проектов планировки</w:t>
      </w:r>
      <w:r w:rsidR="006C10A4">
        <w:rPr>
          <w:szCs w:val="28"/>
        </w:rPr>
        <w:t>,</w:t>
      </w:r>
      <w:r w:rsidR="000A07C7">
        <w:rPr>
          <w:szCs w:val="28"/>
        </w:rPr>
        <w:t xml:space="preserve"> проектов межевания</w:t>
      </w:r>
      <w:r w:rsidR="006C10A4">
        <w:rPr>
          <w:szCs w:val="28"/>
        </w:rPr>
        <w:t xml:space="preserve"> и</w:t>
      </w:r>
      <w:r w:rsidR="000A07C7">
        <w:rPr>
          <w:szCs w:val="28"/>
        </w:rPr>
        <w:t xml:space="preserve"> проектов благоустройства предусматривать размещение спортивных и детских площадок.». </w:t>
      </w:r>
    </w:p>
    <w:p w:rsidR="00520ED6" w:rsidRDefault="008B309F" w:rsidP="00520ED6">
      <w:pPr>
        <w:pStyle w:val="BodyText2"/>
        <w:ind w:firstLine="709"/>
        <w:jc w:val="both"/>
        <w:rPr>
          <w:szCs w:val="28"/>
        </w:rPr>
      </w:pPr>
      <w:r w:rsidRPr="00DC784E">
        <w:rPr>
          <w:szCs w:val="28"/>
        </w:rPr>
        <w:t>1.</w:t>
      </w:r>
      <w:r w:rsidR="00F02132">
        <w:rPr>
          <w:szCs w:val="28"/>
        </w:rPr>
        <w:t>12</w:t>
      </w:r>
      <w:r w:rsidRPr="00DC784E">
        <w:rPr>
          <w:szCs w:val="28"/>
        </w:rPr>
        <w:t>.Стать</w:t>
      </w:r>
      <w:r w:rsidR="00520ED6" w:rsidRPr="00DC784E">
        <w:rPr>
          <w:szCs w:val="28"/>
        </w:rPr>
        <w:t>ю</w:t>
      </w:r>
      <w:r w:rsidRPr="00DC784E">
        <w:rPr>
          <w:szCs w:val="28"/>
        </w:rPr>
        <w:t xml:space="preserve"> 47 изложить в следующей редакции:</w:t>
      </w:r>
      <w:r>
        <w:rPr>
          <w:szCs w:val="28"/>
        </w:rPr>
        <w:t xml:space="preserve"> </w:t>
      </w:r>
    </w:p>
    <w:p w:rsidR="00050332" w:rsidRDefault="008B309F" w:rsidP="00050332">
      <w:pPr>
        <w:pStyle w:val="BodyText2"/>
        <w:ind w:firstLine="709"/>
        <w:jc w:val="both"/>
      </w:pPr>
      <w:r>
        <w:rPr>
          <w:szCs w:val="28"/>
        </w:rPr>
        <w:t>«</w:t>
      </w:r>
      <w:r w:rsidR="00050332">
        <w:t xml:space="preserve">Статья 47. Сбор, накопление и транспортирование отходов </w:t>
      </w:r>
    </w:p>
    <w:p w:rsidR="00050332" w:rsidRDefault="00050332" w:rsidP="00050332">
      <w:pPr>
        <w:pStyle w:val="BodyText2"/>
        <w:ind w:firstLine="709"/>
        <w:jc w:val="both"/>
      </w:pPr>
      <w:r>
        <w:t>1.Отходы производства и потребления (жизнедеятельности человека, в том числе ТКО) подлежат сбору, обезвреживанию (обеззараживанию), временному - при необходимости - накоплению, транспортированию (вывозу), утилизации или захоронению (размещению). Условия и способы обращения с отходами на всех этапах деятельности должны быть безопасными для здоровья населения и среды обитания, осуществляться в соответствии с санитарными правилами и иными нормативными правовыми актами Российской Федерации, Ханты-Мансийского автономного округа - Югры и муниципальными правовыми актами города Нефтеюганска.</w:t>
      </w:r>
    </w:p>
    <w:p w:rsidR="00050332" w:rsidRDefault="00050332" w:rsidP="00050332">
      <w:pPr>
        <w:pStyle w:val="BodyText2"/>
        <w:ind w:firstLine="709"/>
        <w:jc w:val="both"/>
      </w:pPr>
      <w:r>
        <w:t>2.Собственники твердых коммунальных отходов (физические и юридические лица)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050332" w:rsidRDefault="00050332" w:rsidP="00050332">
      <w:pPr>
        <w:pStyle w:val="BodyText2"/>
        <w:ind w:firstLine="709"/>
        <w:jc w:val="both"/>
      </w:pPr>
      <w:r>
        <w:t xml:space="preserve">Юридические лица, в результате деятельности которых образуются твердые коммунальные отходы,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твердые коммунальные отходы, или на смежном земельном участке по отношению к </w:t>
      </w:r>
      <w:r>
        <w:lastRenderedPageBreak/>
        <w:t>земельному участку, на территории которого образуются такие твердые коммунальные отходы.</w:t>
      </w:r>
    </w:p>
    <w:p w:rsidR="00050332" w:rsidRDefault="00050332" w:rsidP="00050332">
      <w:pPr>
        <w:pStyle w:val="BodyText2"/>
        <w:ind w:firstLine="709"/>
        <w:jc w:val="both"/>
      </w:pPr>
      <w:r>
        <w:t>3.Сбор и временное накопление отходов производства, образующихся в результате хозяйственной деятельности предприятий, осуществляются силами этих предприятий на специально оборудованных для этих целей местах (площадках) для накопления отходов в определенных количествах и на установленные сроки в целях их дальнейшего использования, обезвреживания, размещения, транспортирования в соответствии с требованиями законодательства Российской Федерации в области охраны окружающей среды и обеспечения санитарно-эпидемиологического благополучия населения.</w:t>
      </w:r>
    </w:p>
    <w:p w:rsidR="00050332" w:rsidRDefault="00050332" w:rsidP="00050332">
      <w:pPr>
        <w:pStyle w:val="BodyText2"/>
        <w:ind w:firstLine="709"/>
        <w:jc w:val="both"/>
      </w:pPr>
      <w:r>
        <w:t>4.Сбор и транспортирование отходов производства и потребления осуществляется по контейнерной или бестарной системе.</w:t>
      </w:r>
    </w:p>
    <w:p w:rsidR="00050332" w:rsidRDefault="00050332" w:rsidP="00050332">
      <w:pPr>
        <w:pStyle w:val="BodyText2"/>
        <w:ind w:firstLine="709"/>
        <w:jc w:val="both"/>
      </w:pPr>
      <w:r>
        <w:t>При организации сбора отходов по контейнерной системе для сбора отходов производства и потребления физических и юридических лиц могут быть организованы места временного накопления отходов. Выделение земельного участка под размещение площадки для мусоросборников (контейнерной площадки), размещение мест временного накопления отходов на территории общего пользования осуществляет администрация города Нефтеюганска.</w:t>
      </w:r>
    </w:p>
    <w:p w:rsidR="00050332" w:rsidRDefault="00050332" w:rsidP="00050332">
      <w:pPr>
        <w:pStyle w:val="BodyText2"/>
        <w:ind w:firstLine="709"/>
        <w:jc w:val="both"/>
      </w:pPr>
      <w:r>
        <w:t>Собственники ТКО (в том числе юридические лица, индивидуальные предприниматели, собственники, наниматели, пользователи помещений в многоквартирных домах или по их поручению лица, осуществляющие управление многоквартирными домами, собственники индивидуальных жилых домов) обязаны организовать накопление, в том числе раздельное накопление таких отходов в местах, указанных в договорах на оказание услуг по обращению с ТКО, заключенных собственниками ТКО с региональным оператором по обращению с твердыми коммунальными отходами, и обеспечивать содержание этих мест в соответствии с настоящими правилами.</w:t>
      </w:r>
    </w:p>
    <w:p w:rsidR="00050332" w:rsidRDefault="00050332" w:rsidP="00050332">
      <w:pPr>
        <w:pStyle w:val="BodyText2"/>
        <w:ind w:firstLine="709"/>
        <w:jc w:val="both"/>
      </w:pPr>
      <w:r>
        <w:t>Удаление с контейнерной площадки и прилегающей к ней территории отходов производства и потребления производится собственником отходов, а высыпавшихся при выгрузке из контейнеров в мусоровозный транспорт отходов, производится региональным оператором по обращению с твердыми коммунальными отходами.</w:t>
      </w:r>
    </w:p>
    <w:p w:rsidR="00050332" w:rsidRDefault="00050332" w:rsidP="00050332">
      <w:pPr>
        <w:pStyle w:val="BodyText2"/>
        <w:ind w:firstLine="709"/>
        <w:jc w:val="both"/>
      </w:pPr>
      <w:r>
        <w:t>При организации складирования отходов по контейнерной системе различные категории отходов должны размещаться в следующих специализированных мусоросборниках:</w:t>
      </w:r>
    </w:p>
    <w:p w:rsidR="00050332" w:rsidRDefault="00050332" w:rsidP="00050332">
      <w:pPr>
        <w:pStyle w:val="BodyText2"/>
        <w:ind w:firstLine="709"/>
        <w:jc w:val="both"/>
      </w:pPr>
      <w:r>
        <w:t>1)твердые коммунальные отходы (кроме крупногабаритного мусора) складируются в индивидуальные контейнеры и иные мусорные емкости (размещаются на территории домовладения, предприятия, организации) либо в коллективные (устанавливаются на мусоросборных площадках) контейнеры;</w:t>
      </w:r>
    </w:p>
    <w:p w:rsidR="00050332" w:rsidRDefault="00050332" w:rsidP="00050332">
      <w:pPr>
        <w:pStyle w:val="BodyText2"/>
        <w:ind w:firstLine="709"/>
        <w:jc w:val="both"/>
      </w:pPr>
      <w:r>
        <w:t>2)складирование крупногабаритного мусора производится на собственной территории лица, чья деятельность является источником КГМ, либо в бункеры-накопители;</w:t>
      </w:r>
    </w:p>
    <w:p w:rsidR="00050332" w:rsidRDefault="00050332" w:rsidP="00050332">
      <w:pPr>
        <w:pStyle w:val="BodyText2"/>
        <w:ind w:firstLine="709"/>
        <w:jc w:val="both"/>
      </w:pPr>
      <w:r>
        <w:t>3)отходы производства размещаются в мусоросборники для отходов производства (промышленных отходов) и потребления;</w:t>
      </w:r>
    </w:p>
    <w:p w:rsidR="00050332" w:rsidRDefault="00050332" w:rsidP="00050332">
      <w:pPr>
        <w:pStyle w:val="BodyText2"/>
        <w:ind w:firstLine="709"/>
        <w:jc w:val="both"/>
      </w:pPr>
      <w:r>
        <w:lastRenderedPageBreak/>
        <w:t>4)отходы производства размещаются в специальных пригодных для целей временного накопления и транспортировки емкостях;</w:t>
      </w:r>
    </w:p>
    <w:p w:rsidR="00050332" w:rsidRDefault="00050332" w:rsidP="00050332">
      <w:pPr>
        <w:pStyle w:val="BodyText2"/>
        <w:ind w:firstLine="709"/>
        <w:jc w:val="both"/>
      </w:pPr>
      <w:r>
        <w:t>5)жидкие бытовые отходы в домах, не имеющих подключения к системе организованного водоотведения (канализации), размещаются в оборудованные выгребные ямы с непроницаемым дном, стенками и крышками с решетками, препятствующими попаданию крупных предметов в яму.</w:t>
      </w:r>
    </w:p>
    <w:p w:rsidR="00050332" w:rsidRDefault="00050332" w:rsidP="00050332">
      <w:pPr>
        <w:pStyle w:val="BodyText2"/>
        <w:ind w:firstLine="709"/>
        <w:jc w:val="both"/>
      </w:pPr>
      <w:r>
        <w:t>5.На территории города Нефтеюганска запрещается накапливать и размещать отходы производства и потребления в несанкционированных местах.</w:t>
      </w:r>
    </w:p>
    <w:p w:rsidR="00050332" w:rsidRDefault="00050332" w:rsidP="00050332">
      <w:pPr>
        <w:pStyle w:val="BodyText2"/>
        <w:ind w:firstLine="709"/>
        <w:jc w:val="both"/>
      </w:pPr>
      <w:r>
        <w:t>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 либо оплатить восстановительные работы выполнившим их организациям, компенсировать затраты.</w:t>
      </w:r>
    </w:p>
    <w:p w:rsidR="00050332" w:rsidRDefault="00050332" w:rsidP="00050332">
      <w:pPr>
        <w:pStyle w:val="BodyText2"/>
        <w:ind w:firstLine="709"/>
        <w:jc w:val="both"/>
      </w:pPr>
      <w: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рекультивация территорий свалок производится за счет лиц, обязанных обеспечивать уборку данной территории в соответствии с настоящими Правилами.</w:t>
      </w:r>
    </w:p>
    <w:p w:rsidR="00050332" w:rsidRDefault="00050332" w:rsidP="00050332">
      <w:pPr>
        <w:pStyle w:val="BodyText2"/>
        <w:ind w:firstLine="709"/>
        <w:jc w:val="both"/>
      </w:pPr>
      <w:r>
        <w:t>6.Запрещается сжигание отходов производства и потребления, равно как и мусора, образующегося в результате санитарной очистки территории, ухода за зелеными насаждениями и лесами на территории города Нефтеюганска.</w:t>
      </w:r>
    </w:p>
    <w:p w:rsidR="00050332" w:rsidRDefault="00050332" w:rsidP="00050332">
      <w:pPr>
        <w:pStyle w:val="BodyText2"/>
        <w:ind w:firstLine="709"/>
        <w:jc w:val="both"/>
      </w:pPr>
      <w:r>
        <w:t>7.Запрещается устройство на территории города Нефтеюганска наливных помоек, разлив помоев и нечистот на территории дворов, территории органов общественной самодеятельности (ООС), территории балочных массивов, территории общественного назначения, а также за территорией домов и улиц.</w:t>
      </w:r>
    </w:p>
    <w:p w:rsidR="00050332" w:rsidRDefault="00050332" w:rsidP="00050332">
      <w:pPr>
        <w:pStyle w:val="BodyText2"/>
        <w:ind w:firstLine="709"/>
        <w:jc w:val="both"/>
      </w:pPr>
      <w:r>
        <w:t>Жидкие нечистоты вывозятся по договорам или разовым заявкам организациями, имеющими специальный транспорт.</w:t>
      </w:r>
    </w:p>
    <w:p w:rsidR="00050332" w:rsidRDefault="00050332" w:rsidP="00050332">
      <w:pPr>
        <w:pStyle w:val="BodyText2"/>
        <w:ind w:firstLine="709"/>
        <w:jc w:val="both"/>
      </w:pPr>
      <w:r>
        <w:t>8.Запрещается вынос отходов производства и потребления на уличные проезды, оставление отходов в ведрах, мешках, ящиках и т.п. вне контейнеров для накопления отходов либо рассыпать на территории общественного назначения.</w:t>
      </w:r>
    </w:p>
    <w:p w:rsidR="00050332" w:rsidRDefault="00050332" w:rsidP="00050332">
      <w:pPr>
        <w:pStyle w:val="BodyText2"/>
        <w:ind w:firstLine="709"/>
        <w:jc w:val="both"/>
      </w:pPr>
      <w:r>
        <w:t>Запрещается размещение на проезжей части улицы земли, травы, веток, строительного мусора. Ямочный ремонт дорог с мягким покрытием производится материалом существующего покрытия.</w:t>
      </w:r>
    </w:p>
    <w:p w:rsidR="00050332" w:rsidRDefault="00050332" w:rsidP="00050332">
      <w:pPr>
        <w:pStyle w:val="BodyText2"/>
        <w:ind w:firstLine="709"/>
        <w:jc w:val="both"/>
      </w:pPr>
      <w:r>
        <w:t>9.Запрещается складирование отходов, образовавшихся во время ремонта или строительства помещений, обрезки деревьев и кустарников, удаления или кошения травы и сорняков, старой или неисправной бытовой техники и предметов мебели в контейнерах, предназначенных для временного накопления коммунальных отходов потребления, на площадках для размещения этих контейнеров и прилегающих территориях, в иных не определенных для этих целей местах.</w:t>
      </w:r>
    </w:p>
    <w:p w:rsidR="00050332" w:rsidRDefault="00050332" w:rsidP="00050332">
      <w:pPr>
        <w:pStyle w:val="BodyText2"/>
        <w:ind w:firstLine="709"/>
        <w:jc w:val="both"/>
      </w:pPr>
      <w:r>
        <w:t xml:space="preserve">Лица, нарушившие настоящий запрет, привлекаются к административной ответственности и несут обязанность за свой счет произвести уборку и очистку замусоренной ими территории, произвести - при необходимости - ремонт контейнеров, площадки для мусоросборников, провести рекультивацию </w:t>
      </w:r>
      <w:r>
        <w:lastRenderedPageBreak/>
        <w:t>земельного участка либо оплатить восстановительные работы выполнившей их организации, либо компенсировать затраты муниципальному образованию. В случае невозможности установления лиц, разместивших строительные отходы, отходы ухода за зелеными насаждениями либо предметы мебели, бытовую технику на несанкционированных свалках, удаление отходов производства и потребления и рекультивация территорий свалок производится за счет лиц, обязанных обеспечивать уборку данной территории в соответствии с настоящими Правилами.</w:t>
      </w:r>
    </w:p>
    <w:p w:rsidR="00050332" w:rsidRDefault="00050332" w:rsidP="00050332">
      <w:pPr>
        <w:pStyle w:val="BodyText2"/>
        <w:ind w:firstLine="709"/>
        <w:jc w:val="both"/>
      </w:pPr>
      <w:r>
        <w:t>10.Сбор, временное накопление и транспортирование промышленных отходов, отходов потребления осуществляется с использованием показателей нормативных объемов образования отходов у их производителей, определяемых в публичном либо индивидуальном порядке в соответствии с санитарными нормами и правилами порядке и закрепляемых в договорах об оказании услуг на транспортирование, захоронение, или утилизацию и т.д. отходов.</w:t>
      </w:r>
    </w:p>
    <w:p w:rsidR="00050332" w:rsidRDefault="00050332" w:rsidP="00050332">
      <w:pPr>
        <w:pStyle w:val="BodyText2"/>
        <w:ind w:firstLine="709"/>
        <w:jc w:val="both"/>
      </w:pPr>
      <w:r>
        <w:t>11.Вывоз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предприятий осуществляется указанными организациями, собственниками жилых и нежилых помещений в многоквартирных жилых домах и домовладельцами, а также иными производителями твердых коммунальных отходов производства и потребления на основании договоров с региональным оператором по обращению с твердыми коммунальными отходами.</w:t>
      </w:r>
    </w:p>
    <w:p w:rsidR="00050332" w:rsidRDefault="00050332" w:rsidP="00050332">
      <w:pPr>
        <w:pStyle w:val="BodyText2"/>
        <w:ind w:firstLine="709"/>
        <w:jc w:val="both"/>
      </w:pPr>
      <w:r>
        <w:t>12.На территории города запрещается сброс отходов предприятиями, организациями, учреждениями и индивидуальными предпринимателями в контейнеры, установленные для обслуживания населения, без договора с региональным оператором на оказание услуг по обращению с твердыми коммунальными отходами, вывозящим отходы именно из этих мест накопления.</w:t>
      </w:r>
    </w:p>
    <w:p w:rsidR="00050332" w:rsidRDefault="00050332" w:rsidP="00050332">
      <w:pPr>
        <w:pStyle w:val="BodyText2"/>
        <w:ind w:firstLine="709"/>
        <w:jc w:val="both"/>
      </w:pPr>
      <w:r>
        <w:t>13.Вывоз отходов, образовавшихся во время ремонта, осуществляется лицами, производившими этот ремонт, в специально отведённые для этого места самостоятельно либо на основании договора с региональным оператором по обращению с твердыми коммунальными отходами.</w:t>
      </w:r>
    </w:p>
    <w:p w:rsidR="00050332" w:rsidRDefault="00050332" w:rsidP="00050332">
      <w:pPr>
        <w:pStyle w:val="BodyText2"/>
        <w:ind w:firstLine="709"/>
        <w:jc w:val="both"/>
      </w:pPr>
      <w:r>
        <w:t>14.В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накопление, сбор, транспортирование, утилизацию, обезвреживание или захоронение отходов самостоятельно, обязанности по накоплению, сбору, транспортированию, утилизации, обезвреживанию и захоронению отходов данного производителя отходов возлагаются на собственника объекта недвижимости, предоставленного в аренду, либо лицо, ответственное за уборку территорий в соответствии с разделом 6 настоящих Правил.</w:t>
      </w:r>
    </w:p>
    <w:p w:rsidR="00050332" w:rsidRDefault="00050332" w:rsidP="00050332">
      <w:pPr>
        <w:pStyle w:val="BodyText2"/>
        <w:ind w:firstLine="709"/>
        <w:jc w:val="both"/>
      </w:pPr>
      <w:r>
        <w:t xml:space="preserve">15.Физические и юридические лица, иные лица, эксплуатирующие здания, строения, сооружения и земельные участки на территории города </w:t>
      </w:r>
      <w:r>
        <w:lastRenderedPageBreak/>
        <w:t>Нефтеюганска, обязаны соблюдать установленный порядок накопления, сбора, транспортирования, захоронения, обезвреживания и утилизации отходов производства и потребления (ТКО, КГО, КГМ, ЖБО, отходов, содержащих опасные вещества), заключив договоры на оказание услуг по обращению с твердыми коммунальными отходами с региональным оператором по обращению с твердыми коммунальными отходами, а также заключив договоры  на оказание иных услуг по обращению с отходами с организациями, имеющими лицензию в соответствии с требованиями законодательства Российской Федерации.</w:t>
      </w:r>
    </w:p>
    <w:p w:rsidR="00050332" w:rsidRDefault="00050332" w:rsidP="00050332">
      <w:pPr>
        <w:pStyle w:val="BodyText2"/>
        <w:ind w:firstLine="709"/>
        <w:jc w:val="both"/>
      </w:pPr>
      <w:r>
        <w:t>Непосредственно граждане, их законные представители либо органы управления жилищных и жилищно-строительных кооперативов, товариществ собственников жилья (далее - ТСЖ, ЖСК, ЖК), управляющие организации, а также учреждения, предприятия, организации, иные юридические и физические лица, индивидуальные предприниматели, лица, ответственные за накопление, сбор и транспортирование отходов, санитарное содержание территории, должны обеспечивать в соответствии со своими обязанностями:</w:t>
      </w:r>
    </w:p>
    <w:p w:rsidR="00050332" w:rsidRDefault="00050332" w:rsidP="00050332">
      <w:pPr>
        <w:pStyle w:val="BodyText2"/>
        <w:ind w:firstLine="709"/>
        <w:jc w:val="both"/>
      </w:pPr>
      <w:r>
        <w:t>1)устройство в соответствии с санитарными, строительными, противопожарными нормами и правилами, настоящими Правилами площадок для накопления отходов на собственной территории либо территории, предоставленной администрацией города Нефтеюганска, если невозможно разместить указанные площадки на собственной территории;</w:t>
      </w:r>
    </w:p>
    <w:p w:rsidR="00050332" w:rsidRDefault="00050332" w:rsidP="00050332">
      <w:pPr>
        <w:pStyle w:val="BodyText2"/>
        <w:ind w:firstLine="709"/>
        <w:jc w:val="both"/>
      </w:pPr>
      <w:r>
        <w:t xml:space="preserve">2)организацию транспортирования отходов, соблюдение графика транспортирования на захоронение отходов, заключив договоры на оказание услуг по обращению с твердыми коммунальными отходами с региональным оператором по обращению с твердыми коммунальными отходами; </w:t>
      </w:r>
    </w:p>
    <w:p w:rsidR="00050332" w:rsidRDefault="00050332" w:rsidP="00050332">
      <w:pPr>
        <w:pStyle w:val="BodyText2"/>
        <w:ind w:firstLine="709"/>
        <w:jc w:val="both"/>
      </w:pPr>
      <w:r>
        <w:t>3)содержание в исправном состоянии, уборку и санитарную очистку и дезинфекционную обработку мусоропроводов, площадок и контейнеров (мусоросборников) для накопления отходов без переполнения и загрязнения территории;</w:t>
      </w:r>
    </w:p>
    <w:p w:rsidR="00050332" w:rsidRDefault="00050332" w:rsidP="00050332">
      <w:pPr>
        <w:pStyle w:val="BodyText2"/>
        <w:ind w:firstLine="709"/>
        <w:jc w:val="both"/>
      </w:pPr>
      <w:r>
        <w:t>4)внесение платы за пользование имуществом, оказание услуг в установленные законодательством и договором сроки;</w:t>
      </w:r>
    </w:p>
    <w:p w:rsidR="00050332" w:rsidRDefault="00050332" w:rsidP="00050332">
      <w:pPr>
        <w:pStyle w:val="BodyText2"/>
        <w:ind w:firstLine="709"/>
        <w:jc w:val="both"/>
      </w:pPr>
      <w:r>
        <w:t>5)проведение периодической дезинфекции устройств по накоплению отходов, санитарной обработке мест их накопления против грызунов и насекомых;</w:t>
      </w:r>
    </w:p>
    <w:p w:rsidR="00050332" w:rsidRDefault="00050332" w:rsidP="00050332">
      <w:pPr>
        <w:pStyle w:val="BodyText2"/>
        <w:ind w:firstLine="709"/>
        <w:jc w:val="both"/>
      </w:pPr>
      <w:r>
        <w:t>6)оборудование отдельных контейнеров для временного накопления ртутьсодержащих ламп.</w:t>
      </w:r>
    </w:p>
    <w:p w:rsidR="00050332" w:rsidRDefault="00050332" w:rsidP="00050332">
      <w:pPr>
        <w:pStyle w:val="BodyText2"/>
        <w:ind w:firstLine="709"/>
        <w:jc w:val="both"/>
      </w:pPr>
      <w:r>
        <w:t>Дезинфекция мусоропроводов, мусоросборных контейнеров, а также санитарная обработка мест их расположения против грызунов и насекомых производится специализированными организациями на основании договоров с субъектами образования отходов, собственниками, зданий, сооружений или помещений в них, в соответствии с законодательством Российской Федерации, настоящими Правилами.</w:t>
      </w:r>
    </w:p>
    <w:p w:rsidR="00050332" w:rsidRDefault="00050332" w:rsidP="00050332">
      <w:pPr>
        <w:pStyle w:val="BodyText2"/>
        <w:ind w:firstLine="709"/>
        <w:jc w:val="both"/>
      </w:pPr>
      <w:r>
        <w:t xml:space="preserve">16.В индивидуальном жилищном фонде (частный сектор) договоры на сбор жидких бытовых отходов (ЖБО) с индивидуальными предпринимателями заключают собственники, владельцы индивидуальных жилых домов </w:t>
      </w:r>
      <w:r>
        <w:lastRenderedPageBreak/>
        <w:t>непосредственно либо органы общественной самодеятельности (ООС) от домовладений, на территориях которых имеются септики для сбора жидких бытовых отходов.</w:t>
      </w:r>
    </w:p>
    <w:p w:rsidR="00050332" w:rsidRDefault="00050332" w:rsidP="00050332">
      <w:pPr>
        <w:pStyle w:val="BodyText2"/>
        <w:ind w:firstLine="709"/>
        <w:jc w:val="both"/>
      </w:pPr>
      <w:r>
        <w:t>17.При выборе непосредственного способа управления многоквартирным домом договоры на оказание услуг по обращению с твердыми коммунальными отходами с региональным оператором по обращению с твердыми коммунальными отходами заключают собственники помещений в соответствии с решением собрания собственников помещений в данном доме либо законные представители собственников помещений многоквартирного дома.</w:t>
      </w:r>
    </w:p>
    <w:p w:rsidR="00050332" w:rsidRDefault="00050332" w:rsidP="00050332">
      <w:pPr>
        <w:pStyle w:val="BodyText2"/>
        <w:ind w:firstLine="709"/>
        <w:jc w:val="both"/>
      </w:pPr>
      <w:r>
        <w:t>18.Транспортирование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окружающей среде и имуществу муниципалитета, физических и юридических лиц.</w:t>
      </w:r>
    </w:p>
    <w:p w:rsidR="00050332" w:rsidRDefault="00050332" w:rsidP="00050332">
      <w:pPr>
        <w:pStyle w:val="BodyText2"/>
        <w:ind w:firstLine="709"/>
        <w:jc w:val="both"/>
      </w:pPr>
      <w:r>
        <w:t>Транспортирование пищевых отходов, сбор которых осуществляется раздельно от других ТКО, производится ежедневно. Остальные отходы вывозятся в соответствии с условиями договора, но не реже 1 раза в 3 дня, а в периоды года с температурой выше 5 градусов - ежедневно.</w:t>
      </w:r>
    </w:p>
    <w:p w:rsidR="00050332" w:rsidRDefault="00050332" w:rsidP="00050332">
      <w:pPr>
        <w:pStyle w:val="BodyText2"/>
        <w:ind w:firstLine="709"/>
        <w:jc w:val="both"/>
      </w:pPr>
      <w:r>
        <w:t xml:space="preserve">Транспортирование опасных отходов должны осуществлять организации, имеющие лицензию в соответствии с требованиями законодательства Российской Федерации. </w:t>
      </w:r>
    </w:p>
    <w:p w:rsidR="00050332" w:rsidRDefault="00050332" w:rsidP="00050332">
      <w:pPr>
        <w:pStyle w:val="BodyText2"/>
        <w:ind w:firstLine="709"/>
        <w:jc w:val="both"/>
      </w:pPr>
      <w:r>
        <w:t>Передача (получение) отходов с целью их использования в качестве вторичного сырья для производства какой-либо продукции осуществляется при наличии соответствующего разрешения (лицензии) и договора между сторонами в соответствии с законодательством Российской Федерации.</w:t>
      </w:r>
    </w:p>
    <w:p w:rsidR="00050332" w:rsidRDefault="00050332" w:rsidP="00050332">
      <w:pPr>
        <w:pStyle w:val="BodyText2"/>
        <w:ind w:firstLine="709"/>
        <w:jc w:val="both"/>
      </w:pPr>
      <w:r>
        <w:t xml:space="preserve">19.Деятельность по обращению с твердыми коммунальными отходами осуществляет региональный оператор по обращению с твердыми коммунальными отходами. </w:t>
      </w:r>
    </w:p>
    <w:p w:rsidR="00050332" w:rsidRDefault="00050332" w:rsidP="00050332">
      <w:pPr>
        <w:pStyle w:val="BodyText2"/>
        <w:ind w:firstLine="709"/>
        <w:jc w:val="both"/>
      </w:pPr>
      <w:r>
        <w:t>20.Для предотвращения засорения улиц, площадей, скверов и других территорий общественного назначения отходами производства и потребления устанавливаются специально предназначенные для временного накопления отходов емкости малого размера (урны, контейнеры).</w:t>
      </w:r>
    </w:p>
    <w:p w:rsidR="00050332" w:rsidRDefault="00050332" w:rsidP="00050332">
      <w:pPr>
        <w:pStyle w:val="BodyText2"/>
        <w:ind w:firstLine="709"/>
        <w:jc w:val="both"/>
      </w:pPr>
      <w:r>
        <w:t xml:space="preserve">Установку и </w:t>
      </w:r>
      <w:r w:rsidR="007A4B03">
        <w:t>содержание емкостей для временного накопления отходов производства и потребления,</w:t>
      </w:r>
      <w:r>
        <w:t xml:space="preserve"> и их очистку осуществляют лица, ответственные за уборку определенной территории в соответствии с настоящими Правилами.</w:t>
      </w:r>
    </w:p>
    <w:p w:rsidR="00050332" w:rsidRDefault="00050332" w:rsidP="00050332">
      <w:pPr>
        <w:pStyle w:val="BodyText2"/>
        <w:ind w:firstLine="709"/>
        <w:jc w:val="both"/>
      </w:pPr>
      <w:r>
        <w:t>Урны (контейнеры) должны очищаться по мере накопления мусора и не реже одного раза в месяц промываться и дезинфицироваться.</w:t>
      </w:r>
    </w:p>
    <w:p w:rsidR="00050332" w:rsidRDefault="00050332" w:rsidP="00050332">
      <w:pPr>
        <w:pStyle w:val="BodyText2"/>
        <w:ind w:firstLine="709"/>
        <w:jc w:val="both"/>
      </w:pPr>
      <w:r>
        <w:t xml:space="preserve">21.Чрезвычайно опасные ртутьсодержащие отходы 1 класса опасности - отработанные люминесцентные лампы, ртутьсодержащие приборы и оборудование, образующиеся на объектах социальной сферы (учреждения образования, здравоохранения, культуры) и торговых объектах, а также в жилом фонде, подлежат накоплению отдельно от остальных отходов с соблюдением требований по исключению загрязнения окружающей среды и отравления людей и животных токсичными веществами, с обязательной </w:t>
      </w:r>
      <w:r>
        <w:lastRenderedPageBreak/>
        <w:t>передачей этих отходов для обезвреживания (утилизации) организациям, имеющим соответствующие лицензии.</w:t>
      </w:r>
    </w:p>
    <w:p w:rsidR="00050332" w:rsidRDefault="00050332" w:rsidP="00050332">
      <w:pPr>
        <w:pStyle w:val="BodyText2"/>
        <w:ind w:firstLine="709"/>
        <w:jc w:val="both"/>
      </w:pPr>
      <w:r>
        <w:t>22.Запрещается осуществление любого вида деятельности (производственной, торговой, строительной и т.д.), а также эксплуатация зданий, строений, сооружений и земельных участков на территории города Нефтеюганска с нарушением установленных требований и норм сбора, накопления, транспортирования, обработки, утилизации, обезвреживания, размещения всех видов отходов производства и потребления, без заключения договоров на оказание услуг по обращению с твердыми коммунальными отходами с региональным оператором по обращению с твердыми коммунальными отходами, а также без заключения договоров на оказание иных услуг по обращению с отходами с организациями, имеющими лицензию в соответствии с требованиями законодательства Российской Федерации.</w:t>
      </w:r>
    </w:p>
    <w:p w:rsidR="00050332" w:rsidRDefault="00050332" w:rsidP="00050332">
      <w:pPr>
        <w:pStyle w:val="BodyText2"/>
        <w:ind w:firstLine="709"/>
        <w:jc w:val="both"/>
      </w:pPr>
      <w:r>
        <w:t>Договоры на оказание услуг по обращению с твердыми коммунальными отходами с региональным оператором по обращению с твердыми коммунальными отходами, договоры на сбор, транспортирование, утилизацию, обезвреживание, захоронение всех видов образующихся отходов со специализированными лицензированными организациями необходимо заключать своевременно (с момента начала осуществления хозяйственной деятельности, не позднее дня, следующего за днем окончания действия предыдущего договора, либо с 01 января текущего календарного года).</w:t>
      </w:r>
    </w:p>
    <w:p w:rsidR="00050332" w:rsidRDefault="00050332" w:rsidP="00050332">
      <w:pPr>
        <w:pStyle w:val="BodyText2"/>
        <w:ind w:firstLine="709"/>
        <w:jc w:val="both"/>
      </w:pPr>
      <w:r>
        <w:t>Сдача отходов, образующихся в процессе деятельности, в места их санкционированного обезвреживания, использования или размещения должна осуществляться собственниками отходов, в соответствии с договорными отношениями с региональным оператором по обращению с твердыми коммунальными отходами, со специализированными лицензированными организациями.</w:t>
      </w:r>
    </w:p>
    <w:p w:rsidR="00050332" w:rsidRDefault="00050332" w:rsidP="00050332">
      <w:pPr>
        <w:pStyle w:val="BodyText2"/>
        <w:ind w:firstLine="709"/>
        <w:jc w:val="both"/>
      </w:pPr>
      <w:r>
        <w:t>Факт сдачи отходов специализированным лицензированным организациям и региональному оператору по обращению с твердыми коммунальными отходами должен быть подтвержден документально (актами выполненных работ, справками и т.п.)».</w:t>
      </w:r>
    </w:p>
    <w:p w:rsidR="00101DCF" w:rsidRDefault="00520ED6" w:rsidP="00101DCF">
      <w:pPr>
        <w:pStyle w:val="BodyText2"/>
        <w:ind w:firstLine="709"/>
        <w:jc w:val="both"/>
      </w:pPr>
      <w:r w:rsidRPr="003664FA">
        <w:t>1.</w:t>
      </w:r>
      <w:r w:rsidR="00D96484">
        <w:t>1</w:t>
      </w:r>
      <w:r w:rsidR="00CA1DF6">
        <w:t>3</w:t>
      </w:r>
      <w:r w:rsidRPr="003664FA">
        <w:t>.</w:t>
      </w:r>
      <w:r w:rsidR="00101DCF">
        <w:t xml:space="preserve">Пункт 1 статьи 48 изложить в следующей редакции: </w:t>
      </w:r>
    </w:p>
    <w:p w:rsidR="00101DCF" w:rsidRDefault="00101DCF" w:rsidP="00101DCF">
      <w:pPr>
        <w:pStyle w:val="BodyText2"/>
        <w:ind w:firstLine="709"/>
        <w:jc w:val="both"/>
      </w:pPr>
      <w:r>
        <w:t>«1.Размещение площадок для установки мусоросборников, в том числе контейнеров для сбора ТКО, определяется при проектировании строительства, реконструкции, перепрофилировании зданий и сооружений. В условиях сложившейся застройки размещение такой площадки определяется согласно схеме, разработанной проектной организацией, согласованной с заинтересованными лицами.».</w:t>
      </w:r>
    </w:p>
    <w:p w:rsidR="00266878" w:rsidRDefault="00101DCF" w:rsidP="00101DCF">
      <w:pPr>
        <w:pStyle w:val="BodyText2"/>
        <w:ind w:firstLine="709"/>
        <w:jc w:val="both"/>
      </w:pPr>
      <w:r>
        <w:t>1.1</w:t>
      </w:r>
      <w:r w:rsidR="00266878">
        <w:t>4</w:t>
      </w:r>
      <w:r>
        <w:t xml:space="preserve">. Пункт 2 статьи 48 изложить в следующей редакции: </w:t>
      </w:r>
    </w:p>
    <w:p w:rsidR="00101DCF" w:rsidRDefault="00101DCF" w:rsidP="00101DCF">
      <w:pPr>
        <w:pStyle w:val="BodyText2"/>
        <w:ind w:firstLine="709"/>
        <w:jc w:val="both"/>
      </w:pPr>
      <w:r>
        <w:t xml:space="preserve">«2. Заявка по согласованию создания места (площадки) накопления твердых коммунальных отходов подается заинтересованным лицом (производителем отходов и/или его представителем, организацией, осуществляющей сбор и вывоз отходов по договору) в письменной форме в уполномоченный орган в сфере санитарной очистки администрации города Нефтеюганска. </w:t>
      </w:r>
    </w:p>
    <w:p w:rsidR="00101DCF" w:rsidRDefault="00101DCF" w:rsidP="00101DCF">
      <w:pPr>
        <w:pStyle w:val="BodyText2"/>
        <w:ind w:firstLine="709"/>
        <w:jc w:val="both"/>
      </w:pPr>
      <w:r>
        <w:lastRenderedPageBreak/>
        <w:t>Уполномоченный орган рассматривает и выносит решение в соответствии с правилами, определенными постановлением Правительства Российской Федерации.».</w:t>
      </w:r>
    </w:p>
    <w:p w:rsidR="00266878" w:rsidRDefault="00101DCF" w:rsidP="00101DCF">
      <w:pPr>
        <w:pStyle w:val="BodyText2"/>
        <w:ind w:firstLine="709"/>
        <w:jc w:val="both"/>
      </w:pPr>
      <w:r>
        <w:t>1.1</w:t>
      </w:r>
      <w:r w:rsidR="00266878">
        <w:t>5</w:t>
      </w:r>
      <w:r>
        <w:t xml:space="preserve">. Пункт 5 статьи 48 изложить в следующей редакции: </w:t>
      </w:r>
    </w:p>
    <w:p w:rsidR="00101DCF" w:rsidRDefault="00101DCF" w:rsidP="00101DCF">
      <w:pPr>
        <w:pStyle w:val="BodyText2"/>
        <w:ind w:firstLine="709"/>
        <w:jc w:val="both"/>
      </w:pPr>
      <w:r>
        <w:t>«5. Для определения количества мусоросборников (контейнеров и бункеров), устанавливаемых на контейнерных площадках для накопления ТКО, хозяйствующим субъектам необходимо исходить из численности населения, пользующегося мусоросборниками, и нормативов накопления ТКО.».</w:t>
      </w:r>
    </w:p>
    <w:p w:rsidR="00266878" w:rsidRDefault="00101DCF" w:rsidP="00101DCF">
      <w:pPr>
        <w:pStyle w:val="BodyText2"/>
        <w:ind w:firstLine="709"/>
        <w:jc w:val="both"/>
      </w:pPr>
      <w:r>
        <w:t>1.</w:t>
      </w:r>
      <w:r w:rsidR="00266878">
        <w:t>16</w:t>
      </w:r>
      <w:r>
        <w:t xml:space="preserve">. Пункт 8 статьи 48 изложить в следующей редакции: </w:t>
      </w:r>
    </w:p>
    <w:p w:rsidR="00101DCF" w:rsidRDefault="00101DCF" w:rsidP="00101DCF">
      <w:pPr>
        <w:pStyle w:val="BodyText2"/>
        <w:ind w:firstLine="709"/>
        <w:jc w:val="both"/>
      </w:pPr>
      <w:r>
        <w:t>«8.Для накопления ТКО используются контейнеры, изготовленные из пластика или металла. Контейнеры должны быть в технически исправном состоянии.</w:t>
      </w:r>
    </w:p>
    <w:p w:rsidR="00101DCF" w:rsidRDefault="00101DCF" w:rsidP="00101DCF">
      <w:pPr>
        <w:pStyle w:val="BodyText2"/>
        <w:ind w:firstLine="709"/>
        <w:jc w:val="both"/>
      </w:pPr>
      <w:r>
        <w:t>Для организации раздельного накопления ТКО используются контейнеры с цветовой индикацией следующих видов:</w:t>
      </w:r>
    </w:p>
    <w:p w:rsidR="00101DCF" w:rsidRDefault="00101DCF" w:rsidP="00101DCF">
      <w:pPr>
        <w:pStyle w:val="BodyText2"/>
        <w:ind w:firstLine="709"/>
        <w:jc w:val="both"/>
      </w:pPr>
      <w:r>
        <w:t>оранжевый - пластик;</w:t>
      </w:r>
    </w:p>
    <w:p w:rsidR="00101DCF" w:rsidRDefault="00101DCF" w:rsidP="00101DCF">
      <w:pPr>
        <w:pStyle w:val="BodyText2"/>
        <w:ind w:firstLine="709"/>
        <w:jc w:val="both"/>
      </w:pPr>
      <w:r>
        <w:t>зеленый - стекло;</w:t>
      </w:r>
    </w:p>
    <w:p w:rsidR="00101DCF" w:rsidRDefault="00101DCF" w:rsidP="00101DCF">
      <w:pPr>
        <w:pStyle w:val="BodyText2"/>
        <w:ind w:firstLine="709"/>
        <w:jc w:val="both"/>
      </w:pPr>
      <w:r>
        <w:t>синий - бумага и картон;</w:t>
      </w:r>
    </w:p>
    <w:p w:rsidR="00101DCF" w:rsidRDefault="00101DCF" w:rsidP="00101DCF">
      <w:pPr>
        <w:pStyle w:val="BodyText2"/>
        <w:ind w:firstLine="709"/>
        <w:jc w:val="both"/>
      </w:pPr>
      <w:r>
        <w:t>желтый - металл;</w:t>
      </w:r>
    </w:p>
    <w:p w:rsidR="00101DCF" w:rsidRDefault="00101DCF" w:rsidP="00101DCF">
      <w:pPr>
        <w:pStyle w:val="BodyText2"/>
        <w:ind w:firstLine="709"/>
        <w:jc w:val="both"/>
      </w:pPr>
      <w:r>
        <w:t>серый - влажные (органические) отходы;</w:t>
      </w:r>
    </w:p>
    <w:p w:rsidR="00101DCF" w:rsidRDefault="00101DCF" w:rsidP="00101DCF">
      <w:pPr>
        <w:pStyle w:val="BodyText2"/>
        <w:ind w:firstLine="709"/>
        <w:jc w:val="both"/>
      </w:pPr>
      <w:r>
        <w:t>коричневый - опасные отходы.</w:t>
      </w:r>
    </w:p>
    <w:p w:rsidR="00101DCF" w:rsidRDefault="00101DCF" w:rsidP="00101DCF">
      <w:pPr>
        <w:pStyle w:val="BodyText2"/>
        <w:ind w:firstLine="709"/>
        <w:jc w:val="both"/>
      </w:pPr>
      <w:r>
        <w:t>Допускается дополнительное использование надписей и графических изображений.</w:t>
      </w:r>
    </w:p>
    <w:p w:rsidR="00101DCF" w:rsidRDefault="00101DCF" w:rsidP="00101DCF">
      <w:pPr>
        <w:pStyle w:val="BodyText2"/>
        <w:ind w:firstLine="709"/>
        <w:jc w:val="both"/>
      </w:pPr>
      <w:r>
        <w:t>Обязанность по маркировке контейнеров несут их собственники (балансодержатели).</w:t>
      </w:r>
    </w:p>
    <w:p w:rsidR="00101DCF" w:rsidRDefault="00101DCF" w:rsidP="00101DCF">
      <w:pPr>
        <w:pStyle w:val="BodyText2"/>
        <w:ind w:firstLine="709"/>
        <w:jc w:val="both"/>
      </w:pPr>
      <w:r>
        <w:t>Окраска металлических мусоросборников должна производиться их собственниками (балансодержателями).».</w:t>
      </w:r>
    </w:p>
    <w:p w:rsidR="00266878" w:rsidRDefault="00101DCF" w:rsidP="00101DCF">
      <w:pPr>
        <w:pStyle w:val="BodyText2"/>
        <w:ind w:firstLine="709"/>
        <w:jc w:val="both"/>
      </w:pPr>
      <w:r>
        <w:t>1.</w:t>
      </w:r>
      <w:r w:rsidR="00266878">
        <w:t>17</w:t>
      </w:r>
      <w:r>
        <w:t xml:space="preserve">. Пункт 9 статьи 48 изложить в следующей редакции: </w:t>
      </w:r>
    </w:p>
    <w:p w:rsidR="00101DCF" w:rsidRDefault="00101DCF" w:rsidP="00101DCF">
      <w:pPr>
        <w:pStyle w:val="BodyText2"/>
        <w:ind w:firstLine="709"/>
        <w:jc w:val="both"/>
      </w:pPr>
      <w:r>
        <w:t>«9.График и время сбора ТКО для дальнейшего транспортирования определяется условиями Договора.</w:t>
      </w:r>
    </w:p>
    <w:p w:rsidR="00101DCF" w:rsidRDefault="00101DCF" w:rsidP="00101DCF">
      <w:pPr>
        <w:pStyle w:val="BodyText2"/>
        <w:ind w:firstLine="709"/>
        <w:jc w:val="both"/>
      </w:pPr>
      <w:r>
        <w:t>Вывоз пищевых отходов, сбор которых осуществляется раздельно от других твердых коммунальных отходов, производится ежедневно. Остальные отходы вывозятся в соответствии с условиями договора, но не реже 1 раза в 3 дня, а в периоды года с температурой выше 5 градусов - ежедневно.</w:t>
      </w:r>
    </w:p>
    <w:p w:rsidR="00101DCF" w:rsidRDefault="00101DCF" w:rsidP="00101DCF">
      <w:pPr>
        <w:pStyle w:val="BodyText2"/>
        <w:ind w:firstLine="709"/>
        <w:jc w:val="both"/>
      </w:pPr>
      <w:r>
        <w:t>Хозяйствующие субъекты обязаны обеспечить проведение промывки и дезинфекции контейнеров, а также уборку, дезинсекцию и дератизацию контейнерной площадки.».</w:t>
      </w:r>
    </w:p>
    <w:p w:rsidR="00266878" w:rsidRDefault="00101DCF" w:rsidP="00101DCF">
      <w:pPr>
        <w:pStyle w:val="BodyText2"/>
        <w:ind w:firstLine="709"/>
        <w:jc w:val="both"/>
      </w:pPr>
      <w:r>
        <w:t>1.</w:t>
      </w:r>
      <w:r w:rsidR="00266878">
        <w:t>18</w:t>
      </w:r>
      <w:r>
        <w:t>.В пункте 11 статьи 48 слова «бытовых отходов» заменить словами «коммунальных отходов».</w:t>
      </w:r>
    </w:p>
    <w:p w:rsidR="00B756FE" w:rsidRPr="004E38CB" w:rsidRDefault="003E2A88" w:rsidP="00101DCF">
      <w:pPr>
        <w:pStyle w:val="BodyText2"/>
        <w:ind w:firstLine="709"/>
        <w:jc w:val="both"/>
      </w:pPr>
      <w:r>
        <w:t>1.1</w:t>
      </w:r>
      <w:r w:rsidR="00D96484">
        <w:t>3</w:t>
      </w:r>
      <w:r w:rsidR="003D3EE6" w:rsidRPr="004E38CB">
        <w:t xml:space="preserve">.Пункт 6 статьи 51 </w:t>
      </w:r>
      <w:r w:rsidR="00B756FE" w:rsidRPr="004E38CB">
        <w:t xml:space="preserve">изложить в следующей редакции: </w:t>
      </w:r>
    </w:p>
    <w:p w:rsidR="003D3EE6" w:rsidRDefault="00B756FE" w:rsidP="003D3EE6">
      <w:pPr>
        <w:pStyle w:val="BodyText2"/>
        <w:ind w:firstLine="709"/>
        <w:jc w:val="both"/>
      </w:pPr>
      <w:r w:rsidRPr="004E38CB">
        <w:t>«6.</w:t>
      </w:r>
      <w:r w:rsidR="003D3EE6" w:rsidRPr="004E38CB">
        <w:t>Отлов животных без владельцев</w:t>
      </w:r>
      <w:r w:rsidR="003D3EE6">
        <w:t>, производится по графику организацией, заключившей муниципальный контракт на оказание данных услуг, а также по заявкам юридических и физических</w:t>
      </w:r>
      <w:r w:rsidR="00C91193">
        <w:t xml:space="preserve"> лиц, поступивших через Единую д</w:t>
      </w:r>
      <w:r w:rsidR="003D3EE6">
        <w:t>ежурную диспетчерскую службу города Нефтеюганска.</w:t>
      </w:r>
    </w:p>
    <w:p w:rsidR="003D3EE6" w:rsidRDefault="003D3EE6" w:rsidP="003D3EE6">
      <w:pPr>
        <w:pStyle w:val="BodyText2"/>
        <w:ind w:firstLine="709"/>
        <w:jc w:val="both"/>
      </w:pPr>
      <w:r>
        <w:t xml:space="preserve">Деятельность по обращению с животными без владельцев, а также с домашними животными осуществляется в соответствии с </w:t>
      </w:r>
      <w:r w:rsidR="00D42947">
        <w:t xml:space="preserve">требованиями </w:t>
      </w:r>
      <w:r w:rsidR="00D42947">
        <w:lastRenderedPageBreak/>
        <w:t>Федерального закона от 27.12.2018 № 498-ФЗ «Об ответственном обращении с животными и о внесении изменений в отдельные законодательные акты Российской Федерации.».</w:t>
      </w:r>
    </w:p>
    <w:p w:rsidR="00E25520" w:rsidRDefault="003E2A88" w:rsidP="003D3EE6">
      <w:pPr>
        <w:pStyle w:val="BodyText2"/>
        <w:ind w:firstLine="709"/>
        <w:jc w:val="both"/>
      </w:pPr>
      <w:r>
        <w:t>1.1</w:t>
      </w:r>
      <w:r w:rsidR="00D96484">
        <w:t>4</w:t>
      </w:r>
      <w:r w:rsidR="00E25520">
        <w:t>.В с</w:t>
      </w:r>
      <w:r w:rsidR="00E25520" w:rsidRPr="00E25520">
        <w:t>тать</w:t>
      </w:r>
      <w:r w:rsidR="00FF58A6">
        <w:t>е</w:t>
      </w:r>
      <w:r w:rsidR="00E25520" w:rsidRPr="00E25520">
        <w:t xml:space="preserve"> 51</w:t>
      </w:r>
      <w:r w:rsidR="00CA1FC6">
        <w:t>:</w:t>
      </w:r>
      <w:r w:rsidR="00E25520" w:rsidRPr="00E25520">
        <w:t xml:space="preserve"> </w:t>
      </w:r>
    </w:p>
    <w:p w:rsidR="000F555E" w:rsidRDefault="000F555E" w:rsidP="003D3EE6">
      <w:pPr>
        <w:pStyle w:val="BodyText2"/>
        <w:ind w:firstLine="709"/>
        <w:jc w:val="both"/>
      </w:pPr>
      <w:r>
        <w:t>1</w:t>
      </w:r>
      <w:r w:rsidR="00CA1FC6">
        <w:t>)</w:t>
      </w:r>
      <w:r>
        <w:t>С</w:t>
      </w:r>
      <w:r w:rsidRPr="000F555E">
        <w:t>лова «хранения» и «сбора» заменить на «накопления».</w:t>
      </w:r>
    </w:p>
    <w:p w:rsidR="000F555E" w:rsidRDefault="000F555E" w:rsidP="003D3EE6">
      <w:pPr>
        <w:pStyle w:val="BodyText2"/>
        <w:ind w:firstLine="709"/>
        <w:jc w:val="both"/>
      </w:pPr>
      <w:r>
        <w:t>2</w:t>
      </w:r>
      <w:r w:rsidR="00CA1FC6">
        <w:t>)</w:t>
      </w:r>
      <w:r>
        <w:t xml:space="preserve">Слово </w:t>
      </w:r>
      <w:r w:rsidRPr="00E25520">
        <w:t>«хранени</w:t>
      </w:r>
      <w:r>
        <w:t>е</w:t>
      </w:r>
      <w:r w:rsidRPr="00E25520">
        <w:t>» заменить на «накоплени</w:t>
      </w:r>
      <w:r>
        <w:t>е</w:t>
      </w:r>
      <w:r w:rsidRPr="00E25520">
        <w:t>»</w:t>
      </w:r>
      <w:r>
        <w:t>.</w:t>
      </w:r>
    </w:p>
    <w:p w:rsidR="008A5C8D" w:rsidRDefault="000F555E" w:rsidP="008A5C8D">
      <w:pPr>
        <w:pStyle w:val="BodyText2"/>
        <w:ind w:firstLine="709"/>
        <w:jc w:val="both"/>
      </w:pPr>
      <w:r>
        <w:t>3</w:t>
      </w:r>
      <w:r w:rsidR="00CA1FC6">
        <w:t>)</w:t>
      </w:r>
      <w:r>
        <w:t>С</w:t>
      </w:r>
      <w:r w:rsidR="008A5C8D" w:rsidRPr="00E25520">
        <w:t>лов</w:t>
      </w:r>
      <w:r w:rsidR="00C63404">
        <w:t>о</w:t>
      </w:r>
      <w:r w:rsidR="008A5C8D" w:rsidRPr="00E25520">
        <w:t xml:space="preserve"> «</w:t>
      </w:r>
      <w:r w:rsidR="008A5C8D">
        <w:t>ТБО</w:t>
      </w:r>
      <w:r w:rsidR="008A5C8D" w:rsidRPr="00E25520">
        <w:t>»</w:t>
      </w:r>
      <w:r w:rsidR="008A5C8D">
        <w:t xml:space="preserve"> </w:t>
      </w:r>
      <w:r w:rsidR="008A5C8D" w:rsidRPr="00E25520">
        <w:t>заменить на «</w:t>
      </w:r>
      <w:r w:rsidR="008A5C8D">
        <w:t>ТКО</w:t>
      </w:r>
      <w:r w:rsidR="008A5C8D" w:rsidRPr="00E25520">
        <w:t>»</w:t>
      </w:r>
      <w:r w:rsidR="008A5C8D">
        <w:t>.</w:t>
      </w:r>
    </w:p>
    <w:p w:rsidR="00C42301" w:rsidRPr="00087624" w:rsidRDefault="00C42301" w:rsidP="0008258D">
      <w:pPr>
        <w:pStyle w:val="BodyText2"/>
        <w:ind w:firstLine="709"/>
        <w:jc w:val="both"/>
      </w:pPr>
      <w:r w:rsidRPr="009B7060">
        <w:t>1.</w:t>
      </w:r>
      <w:r w:rsidR="00D96484">
        <w:t>15</w:t>
      </w:r>
      <w:r w:rsidRPr="009B7060">
        <w:t>.</w:t>
      </w:r>
      <w:r w:rsidR="007C3185" w:rsidRPr="009B7060">
        <w:t>Абзац</w:t>
      </w:r>
      <w:r w:rsidR="002E6921">
        <w:t>ы</w:t>
      </w:r>
      <w:r w:rsidR="007C3185" w:rsidRPr="009B7060">
        <w:t xml:space="preserve"> третий </w:t>
      </w:r>
      <w:r w:rsidR="002E6921">
        <w:t xml:space="preserve">и четвёртый </w:t>
      </w:r>
      <w:r w:rsidR="007C3185" w:rsidRPr="009B7060">
        <w:t>пункт</w:t>
      </w:r>
      <w:r w:rsidR="002E6921">
        <w:t>а</w:t>
      </w:r>
      <w:r w:rsidR="007C3185" w:rsidRPr="009B7060">
        <w:t xml:space="preserve"> 6 статьи </w:t>
      </w:r>
      <w:r w:rsidR="007C3185" w:rsidRPr="003F6B55">
        <w:t xml:space="preserve">58 </w:t>
      </w:r>
      <w:r w:rsidR="002E6921" w:rsidRPr="003F6B55">
        <w:t>исключить</w:t>
      </w:r>
      <w:r w:rsidR="00D764CE" w:rsidRPr="009B7060">
        <w:t>.</w:t>
      </w:r>
    </w:p>
    <w:p w:rsidR="0046531E" w:rsidRDefault="005C6ABC" w:rsidP="0008258D">
      <w:pPr>
        <w:pStyle w:val="BodyText2"/>
        <w:ind w:firstLine="709"/>
        <w:jc w:val="both"/>
      </w:pPr>
      <w:r>
        <w:t>1.</w:t>
      </w:r>
      <w:r w:rsidR="00D96484">
        <w:rPr>
          <w:lang w:val="en-US"/>
        </w:rPr>
        <w:t>1</w:t>
      </w:r>
      <w:r w:rsidR="00D96484">
        <w:t>6</w:t>
      </w:r>
      <w:r>
        <w:t xml:space="preserve">.Дополнить статьёй 58.1 </w:t>
      </w:r>
      <w:r w:rsidR="0046531E">
        <w:t>следующего содержания:</w:t>
      </w:r>
    </w:p>
    <w:p w:rsidR="00E811D5" w:rsidRDefault="0046531E" w:rsidP="0008258D">
      <w:pPr>
        <w:pStyle w:val="BodyText2"/>
        <w:ind w:firstLine="709"/>
        <w:jc w:val="both"/>
      </w:pPr>
      <w:r>
        <w:t>«</w:t>
      </w:r>
      <w:r w:rsidR="004F2A43">
        <w:t>58.1.</w:t>
      </w:r>
      <w:r w:rsidR="00A45DFC">
        <w:t>Порядок размещения и содержания</w:t>
      </w:r>
      <w:r>
        <w:t xml:space="preserve"> информационных конструкций, </w:t>
      </w:r>
    </w:p>
    <w:p w:rsidR="005C6ABC" w:rsidRPr="004E38CB" w:rsidRDefault="00095AB7" w:rsidP="0008258D">
      <w:pPr>
        <w:pStyle w:val="BodyText2"/>
        <w:ind w:firstLine="709"/>
        <w:jc w:val="both"/>
      </w:pPr>
      <w:r w:rsidRPr="004E38CB">
        <w:t>установлен</w:t>
      </w:r>
      <w:r w:rsidR="0046531E" w:rsidRPr="004E38CB">
        <w:t xml:space="preserve"> в соответствии с </w:t>
      </w:r>
      <w:r w:rsidR="00FC66A8" w:rsidRPr="004E38CB">
        <w:t>приложением</w:t>
      </w:r>
      <w:r w:rsidR="00742A2A" w:rsidRPr="004E38CB">
        <w:t xml:space="preserve"> 1</w:t>
      </w:r>
      <w:r w:rsidR="00FC66A8" w:rsidRPr="004E38CB">
        <w:t>.</w:t>
      </w:r>
      <w:r w:rsidR="0046531E" w:rsidRPr="004E38CB">
        <w:t>».</w:t>
      </w:r>
    </w:p>
    <w:p w:rsidR="009F41C0" w:rsidRPr="004E38CB" w:rsidRDefault="003E2A88" w:rsidP="009F41C0">
      <w:pPr>
        <w:pStyle w:val="BodyText2"/>
        <w:ind w:firstLine="709"/>
        <w:jc w:val="both"/>
      </w:pPr>
      <w:r>
        <w:t>1.</w:t>
      </w:r>
      <w:r w:rsidR="00D96484">
        <w:t>17</w:t>
      </w:r>
      <w:r w:rsidR="009F41C0" w:rsidRPr="004E38CB">
        <w:t>.Пункт 3 статьи 61 изложить в следующей редакции:</w:t>
      </w:r>
    </w:p>
    <w:p w:rsidR="009F41C0" w:rsidRDefault="009F41C0" w:rsidP="009F41C0">
      <w:pPr>
        <w:pStyle w:val="BodyText2"/>
        <w:ind w:firstLine="709"/>
        <w:jc w:val="both"/>
      </w:pPr>
      <w:r w:rsidRPr="004E38CB">
        <w:t>«3.Порядок содержания животных</w:t>
      </w:r>
      <w:r>
        <w:t xml:space="preserve"> на территории города Нефтеюганска осуществляется в соответствии с Федеральным законом Российской Федерации от 27.12.2019 №498 ФЗ «Об ответственном обращении с животными и о внесении изменений в отдельные законодательные акты Российской Федерации», Законом Ханты-Мансийского автономного округа - Югры от 18.10.2019 № 60-оз «О регулировании отдельных отношений в области обращения с животными на территории Ханты-Мансийского автономного округа – Югры», постановлением Правительства Ханты-Мансийского ав</w:t>
      </w:r>
      <w:r w:rsidR="00FF58A6">
        <w:t>тономного округа от 27.12.2019 №</w:t>
      </w:r>
      <w:r>
        <w:t xml:space="preserve"> 550-п «О порядке осуществления деятельности по обращению с животными без владельцев в Ханты-Мансийском автономном округе.».</w:t>
      </w:r>
    </w:p>
    <w:p w:rsidR="002A0F9B" w:rsidRDefault="007B57F0" w:rsidP="0008258D">
      <w:pPr>
        <w:pStyle w:val="BodyText2"/>
        <w:ind w:firstLine="709"/>
        <w:jc w:val="both"/>
      </w:pPr>
      <w:r>
        <w:t>1.</w:t>
      </w:r>
      <w:r w:rsidR="00D96484">
        <w:rPr>
          <w:lang w:val="en-US"/>
        </w:rPr>
        <w:t>1</w:t>
      </w:r>
      <w:r w:rsidR="00D96484">
        <w:t>8</w:t>
      </w:r>
      <w:r w:rsidR="00087624">
        <w:t>.В пункте 4 статьи 61</w:t>
      </w:r>
      <w:r w:rsidR="002A0F9B">
        <w:t>:</w:t>
      </w:r>
    </w:p>
    <w:p w:rsidR="00087624" w:rsidRDefault="002A0F9B" w:rsidP="0008258D">
      <w:pPr>
        <w:pStyle w:val="BodyText2"/>
        <w:ind w:firstLine="709"/>
        <w:jc w:val="both"/>
      </w:pPr>
      <w:r>
        <w:t>1)С</w:t>
      </w:r>
      <w:r w:rsidR="00087624">
        <w:t>лова «</w:t>
      </w:r>
      <w:r w:rsidR="00087624" w:rsidRPr="00087624">
        <w:t>бродячих</w:t>
      </w:r>
      <w:r w:rsidR="00087624">
        <w:t>» заменить словами «</w:t>
      </w:r>
      <w:r w:rsidR="002F55CC" w:rsidRPr="002F55CC">
        <w:t>животных без владельцев</w:t>
      </w:r>
      <w:r w:rsidR="00087624">
        <w:t>».</w:t>
      </w:r>
    </w:p>
    <w:p w:rsidR="00087624" w:rsidRDefault="002A0F9B" w:rsidP="0008258D">
      <w:pPr>
        <w:pStyle w:val="BodyText2"/>
        <w:ind w:firstLine="709"/>
        <w:jc w:val="both"/>
      </w:pPr>
      <w:r>
        <w:t>2)</w:t>
      </w:r>
      <w:r w:rsidR="005216ED">
        <w:t>А</w:t>
      </w:r>
      <w:r w:rsidR="0015138C">
        <w:t>бзац второ</w:t>
      </w:r>
      <w:r w:rsidR="005216ED">
        <w:t>й</w:t>
      </w:r>
      <w:r w:rsidR="0015138C">
        <w:t xml:space="preserve"> исключить.</w:t>
      </w:r>
    </w:p>
    <w:p w:rsidR="002B3A53" w:rsidRPr="00BE6162" w:rsidRDefault="00DA11CF" w:rsidP="0008258D">
      <w:pPr>
        <w:pStyle w:val="BodyText2"/>
        <w:ind w:firstLine="709"/>
        <w:jc w:val="both"/>
      </w:pPr>
      <w:r>
        <w:t>1.</w:t>
      </w:r>
      <w:r w:rsidR="00D96484">
        <w:t>19</w:t>
      </w:r>
      <w:r>
        <w:t>.</w:t>
      </w:r>
      <w:r w:rsidR="002B3A53">
        <w:t xml:space="preserve">Дополнить </w:t>
      </w:r>
      <w:r w:rsidR="00A05A06">
        <w:t xml:space="preserve">приложением </w:t>
      </w:r>
      <w:r w:rsidR="00742A2A">
        <w:t>1</w:t>
      </w:r>
      <w:r w:rsidR="00A05A06">
        <w:t xml:space="preserve"> </w:t>
      </w:r>
      <w:r w:rsidR="004C34F7">
        <w:t xml:space="preserve">в соответствии с </w:t>
      </w:r>
      <w:r w:rsidR="00F14A4A">
        <w:t>приложением</w:t>
      </w:r>
      <w:r w:rsidR="009457B3">
        <w:t xml:space="preserve"> к настоящему решению</w:t>
      </w:r>
      <w:r w:rsidR="00F14A4A">
        <w:t>.</w:t>
      </w:r>
    </w:p>
    <w:p w:rsidR="0008258D" w:rsidRPr="0008258D" w:rsidRDefault="005274DD" w:rsidP="0008258D">
      <w:pPr>
        <w:pStyle w:val="BodyText2"/>
        <w:ind w:firstLine="709"/>
        <w:jc w:val="both"/>
      </w:pPr>
      <w:r>
        <w:t>2</w:t>
      </w:r>
      <w:r w:rsidR="0008258D" w:rsidRPr="0008258D">
        <w:t>.Опубликовать настоящее решение в газете «Здравствуйте, нефтеюганцы!» и разместить на официальном сайте органа местного самоуправления города Нефтеюганска в сети Интернет.</w:t>
      </w:r>
    </w:p>
    <w:p w:rsidR="0008258D" w:rsidRPr="0008258D" w:rsidRDefault="00CF4D97" w:rsidP="00D764CE">
      <w:pPr>
        <w:pStyle w:val="BodyText2"/>
        <w:ind w:firstLine="709"/>
        <w:jc w:val="both"/>
      </w:pPr>
      <w:r>
        <w:t>3</w:t>
      </w:r>
      <w:r w:rsidR="0008258D" w:rsidRPr="0008258D">
        <w:t>.</w:t>
      </w:r>
      <w:r w:rsidR="00EB6806" w:rsidRPr="00EB6806">
        <w:t xml:space="preserve"> 3.Решение вступает в силу после его официального опубликования, за исключением пунктов 25, 27 статьи 22, пункта 6 статьи 51, п.3 статьи 61, которые вступают в силу после официального опубликования и распространяются на правоотношения, возникшие с 01.01.2020 г.</w:t>
      </w:r>
    </w:p>
    <w:p w:rsidR="0008258D" w:rsidRPr="0008258D" w:rsidRDefault="0008258D" w:rsidP="0008258D">
      <w:pPr>
        <w:pStyle w:val="BodyText2"/>
        <w:jc w:val="both"/>
      </w:pPr>
    </w:p>
    <w:p w:rsidR="0008258D" w:rsidRPr="0008258D" w:rsidRDefault="0008258D" w:rsidP="0008258D">
      <w:pPr>
        <w:pStyle w:val="BodyText2"/>
      </w:pPr>
    </w:p>
    <w:p w:rsidR="0008258D" w:rsidRPr="0008258D" w:rsidRDefault="0008258D" w:rsidP="0008258D">
      <w:pPr>
        <w:pStyle w:val="BodyText2"/>
      </w:pPr>
      <w:r w:rsidRPr="0008258D">
        <w:t xml:space="preserve">Глава города                                                                              Председатель Думы </w:t>
      </w:r>
    </w:p>
    <w:p w:rsidR="0008258D" w:rsidRDefault="0008258D" w:rsidP="0008258D">
      <w:pPr>
        <w:pStyle w:val="BodyText2"/>
      </w:pPr>
      <w:r w:rsidRPr="0008258D">
        <w:t>Нефтеюганска</w:t>
      </w:r>
      <w:r w:rsidRPr="0008258D">
        <w:tab/>
      </w:r>
      <w:r w:rsidRPr="0008258D">
        <w:tab/>
      </w:r>
      <w:r w:rsidRPr="0008258D">
        <w:tab/>
      </w:r>
      <w:r w:rsidRPr="0008258D">
        <w:tab/>
        <w:t xml:space="preserve">                                       города Нефтеюганска</w:t>
      </w:r>
      <w:r w:rsidRPr="0008258D">
        <w:tab/>
      </w:r>
    </w:p>
    <w:p w:rsidR="0015138C" w:rsidRPr="0008258D" w:rsidRDefault="0015138C" w:rsidP="0008258D">
      <w:pPr>
        <w:pStyle w:val="BodyText2"/>
      </w:pPr>
    </w:p>
    <w:p w:rsidR="0008258D" w:rsidRPr="0008258D" w:rsidRDefault="0008258D" w:rsidP="0008258D">
      <w:pPr>
        <w:pStyle w:val="BodyText2"/>
      </w:pPr>
      <w:r w:rsidRPr="0008258D">
        <w:t>_____________С.Ю.Дегтярев</w:t>
      </w:r>
      <w:r w:rsidRPr="0008258D">
        <w:tab/>
        <w:t xml:space="preserve">                               _______________ Н.Е.Цыбулько</w:t>
      </w:r>
    </w:p>
    <w:p w:rsidR="0008258D" w:rsidRDefault="0008258D" w:rsidP="0008258D">
      <w:pPr>
        <w:pStyle w:val="BodyText2"/>
      </w:pPr>
    </w:p>
    <w:p w:rsidR="0015138C" w:rsidRPr="0008258D" w:rsidRDefault="0015138C" w:rsidP="0008258D">
      <w:pPr>
        <w:pStyle w:val="BodyText2"/>
      </w:pPr>
    </w:p>
    <w:p w:rsidR="0008258D" w:rsidRPr="0008258D" w:rsidRDefault="0008258D" w:rsidP="0008258D">
      <w:pPr>
        <w:pStyle w:val="BodyText2"/>
      </w:pPr>
      <w:r w:rsidRPr="0008258D">
        <w:t>«__</w:t>
      </w:r>
      <w:r w:rsidR="005274DD">
        <w:t>_» ____________ 20</w:t>
      </w:r>
      <w:r w:rsidR="007424A7">
        <w:t>20</w:t>
      </w:r>
      <w:r w:rsidRPr="0008258D">
        <w:t xml:space="preserve"> года</w:t>
      </w:r>
      <w:r w:rsidRPr="0008258D">
        <w:tab/>
        <w:t xml:space="preserve">             </w:t>
      </w:r>
      <w:r w:rsidR="005274DD">
        <w:t xml:space="preserve">         «___» ____________ 20</w:t>
      </w:r>
      <w:r w:rsidR="007424A7">
        <w:t>20</w:t>
      </w:r>
      <w:r w:rsidRPr="0008258D">
        <w:t xml:space="preserve"> года</w:t>
      </w:r>
    </w:p>
    <w:p w:rsidR="003664FA" w:rsidRDefault="003664FA" w:rsidP="00BA413B">
      <w:pPr>
        <w:pStyle w:val="BodyText2"/>
        <w:ind w:left="5103"/>
        <w:jc w:val="both"/>
        <w:rPr>
          <w:rFonts w:ascii="Times New Roman CYR" w:hAnsi="Times New Roman CYR"/>
          <w:szCs w:val="28"/>
        </w:rPr>
      </w:pPr>
    </w:p>
    <w:p w:rsidR="003664FA" w:rsidRDefault="003664FA" w:rsidP="00BA413B">
      <w:pPr>
        <w:pStyle w:val="BodyText2"/>
        <w:ind w:left="5103"/>
        <w:jc w:val="both"/>
        <w:rPr>
          <w:rFonts w:ascii="Times New Roman CYR" w:hAnsi="Times New Roman CYR"/>
          <w:szCs w:val="28"/>
        </w:rPr>
      </w:pPr>
    </w:p>
    <w:p w:rsidR="004E38CB" w:rsidRDefault="004E38CB" w:rsidP="00BA413B">
      <w:pPr>
        <w:pStyle w:val="BodyText2"/>
        <w:ind w:left="5103"/>
        <w:jc w:val="both"/>
        <w:rPr>
          <w:rFonts w:ascii="Times New Roman CYR" w:hAnsi="Times New Roman CYR"/>
          <w:szCs w:val="28"/>
        </w:rPr>
      </w:pPr>
    </w:p>
    <w:p w:rsidR="003E2A88" w:rsidRDefault="003E2A88" w:rsidP="00BA413B">
      <w:pPr>
        <w:pStyle w:val="BodyText2"/>
        <w:ind w:left="5103"/>
        <w:jc w:val="both"/>
        <w:rPr>
          <w:rFonts w:ascii="Times New Roman CYR" w:hAnsi="Times New Roman CYR"/>
          <w:szCs w:val="28"/>
        </w:rPr>
      </w:pPr>
    </w:p>
    <w:p w:rsidR="003E2A88" w:rsidRDefault="003E2A88" w:rsidP="00BA413B">
      <w:pPr>
        <w:pStyle w:val="BodyText2"/>
        <w:ind w:left="5103"/>
        <w:jc w:val="both"/>
        <w:rPr>
          <w:rFonts w:ascii="Times New Roman CYR" w:hAnsi="Times New Roman CYR"/>
          <w:szCs w:val="28"/>
        </w:rPr>
      </w:pPr>
    </w:p>
    <w:p w:rsidR="00E55978" w:rsidRDefault="00E55978" w:rsidP="00BA413B">
      <w:pPr>
        <w:pStyle w:val="BodyText2"/>
        <w:ind w:left="5103"/>
        <w:jc w:val="both"/>
        <w:rPr>
          <w:rFonts w:ascii="Times New Roman CYR" w:hAnsi="Times New Roman CYR"/>
          <w:szCs w:val="28"/>
        </w:rPr>
      </w:pPr>
    </w:p>
    <w:p w:rsidR="004E38CB" w:rsidRPr="00C07826" w:rsidRDefault="004E38CB" w:rsidP="00BA413B">
      <w:pPr>
        <w:pStyle w:val="BodyText2"/>
        <w:ind w:left="5103"/>
        <w:jc w:val="both"/>
        <w:rPr>
          <w:rFonts w:ascii="Times New Roman CYR" w:hAnsi="Times New Roman CYR"/>
          <w:szCs w:val="28"/>
        </w:rPr>
      </w:pPr>
    </w:p>
    <w:p w:rsidR="002125B8" w:rsidRDefault="004E7947" w:rsidP="002125B8">
      <w:pPr>
        <w:pStyle w:val="BodyText2"/>
        <w:ind w:left="5103"/>
        <w:jc w:val="both"/>
        <w:rPr>
          <w:rFonts w:ascii="Times New Roman CYR" w:hAnsi="Times New Roman CYR"/>
          <w:szCs w:val="28"/>
        </w:rPr>
      </w:pPr>
      <w:r>
        <w:rPr>
          <w:rFonts w:ascii="Times New Roman CYR" w:hAnsi="Times New Roman CYR"/>
          <w:szCs w:val="28"/>
        </w:rPr>
        <w:t xml:space="preserve">Приложение </w:t>
      </w:r>
    </w:p>
    <w:p w:rsidR="00CC43C6" w:rsidRPr="00ED10AF" w:rsidRDefault="00CC43C6" w:rsidP="002125B8">
      <w:pPr>
        <w:pStyle w:val="BodyText2"/>
        <w:ind w:left="5103"/>
        <w:jc w:val="both"/>
        <w:rPr>
          <w:rFonts w:ascii="Times New Roman CYR" w:hAnsi="Times New Roman CYR"/>
          <w:szCs w:val="28"/>
        </w:rPr>
      </w:pPr>
      <w:r w:rsidRPr="00ED10AF">
        <w:rPr>
          <w:rFonts w:ascii="Times New Roman CYR" w:hAnsi="Times New Roman CYR"/>
          <w:szCs w:val="28"/>
        </w:rPr>
        <w:t xml:space="preserve">к </w:t>
      </w:r>
      <w:r w:rsidR="0008258D">
        <w:rPr>
          <w:rFonts w:ascii="Times New Roman CYR" w:hAnsi="Times New Roman CYR"/>
          <w:szCs w:val="28"/>
        </w:rPr>
        <w:t xml:space="preserve">решению Думы </w:t>
      </w:r>
      <w:r w:rsidRPr="00ED10AF">
        <w:rPr>
          <w:rFonts w:ascii="Times New Roman CYR" w:hAnsi="Times New Roman CYR"/>
          <w:szCs w:val="28"/>
        </w:rPr>
        <w:t>города</w:t>
      </w:r>
    </w:p>
    <w:p w:rsidR="00BA413B" w:rsidRDefault="00CC43C6" w:rsidP="002125B8">
      <w:pPr>
        <w:pStyle w:val="BodyText2"/>
        <w:ind w:left="5103"/>
        <w:jc w:val="both"/>
        <w:rPr>
          <w:rFonts w:ascii="Times New Roman CYR" w:hAnsi="Times New Roman CYR"/>
          <w:szCs w:val="28"/>
        </w:rPr>
      </w:pPr>
      <w:r w:rsidRPr="00ED10AF">
        <w:rPr>
          <w:rFonts w:ascii="Times New Roman CYR" w:hAnsi="Times New Roman CYR"/>
          <w:szCs w:val="28"/>
        </w:rPr>
        <w:t xml:space="preserve">от </w:t>
      </w:r>
      <w:r w:rsidR="00117DDF">
        <w:rPr>
          <w:rFonts w:ascii="Times New Roman CYR" w:hAnsi="Times New Roman CYR"/>
          <w:szCs w:val="28"/>
        </w:rPr>
        <w:t>___________</w:t>
      </w:r>
      <w:r w:rsidRPr="00ED10AF">
        <w:rPr>
          <w:rFonts w:ascii="Times New Roman CYR" w:hAnsi="Times New Roman CYR"/>
          <w:szCs w:val="28"/>
        </w:rPr>
        <w:t xml:space="preserve"> № </w:t>
      </w:r>
      <w:r w:rsidR="00117DDF">
        <w:rPr>
          <w:rFonts w:ascii="Times New Roman CYR" w:hAnsi="Times New Roman CYR"/>
          <w:szCs w:val="28"/>
        </w:rPr>
        <w:t>______</w:t>
      </w:r>
    </w:p>
    <w:p w:rsidR="002125B8" w:rsidRDefault="002125B8" w:rsidP="002125B8">
      <w:pPr>
        <w:pStyle w:val="BodyText2"/>
        <w:ind w:left="5103"/>
        <w:jc w:val="both"/>
        <w:rPr>
          <w:rFonts w:ascii="Times New Roman CYR" w:hAnsi="Times New Roman CYR"/>
          <w:szCs w:val="28"/>
        </w:rPr>
      </w:pPr>
    </w:p>
    <w:p w:rsidR="002125B8" w:rsidRPr="002125B8" w:rsidRDefault="002125B8" w:rsidP="002125B8">
      <w:pPr>
        <w:pStyle w:val="BodyText2"/>
        <w:ind w:left="5103"/>
        <w:jc w:val="both"/>
        <w:rPr>
          <w:rFonts w:ascii="Times New Roman CYR" w:hAnsi="Times New Roman CYR"/>
          <w:szCs w:val="28"/>
        </w:rPr>
      </w:pPr>
      <w:r w:rsidRPr="002125B8">
        <w:rPr>
          <w:rFonts w:ascii="Times New Roman CYR" w:hAnsi="Times New Roman CYR"/>
          <w:szCs w:val="28"/>
        </w:rPr>
        <w:t>Приложение 1 к Правилам</w:t>
      </w:r>
    </w:p>
    <w:p w:rsidR="00BA413B" w:rsidRDefault="002125B8" w:rsidP="00D178EE">
      <w:pPr>
        <w:pStyle w:val="BodyText2"/>
        <w:ind w:left="5103"/>
        <w:jc w:val="both"/>
        <w:rPr>
          <w:rFonts w:ascii="Times New Roman CYR" w:hAnsi="Times New Roman CYR"/>
          <w:szCs w:val="28"/>
        </w:rPr>
      </w:pPr>
      <w:r w:rsidRPr="002125B8">
        <w:rPr>
          <w:rFonts w:ascii="Times New Roman CYR" w:hAnsi="Times New Roman CYR"/>
          <w:szCs w:val="28"/>
        </w:rPr>
        <w:t xml:space="preserve">благоустройства </w:t>
      </w:r>
    </w:p>
    <w:p w:rsidR="002125B8" w:rsidRDefault="002125B8" w:rsidP="00FC66A8">
      <w:pPr>
        <w:pStyle w:val="BodyText2"/>
        <w:ind w:firstLine="709"/>
        <w:jc w:val="both"/>
        <w:rPr>
          <w:bCs/>
          <w:szCs w:val="28"/>
        </w:rPr>
      </w:pPr>
    </w:p>
    <w:p w:rsidR="002F2DB7" w:rsidRDefault="00FC66A8" w:rsidP="002F2DB7">
      <w:pPr>
        <w:pStyle w:val="BodyText2"/>
        <w:ind w:firstLine="709"/>
        <w:jc w:val="center"/>
        <w:rPr>
          <w:bCs/>
          <w:szCs w:val="28"/>
        </w:rPr>
      </w:pPr>
      <w:r w:rsidRPr="002A0089">
        <w:rPr>
          <w:bCs/>
          <w:szCs w:val="28"/>
        </w:rPr>
        <w:t xml:space="preserve">Порядок размещения и содержания </w:t>
      </w:r>
    </w:p>
    <w:p w:rsidR="00FC66A8" w:rsidRDefault="00FC66A8" w:rsidP="002F2DB7">
      <w:pPr>
        <w:pStyle w:val="BodyText2"/>
        <w:ind w:firstLine="709"/>
        <w:jc w:val="center"/>
        <w:rPr>
          <w:bCs/>
          <w:szCs w:val="28"/>
        </w:rPr>
      </w:pPr>
      <w:r w:rsidRPr="002A0089">
        <w:rPr>
          <w:bCs/>
          <w:szCs w:val="28"/>
        </w:rPr>
        <w:t xml:space="preserve">информационных конструкций </w:t>
      </w:r>
    </w:p>
    <w:p w:rsidR="00E55978" w:rsidRDefault="00E55978" w:rsidP="002F2DB7">
      <w:pPr>
        <w:pStyle w:val="BodyText2"/>
        <w:ind w:firstLine="709"/>
        <w:jc w:val="center"/>
      </w:pPr>
    </w:p>
    <w:p w:rsidR="00FC66A8" w:rsidRPr="00867262" w:rsidRDefault="00FC66A8" w:rsidP="00FC66A8">
      <w:pPr>
        <w:widowControl w:val="0"/>
        <w:tabs>
          <w:tab w:val="right" w:pos="-3261"/>
        </w:tabs>
        <w:autoSpaceDE w:val="0"/>
        <w:autoSpaceDN w:val="0"/>
        <w:adjustRightInd w:val="0"/>
        <w:ind w:firstLine="709"/>
        <w:jc w:val="both"/>
        <w:rPr>
          <w:szCs w:val="28"/>
        </w:rPr>
      </w:pPr>
      <w:r>
        <w:rPr>
          <w:szCs w:val="28"/>
        </w:rPr>
        <w:t>1.</w:t>
      </w:r>
      <w:r w:rsidRPr="00867262">
        <w:rPr>
          <w:szCs w:val="28"/>
        </w:rPr>
        <w:t>Виды информационных конструкций.</w:t>
      </w:r>
    </w:p>
    <w:p w:rsidR="00FC66A8" w:rsidRPr="00867262" w:rsidRDefault="00FC66A8" w:rsidP="00FC66A8">
      <w:pPr>
        <w:widowControl w:val="0"/>
        <w:tabs>
          <w:tab w:val="right" w:pos="-3261"/>
        </w:tabs>
        <w:autoSpaceDE w:val="0"/>
        <w:autoSpaceDN w:val="0"/>
        <w:adjustRightInd w:val="0"/>
        <w:ind w:firstLine="708"/>
        <w:jc w:val="both"/>
        <w:rPr>
          <w:szCs w:val="28"/>
        </w:rPr>
      </w:pPr>
      <w:bookmarkStart w:id="1" w:name="Указатели_наименований"/>
      <w:r w:rsidRPr="00867262">
        <w:rPr>
          <w:szCs w:val="28"/>
        </w:rPr>
        <w:t>1.1.Указатели</w:t>
      </w:r>
      <w:bookmarkEnd w:id="1"/>
      <w:r w:rsidRPr="00867262">
        <w:rPr>
          <w:szCs w:val="28"/>
        </w:rPr>
        <w:t xml:space="preserve"> наименований улиц, проездов, переулков, проектируемых (номерных) проездов, указатели номеров домов.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1.</w:t>
      </w:r>
      <w:r>
        <w:rPr>
          <w:szCs w:val="28"/>
        </w:rPr>
        <w:t>2</w:t>
      </w:r>
      <w:r w:rsidRPr="00867262">
        <w:rPr>
          <w:szCs w:val="28"/>
        </w:rPr>
        <w:t>.</w:t>
      </w:r>
      <w:bookmarkStart w:id="2" w:name="Указатели_маршрутов"/>
      <w:r w:rsidRPr="00867262">
        <w:rPr>
          <w:szCs w:val="28"/>
        </w:rPr>
        <w:t>Указатели маршрутов</w:t>
      </w:r>
      <w:bookmarkEnd w:id="2"/>
      <w:r w:rsidRPr="00867262">
        <w:rPr>
          <w:szCs w:val="28"/>
        </w:rPr>
        <w:t xml:space="preserve"> (схемы) движения и расписания городского пассажирского транспорта.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1.3</w:t>
      </w:r>
      <w:r w:rsidRPr="00867262">
        <w:rPr>
          <w:szCs w:val="28"/>
        </w:rPr>
        <w:t>.</w:t>
      </w:r>
      <w:bookmarkStart w:id="3" w:name="Указатели_вывески"/>
      <w:r w:rsidRPr="00867262">
        <w:rPr>
          <w:szCs w:val="28"/>
        </w:rPr>
        <w:t>Указатели (вывески)</w:t>
      </w:r>
      <w:bookmarkEnd w:id="3"/>
      <w:r w:rsidRPr="00867262">
        <w:rPr>
          <w:szCs w:val="28"/>
        </w:rPr>
        <w:t xml:space="preserve"> местоположения органов местного самоуправления, муниципальных предприятий и учреждений в городе Нефтеюганске.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1.4</w:t>
      </w:r>
      <w:r w:rsidRPr="00867262">
        <w:rPr>
          <w:szCs w:val="28"/>
        </w:rPr>
        <w:t>.</w:t>
      </w:r>
      <w:bookmarkStart w:id="4" w:name="ОМСУ_местоположение"/>
      <w:r w:rsidRPr="00867262">
        <w:rPr>
          <w:szCs w:val="28"/>
        </w:rPr>
        <w:t>Указатели (вывески) местоположения</w:t>
      </w:r>
      <w:bookmarkEnd w:id="4"/>
      <w:r w:rsidRPr="00867262">
        <w:rPr>
          <w:szCs w:val="28"/>
        </w:rPr>
        <w:t xml:space="preserve"> органов государственной власти Российской Федерации, федеральных государственных предприятий и учреждений.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1.5</w:t>
      </w:r>
      <w:r w:rsidRPr="00867262">
        <w:rPr>
          <w:szCs w:val="28"/>
        </w:rPr>
        <w:t>.</w:t>
      </w:r>
      <w:bookmarkStart w:id="5" w:name="Фасадные_информационные_конструкции"/>
      <w:r w:rsidRPr="00867262">
        <w:rPr>
          <w:szCs w:val="28"/>
        </w:rPr>
        <w:t>Информационные конструкции</w:t>
      </w:r>
      <w:bookmarkEnd w:id="5"/>
      <w:r w:rsidRPr="00867262">
        <w:rPr>
          <w:szCs w:val="28"/>
        </w:rPr>
        <w:t xml:space="preserve">,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юридического лица или индивидуального предпринимателя, содержащие сведения о профиле деятельности организации, юридического лица,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юридического лица,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1.6</w:t>
      </w:r>
      <w:r w:rsidRPr="00867262">
        <w:rPr>
          <w:szCs w:val="28"/>
        </w:rPr>
        <w:t>.</w:t>
      </w:r>
      <w:bookmarkStart w:id="6" w:name="Вывески_обязательные"/>
      <w:r w:rsidRPr="00867262">
        <w:rPr>
          <w:szCs w:val="28"/>
        </w:rPr>
        <w:t xml:space="preserve">Информационные </w:t>
      </w:r>
      <w:bookmarkEnd w:id="6"/>
      <w:r w:rsidRPr="00867262">
        <w:rPr>
          <w:szCs w:val="28"/>
        </w:rPr>
        <w:t xml:space="preserve">конструкции, содержащие сведения, предусмотренные Законом Российской Федерации от 07.02.1992 № 2300-1 «О </w:t>
      </w:r>
      <w:r w:rsidRPr="00867262">
        <w:rPr>
          <w:szCs w:val="28"/>
        </w:rPr>
        <w:lastRenderedPageBreak/>
        <w:t>защите прав потребителей» (вывески).</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1.7</w:t>
      </w:r>
      <w:r w:rsidRPr="00867262">
        <w:rPr>
          <w:szCs w:val="28"/>
        </w:rPr>
        <w:t>.</w:t>
      </w:r>
      <w:bookmarkStart w:id="7" w:name="Отдельно_стоящие"/>
      <w:r w:rsidRPr="00867262">
        <w:rPr>
          <w:szCs w:val="28"/>
        </w:rPr>
        <w:t xml:space="preserve">Размещение информационных </w:t>
      </w:r>
      <w:bookmarkEnd w:id="7"/>
      <w:r w:rsidRPr="00867262">
        <w:rPr>
          <w:szCs w:val="28"/>
        </w:rPr>
        <w:t>конс</w:t>
      </w:r>
      <w:r>
        <w:rPr>
          <w:szCs w:val="28"/>
        </w:rPr>
        <w:t xml:space="preserve">трукций, указанных в пунктах </w:t>
      </w:r>
      <w:hyperlink w:anchor="Фасадные_информационные_конструкции" w:history="1">
        <w:r w:rsidRPr="00632C85">
          <w:rPr>
            <w:rStyle w:val="af5"/>
            <w:szCs w:val="28"/>
          </w:rPr>
          <w:t>1.5</w:t>
        </w:r>
      </w:hyperlink>
      <w:r w:rsidRPr="00867262">
        <w:rPr>
          <w:szCs w:val="28"/>
        </w:rPr>
        <w:t xml:space="preserve">,  </w:t>
      </w:r>
      <w:hyperlink w:anchor="Вывески_обязательные" w:history="1">
        <w:r w:rsidRPr="00632C85">
          <w:rPr>
            <w:rStyle w:val="af5"/>
            <w:szCs w:val="28"/>
          </w:rPr>
          <w:t>1.6</w:t>
        </w:r>
      </w:hyperlink>
      <w:r w:rsidRPr="00867262">
        <w:rPr>
          <w:szCs w:val="28"/>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юридического лица,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Внешний вид информационных конс</w:t>
      </w:r>
      <w:r>
        <w:rPr>
          <w:szCs w:val="28"/>
        </w:rPr>
        <w:t xml:space="preserve">трукций, указанных в пунктах </w:t>
      </w:r>
      <w:hyperlink w:anchor="Фасадные_информационные_конструкции" w:history="1">
        <w:r w:rsidRPr="00632C85">
          <w:rPr>
            <w:rStyle w:val="af5"/>
            <w:szCs w:val="28"/>
          </w:rPr>
          <w:t>1.</w:t>
        </w:r>
        <w:r w:rsidRPr="00632C85">
          <w:rPr>
            <w:rStyle w:val="af5"/>
            <w:szCs w:val="28"/>
          </w:rPr>
          <w:t>5</w:t>
        </w:r>
      </w:hyperlink>
      <w:r w:rsidRPr="00867262">
        <w:rPr>
          <w:szCs w:val="28"/>
        </w:rPr>
        <w:t xml:space="preserve">, </w:t>
      </w:r>
      <w:hyperlink w:anchor="Вывески_обязательные" w:history="1">
        <w:r w:rsidRPr="005B3AFC">
          <w:rPr>
            <w:rStyle w:val="af5"/>
            <w:szCs w:val="28"/>
          </w:rPr>
          <w:t>1.6</w:t>
        </w:r>
      </w:hyperlink>
      <w:r w:rsidRPr="00867262">
        <w:rPr>
          <w:szCs w:val="28"/>
        </w:rPr>
        <w:t xml:space="preserve">, </w:t>
      </w:r>
      <w:hyperlink w:anchor="Отдельно_стоящие" w:history="1">
        <w:r w:rsidRPr="005B3AFC">
          <w:rPr>
            <w:rStyle w:val="af5"/>
            <w:szCs w:val="28"/>
          </w:rPr>
          <w:t>1.7</w:t>
        </w:r>
      </w:hyperlink>
      <w:r w:rsidRPr="00867262">
        <w:rPr>
          <w:szCs w:val="28"/>
        </w:rPr>
        <w:t xml:space="preserve"> настоящего Порядка, для размещения которых не требуется получение разрешения на установку рекламной конструкции, определяется в соответствии с Проектом размещения информационной конструкции, согласованным в соответствии с требованиями п</w:t>
      </w:r>
      <w:r>
        <w:rPr>
          <w:szCs w:val="28"/>
        </w:rPr>
        <w:t>ункта</w:t>
      </w:r>
      <w:r w:rsidRPr="00867262">
        <w:rPr>
          <w:szCs w:val="28"/>
        </w:rPr>
        <w:t xml:space="preserve"> </w:t>
      </w:r>
      <w:r>
        <w:rPr>
          <w:szCs w:val="28"/>
        </w:rPr>
        <w:fldChar w:fldCharType="begin"/>
      </w:r>
      <w:r>
        <w:rPr>
          <w:szCs w:val="28"/>
        </w:rPr>
        <w:instrText xml:space="preserve"> HYPERLINK  \l "Согласование_порядок" </w:instrText>
      </w:r>
      <w:r>
        <w:rPr>
          <w:szCs w:val="28"/>
        </w:rPr>
      </w:r>
      <w:r>
        <w:rPr>
          <w:szCs w:val="28"/>
        </w:rPr>
        <w:fldChar w:fldCharType="separate"/>
      </w:r>
      <w:r w:rsidRPr="003F2B76">
        <w:rPr>
          <w:rStyle w:val="af5"/>
          <w:szCs w:val="28"/>
        </w:rPr>
        <w:t>3</w:t>
      </w:r>
      <w:r>
        <w:rPr>
          <w:szCs w:val="28"/>
        </w:rPr>
        <w:fldChar w:fldCharType="end"/>
      </w:r>
      <w:r w:rsidRPr="00867262">
        <w:rPr>
          <w:szCs w:val="28"/>
        </w:rPr>
        <w:t xml:space="preserve"> настоящ</w:t>
      </w:r>
      <w:r>
        <w:rPr>
          <w:szCs w:val="28"/>
        </w:rPr>
        <w:t>его</w:t>
      </w:r>
      <w:r w:rsidRPr="00867262">
        <w:rPr>
          <w:szCs w:val="28"/>
        </w:rPr>
        <w:t xml:space="preserve"> П</w:t>
      </w:r>
      <w:r>
        <w:rPr>
          <w:szCs w:val="28"/>
        </w:rPr>
        <w:t>орядка</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F45F06">
        <w:rPr>
          <w:szCs w:val="28"/>
        </w:rPr>
        <w:t xml:space="preserve">Информационные конструкции, указанные в п. </w:t>
      </w:r>
      <w:hyperlink w:anchor="Фасадные_информационные_конструкции" w:history="1">
        <w:r w:rsidRPr="00EC5AD8">
          <w:rPr>
            <w:rStyle w:val="af5"/>
            <w:szCs w:val="28"/>
          </w:rPr>
          <w:t>1.</w:t>
        </w:r>
        <w:r w:rsidRPr="00EC5AD8">
          <w:rPr>
            <w:rStyle w:val="af5"/>
            <w:szCs w:val="28"/>
          </w:rPr>
          <w:t>5</w:t>
        </w:r>
      </w:hyperlink>
      <w:r w:rsidRPr="00F45F06">
        <w:rPr>
          <w:szCs w:val="28"/>
        </w:rPr>
        <w:t xml:space="preserve"> настоящих Правил должны быть выполнены из объемных световых элементов, объёмных букв с внутренней подсветкой либо подсветкой контура текста.</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1.8</w:t>
      </w:r>
      <w:r w:rsidRPr="00867262">
        <w:rPr>
          <w:szCs w:val="28"/>
        </w:rPr>
        <w:t>.Для отдельных видов информационных конструкций, указанных в пунктах 1.1-1.4 Порядка, настоящий Порядок распространяется в части требований к содержанию информационных конструкций, указанных в п</w:t>
      </w:r>
      <w:r>
        <w:rPr>
          <w:szCs w:val="28"/>
        </w:rPr>
        <w:t>ункте</w:t>
      </w:r>
      <w:r w:rsidRPr="00867262">
        <w:rPr>
          <w:szCs w:val="28"/>
        </w:rPr>
        <w:t xml:space="preserve"> 4 Порядка.</w:t>
      </w:r>
    </w:p>
    <w:p w:rsidR="00FC66A8" w:rsidRDefault="00FC66A8" w:rsidP="00FC66A8">
      <w:pPr>
        <w:widowControl w:val="0"/>
        <w:tabs>
          <w:tab w:val="right" w:pos="-3261"/>
        </w:tabs>
        <w:autoSpaceDE w:val="0"/>
        <w:autoSpaceDN w:val="0"/>
        <w:adjustRightInd w:val="0"/>
        <w:ind w:firstLine="708"/>
        <w:jc w:val="both"/>
        <w:rPr>
          <w:szCs w:val="28"/>
        </w:rPr>
      </w:pPr>
      <w:r>
        <w:rPr>
          <w:szCs w:val="28"/>
        </w:rPr>
        <w:t>1.9</w:t>
      </w:r>
      <w:r w:rsidRPr="00867262">
        <w:rPr>
          <w:szCs w:val="28"/>
        </w:rPr>
        <w:t xml:space="preserve">.При подготовке Паспорта фасадов зданий, строений, сооружений в рамках их строительства или реконструкции, предусматривающих изменение внешнего облика, в составе Паспорта фасадов, в том числе определяются места размещения информационных конструкций, указанных в пункте </w:t>
      </w:r>
      <w:r>
        <w:rPr>
          <w:szCs w:val="28"/>
        </w:rPr>
        <w:fldChar w:fldCharType="begin"/>
      </w:r>
      <w:r>
        <w:rPr>
          <w:szCs w:val="28"/>
        </w:rPr>
        <w:instrText xml:space="preserve"> HYPERLINK  \l "Фасадные_информационные_конструкции" </w:instrText>
      </w:r>
      <w:r>
        <w:rPr>
          <w:szCs w:val="28"/>
        </w:rPr>
      </w:r>
      <w:r>
        <w:rPr>
          <w:szCs w:val="28"/>
        </w:rPr>
        <w:fldChar w:fldCharType="separate"/>
      </w:r>
      <w:r w:rsidRPr="003F2B76">
        <w:rPr>
          <w:rStyle w:val="af5"/>
          <w:szCs w:val="28"/>
        </w:rPr>
        <w:t>1.5</w:t>
      </w:r>
      <w:r>
        <w:rPr>
          <w:szCs w:val="28"/>
        </w:rPr>
        <w:fldChar w:fldCharType="end"/>
      </w:r>
      <w:r w:rsidRPr="003F2B76">
        <w:rPr>
          <w:szCs w:val="28"/>
        </w:rPr>
        <w:t xml:space="preserve">, </w:t>
      </w:r>
      <w:hyperlink w:anchor="Вывески_обязательные" w:history="1">
        <w:r w:rsidRPr="003F2B76">
          <w:rPr>
            <w:rStyle w:val="af5"/>
            <w:szCs w:val="28"/>
          </w:rPr>
          <w:t>1</w:t>
        </w:r>
        <w:r w:rsidRPr="003F2B76">
          <w:rPr>
            <w:rStyle w:val="af5"/>
            <w:szCs w:val="28"/>
          </w:rPr>
          <w:t>.</w:t>
        </w:r>
        <w:r w:rsidRPr="003F2B76">
          <w:rPr>
            <w:rStyle w:val="af5"/>
            <w:szCs w:val="28"/>
          </w:rPr>
          <w:t>6</w:t>
        </w:r>
      </w:hyperlink>
      <w:r w:rsidRPr="003F2B76">
        <w:rPr>
          <w:szCs w:val="28"/>
        </w:rPr>
        <w:t>.</w:t>
      </w:r>
      <w:r w:rsidRPr="00867262">
        <w:rPr>
          <w:szCs w:val="28"/>
        </w:rPr>
        <w:t xml:space="preserve"> настоящего Порядка, на внешних поверхностях данных объектов, а также их типы и габариты (длина, ширина, высота и т.д.).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1.10</w:t>
      </w:r>
      <w:r w:rsidRPr="00867262">
        <w:rPr>
          <w:szCs w:val="28"/>
        </w:rPr>
        <w:t xml:space="preserve">.Информационные конструкции, размещаемые на территории муниципального образования город Нефтеюганск,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города Нефтеюганска и обеспечивать соответствие эстетических характеристик информационных конструкций стилистике объекта, на котором они размещаются.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Запрещено использование в текстах (надписях), размещаемых на информационных конструкциях, указанных в пункте </w:t>
      </w:r>
      <w:hyperlink w:anchor="Вывески_обязательные" w:history="1">
        <w:r w:rsidRPr="003F2B76">
          <w:rPr>
            <w:rStyle w:val="af5"/>
            <w:szCs w:val="28"/>
          </w:rPr>
          <w:t>1.5</w:t>
        </w:r>
      </w:hyperlink>
      <w:r w:rsidRPr="00867262">
        <w:rPr>
          <w:szCs w:val="28"/>
        </w:rPr>
        <w:t xml:space="preserve"> настоящего Порядка, товарных знаков и знаков обслуживания, в том числе на иностранных языках, не зарегистрированных в установленном порядке на территории Российской </w:t>
      </w:r>
      <w:r w:rsidRPr="00867262">
        <w:rPr>
          <w:szCs w:val="28"/>
        </w:rPr>
        <w:lastRenderedPageBreak/>
        <w:t xml:space="preserve">Федерации, кроме случаев, когда использование таких знаков предусмотрено международным договором Российской Федерации. </w:t>
      </w:r>
    </w:p>
    <w:p w:rsidR="00FC66A8" w:rsidRPr="00867262" w:rsidRDefault="00FC66A8" w:rsidP="00FC66A8">
      <w:pPr>
        <w:widowControl w:val="0"/>
        <w:tabs>
          <w:tab w:val="right" w:pos="-3261"/>
        </w:tabs>
        <w:autoSpaceDE w:val="0"/>
        <w:autoSpaceDN w:val="0"/>
        <w:adjustRightInd w:val="0"/>
        <w:ind w:firstLine="708"/>
        <w:jc w:val="both"/>
        <w:rPr>
          <w:bCs/>
          <w:szCs w:val="28"/>
        </w:rPr>
      </w:pPr>
    </w:p>
    <w:p w:rsidR="00FC66A8" w:rsidRPr="00867262" w:rsidRDefault="00FC66A8" w:rsidP="00FC66A8">
      <w:pPr>
        <w:widowControl w:val="0"/>
        <w:tabs>
          <w:tab w:val="right" w:pos="-3261"/>
        </w:tabs>
        <w:autoSpaceDE w:val="0"/>
        <w:autoSpaceDN w:val="0"/>
        <w:adjustRightInd w:val="0"/>
        <w:ind w:firstLine="708"/>
        <w:jc w:val="both"/>
        <w:rPr>
          <w:bCs/>
          <w:szCs w:val="28"/>
        </w:rPr>
      </w:pPr>
      <w:r w:rsidRPr="00867262">
        <w:rPr>
          <w:bCs/>
          <w:szCs w:val="28"/>
        </w:rPr>
        <w:t>2.Требования к размещению информационных конструкций.</w:t>
      </w:r>
    </w:p>
    <w:p w:rsidR="00FC66A8" w:rsidRPr="00867262" w:rsidRDefault="00FC66A8" w:rsidP="00FC66A8">
      <w:pPr>
        <w:widowControl w:val="0"/>
        <w:tabs>
          <w:tab w:val="right" w:pos="-3261"/>
        </w:tabs>
        <w:autoSpaceDE w:val="0"/>
        <w:autoSpaceDN w:val="0"/>
        <w:adjustRightInd w:val="0"/>
        <w:ind w:firstLine="708"/>
        <w:jc w:val="both"/>
        <w:rPr>
          <w:szCs w:val="28"/>
        </w:rPr>
      </w:pPr>
      <w:bookmarkStart w:id="8" w:name="Виды_фасадных_ИК"/>
      <w:r w:rsidRPr="00867262">
        <w:rPr>
          <w:szCs w:val="28"/>
        </w:rPr>
        <w:t>2.1.На</w:t>
      </w:r>
      <w:bookmarkEnd w:id="8"/>
      <w:r w:rsidRPr="00867262">
        <w:rPr>
          <w:szCs w:val="28"/>
        </w:rPr>
        <w:t xml:space="preserve">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пункте </w:t>
      </w:r>
      <w:hyperlink w:anchor="Фасадные_информационные_конструкции" w:history="1">
        <w:r w:rsidRPr="003F2B76">
          <w:rPr>
            <w:rStyle w:val="af5"/>
            <w:szCs w:val="28"/>
          </w:rPr>
          <w:t>1.5</w:t>
        </w:r>
      </w:hyperlink>
      <w:r w:rsidRPr="00867262">
        <w:rPr>
          <w:szCs w:val="28"/>
        </w:rPr>
        <w:t xml:space="preserve"> настоящего Порядка, одного из следующих типов: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 xml:space="preserve">настенная конструкция (информационная конструкция располагается параллельно к поверхности фасадов объектов и (или) их конструктивных элементов);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 xml:space="preserve">консольная конструкция (информационная конструкция располагается перпендикулярно к поверхности фасадов объектов и (или) их конструктивных элементов);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в)</w:t>
      </w:r>
      <w:r w:rsidRPr="00867262">
        <w:rPr>
          <w:szCs w:val="28"/>
        </w:rPr>
        <w:t>витринная конструкция (информационная конструкция располагается в витрине, с внутренней стороны остекления витрины объектов).</w:t>
      </w:r>
    </w:p>
    <w:p w:rsidR="00FC66A8" w:rsidRPr="00867262" w:rsidRDefault="00FC66A8" w:rsidP="00FC66A8">
      <w:pPr>
        <w:widowControl w:val="0"/>
        <w:tabs>
          <w:tab w:val="right" w:pos="-3261"/>
        </w:tabs>
        <w:autoSpaceDE w:val="0"/>
        <w:autoSpaceDN w:val="0"/>
        <w:adjustRightInd w:val="0"/>
        <w:ind w:firstLine="708"/>
        <w:jc w:val="both"/>
        <w:rPr>
          <w:szCs w:val="28"/>
        </w:rPr>
      </w:pPr>
      <w:bookmarkStart w:id="9" w:name="пункт_2_2"/>
      <w:r w:rsidRPr="00867262">
        <w:rPr>
          <w:szCs w:val="28"/>
        </w:rPr>
        <w:t>2.2.Организации</w:t>
      </w:r>
      <w:bookmarkEnd w:id="9"/>
      <w:r w:rsidRPr="00867262">
        <w:rPr>
          <w:szCs w:val="28"/>
        </w:rPr>
        <w:t xml:space="preserve">, юридические лица, индивидуальные предприниматели, осуществляющие деятельность по изготовлению, фасовке и продаже лекарственных средств, дополнительно к информационной конструкции, указанной в пункте </w:t>
      </w:r>
      <w:hyperlink w:anchor="Виды_фасадных_ИК" w:history="1">
        <w:r w:rsidRPr="003F2B76">
          <w:rPr>
            <w:rStyle w:val="af5"/>
            <w:szCs w:val="28"/>
          </w:rPr>
          <w:t>2.1</w:t>
        </w:r>
      </w:hyperlink>
      <w:r w:rsidRPr="00867262">
        <w:rPr>
          <w:szCs w:val="28"/>
        </w:rPr>
        <w:t xml:space="preserve"> Порядка, вправе разместить не более одной информационной конструкции, указанной в пункте </w:t>
      </w:r>
      <w:hyperlink w:anchor="Фасадные_информационные_конструкции" w:history="1">
        <w:r w:rsidRPr="003F2B76">
          <w:rPr>
            <w:rStyle w:val="af5"/>
            <w:szCs w:val="28"/>
          </w:rPr>
          <w:t>1.5</w:t>
        </w:r>
      </w:hyperlink>
      <w:r w:rsidRPr="00867262">
        <w:rPr>
          <w:szCs w:val="28"/>
        </w:rPr>
        <w:t xml:space="preserve"> настоящего Порядка, содержащей международный символ аптечной сети (крест), в виде консольной конструкции.</w:t>
      </w:r>
    </w:p>
    <w:p w:rsidR="00FC66A8" w:rsidRPr="00867262" w:rsidRDefault="00FC66A8" w:rsidP="00FC66A8">
      <w:pPr>
        <w:widowControl w:val="0"/>
        <w:tabs>
          <w:tab w:val="right" w:pos="-3261"/>
        </w:tabs>
        <w:autoSpaceDE w:val="0"/>
        <w:autoSpaceDN w:val="0"/>
        <w:adjustRightInd w:val="0"/>
        <w:ind w:firstLine="708"/>
        <w:jc w:val="both"/>
        <w:rPr>
          <w:szCs w:val="28"/>
        </w:rPr>
      </w:pPr>
      <w:bookmarkStart w:id="10" w:name="пункт_2_2_Абз_второй"/>
      <w:r w:rsidRPr="00867262">
        <w:rPr>
          <w:szCs w:val="28"/>
        </w:rPr>
        <w:t>Организации, юридические</w:t>
      </w:r>
      <w:bookmarkEnd w:id="10"/>
      <w:r w:rsidRPr="00867262">
        <w:rPr>
          <w:szCs w:val="28"/>
        </w:rPr>
        <w:t xml:space="preserve"> лица, индивидуальные предприниматели, осуществляющие деятельность по оказанию финансово-кредитных услуг, дополнительно к информационной конструкции, указанной в пункте </w:t>
      </w:r>
      <w:hyperlink w:anchor="Виды_фасадных_ИК" w:history="1">
        <w:r w:rsidRPr="003F2B76">
          <w:rPr>
            <w:rStyle w:val="af5"/>
            <w:szCs w:val="28"/>
          </w:rPr>
          <w:t>2.1</w:t>
        </w:r>
      </w:hyperlink>
      <w:r w:rsidRPr="00867262">
        <w:rPr>
          <w:szCs w:val="28"/>
        </w:rPr>
        <w:t xml:space="preserve"> Порядка, вправе разместить не более одной информационной конструкции, указанной в пункте </w:t>
      </w:r>
      <w:hyperlink w:anchor="Фасадные_информационные_конструкции" w:history="1">
        <w:r w:rsidRPr="003F2B76">
          <w:rPr>
            <w:rStyle w:val="af5"/>
            <w:szCs w:val="28"/>
          </w:rPr>
          <w:t>1.5</w:t>
        </w:r>
      </w:hyperlink>
      <w:r w:rsidRPr="00867262">
        <w:rPr>
          <w:szCs w:val="28"/>
        </w:rPr>
        <w:t xml:space="preserve"> настоящего Порядка, содержащей сведения о совершаемых ими валютных операциях (табло валют), в том числе с указанием цены за единицу валюты, в виде консольной конструкции.</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2.3.Размещение информационных конструкций, указанных в пункте </w:t>
      </w:r>
      <w:hyperlink w:anchor="Фасадные_информационные_конструкции" w:history="1">
        <w:r w:rsidRPr="003F2B76">
          <w:rPr>
            <w:rStyle w:val="af5"/>
            <w:szCs w:val="28"/>
          </w:rPr>
          <w:t>1.5</w:t>
        </w:r>
      </w:hyperlink>
      <w:r w:rsidRPr="00867262">
        <w:rPr>
          <w:szCs w:val="28"/>
        </w:rPr>
        <w:t xml:space="preserve">, </w:t>
      </w:r>
      <w:hyperlink w:anchor="Вывески_обязательные" w:history="1">
        <w:r w:rsidRPr="003F2B76">
          <w:rPr>
            <w:rStyle w:val="af5"/>
            <w:szCs w:val="28"/>
          </w:rPr>
          <w:t>1.6</w:t>
        </w:r>
      </w:hyperlink>
      <w:r w:rsidRPr="00867262">
        <w:rPr>
          <w:szCs w:val="28"/>
        </w:rPr>
        <w:t xml:space="preserve">, </w:t>
      </w:r>
      <w:hyperlink w:anchor="Отдельно_стоящие" w:history="1">
        <w:r w:rsidRPr="003F2B76">
          <w:rPr>
            <w:rStyle w:val="af5"/>
            <w:szCs w:val="28"/>
          </w:rPr>
          <w:t>1.7.</w:t>
        </w:r>
      </w:hyperlink>
      <w:r w:rsidRPr="00867262">
        <w:rPr>
          <w:szCs w:val="28"/>
        </w:rPr>
        <w:t xml:space="preserve"> настоящего Порядка, на внешних поверхностях зданий, строений, сооружений в городе Нефтеюганске осуществляется в соответствии с требованиями </w:t>
      </w:r>
      <w:r>
        <w:rPr>
          <w:szCs w:val="28"/>
        </w:rPr>
        <w:t>графического п</w:t>
      </w:r>
      <w:r w:rsidRPr="00867262">
        <w:rPr>
          <w:szCs w:val="28"/>
        </w:rPr>
        <w:t xml:space="preserve">риложения </w:t>
      </w:r>
      <w:r>
        <w:rPr>
          <w:szCs w:val="28"/>
        </w:rPr>
        <w:t>к</w:t>
      </w:r>
      <w:r w:rsidRPr="00867262">
        <w:rPr>
          <w:szCs w:val="28"/>
        </w:rPr>
        <w:t xml:space="preserve"> Порядк</w:t>
      </w:r>
      <w:r>
        <w:rPr>
          <w:szCs w:val="28"/>
        </w:rPr>
        <w:t>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2.4.Информационные конструкции, указанные в пункте </w:t>
      </w:r>
      <w:hyperlink w:anchor="Фасадные_информационные_конструкции" w:history="1">
        <w:r w:rsidRPr="003F2B76">
          <w:rPr>
            <w:rStyle w:val="af5"/>
            <w:szCs w:val="28"/>
          </w:rPr>
          <w:t>1.5</w:t>
        </w:r>
      </w:hyperlink>
      <w:r w:rsidRPr="00867262">
        <w:rPr>
          <w:szCs w:val="28"/>
        </w:rPr>
        <w:t xml:space="preserve"> настоящего Порядка, могут быть размещены в виде единичной конструкции и (или) комплекса идентичных (одинаковых) взаимосвязанных элементов одной информационной конструкции (</w:t>
      </w:r>
      <w:hyperlink w:anchor="Изображение_1" w:history="1">
        <w:r w:rsidRPr="00F57A9B">
          <w:rPr>
            <w:rStyle w:val="af5"/>
            <w:szCs w:val="28"/>
          </w:rPr>
          <w:t>изображение 1</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bookmarkStart w:id="11" w:name="ппункт_2_5"/>
      <w:r w:rsidRPr="00867262">
        <w:rPr>
          <w:szCs w:val="28"/>
        </w:rPr>
        <w:t>2.5.Организации</w:t>
      </w:r>
      <w:bookmarkEnd w:id="11"/>
      <w:r w:rsidRPr="00867262">
        <w:rPr>
          <w:szCs w:val="28"/>
        </w:rPr>
        <w:t xml:space="preserve">, юридические лица, индивидуальные предприниматели осуществляют размещение информационных конструкций, указанных в пункте </w:t>
      </w:r>
      <w:hyperlink w:anchor="Фасадные_информационные_конструкции" w:history="1">
        <w:r w:rsidRPr="00F57A9B">
          <w:rPr>
            <w:rStyle w:val="af5"/>
            <w:szCs w:val="28"/>
          </w:rPr>
          <w:t>1.5</w:t>
        </w:r>
      </w:hyperlink>
      <w:r w:rsidRPr="00867262">
        <w:rPr>
          <w:szCs w:val="28"/>
        </w:rPr>
        <w:t xml:space="preserve"> настоящего Порядка,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юридическими лицами, индивидуальными </w:t>
      </w:r>
      <w:r w:rsidRPr="00867262">
        <w:rPr>
          <w:szCs w:val="28"/>
        </w:rPr>
        <w:lastRenderedPageBreak/>
        <w:t>предпринимателями помещений (</w:t>
      </w:r>
      <w:hyperlink w:anchor="Изображение_2" w:history="1">
        <w:r w:rsidRPr="00F57A9B">
          <w:rPr>
            <w:rStyle w:val="af5"/>
            <w:szCs w:val="28"/>
          </w:rPr>
          <w:t>изображение 2</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2.6.При размещении на одном фасаде объекта одновременно информационных конструкций нескольких организаций, юридических лиц,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 (</w:t>
      </w:r>
      <w:hyperlink w:anchor="Изображение_2" w:history="1">
        <w:r w:rsidRPr="00F57A9B">
          <w:rPr>
            <w:rStyle w:val="af5"/>
            <w:szCs w:val="28"/>
          </w:rPr>
          <w:t>изображение 2</w:t>
        </w:r>
      </w:hyperlink>
      <w:r w:rsidRPr="00F92225">
        <w:rPr>
          <w:szCs w:val="28"/>
        </w:rPr>
        <w:t xml:space="preserve"> графического приложения к Порядку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2.7.Информационные конструкции могут состоять из следующих элементов (</w:t>
      </w:r>
      <w:hyperlink w:anchor="Изображение_1" w:history="1">
        <w:r w:rsidRPr="00F57A9B">
          <w:rPr>
            <w:rStyle w:val="af5"/>
            <w:szCs w:val="28"/>
          </w:rPr>
          <w:t>изображение 1</w:t>
        </w:r>
      </w:hyperlink>
      <w:r w:rsidRPr="00F92225">
        <w:rPr>
          <w:szCs w:val="28"/>
        </w:rPr>
        <w:t xml:space="preserve"> графического приложения к Порядку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 xml:space="preserve">информационное поле (текстовая часть);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 xml:space="preserve">декоративно-художественные элементы.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Высота декоративно-художественных элементов не должна превышать высоту текстовой части информационной конструкции более чем в полтора раза.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2.8.На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2.9.Настенные конструкции, размещаемые на внешних поверхностях зданий, строений, сооружений, должны соответствовать следующим требованиям: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а)н</w:t>
      </w:r>
      <w:r w:rsidRPr="00867262">
        <w:rPr>
          <w:szCs w:val="28"/>
        </w:rPr>
        <w:t xml:space="preserve">астенные конструкции размещаются над входом или окнами (витринами) помещений, указанных в пункте </w:t>
      </w:r>
      <w:hyperlink w:anchor="ппункт_2_5" w:history="1">
        <w:r w:rsidRPr="00F57A9B">
          <w:rPr>
            <w:rStyle w:val="af5"/>
            <w:szCs w:val="28"/>
          </w:rPr>
          <w:t>2.5</w:t>
        </w:r>
      </w:hyperlink>
      <w:r w:rsidRPr="00867262">
        <w:rPr>
          <w:szCs w:val="28"/>
        </w:rPr>
        <w:t xml:space="preserve"> настоящего Порядка, на единой горизонтальной оси с иными настенными конструкциями, установленными в пределах фасада, на уровне либо ниже линии перекрытий между первым и вторым этажами (</w:t>
      </w:r>
      <w:hyperlink w:anchor="Изображение_2" w:history="1">
        <w:r w:rsidRPr="0044357F">
          <w:rPr>
            <w:rStyle w:val="af5"/>
            <w:szCs w:val="28"/>
          </w:rPr>
          <w:t>изображение 2</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 xml:space="preserve">б)в </w:t>
      </w:r>
      <w:r w:rsidRPr="00867262">
        <w:rPr>
          <w:szCs w:val="28"/>
        </w:rPr>
        <w:t xml:space="preserve">случае если помещения, указанные в пункте </w:t>
      </w:r>
      <w:hyperlink w:anchor="ппункт_2_5" w:history="1">
        <w:r w:rsidRPr="0044357F">
          <w:rPr>
            <w:rStyle w:val="af5"/>
            <w:szCs w:val="28"/>
          </w:rPr>
          <w:t>2.5</w:t>
        </w:r>
      </w:hyperlink>
      <w:r w:rsidRPr="00867262">
        <w:rPr>
          <w:szCs w:val="28"/>
        </w:rPr>
        <w:t xml:space="preserve"> настоящего Порядка,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абзаца 2 настоящего пункта, они могут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w:t>
      </w:r>
      <w:r>
        <w:rPr>
          <w:szCs w:val="28"/>
        </w:rPr>
        <w:t>.</w:t>
      </w:r>
      <w:r w:rsidRPr="00867262">
        <w:rPr>
          <w:szCs w:val="28"/>
        </w:rPr>
        <w:t xml:space="preserve"> (</w:t>
      </w:r>
      <w:r w:rsidRPr="00F92225">
        <w:rPr>
          <w:szCs w:val="28"/>
        </w:rPr>
        <w:t xml:space="preserve">изображение </w:t>
      </w:r>
      <w:r>
        <w:rPr>
          <w:szCs w:val="28"/>
        </w:rPr>
        <w:t>3</w:t>
      </w:r>
      <w:r w:rsidRPr="00F92225">
        <w:rPr>
          <w:szCs w:val="28"/>
        </w:rPr>
        <w:t xml:space="preserve"> графического приложения к Порядку</w:t>
      </w:r>
      <w:r w:rsidRPr="00340A3D">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в)м</w:t>
      </w:r>
      <w:r w:rsidRPr="00867262">
        <w:rPr>
          <w:szCs w:val="28"/>
        </w:rPr>
        <w:t xml:space="preserve">аксимальный размер настенных конструкций, размещаемых организациями, юридическими лицами, индивидуальными предпринимателями на внешних поверхностях зданий, строений, сооружений, не должен превышать: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w:t>
      </w:r>
      <w:r w:rsidRPr="00867262">
        <w:rPr>
          <w:szCs w:val="28"/>
        </w:rPr>
        <w:t>по высоте - 0,50 м</w:t>
      </w:r>
      <w:r>
        <w:rPr>
          <w:szCs w:val="28"/>
        </w:rPr>
        <w:t>.</w:t>
      </w:r>
      <w:r w:rsidRPr="00867262">
        <w:rPr>
          <w:szCs w:val="28"/>
        </w:rPr>
        <w:t xml:space="preserve">, за исключением размещения настенной вывески на фризе;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2)</w:t>
      </w:r>
      <w:r w:rsidRPr="00867262">
        <w:rPr>
          <w:szCs w:val="28"/>
        </w:rPr>
        <w:t>по длине - 70 процентов от длины фасада, соответствующей занимаемым данными организациями, юридическими лицами, индивидуальными предпринимателями помещениям, но не более 10 м</w:t>
      </w:r>
      <w:r>
        <w:rPr>
          <w:szCs w:val="28"/>
        </w:rPr>
        <w:t>.</w:t>
      </w:r>
      <w:r w:rsidRPr="00867262">
        <w:rPr>
          <w:szCs w:val="28"/>
        </w:rPr>
        <w:t xml:space="preserve"> для единичной конструкции.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lastRenderedPageBreak/>
        <w:t>При размещении настенной конструкции в пределах 70 процентов от длины фасада в виде комплекса идентичных (одинаковых)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части не может превышать 10 м</w:t>
      </w:r>
      <w:r>
        <w:rPr>
          <w:szCs w:val="28"/>
        </w:rPr>
        <w:t>.</w:t>
      </w:r>
      <w:r w:rsidRPr="00867262">
        <w:rPr>
          <w:szCs w:val="28"/>
        </w:rPr>
        <w:t xml:space="preserve"> в длину (</w:t>
      </w:r>
      <w:hyperlink w:anchor="Изображение_5" w:history="1">
        <w:r w:rsidRPr="0044357F">
          <w:rPr>
            <w:rStyle w:val="af5"/>
            <w:szCs w:val="28"/>
          </w:rPr>
          <w:t>изображение 5</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340A3D">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Максимальный размер информационных конструкций, указанных в пункте </w:t>
      </w:r>
      <w:hyperlink w:anchor="пункт_2_2" w:history="1">
        <w:r w:rsidRPr="0044357F">
          <w:rPr>
            <w:rStyle w:val="af5"/>
            <w:szCs w:val="28"/>
          </w:rPr>
          <w:t>2.2</w:t>
        </w:r>
      </w:hyperlink>
      <w:r w:rsidRPr="00867262">
        <w:rPr>
          <w:szCs w:val="28"/>
        </w:rPr>
        <w:t xml:space="preserve"> настоящего Порядка (меню), не должен превышать (</w:t>
      </w:r>
      <w:hyperlink w:anchor="Изображение_6" w:history="1">
        <w:r w:rsidRPr="0044357F">
          <w:rPr>
            <w:rStyle w:val="af5"/>
            <w:szCs w:val="28"/>
          </w:rPr>
          <w:t>изображение 6</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340A3D">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 xml:space="preserve">по высоте - 0,80 м;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 xml:space="preserve">по длине - 0,60 м.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 случае невозможности соблюдения указанных размеров информационной конструкции (меню) в соответствии с шестым абзацем </w:t>
      </w:r>
      <w:r w:rsidRPr="00340A3D">
        <w:rPr>
          <w:szCs w:val="28"/>
        </w:rPr>
        <w:t>настоящего пункта ее допустимый размер должен составлять не более 0,5 кв.м.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Максимальный размер информационных конструкций, указанных в </w:t>
      </w:r>
      <w:hyperlink w:anchor="пункт_2_2_Абз_второй" w:history="1">
        <w:r w:rsidRPr="00674F7C">
          <w:rPr>
            <w:rStyle w:val="af5"/>
            <w:szCs w:val="28"/>
          </w:rPr>
          <w:t>абзаце 2 пункта 2.2</w:t>
        </w:r>
      </w:hyperlink>
      <w:r w:rsidRPr="00340A3D">
        <w:rPr>
          <w:szCs w:val="28"/>
        </w:rPr>
        <w:t xml:space="preserve"> настоящего Порядка</w:t>
      </w:r>
      <w:r w:rsidRPr="00867262">
        <w:rPr>
          <w:szCs w:val="28"/>
        </w:rPr>
        <w:t xml:space="preserve"> (предложения туров), не должен превышать:</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по высоте – 0,80 м;</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по длине – 0,60 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В случае невозможности соблюдения указанных размеров информационной конструкции (предложения туров) ее допустимый размер должен составлять не более 0,5 кв.м.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Максимальный размер информационных конструкций, указанных в абзаце 3 пункта 2.2 настоящего Порядка (международный символ аптечной сети в виде креста), не должен превышать:</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по высоте – 0,50 м;</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по длине – 0,50 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В случае невозможности соблюдения указанных размеров информационной конструкции (крест) ее допустимый размер должен составлять не более 0,3 кв.м.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Максимальный размер информационных конструкций, указанных в абзаце 4 пункта 2.2 настоящего Порядка (табло валют), не должен превышать:</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по высоте – 0,50 м;</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по длине – 0,80 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В случае невозможности соблюдения указанных размеров информационной конструкции (табло валют) ее допустимый размер должен составлять не более 0,4 кв.м.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При наличии на фасаде объекта фриза настенная конструкция размещается исключительно на фризе, на всю высоту фриза (</w:t>
      </w:r>
      <w:hyperlink w:anchor="Изображение_7" w:history="1">
        <w:r w:rsidRPr="00674F7C">
          <w:rPr>
            <w:rStyle w:val="af5"/>
            <w:szCs w:val="28"/>
          </w:rPr>
          <w:t>изображение 7</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067768">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hyperlink w:anchor="Изображение_8" w:history="1">
        <w:r w:rsidRPr="00674F7C">
          <w:rPr>
            <w:rStyle w:val="af5"/>
            <w:szCs w:val="28"/>
          </w:rPr>
          <w:t>изображение 8</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067768">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2.10.Консольные конструкции располагаются в одной горизонтальной </w:t>
      </w:r>
      <w:r w:rsidRPr="00867262">
        <w:rPr>
          <w:szCs w:val="28"/>
        </w:rPr>
        <w:lastRenderedPageBreak/>
        <w:t xml:space="preserve">плоскости фасада, у арок, на границах и внешних углах зданий, строений, сооружений в соответствии со следующими требованиями: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расстояние между консольными конструкциями не может быть менее 10 м</w:t>
      </w:r>
      <w:r>
        <w:rPr>
          <w:szCs w:val="28"/>
        </w:rPr>
        <w:t>.</w:t>
      </w:r>
      <w:r w:rsidRPr="00867262">
        <w:rPr>
          <w:szCs w:val="28"/>
        </w:rPr>
        <w:t xml:space="preserve">, расстояние от уровня земли до нижнего края консольной конструкции должно быть не менее 2,50 м.;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консольная конструкция не должна находиться более чем на 0,20 м от края фасада, а крайняя точка ее лицевой стороны - на расстоянии более чем 1 м</w:t>
      </w:r>
      <w:r>
        <w:rPr>
          <w:szCs w:val="28"/>
        </w:rPr>
        <w:t>.</w:t>
      </w:r>
      <w:r w:rsidRPr="00867262">
        <w:rPr>
          <w:szCs w:val="28"/>
        </w:rPr>
        <w:t xml:space="preserve"> от плоскости фасада. В высоту консольная конструкция не может превышать </w:t>
      </w:r>
      <w:r>
        <w:rPr>
          <w:szCs w:val="28"/>
        </w:rPr>
        <w:t xml:space="preserve">             </w:t>
      </w:r>
      <w:r w:rsidRPr="00867262">
        <w:rPr>
          <w:szCs w:val="28"/>
        </w:rPr>
        <w:t>1 м</w:t>
      </w:r>
      <w:r>
        <w:rPr>
          <w:szCs w:val="28"/>
        </w:rPr>
        <w:t>.</w:t>
      </w:r>
      <w:r w:rsidRPr="00867262">
        <w:rPr>
          <w:szCs w:val="28"/>
        </w:rPr>
        <w:t xml:space="preserve"> (</w:t>
      </w:r>
      <w:r>
        <w:rPr>
          <w:szCs w:val="28"/>
        </w:rPr>
        <w:t>изображение</w:t>
      </w:r>
      <w:r w:rsidRPr="00867262">
        <w:rPr>
          <w:szCs w:val="28"/>
        </w:rPr>
        <w:t xml:space="preserve"> 1</w:t>
      </w:r>
      <w:r>
        <w:rPr>
          <w:szCs w:val="28"/>
        </w:rPr>
        <w:t>0</w:t>
      </w:r>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067768">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в)</w:t>
      </w:r>
      <w:r w:rsidRPr="00867262">
        <w:rPr>
          <w:szCs w:val="28"/>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 (</w:t>
      </w:r>
      <w:hyperlink w:anchor="Изображение_11" w:history="1">
        <w:r w:rsidRPr="00674F7C">
          <w:rPr>
            <w:rStyle w:val="af5"/>
            <w:szCs w:val="28"/>
          </w:rPr>
          <w:t>изображение 11</w:t>
        </w:r>
      </w:hyperlink>
      <w:r>
        <w:rPr>
          <w:szCs w:val="28"/>
        </w:rPr>
        <w:t xml:space="preserve"> 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067768">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При наличии на фасаде объекта настенных конструкций</w:t>
      </w:r>
      <w:r>
        <w:rPr>
          <w:szCs w:val="28"/>
        </w:rPr>
        <w:t>,</w:t>
      </w:r>
      <w:r w:rsidRPr="00867262">
        <w:rPr>
          <w:szCs w:val="28"/>
        </w:rPr>
        <w:t xml:space="preserve"> консольные конструкции располагаются с ними на единой горизонтальной оси.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2.11.Витринные конструкции размещаются в витрине, с внутренней стороны остекления витрины объектов в соответствии со следующими требованиями: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 xml:space="preserve">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 (</w:t>
      </w:r>
      <w:hyperlink w:anchor="Изображение_13" w:history="1">
        <w:r w:rsidRPr="00674F7C">
          <w:rPr>
            <w:rStyle w:val="af5"/>
            <w:szCs w:val="28"/>
          </w:rPr>
          <w:t>изображение 13</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в)</w:t>
      </w:r>
      <w:r w:rsidRPr="00867262">
        <w:rPr>
          <w:szCs w:val="28"/>
        </w:rPr>
        <w:t>при размещении информационных конструкций в витрине расстояние от остекления витрины до витринной конструкции должно составлять не менее 0,15 м (</w:t>
      </w:r>
      <w:hyperlink w:anchor="Изображение_12" w:history="1">
        <w:r w:rsidRPr="00674F7C">
          <w:rPr>
            <w:rStyle w:val="af5"/>
            <w:szCs w:val="28"/>
          </w:rPr>
          <w:t>изображение 12</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2.12.Организации, юридические лица, индивидуальные предприниматели дополнительно к информационной конструкции, указанной в пункте 1.5 настоящего Порядка, размещенной на фасаде здания, строения, сооружения, вправе разместить информационную конструкцию, указанную в пункте 1.5 настоящего Порядка, на крыше указанного здания, строения, сооружения в соответствии со следующими требованиями (</w:t>
      </w:r>
      <w:hyperlink w:anchor="Изображение_14" w:history="1">
        <w:r w:rsidRPr="00674F7C">
          <w:rPr>
            <w:rStyle w:val="af5"/>
            <w:szCs w:val="28"/>
          </w:rPr>
          <w:t>изображение 14-17</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A41460">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 xml:space="preserve">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юридическое лицо,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lastRenderedPageBreak/>
        <w:t>б)</w:t>
      </w:r>
      <w:r w:rsidRPr="00867262">
        <w:rPr>
          <w:szCs w:val="28"/>
        </w:rPr>
        <w:t>на крыше одного объекта может быть размещена только одна информационная конструкция.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в)</w:t>
      </w:r>
      <w:r w:rsidRPr="00867262">
        <w:rPr>
          <w:szCs w:val="28"/>
        </w:rPr>
        <w:t xml:space="preserve">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 или его стилобатной части;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г)</w:t>
      </w:r>
      <w:r w:rsidRPr="00867262">
        <w:rPr>
          <w:szCs w:val="28"/>
        </w:rPr>
        <w:t xml:space="preserve">информационные конструкции, допускаемые к размещению на крышах зданий, строений, сооружений, представляют собой объемные символы и буквы, которые должны быть оборудованы исключительно внутренней подсветкой.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Высота информационных конструкций, размещаемых на крышах зданий, строений, сооружений, должна быть (</w:t>
      </w:r>
      <w:hyperlink w:anchor="Изображение_15" w:history="1">
        <w:r w:rsidRPr="00674F7C">
          <w:rPr>
            <w:rStyle w:val="af5"/>
            <w:szCs w:val="28"/>
          </w:rPr>
          <w:t>изображение 15</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A41460">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а)не более 0,80 м для 1-2-этажных объектов;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б)не более 1,20 м для 3-5-этажных объектов;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в)не более 1,80 м для 6-и более этажных объектов.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Длина информационной конструкции, устанавливаемой на крыше объекта, не может превышать половину длины фасада, по отношению к которому она размещена (</w:t>
      </w:r>
      <w:hyperlink w:anchor="Изображение_14" w:history="1">
        <w:r w:rsidRPr="00674F7C">
          <w:rPr>
            <w:rStyle w:val="af5"/>
            <w:szCs w:val="28"/>
          </w:rPr>
          <w:t>изображение 14</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A41460">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Параметры (размеры) информационных конструкций,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шестом и седьмом абзацах настоящего пункта </w:t>
      </w:r>
      <w:r w:rsidRPr="00F63242">
        <w:rPr>
          <w:szCs w:val="28"/>
        </w:rPr>
        <w:t>(</w:t>
      </w:r>
      <w:r>
        <w:rPr>
          <w:szCs w:val="28"/>
        </w:rPr>
        <w:t>изображение</w:t>
      </w:r>
      <w:r w:rsidRPr="00867262">
        <w:rPr>
          <w:szCs w:val="28"/>
        </w:rPr>
        <w:t xml:space="preserve"> 1</w:t>
      </w:r>
      <w:r>
        <w:rPr>
          <w:szCs w:val="28"/>
        </w:rPr>
        <w:t>6</w:t>
      </w:r>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F63242">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2.13.Местоположение и параметры (размеры) информационных конструкций, указанных в пунктах </w:t>
      </w:r>
      <w:hyperlink w:anchor="Фасадные_информационные_конструкции" w:history="1">
        <w:r w:rsidRPr="00674F7C">
          <w:rPr>
            <w:rStyle w:val="af5"/>
            <w:szCs w:val="28"/>
          </w:rPr>
          <w:t>1.5</w:t>
        </w:r>
      </w:hyperlink>
      <w:r w:rsidRPr="00867262">
        <w:rPr>
          <w:szCs w:val="28"/>
        </w:rPr>
        <w:t xml:space="preserve">, </w:t>
      </w:r>
      <w:hyperlink w:anchor="Вывески_обязательные" w:history="1">
        <w:r w:rsidRPr="00674F7C">
          <w:rPr>
            <w:rStyle w:val="af5"/>
            <w:szCs w:val="28"/>
          </w:rPr>
          <w:t>1.6</w:t>
        </w:r>
      </w:hyperlink>
      <w:r w:rsidRPr="00867262">
        <w:rPr>
          <w:szCs w:val="28"/>
        </w:rPr>
        <w:t xml:space="preserve"> настоящего Порядка, устанавливаемых на нестационарных торговых объектах, определяются типовыми архитектурными решениями нестационарных торговых объектов. </w:t>
      </w:r>
    </w:p>
    <w:p w:rsidR="00FC66A8" w:rsidRPr="00867262" w:rsidRDefault="00FC66A8" w:rsidP="00FC66A8">
      <w:pPr>
        <w:widowControl w:val="0"/>
        <w:tabs>
          <w:tab w:val="right" w:pos="-3261"/>
        </w:tabs>
        <w:autoSpaceDE w:val="0"/>
        <w:autoSpaceDN w:val="0"/>
        <w:adjustRightInd w:val="0"/>
        <w:ind w:firstLine="708"/>
        <w:jc w:val="both"/>
        <w:rPr>
          <w:szCs w:val="28"/>
        </w:rPr>
      </w:pPr>
      <w:r w:rsidRPr="00EA7DF0">
        <w:rPr>
          <w:szCs w:val="28"/>
        </w:rPr>
        <w:t xml:space="preserve">2.14.Информационные конструкции (вывески), указанные в пункте </w:t>
      </w:r>
      <w:hyperlink w:anchor="Вывески_обязательные" w:history="1">
        <w:r w:rsidRPr="00674F7C">
          <w:rPr>
            <w:rStyle w:val="af5"/>
            <w:szCs w:val="28"/>
          </w:rPr>
          <w:t>1.6</w:t>
        </w:r>
      </w:hyperlink>
      <w:r w:rsidRPr="00EA7DF0">
        <w:rPr>
          <w:szCs w:val="28"/>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юридическое лицо</w:t>
      </w:r>
      <w:r w:rsidRPr="00867262">
        <w:rPr>
          <w:szCs w:val="28"/>
        </w:rPr>
        <w:t xml:space="preserve"> или индивидуальный предприниматель, сведения о котором содержатся в данной вывеске.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Для одной организации, юридического лица, индивидуального предпринимателя на одном объекте может быть установлена вывеска около каждого входа в занимаемое ими помещение.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Расстояние от уровня земли (пола входной группы) до верхнего края вывески не должно превышать 2 м.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Вывеска размещается на единой горизонтальной оси с иными аналогичными информационными конструкциями в пределах плоскости </w:t>
      </w:r>
      <w:r w:rsidRPr="00867262">
        <w:rPr>
          <w:szCs w:val="28"/>
        </w:rPr>
        <w:lastRenderedPageBreak/>
        <w:t xml:space="preserve">фасада.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Вывеска состоит из информационного поля (текстовой части).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Допустимый размер вывески составляет: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 xml:space="preserve">не более 0,60 м по длине;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 xml:space="preserve">не более 0,40 м по высоте.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В случае невозможности соблюдения размеров вывески в соответствии с шестым абзацем настоящего пункта допустимый размер вывески должен составлять не более 0,3 кв.м.</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Вывески могут иметь внутреннюю подсветку.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 случае размещения в одном объекте нескольких организаций, юридических лиц, индивидуальных предпринимателей общая площадь вывески(ок), указанных в подпункте 2.6 настоящего Порядка, устанавливаемых на фасадах объекта около одного входа, не должна превышать 2 кв.м.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Вывески могут быть размещены с внутренней стороны остекления витрины или входной двери методом нанесения трафаретной печати.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При этом размеры указанных вывесок не могут превышать:</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0,30 м по длине;</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 xml:space="preserve">0,20 м по высоте.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Размещение с внутренней стороны на остеклении витрин нескольких вывесок в случае, указанном в абзаце девятом настоящего пункта Порядка, допускается при условии наличия между ними расстояния не менее 0,15 м и общего количества указанных вывесок - не более четырех.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Размещение вывесок на (в) оконных проемах не допускается. </w:t>
      </w:r>
    </w:p>
    <w:p w:rsidR="00FC66A8" w:rsidRPr="00F6324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2.15.При размещении информационных конструкций на внешних поверхностях зданий, строений, сооружений, в том числе многоквартирных домов, </w:t>
      </w:r>
      <w:r w:rsidRPr="00F63242">
        <w:rPr>
          <w:szCs w:val="28"/>
        </w:rPr>
        <w:t>запрещается (</w:t>
      </w:r>
      <w:hyperlink w:anchor="Изображение_17" w:history="1">
        <w:r w:rsidRPr="006451BC">
          <w:rPr>
            <w:rStyle w:val="af5"/>
            <w:szCs w:val="28"/>
          </w:rPr>
          <w:t>изображение 17</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F63242">
        <w:rPr>
          <w:szCs w:val="28"/>
        </w:rPr>
        <w:t xml:space="preserve">): </w:t>
      </w:r>
    </w:p>
    <w:p w:rsidR="00FC66A8" w:rsidRPr="00F63242" w:rsidRDefault="00FC66A8" w:rsidP="00FC66A8">
      <w:pPr>
        <w:widowControl w:val="0"/>
        <w:tabs>
          <w:tab w:val="right" w:pos="-3261"/>
        </w:tabs>
        <w:autoSpaceDE w:val="0"/>
        <w:autoSpaceDN w:val="0"/>
        <w:adjustRightInd w:val="0"/>
        <w:ind w:firstLine="708"/>
        <w:jc w:val="both"/>
        <w:rPr>
          <w:szCs w:val="28"/>
        </w:rPr>
      </w:pPr>
      <w:r w:rsidRPr="00F63242">
        <w:rPr>
          <w:szCs w:val="28"/>
        </w:rPr>
        <w:t xml:space="preserve">1)нарушение геометрических параметров (размеров) информационных конструкций; </w:t>
      </w:r>
    </w:p>
    <w:p w:rsidR="00FC66A8" w:rsidRPr="00F63242" w:rsidRDefault="00FC66A8" w:rsidP="00FC66A8">
      <w:pPr>
        <w:widowControl w:val="0"/>
        <w:tabs>
          <w:tab w:val="right" w:pos="-3261"/>
        </w:tabs>
        <w:autoSpaceDE w:val="0"/>
        <w:autoSpaceDN w:val="0"/>
        <w:adjustRightInd w:val="0"/>
        <w:ind w:firstLine="708"/>
        <w:jc w:val="both"/>
        <w:rPr>
          <w:szCs w:val="28"/>
        </w:rPr>
      </w:pPr>
      <w:r w:rsidRPr="00F63242">
        <w:rPr>
          <w:szCs w:val="28"/>
        </w:rPr>
        <w:t xml:space="preserve">2)нарушение установленных требований к местам размещения информационных конструкций; </w:t>
      </w:r>
    </w:p>
    <w:p w:rsidR="00FC66A8" w:rsidRPr="00867262" w:rsidRDefault="00FC66A8" w:rsidP="00FC66A8">
      <w:pPr>
        <w:widowControl w:val="0"/>
        <w:tabs>
          <w:tab w:val="right" w:pos="-3261"/>
        </w:tabs>
        <w:autoSpaceDE w:val="0"/>
        <w:autoSpaceDN w:val="0"/>
        <w:adjustRightInd w:val="0"/>
        <w:ind w:firstLine="708"/>
        <w:jc w:val="both"/>
        <w:rPr>
          <w:szCs w:val="28"/>
        </w:rPr>
      </w:pPr>
      <w:r w:rsidRPr="00F63242">
        <w:rPr>
          <w:szCs w:val="28"/>
        </w:rPr>
        <w:t>3)вертикальный порядок расположения букв на информационном</w:t>
      </w:r>
      <w:r w:rsidRPr="00867262">
        <w:rPr>
          <w:szCs w:val="28"/>
        </w:rPr>
        <w:t xml:space="preserve"> поле информационной конструкции;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4)</w:t>
      </w:r>
      <w:r w:rsidRPr="00867262">
        <w:rPr>
          <w:szCs w:val="28"/>
        </w:rPr>
        <w:t>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5)</w:t>
      </w:r>
      <w:r w:rsidRPr="00867262">
        <w:rPr>
          <w:szCs w:val="28"/>
        </w:rPr>
        <w:t xml:space="preserve">полное или частичное перекрытие оконных и дверных проемов, а также витражей и витрин;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6)</w:t>
      </w:r>
      <w:r w:rsidRPr="00867262">
        <w:rPr>
          <w:szCs w:val="28"/>
        </w:rPr>
        <w:t xml:space="preserve">размещение информационных конструкций в границах жилых помещений;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7)</w:t>
      </w:r>
      <w:r w:rsidRPr="00867262">
        <w:rPr>
          <w:szCs w:val="28"/>
        </w:rPr>
        <w:t>размещение информационных конструкций на глухих торцах фасада;</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8)</w:t>
      </w:r>
      <w:r w:rsidRPr="00867262">
        <w:rPr>
          <w:szCs w:val="28"/>
        </w:rPr>
        <w:t xml:space="preserve">размещение информационных конструкций в оконных проемах;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9)</w:t>
      </w:r>
      <w:r w:rsidRPr="00867262">
        <w:rPr>
          <w:szCs w:val="28"/>
        </w:rPr>
        <w:t xml:space="preserve">размещение информационных конструкций на кровлях, лоджиях и балконах;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10)</w:t>
      </w:r>
      <w:r w:rsidRPr="00867262">
        <w:rPr>
          <w:szCs w:val="28"/>
        </w:rPr>
        <w:t xml:space="preserve">размещение информационных конструкций на архитектурных деталях </w:t>
      </w:r>
      <w:r w:rsidRPr="00867262">
        <w:rPr>
          <w:szCs w:val="28"/>
        </w:rPr>
        <w:lastRenderedPageBreak/>
        <w:t xml:space="preserve">фасадов объектов (в том числе на колоннах, пилястрах, орнаментах, лепнине);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11)</w:t>
      </w:r>
      <w:r w:rsidRPr="00867262">
        <w:rPr>
          <w:szCs w:val="28"/>
        </w:rPr>
        <w:t xml:space="preserve">размещение информационных конструкций на расстоянии ближе, чем 2 м от мемориальных досок;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12)</w:t>
      </w:r>
      <w:r w:rsidRPr="00867262">
        <w:rPr>
          <w:szCs w:val="28"/>
        </w:rPr>
        <w:t xml:space="preserve">перекрытие указателей наименований улиц и номеров домов;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13)</w:t>
      </w:r>
      <w:r w:rsidRPr="00867262">
        <w:rPr>
          <w:szCs w:val="28"/>
        </w:rPr>
        <w:t xml:space="preserve">размещение информационных конструкций путем непосредственного нанесения на поверхность фасада, остекления оконных и дверных проемов, витрин декоративно-художественного и (или) текстового изображения (методом покраски, наклейки и иными методами); </w:t>
      </w:r>
    </w:p>
    <w:p w:rsidR="00FC66A8" w:rsidRPr="00867262" w:rsidRDefault="00FC66A8" w:rsidP="00FC66A8">
      <w:pPr>
        <w:widowControl w:val="0"/>
        <w:tabs>
          <w:tab w:val="right" w:pos="-3261"/>
        </w:tabs>
        <w:autoSpaceDE w:val="0"/>
        <w:autoSpaceDN w:val="0"/>
        <w:adjustRightInd w:val="0"/>
        <w:ind w:firstLine="708"/>
        <w:jc w:val="both"/>
        <w:rPr>
          <w:szCs w:val="28"/>
          <w:u w:val="single"/>
        </w:rPr>
      </w:pPr>
      <w:r>
        <w:rPr>
          <w:szCs w:val="28"/>
        </w:rPr>
        <w:t>14)</w:t>
      </w:r>
      <w:r w:rsidRPr="00867262">
        <w:rPr>
          <w:szCs w:val="28"/>
        </w:rPr>
        <w:t>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r w:rsidRPr="00867262">
        <w:rPr>
          <w:szCs w:val="28"/>
          <w:u w:val="single"/>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15)</w:t>
      </w:r>
      <w:r w:rsidRPr="00867262">
        <w:rPr>
          <w:szCs w:val="28"/>
        </w:rPr>
        <w:t xml:space="preserve">окраска и покрытие декоративными пленками поверхности остекления витрин;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16)</w:t>
      </w:r>
      <w:r w:rsidRPr="00867262">
        <w:rPr>
          <w:szCs w:val="28"/>
        </w:rPr>
        <w:t xml:space="preserve">замена остекления витрин щитовыми конструкциями или световыми коробами;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17)</w:t>
      </w:r>
      <w:r w:rsidRPr="00867262">
        <w:rPr>
          <w:szCs w:val="28"/>
        </w:rPr>
        <w:t xml:space="preserve">устройство в витрине конструкций электронных носителей - экранов на всю высоту и (или) длину остекления витрины.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2.16.Запрещается размещение информационных конструкций на заборах, перилах, шлагбаумах и т.п., а также на ограждающих конструкциях сезонных кафе при стационарных предприятиях общественного питания </w:t>
      </w:r>
      <w:r>
        <w:rPr>
          <w:szCs w:val="28"/>
        </w:rPr>
        <w:t xml:space="preserve">                    </w:t>
      </w:r>
      <w:r w:rsidRPr="00867262">
        <w:rPr>
          <w:szCs w:val="28"/>
        </w:rPr>
        <w:t>(</w:t>
      </w:r>
      <w:hyperlink w:anchor="Изображение_17_1" w:history="1">
        <w:r w:rsidRPr="006451BC">
          <w:rPr>
            <w:rStyle w:val="af5"/>
            <w:szCs w:val="28"/>
          </w:rPr>
          <w:t>изображение 17.1</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F63242">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2.17.Запрещается размещение </w:t>
      </w:r>
      <w:r>
        <w:rPr>
          <w:szCs w:val="28"/>
        </w:rPr>
        <w:t xml:space="preserve">нестационарных </w:t>
      </w:r>
      <w:r w:rsidRPr="00867262">
        <w:rPr>
          <w:szCs w:val="28"/>
        </w:rPr>
        <w:t>информационных конструкций в виде отдельно стоящих сборно-разборных (складных) конструкций – штендеров</w:t>
      </w:r>
      <w:r>
        <w:rPr>
          <w:szCs w:val="28"/>
        </w:rPr>
        <w:t xml:space="preserve"> </w:t>
      </w:r>
      <w:r w:rsidRPr="00867262">
        <w:rPr>
          <w:szCs w:val="28"/>
        </w:rPr>
        <w:t>(</w:t>
      </w:r>
      <w:hyperlink w:anchor="Изображение_17_2" w:history="1">
        <w:r w:rsidRPr="006451BC">
          <w:rPr>
            <w:rStyle w:val="af5"/>
            <w:szCs w:val="28"/>
          </w:rPr>
          <w:t>изобра</w:t>
        </w:r>
        <w:r w:rsidRPr="006451BC">
          <w:rPr>
            <w:rStyle w:val="af5"/>
            <w:szCs w:val="28"/>
          </w:rPr>
          <w:t>ж</w:t>
        </w:r>
        <w:r w:rsidRPr="006451BC">
          <w:rPr>
            <w:rStyle w:val="af5"/>
            <w:szCs w:val="28"/>
          </w:rPr>
          <w:t>ение 17.2</w:t>
        </w:r>
      </w:hyperlink>
      <w:r w:rsidRPr="00867262">
        <w:rPr>
          <w:szCs w:val="28"/>
        </w:rPr>
        <w:t xml:space="preserve"> </w:t>
      </w:r>
      <w:r>
        <w:rPr>
          <w:szCs w:val="28"/>
        </w:rPr>
        <w:t xml:space="preserve">графического </w:t>
      </w:r>
      <w:r w:rsidRPr="00867262">
        <w:rPr>
          <w:szCs w:val="28"/>
        </w:rPr>
        <w:t xml:space="preserve">приложения </w:t>
      </w:r>
      <w:r>
        <w:rPr>
          <w:szCs w:val="28"/>
        </w:rPr>
        <w:t>к</w:t>
      </w:r>
      <w:r w:rsidRPr="00867262">
        <w:rPr>
          <w:szCs w:val="28"/>
        </w:rPr>
        <w:t xml:space="preserve"> П</w:t>
      </w:r>
      <w:r>
        <w:rPr>
          <w:szCs w:val="28"/>
        </w:rPr>
        <w:t>орядку</w:t>
      </w:r>
      <w:r w:rsidRPr="00F63242">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2.18.Размещение информационных конструкций с нарушением требований, установленных настоящим Порядком, не допускается.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2.19.Ответственность за безопасность </w:t>
      </w:r>
      <w:r>
        <w:rPr>
          <w:szCs w:val="28"/>
        </w:rPr>
        <w:t>указанных</w:t>
      </w:r>
      <w:r w:rsidRPr="00867262">
        <w:rPr>
          <w:szCs w:val="28"/>
        </w:rPr>
        <w:t xml:space="preserve"> в п</w:t>
      </w:r>
      <w:r>
        <w:rPr>
          <w:szCs w:val="28"/>
        </w:rPr>
        <w:t xml:space="preserve">унктах </w:t>
      </w:r>
      <w:hyperlink w:anchor="Фасадные_информационные_конструкции" w:history="1">
        <w:r w:rsidRPr="006451BC">
          <w:rPr>
            <w:rStyle w:val="af5"/>
            <w:szCs w:val="28"/>
          </w:rPr>
          <w:t>1.5</w:t>
        </w:r>
      </w:hyperlink>
      <w:r w:rsidRPr="00867262">
        <w:rPr>
          <w:szCs w:val="28"/>
        </w:rPr>
        <w:t xml:space="preserve">, </w:t>
      </w:r>
      <w:hyperlink w:anchor="Вывески_обязательные" w:history="1">
        <w:r w:rsidRPr="006451BC">
          <w:rPr>
            <w:rStyle w:val="af5"/>
            <w:szCs w:val="28"/>
          </w:rPr>
          <w:t>1.6</w:t>
        </w:r>
      </w:hyperlink>
      <w:r w:rsidRPr="00867262">
        <w:rPr>
          <w:szCs w:val="28"/>
        </w:rPr>
        <w:t xml:space="preserve">, </w:t>
      </w:r>
      <w:hyperlink w:anchor="Отдельно_стоящие" w:history="1">
        <w:r w:rsidRPr="006451BC">
          <w:rPr>
            <w:rStyle w:val="af5"/>
            <w:szCs w:val="28"/>
          </w:rPr>
          <w:t>1.7</w:t>
        </w:r>
      </w:hyperlink>
      <w:r w:rsidRPr="00867262">
        <w:rPr>
          <w:szCs w:val="28"/>
        </w:rPr>
        <w:t xml:space="preserve"> информационных конструкций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FC66A8" w:rsidRPr="00867262" w:rsidRDefault="00FC66A8" w:rsidP="00FC66A8">
      <w:pPr>
        <w:widowControl w:val="0"/>
        <w:tabs>
          <w:tab w:val="right" w:pos="-3261"/>
        </w:tabs>
        <w:autoSpaceDE w:val="0"/>
        <w:autoSpaceDN w:val="0"/>
        <w:adjustRightInd w:val="0"/>
        <w:ind w:firstLine="708"/>
        <w:jc w:val="both"/>
        <w:rPr>
          <w:bCs/>
          <w:szCs w:val="28"/>
        </w:rPr>
      </w:pPr>
      <w:r w:rsidRPr="00EA7DF0">
        <w:rPr>
          <w:bCs/>
          <w:szCs w:val="28"/>
        </w:rPr>
        <w:t>3.</w:t>
      </w:r>
      <w:bookmarkStart w:id="12" w:name="Согласование_порядок"/>
      <w:r w:rsidRPr="00EA7DF0">
        <w:rPr>
          <w:bCs/>
          <w:szCs w:val="28"/>
        </w:rPr>
        <w:t>Согласование</w:t>
      </w:r>
      <w:bookmarkEnd w:id="12"/>
      <w:r w:rsidRPr="00EA7DF0">
        <w:rPr>
          <w:bCs/>
          <w:szCs w:val="28"/>
        </w:rPr>
        <w:t xml:space="preserve"> размещения</w:t>
      </w:r>
      <w:r w:rsidRPr="00867262">
        <w:rPr>
          <w:bCs/>
          <w:szCs w:val="28"/>
        </w:rPr>
        <w:t xml:space="preserve"> информационных конструкций.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3.1.Организация, юридическое лицо, индивидуальный предприниматель не позднее, чем за 30 дней до размещения информационных конструкций, указанных в подпункте </w:t>
      </w:r>
      <w:hyperlink w:anchor="Фасадные_информационные_конструкции" w:history="1">
        <w:r w:rsidRPr="006451BC">
          <w:rPr>
            <w:rStyle w:val="af5"/>
            <w:szCs w:val="28"/>
          </w:rPr>
          <w:t>1.5</w:t>
        </w:r>
      </w:hyperlink>
      <w:r w:rsidRPr="00867262">
        <w:rPr>
          <w:szCs w:val="28"/>
        </w:rPr>
        <w:t xml:space="preserve">, </w:t>
      </w:r>
      <w:hyperlink w:anchor="Вывески_обязательные" w:history="1">
        <w:r w:rsidRPr="006451BC">
          <w:rPr>
            <w:rStyle w:val="af5"/>
            <w:szCs w:val="28"/>
          </w:rPr>
          <w:t>1.6</w:t>
        </w:r>
      </w:hyperlink>
      <w:r w:rsidRPr="00867262">
        <w:rPr>
          <w:szCs w:val="28"/>
        </w:rPr>
        <w:t xml:space="preserve">, </w:t>
      </w:r>
      <w:hyperlink w:anchor="Отдельно_стоящие" w:history="1">
        <w:r w:rsidRPr="006451BC">
          <w:rPr>
            <w:rStyle w:val="af5"/>
            <w:szCs w:val="28"/>
          </w:rPr>
          <w:t>1.7</w:t>
        </w:r>
      </w:hyperlink>
      <w:r>
        <w:rPr>
          <w:szCs w:val="28"/>
        </w:rPr>
        <w:t xml:space="preserve"> </w:t>
      </w:r>
      <w:r w:rsidRPr="00867262">
        <w:rPr>
          <w:szCs w:val="28"/>
        </w:rPr>
        <w:t>настоящего Порядка, обязаны направить в департамент градостроительства и земельных отношений администрации города Нефтеюганска проект, который подлежит согласованию.</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3.2.Критериями оценки проекта является соответствие требованиям настоящего Порядка.</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bCs/>
          <w:szCs w:val="28"/>
        </w:rPr>
        <w:t>3.3.</w:t>
      </w:r>
      <w:r w:rsidRPr="00867262">
        <w:rPr>
          <w:szCs w:val="28"/>
        </w:rPr>
        <w:t xml:space="preserve">Проект предоставляется на согласование в департамент градостроительства и земельных отношений администрации города </w:t>
      </w:r>
      <w:r w:rsidRPr="00867262">
        <w:rPr>
          <w:szCs w:val="28"/>
        </w:rPr>
        <w:lastRenderedPageBreak/>
        <w:t xml:space="preserve">Нефтеюганска в двух экземплярах с сопроводительным письмом.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Состав Проекта:</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1.Пояснительная записка содержащая следующие сведения и документы:</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сведения об уведомителе (организация, юридическое лицо – наименование, ИНН, ОГРН; индивидуальный предприниматель – фамилия, имя, отчество, ИНН, ОРНИП);</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предполагаемое место (адрес) размещения информационной конструкции;</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в)</w:t>
      </w:r>
      <w:r w:rsidRPr="00867262">
        <w:rPr>
          <w:szCs w:val="28"/>
        </w:rPr>
        <w:t>тип информационной конструкции, способы освещения;</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г)</w:t>
      </w:r>
      <w:r w:rsidRPr="00867262">
        <w:rPr>
          <w:szCs w:val="28"/>
        </w:rPr>
        <w:t xml:space="preserve">сведения об имущественном праве на недвижимое имущество (часть имущества), к которому присоединяется информационная конструкция и согласование собственника имущества.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2.Графические материалы: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фотомонтаж выполненный в виде компьютерной врисовки информационной конструкции на фотографии с соблюдением пропорций объектов на месте ее предполагаемого размещения в существующую ситуацию;</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б)</w:t>
      </w:r>
      <w:r w:rsidRPr="00867262">
        <w:rPr>
          <w:szCs w:val="28"/>
        </w:rPr>
        <w:t>указание параметров (длина, ширина, высота, материал, цвета RAL), узлов, деталей крепления, архитектурно-художественной подсветки;</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в)</w:t>
      </w:r>
      <w:r w:rsidRPr="00867262">
        <w:rPr>
          <w:szCs w:val="28"/>
        </w:rPr>
        <w:t>фотофиксация (необходимо производить с расстояния, захватывающего место размещение представляемой информационной конструкции, а также иные конструкции, размещенные на всей плоскости внешней поверхности здания, строения, сооружения</w:t>
      </w:r>
      <w:r>
        <w:rPr>
          <w:szCs w:val="28"/>
        </w:rPr>
        <w:t>.</w:t>
      </w:r>
      <w:r w:rsidRPr="00867262">
        <w:rPr>
          <w:szCs w:val="28"/>
        </w:rPr>
        <w:t xml:space="preserve">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К сопроводительному письму также прилагаются:</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а)</w:t>
      </w:r>
      <w:r w:rsidRPr="00867262">
        <w:rPr>
          <w:szCs w:val="28"/>
        </w:rPr>
        <w:t>документ, подтверждающий полномочия представителя лица, направившего уведомление (в случае необходимости);</w:t>
      </w:r>
    </w:p>
    <w:p w:rsidR="00FC66A8" w:rsidRPr="00867262" w:rsidRDefault="00FC66A8" w:rsidP="00FC66A8">
      <w:pPr>
        <w:widowControl w:val="0"/>
        <w:tabs>
          <w:tab w:val="right" w:pos="-3261"/>
        </w:tabs>
        <w:autoSpaceDE w:val="0"/>
        <w:autoSpaceDN w:val="0"/>
        <w:adjustRightInd w:val="0"/>
        <w:ind w:firstLine="708"/>
        <w:jc w:val="both"/>
        <w:rPr>
          <w:szCs w:val="28"/>
        </w:rPr>
      </w:pPr>
      <w:r w:rsidRPr="000F582B">
        <w:rPr>
          <w:szCs w:val="28"/>
        </w:rPr>
        <w:t>б)правоустанавливающие документы на объект недвижимого имущества, к которому планируется присоединение информационной конструкции, в случае, если документы не подлежат государственной регистрации;</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3.</w:t>
      </w:r>
      <w:r>
        <w:rPr>
          <w:szCs w:val="28"/>
        </w:rPr>
        <w:t>4</w:t>
      </w:r>
      <w:r w:rsidRPr="00867262">
        <w:rPr>
          <w:szCs w:val="28"/>
        </w:rPr>
        <w:t xml:space="preserve">.Срок согласования проекта не более </w:t>
      </w:r>
      <w:r w:rsidRPr="0094211C">
        <w:rPr>
          <w:szCs w:val="28"/>
        </w:rPr>
        <w:t>30 к</w:t>
      </w:r>
      <w:r w:rsidRPr="00867262">
        <w:rPr>
          <w:szCs w:val="28"/>
        </w:rPr>
        <w:t>алендарных дней.</w:t>
      </w:r>
    </w:p>
    <w:p w:rsidR="00FC66A8" w:rsidRPr="00867262" w:rsidRDefault="00FC66A8" w:rsidP="00FC66A8">
      <w:pPr>
        <w:widowControl w:val="0"/>
        <w:tabs>
          <w:tab w:val="right" w:pos="-3261"/>
        </w:tabs>
        <w:autoSpaceDE w:val="0"/>
        <w:autoSpaceDN w:val="0"/>
        <w:adjustRightInd w:val="0"/>
        <w:ind w:firstLine="708"/>
        <w:jc w:val="both"/>
        <w:rPr>
          <w:bCs/>
          <w:szCs w:val="28"/>
        </w:rPr>
      </w:pPr>
      <w:r w:rsidRPr="00867262">
        <w:rPr>
          <w:bCs/>
          <w:szCs w:val="28"/>
        </w:rPr>
        <w:t xml:space="preserve">4.Требования к содержанию информационных конструкций.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4.1.Информационные конструкции должны содержаться в технически исправном состоянии, быть очищенными от грязи и иного мусора.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4.2.Не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4.3.Металлические элементы информационных конструкций должны быть очищены от ржавчины и окрашены. </w:t>
      </w:r>
    </w:p>
    <w:p w:rsidR="00FC66A8" w:rsidRDefault="00FC66A8" w:rsidP="00FC66A8">
      <w:pPr>
        <w:widowControl w:val="0"/>
        <w:tabs>
          <w:tab w:val="right" w:pos="-3261"/>
        </w:tabs>
        <w:autoSpaceDE w:val="0"/>
        <w:autoSpaceDN w:val="0"/>
        <w:adjustRightInd w:val="0"/>
        <w:ind w:firstLine="708"/>
        <w:jc w:val="both"/>
        <w:rPr>
          <w:szCs w:val="28"/>
        </w:rPr>
      </w:pPr>
      <w:r w:rsidRPr="00867262">
        <w:rPr>
          <w:szCs w:val="28"/>
        </w:rPr>
        <w:t xml:space="preserve">4.4.Размещение на информационных конструкциях объявлений, посторонних надписей, изображений и других сообщений запрещено. </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5</w:t>
      </w:r>
      <w:r w:rsidRPr="00867262">
        <w:rPr>
          <w:szCs w:val="28"/>
        </w:rPr>
        <w:t>.Ответственность за нарушение требований настоящего Порядка несут собственники (правообладатели) данных информационных конструкций и собственники зданий.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FC66A8" w:rsidRPr="00867262" w:rsidRDefault="00FC66A8" w:rsidP="00FC66A8">
      <w:pPr>
        <w:widowControl w:val="0"/>
        <w:tabs>
          <w:tab w:val="right" w:pos="-3261"/>
        </w:tabs>
        <w:autoSpaceDE w:val="0"/>
        <w:autoSpaceDN w:val="0"/>
        <w:adjustRightInd w:val="0"/>
        <w:ind w:firstLine="708"/>
        <w:jc w:val="both"/>
        <w:rPr>
          <w:szCs w:val="28"/>
        </w:rPr>
      </w:pPr>
      <w:r w:rsidRPr="006C6316">
        <w:rPr>
          <w:szCs w:val="28"/>
        </w:rPr>
        <w:lastRenderedPageBreak/>
        <w:t>6.Нарушение требований</w:t>
      </w:r>
      <w:r w:rsidRPr="009C1039">
        <w:rPr>
          <w:szCs w:val="28"/>
        </w:rPr>
        <w:t xml:space="preserve"> </w:t>
      </w:r>
      <w:r w:rsidRPr="006C6316">
        <w:rPr>
          <w:szCs w:val="28"/>
        </w:rPr>
        <w:t>Порядк</w:t>
      </w:r>
      <w:r>
        <w:rPr>
          <w:szCs w:val="28"/>
        </w:rPr>
        <w:t>а</w:t>
      </w:r>
      <w:r w:rsidRPr="006C6316">
        <w:rPr>
          <w:szCs w:val="28"/>
        </w:rPr>
        <w:t xml:space="preserve"> размещения и содержания информационных конструкций</w:t>
      </w:r>
      <w:r>
        <w:rPr>
          <w:szCs w:val="28"/>
        </w:rPr>
        <w:t>.</w:t>
      </w:r>
    </w:p>
    <w:p w:rsidR="00A11D48" w:rsidRDefault="00FC66A8" w:rsidP="00FC66A8">
      <w:pPr>
        <w:widowControl w:val="0"/>
        <w:tabs>
          <w:tab w:val="right" w:pos="-3261"/>
        </w:tabs>
        <w:autoSpaceDE w:val="0"/>
        <w:autoSpaceDN w:val="0"/>
        <w:adjustRightInd w:val="0"/>
        <w:ind w:firstLine="708"/>
        <w:jc w:val="both"/>
        <w:rPr>
          <w:szCs w:val="28"/>
        </w:rPr>
      </w:pPr>
      <w:r>
        <w:rPr>
          <w:szCs w:val="28"/>
        </w:rPr>
        <w:t>6</w:t>
      </w:r>
      <w:r w:rsidRPr="00867262">
        <w:rPr>
          <w:szCs w:val="28"/>
        </w:rPr>
        <w:t>.</w:t>
      </w:r>
      <w:r>
        <w:rPr>
          <w:szCs w:val="28"/>
        </w:rPr>
        <w:t>1</w:t>
      </w:r>
      <w:r w:rsidRPr="00867262">
        <w:rPr>
          <w:szCs w:val="28"/>
        </w:rPr>
        <w:t xml:space="preserve">.Выявление информационных конструкций, не соответствующих требованиям настоящего Порядка, осуществляется </w:t>
      </w:r>
      <w:r w:rsidRPr="00CA6149">
        <w:rPr>
          <w:szCs w:val="28"/>
        </w:rPr>
        <w:t>должностны</w:t>
      </w:r>
      <w:r>
        <w:rPr>
          <w:szCs w:val="28"/>
        </w:rPr>
        <w:t>ми</w:t>
      </w:r>
      <w:r w:rsidRPr="00CA6149">
        <w:rPr>
          <w:szCs w:val="28"/>
        </w:rPr>
        <w:t xml:space="preserve"> лиц</w:t>
      </w:r>
      <w:r>
        <w:rPr>
          <w:szCs w:val="28"/>
        </w:rPr>
        <w:t>ами</w:t>
      </w:r>
      <w:r w:rsidRPr="00CA6149">
        <w:rPr>
          <w:szCs w:val="28"/>
        </w:rPr>
        <w:t xml:space="preserve"> администрации города Нефтеюганска, уполномоченны</w:t>
      </w:r>
      <w:r>
        <w:rPr>
          <w:szCs w:val="28"/>
        </w:rPr>
        <w:t>ми</w:t>
      </w:r>
      <w:r w:rsidRPr="00CA6149">
        <w:rPr>
          <w:szCs w:val="28"/>
        </w:rPr>
        <w:t xml:space="preserve"> составлять протоколы об административных правонарушениях, п</w:t>
      </w:r>
      <w:r>
        <w:rPr>
          <w:szCs w:val="28"/>
        </w:rPr>
        <w:t>о статье 21</w:t>
      </w:r>
      <w:r w:rsidRPr="00CA6149">
        <w:rPr>
          <w:szCs w:val="28"/>
        </w:rPr>
        <w:t xml:space="preserve"> Закон</w:t>
      </w:r>
      <w:r>
        <w:rPr>
          <w:szCs w:val="28"/>
        </w:rPr>
        <w:t>а</w:t>
      </w:r>
      <w:r w:rsidRPr="00CA6149">
        <w:rPr>
          <w:szCs w:val="28"/>
        </w:rPr>
        <w:t xml:space="preserve"> Ханты-Мансийского автономного округа – Югры от 11.06.2010 № 102-оз «Об административных правонарушениях»</w:t>
      </w:r>
      <w:r>
        <w:rPr>
          <w:szCs w:val="28"/>
        </w:rPr>
        <w:t xml:space="preserve"> (далее – У</w:t>
      </w:r>
      <w:r w:rsidRPr="00CA6149">
        <w:rPr>
          <w:szCs w:val="28"/>
        </w:rPr>
        <w:t>полномоченны</w:t>
      </w:r>
      <w:r>
        <w:rPr>
          <w:szCs w:val="28"/>
        </w:rPr>
        <w:t>е лица</w:t>
      </w:r>
      <w:r w:rsidRPr="004171B1">
        <w:rPr>
          <w:szCs w:val="28"/>
        </w:rPr>
        <w:t xml:space="preserve">). </w:t>
      </w:r>
    </w:p>
    <w:p w:rsidR="00A11D48" w:rsidRDefault="00A11D48" w:rsidP="00A11D48">
      <w:pPr>
        <w:widowControl w:val="0"/>
        <w:tabs>
          <w:tab w:val="right" w:pos="-3261"/>
        </w:tabs>
        <w:autoSpaceDE w:val="0"/>
        <w:autoSpaceDN w:val="0"/>
        <w:adjustRightInd w:val="0"/>
        <w:ind w:firstLine="708"/>
        <w:jc w:val="both"/>
        <w:rPr>
          <w:szCs w:val="28"/>
        </w:rPr>
      </w:pPr>
      <w:r>
        <w:rPr>
          <w:szCs w:val="28"/>
        </w:rPr>
        <w:t>Перечень должностных лиц,</w:t>
      </w:r>
      <w:r w:rsidRPr="00816B7F">
        <w:t xml:space="preserve"> </w:t>
      </w:r>
      <w:r w:rsidRPr="00816B7F">
        <w:rPr>
          <w:szCs w:val="28"/>
        </w:rPr>
        <w:t>уполномоченны</w:t>
      </w:r>
      <w:r>
        <w:rPr>
          <w:szCs w:val="28"/>
        </w:rPr>
        <w:t>х</w:t>
      </w:r>
      <w:r w:rsidRPr="00816B7F">
        <w:rPr>
          <w:szCs w:val="28"/>
        </w:rPr>
        <w:t xml:space="preserve"> составлять протоколы об административных правонарушениях,</w:t>
      </w:r>
      <w:r>
        <w:rPr>
          <w:szCs w:val="28"/>
        </w:rPr>
        <w:t xml:space="preserve"> утверждается постановлением администрации города Нефтеюганска.</w:t>
      </w:r>
    </w:p>
    <w:p w:rsidR="00FC66A8" w:rsidRDefault="00FC66A8" w:rsidP="00FC66A8">
      <w:pPr>
        <w:widowControl w:val="0"/>
        <w:tabs>
          <w:tab w:val="right" w:pos="-3261"/>
        </w:tabs>
        <w:autoSpaceDE w:val="0"/>
        <w:autoSpaceDN w:val="0"/>
        <w:adjustRightInd w:val="0"/>
        <w:ind w:firstLine="708"/>
        <w:jc w:val="both"/>
        <w:rPr>
          <w:szCs w:val="28"/>
        </w:rPr>
      </w:pPr>
      <w:r w:rsidRPr="004171B1">
        <w:rPr>
          <w:szCs w:val="28"/>
        </w:rPr>
        <w:t>Факт выявления информационных конструкций, не соответствующих требованиям настоящего Порядка, оформляется актом.</w:t>
      </w:r>
    </w:p>
    <w:p w:rsidR="00FC66A8" w:rsidRPr="00867262" w:rsidRDefault="00FC66A8" w:rsidP="00FC66A8">
      <w:pPr>
        <w:widowControl w:val="0"/>
        <w:tabs>
          <w:tab w:val="right" w:pos="-3261"/>
        </w:tabs>
        <w:autoSpaceDE w:val="0"/>
        <w:autoSpaceDN w:val="0"/>
        <w:adjustRightInd w:val="0"/>
        <w:ind w:firstLine="708"/>
        <w:jc w:val="both"/>
        <w:rPr>
          <w:szCs w:val="28"/>
        </w:rPr>
      </w:pPr>
      <w:r w:rsidRPr="004171B1">
        <w:rPr>
          <w:szCs w:val="28"/>
        </w:rPr>
        <w:t>Уполномоченное лицо в случае выявления информационных конструкций, не соответствующих требованиям настоящего Порядка, выносит</w:t>
      </w:r>
      <w:r w:rsidRPr="00867262">
        <w:rPr>
          <w:szCs w:val="28"/>
        </w:rPr>
        <w:t xml:space="preserve"> владельцу информационной конструкции, не соответствующей настоящему Порядку, предписание о приведении ее в соответствие с требованиями настоящего Порядка</w:t>
      </w:r>
      <w:r>
        <w:rPr>
          <w:szCs w:val="28"/>
        </w:rPr>
        <w:t>,</w:t>
      </w:r>
      <w:r w:rsidRPr="00867262">
        <w:rPr>
          <w:szCs w:val="28"/>
        </w:rPr>
        <w:t xml:space="preserve"> либо проведении демонтажа.</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В предписании также указываются последствия его невыполнения в форме демонтажа информационной конструкции в принудительном порядке.</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6</w:t>
      </w:r>
      <w:r w:rsidRPr="00867262">
        <w:rPr>
          <w:szCs w:val="28"/>
        </w:rPr>
        <w:t>.</w:t>
      </w:r>
      <w:r>
        <w:rPr>
          <w:szCs w:val="28"/>
        </w:rPr>
        <w:t>2</w:t>
      </w:r>
      <w:r w:rsidRPr="00867262">
        <w:rPr>
          <w:szCs w:val="28"/>
        </w:rPr>
        <w:t>.Демонтаж информационных конструкций представляет собой разборку информационной конструкции на составляющие элементы.</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При проведении демонтажа должна быть максимально исключена возможность повреждения информационных конструкций и других объектов, с которыми демонтируемый объект конструктивно связан.</w:t>
      </w:r>
    </w:p>
    <w:p w:rsidR="00FC66A8" w:rsidRPr="00867262" w:rsidRDefault="00FC66A8" w:rsidP="00FC66A8">
      <w:pPr>
        <w:widowControl w:val="0"/>
        <w:tabs>
          <w:tab w:val="right" w:pos="-3261"/>
        </w:tabs>
        <w:autoSpaceDE w:val="0"/>
        <w:autoSpaceDN w:val="0"/>
        <w:adjustRightInd w:val="0"/>
        <w:ind w:firstLine="708"/>
        <w:jc w:val="both"/>
        <w:rPr>
          <w:szCs w:val="28"/>
        </w:rPr>
      </w:pPr>
      <w:r>
        <w:rPr>
          <w:szCs w:val="28"/>
        </w:rPr>
        <w:t>6.3</w:t>
      </w:r>
      <w:r w:rsidRPr="00867262">
        <w:rPr>
          <w:szCs w:val="28"/>
        </w:rPr>
        <w:t xml:space="preserve">.Приведение информационных конструкций в соответствие с требованиями настоящего Порядка на основании предписания </w:t>
      </w:r>
      <w:r w:rsidRPr="00D9308C">
        <w:rPr>
          <w:szCs w:val="28"/>
        </w:rPr>
        <w:t>Уполномоченн</w:t>
      </w:r>
      <w:r>
        <w:rPr>
          <w:szCs w:val="28"/>
        </w:rPr>
        <w:t>ого</w:t>
      </w:r>
      <w:r w:rsidRPr="00D9308C">
        <w:rPr>
          <w:szCs w:val="28"/>
        </w:rPr>
        <w:t xml:space="preserve"> лица </w:t>
      </w:r>
      <w:r w:rsidRPr="00867262">
        <w:rPr>
          <w:szCs w:val="28"/>
        </w:rPr>
        <w:t>осуществляется владельцем указанной информационной конструкции и за счет его собственных средств.</w:t>
      </w:r>
    </w:p>
    <w:p w:rsidR="00FC66A8" w:rsidRPr="00867262" w:rsidRDefault="00FC66A8" w:rsidP="00FC66A8">
      <w:pPr>
        <w:widowControl w:val="0"/>
        <w:tabs>
          <w:tab w:val="right" w:pos="-3261"/>
        </w:tabs>
        <w:autoSpaceDE w:val="0"/>
        <w:autoSpaceDN w:val="0"/>
        <w:adjustRightInd w:val="0"/>
        <w:ind w:firstLine="708"/>
        <w:jc w:val="both"/>
        <w:rPr>
          <w:szCs w:val="28"/>
        </w:rPr>
      </w:pPr>
      <w:r w:rsidRPr="00867262">
        <w:rPr>
          <w:szCs w:val="28"/>
        </w:rPr>
        <w:t>Демонтаж информационной конструкции в добровольном порядке в соответствии с предписанием осуществляется владельцем данной конструкции с последующим восстановлением внешних поверхностей объекта, на котором она была размещена, в том виде, который был до установки конструкции, и с использованием аналогичных материалов и технологий.</w:t>
      </w:r>
    </w:p>
    <w:p w:rsidR="00FC66A8" w:rsidRDefault="00FC66A8" w:rsidP="00FC66A8">
      <w:pPr>
        <w:widowControl w:val="0"/>
        <w:tabs>
          <w:tab w:val="right" w:pos="-3261"/>
        </w:tabs>
        <w:autoSpaceDE w:val="0"/>
        <w:autoSpaceDN w:val="0"/>
        <w:adjustRightInd w:val="0"/>
        <w:ind w:firstLine="708"/>
        <w:jc w:val="both"/>
        <w:rPr>
          <w:szCs w:val="28"/>
        </w:rPr>
      </w:pPr>
      <w:r>
        <w:rPr>
          <w:szCs w:val="28"/>
        </w:rPr>
        <w:t>6.4</w:t>
      </w:r>
      <w:r w:rsidRPr="004171B1">
        <w:rPr>
          <w:szCs w:val="28"/>
        </w:rPr>
        <w:t>.</w:t>
      </w:r>
      <w:r>
        <w:rPr>
          <w:szCs w:val="28"/>
        </w:rPr>
        <w:t>П</w:t>
      </w:r>
      <w:r w:rsidRPr="004171B1">
        <w:rPr>
          <w:szCs w:val="28"/>
        </w:rPr>
        <w:t>ринудительн</w:t>
      </w:r>
      <w:r>
        <w:rPr>
          <w:szCs w:val="28"/>
        </w:rPr>
        <w:t>ый</w:t>
      </w:r>
      <w:r w:rsidRPr="004171B1">
        <w:rPr>
          <w:szCs w:val="28"/>
        </w:rPr>
        <w:t xml:space="preserve"> </w:t>
      </w:r>
      <w:r>
        <w:rPr>
          <w:szCs w:val="28"/>
        </w:rPr>
        <w:t>д</w:t>
      </w:r>
      <w:r w:rsidRPr="00867262">
        <w:rPr>
          <w:szCs w:val="28"/>
        </w:rPr>
        <w:t xml:space="preserve">емонтаж </w:t>
      </w:r>
      <w:r w:rsidRPr="004171B1">
        <w:rPr>
          <w:szCs w:val="28"/>
        </w:rPr>
        <w:t xml:space="preserve">информационной конструкции </w:t>
      </w:r>
      <w:r w:rsidRPr="00867262">
        <w:rPr>
          <w:szCs w:val="28"/>
        </w:rPr>
        <w:t>не соответствующей требованиям настоящего Порядка</w:t>
      </w:r>
      <w:r w:rsidRPr="004171B1">
        <w:rPr>
          <w:szCs w:val="28"/>
        </w:rPr>
        <w:t xml:space="preserve"> </w:t>
      </w:r>
      <w:r>
        <w:rPr>
          <w:szCs w:val="28"/>
        </w:rPr>
        <w:t>осуществляется в случае</w:t>
      </w:r>
      <w:r w:rsidRPr="004171B1">
        <w:rPr>
          <w:szCs w:val="28"/>
        </w:rPr>
        <w:t xml:space="preserve"> отсутстви</w:t>
      </w:r>
      <w:r>
        <w:rPr>
          <w:szCs w:val="28"/>
        </w:rPr>
        <w:t>я</w:t>
      </w:r>
      <w:r w:rsidRPr="004171B1">
        <w:rPr>
          <w:szCs w:val="28"/>
        </w:rPr>
        <w:t xml:space="preserve"> сведений о владель</w:t>
      </w:r>
      <w:r w:rsidRPr="00867262">
        <w:rPr>
          <w:szCs w:val="28"/>
        </w:rPr>
        <w:t>це информационн</w:t>
      </w:r>
      <w:r>
        <w:rPr>
          <w:szCs w:val="28"/>
        </w:rPr>
        <w:t>ой</w:t>
      </w:r>
      <w:r w:rsidRPr="00867262">
        <w:rPr>
          <w:szCs w:val="28"/>
        </w:rPr>
        <w:t xml:space="preserve"> конструкци</w:t>
      </w:r>
      <w:r>
        <w:rPr>
          <w:szCs w:val="28"/>
        </w:rPr>
        <w:t>и,</w:t>
      </w:r>
      <w:r w:rsidRPr="00867262">
        <w:rPr>
          <w:szCs w:val="28"/>
        </w:rPr>
        <w:t xml:space="preserve"> либо в случае его отсутствия по месту нахождения информационных конструкций в течение одного месяца</w:t>
      </w:r>
      <w:r>
        <w:rPr>
          <w:szCs w:val="28"/>
        </w:rPr>
        <w:t xml:space="preserve"> и более</w:t>
      </w:r>
      <w:r w:rsidRPr="00867262">
        <w:rPr>
          <w:szCs w:val="28"/>
        </w:rPr>
        <w:t xml:space="preserve"> со дня обнаружения конструкции, а также если конструкция не была демонтирована владельцем в добровольном порядке в установленный предписанием срок</w:t>
      </w:r>
      <w:r>
        <w:rPr>
          <w:szCs w:val="28"/>
        </w:rPr>
        <w:t>.</w:t>
      </w:r>
      <w:r w:rsidRPr="00867262">
        <w:rPr>
          <w:szCs w:val="28"/>
        </w:rPr>
        <w:t xml:space="preserve"> </w:t>
      </w:r>
    </w:p>
    <w:p w:rsidR="00FC66A8" w:rsidRDefault="00FC66A8" w:rsidP="00FC66A8">
      <w:pPr>
        <w:widowControl w:val="0"/>
        <w:tabs>
          <w:tab w:val="right" w:pos="-3261"/>
        </w:tabs>
        <w:autoSpaceDE w:val="0"/>
        <w:autoSpaceDN w:val="0"/>
        <w:adjustRightInd w:val="0"/>
        <w:ind w:firstLine="708"/>
        <w:jc w:val="both"/>
        <w:rPr>
          <w:szCs w:val="28"/>
        </w:rPr>
      </w:pPr>
      <w:r>
        <w:rPr>
          <w:szCs w:val="28"/>
        </w:rPr>
        <w:t>6.5.О</w:t>
      </w:r>
      <w:r w:rsidRPr="00867262">
        <w:rPr>
          <w:szCs w:val="28"/>
        </w:rPr>
        <w:t xml:space="preserve">рганизация демонтажа </w:t>
      </w:r>
      <w:r w:rsidRPr="004171B1">
        <w:rPr>
          <w:szCs w:val="28"/>
        </w:rPr>
        <w:t>информационной конструкции в принудительном порядке осуществляется уполномоченным органом администрации города Нефтеюганска за счет средств бюджета города Нефтеюганска</w:t>
      </w:r>
      <w:r>
        <w:rPr>
          <w:szCs w:val="28"/>
        </w:rPr>
        <w:t xml:space="preserve"> в порядке, установленном законодательством </w:t>
      </w:r>
      <w:r w:rsidRPr="00EA7DF0">
        <w:rPr>
          <w:szCs w:val="28"/>
        </w:rPr>
        <w:t xml:space="preserve">о контрактной </w:t>
      </w:r>
      <w:r w:rsidRPr="00EA7DF0">
        <w:rPr>
          <w:szCs w:val="28"/>
        </w:rPr>
        <w:lastRenderedPageBreak/>
        <w:t>системе в сфере закупок товаров, работ, услуг для обеспечения государственных и муниципальных нужд</w:t>
      </w:r>
      <w:r w:rsidRPr="004171B1">
        <w:rPr>
          <w:szCs w:val="28"/>
        </w:rPr>
        <w:t>.</w:t>
      </w:r>
      <w:r w:rsidRPr="004171B1">
        <w:t xml:space="preserve"> </w:t>
      </w:r>
      <w:r>
        <w:rPr>
          <w:szCs w:val="28"/>
        </w:rPr>
        <w:t>Уполномоченным</w:t>
      </w:r>
      <w:r w:rsidRPr="004171B1">
        <w:rPr>
          <w:szCs w:val="28"/>
        </w:rPr>
        <w:t xml:space="preserve"> орган</w:t>
      </w:r>
      <w:r>
        <w:rPr>
          <w:szCs w:val="28"/>
        </w:rPr>
        <w:t>ом является исполнитель мероприятий по демонтажу информационных конструкций, установленный соответствующей муниципальной программой, в которой предусмотрено финансирование на данные цели.</w:t>
      </w:r>
    </w:p>
    <w:p w:rsidR="00FC66A8" w:rsidRDefault="00FC66A8" w:rsidP="00FC66A8">
      <w:pPr>
        <w:widowControl w:val="0"/>
        <w:tabs>
          <w:tab w:val="right" w:pos="-3261"/>
        </w:tabs>
        <w:autoSpaceDE w:val="0"/>
        <w:autoSpaceDN w:val="0"/>
        <w:adjustRightInd w:val="0"/>
        <w:ind w:firstLine="708"/>
        <w:jc w:val="both"/>
        <w:rPr>
          <w:szCs w:val="28"/>
        </w:rPr>
      </w:pPr>
      <w:bookmarkStart w:id="13" w:name="пункт_6_8"/>
      <w:bookmarkStart w:id="14" w:name="пункт_6_6"/>
      <w:r>
        <w:rPr>
          <w:szCs w:val="28"/>
        </w:rPr>
        <w:t>6</w:t>
      </w:r>
      <w:r w:rsidRPr="00867262">
        <w:rPr>
          <w:szCs w:val="28"/>
        </w:rPr>
        <w:t>.</w:t>
      </w:r>
      <w:r>
        <w:rPr>
          <w:szCs w:val="28"/>
        </w:rPr>
        <w:t>6</w:t>
      </w:r>
      <w:r w:rsidRPr="00867262">
        <w:rPr>
          <w:szCs w:val="28"/>
        </w:rPr>
        <w:t>.</w:t>
      </w:r>
      <w:bookmarkEnd w:id="13"/>
      <w:r w:rsidRPr="008B31D3">
        <w:rPr>
          <w:szCs w:val="28"/>
        </w:rPr>
        <w:t>Хранение</w:t>
      </w:r>
      <w:bookmarkEnd w:id="14"/>
      <w:r w:rsidRPr="008B31D3">
        <w:rPr>
          <w:szCs w:val="28"/>
        </w:rPr>
        <w:t xml:space="preserve"> демонтированных информационных конструкций, не соответствующих установленным требованиям, производится в течение одного месяца со дня демонтажа</w:t>
      </w:r>
      <w:r>
        <w:rPr>
          <w:szCs w:val="28"/>
        </w:rPr>
        <w:t>.</w:t>
      </w:r>
    </w:p>
    <w:p w:rsidR="00FC66A8" w:rsidRDefault="00FC66A8" w:rsidP="00FC66A8">
      <w:pPr>
        <w:widowControl w:val="0"/>
        <w:tabs>
          <w:tab w:val="right" w:pos="-3261"/>
        </w:tabs>
        <w:autoSpaceDE w:val="0"/>
        <w:autoSpaceDN w:val="0"/>
        <w:adjustRightInd w:val="0"/>
        <w:ind w:firstLine="708"/>
        <w:jc w:val="both"/>
        <w:rPr>
          <w:szCs w:val="28"/>
        </w:rPr>
      </w:pPr>
      <w:r>
        <w:rPr>
          <w:szCs w:val="28"/>
        </w:rPr>
        <w:t>Срок, в течение которого обеспечивается хранение демонтированной конструкции,</w:t>
      </w:r>
      <w:r w:rsidRPr="008B31D3">
        <w:rPr>
          <w:szCs w:val="28"/>
        </w:rPr>
        <w:t xml:space="preserve"> </w:t>
      </w:r>
      <w:r>
        <w:rPr>
          <w:szCs w:val="28"/>
        </w:rPr>
        <w:t xml:space="preserve">указывается в </w:t>
      </w:r>
      <w:r w:rsidRPr="008B31D3">
        <w:rPr>
          <w:szCs w:val="28"/>
        </w:rPr>
        <w:t>акт</w:t>
      </w:r>
      <w:r>
        <w:rPr>
          <w:szCs w:val="28"/>
        </w:rPr>
        <w:t>е</w:t>
      </w:r>
      <w:r w:rsidRPr="008B31D3">
        <w:rPr>
          <w:szCs w:val="28"/>
        </w:rPr>
        <w:t xml:space="preserve"> </w:t>
      </w:r>
      <w:r>
        <w:rPr>
          <w:szCs w:val="28"/>
        </w:rPr>
        <w:t>о демонтаже</w:t>
      </w:r>
      <w:r w:rsidRPr="008B31D3">
        <w:rPr>
          <w:szCs w:val="28"/>
        </w:rPr>
        <w:t>.</w:t>
      </w:r>
      <w:r w:rsidRPr="00AA67C0">
        <w:rPr>
          <w:szCs w:val="28"/>
        </w:rPr>
        <w:t xml:space="preserve"> </w:t>
      </w:r>
    </w:p>
    <w:p w:rsidR="00FC66A8" w:rsidRPr="008B31D3" w:rsidRDefault="00FC66A8" w:rsidP="00FC66A8">
      <w:pPr>
        <w:widowControl w:val="0"/>
        <w:tabs>
          <w:tab w:val="right" w:pos="-3261"/>
        </w:tabs>
        <w:autoSpaceDE w:val="0"/>
        <w:autoSpaceDN w:val="0"/>
        <w:adjustRightInd w:val="0"/>
        <w:ind w:firstLine="708"/>
        <w:jc w:val="both"/>
        <w:rPr>
          <w:szCs w:val="28"/>
        </w:rPr>
      </w:pPr>
      <w:r w:rsidRPr="008B31D3">
        <w:rPr>
          <w:szCs w:val="28"/>
        </w:rPr>
        <w:t>После оплаты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возвращаются указанному лицу.</w:t>
      </w:r>
    </w:p>
    <w:p w:rsidR="00FC66A8" w:rsidRDefault="00FC66A8" w:rsidP="00FC66A8">
      <w:pPr>
        <w:widowControl w:val="0"/>
        <w:tabs>
          <w:tab w:val="right" w:pos="-3261"/>
        </w:tabs>
        <w:autoSpaceDE w:val="0"/>
        <w:autoSpaceDN w:val="0"/>
        <w:adjustRightInd w:val="0"/>
        <w:ind w:firstLine="708"/>
        <w:jc w:val="both"/>
        <w:rPr>
          <w:szCs w:val="28"/>
        </w:rPr>
      </w:pPr>
      <w:r>
        <w:rPr>
          <w:szCs w:val="28"/>
        </w:rPr>
        <w:t xml:space="preserve">6.7.В случае, если владелец демонтированной информационной конструкции не обратился за её возвратом в течение срока хранения, указанного в пункте </w:t>
      </w:r>
      <w:hyperlink w:anchor="пункт_6_6" w:history="1">
        <w:r w:rsidRPr="0083136D">
          <w:rPr>
            <w:rStyle w:val="af5"/>
            <w:szCs w:val="28"/>
          </w:rPr>
          <w:t>6.6</w:t>
        </w:r>
      </w:hyperlink>
      <w:r>
        <w:rPr>
          <w:szCs w:val="28"/>
        </w:rPr>
        <w:t xml:space="preserve"> настоящего Порядка, информационная конструкция уничтожается.</w:t>
      </w:r>
    </w:p>
    <w:p w:rsidR="00FC66A8" w:rsidRDefault="00FC66A8" w:rsidP="00FC66A8">
      <w:pPr>
        <w:widowControl w:val="0"/>
        <w:tabs>
          <w:tab w:val="right" w:pos="-3261"/>
        </w:tabs>
        <w:autoSpaceDE w:val="0"/>
        <w:autoSpaceDN w:val="0"/>
        <w:adjustRightInd w:val="0"/>
        <w:ind w:firstLine="708"/>
        <w:jc w:val="both"/>
        <w:rPr>
          <w:szCs w:val="28"/>
        </w:rPr>
      </w:pPr>
      <w:r>
        <w:rPr>
          <w:szCs w:val="28"/>
        </w:rPr>
        <w:t xml:space="preserve">6.8.Расходы по демонтажу, хранению и уничтожению информационных конструкций, </w:t>
      </w:r>
      <w:r w:rsidRPr="00D76F7C">
        <w:rPr>
          <w:szCs w:val="28"/>
        </w:rPr>
        <w:t>не соответствующих требованиям настоящего Порядка</w:t>
      </w:r>
      <w:r>
        <w:rPr>
          <w:szCs w:val="28"/>
        </w:rPr>
        <w:t>, подлежат взысканию с владельца информационной конструкции.».</w:t>
      </w: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FC66A8" w:rsidRDefault="00FC66A8" w:rsidP="00BA413B">
      <w:pPr>
        <w:pStyle w:val="BodyText2"/>
        <w:ind w:left="4536" w:firstLine="709"/>
        <w:jc w:val="both"/>
        <w:rPr>
          <w:rFonts w:ascii="Times New Roman CYR" w:hAnsi="Times New Roman CYR"/>
          <w:szCs w:val="28"/>
        </w:rPr>
      </w:pPr>
    </w:p>
    <w:p w:rsidR="00D178EE" w:rsidRDefault="00D178EE" w:rsidP="00BA413B">
      <w:pPr>
        <w:pStyle w:val="BodyText2"/>
        <w:ind w:left="4536" w:firstLine="709"/>
        <w:jc w:val="both"/>
        <w:rPr>
          <w:rFonts w:ascii="Times New Roman CYR" w:hAnsi="Times New Roman CYR"/>
          <w:szCs w:val="28"/>
        </w:rPr>
      </w:pPr>
    </w:p>
    <w:p w:rsidR="00D178EE" w:rsidRDefault="00D178EE" w:rsidP="00BA413B">
      <w:pPr>
        <w:pStyle w:val="BodyText2"/>
        <w:ind w:left="4536" w:firstLine="709"/>
        <w:jc w:val="both"/>
        <w:rPr>
          <w:rFonts w:ascii="Times New Roman CYR" w:hAnsi="Times New Roman CYR"/>
          <w:szCs w:val="28"/>
        </w:rPr>
      </w:pPr>
    </w:p>
    <w:p w:rsidR="00F277BC" w:rsidRDefault="00FB3C4F" w:rsidP="00426BBF">
      <w:pPr>
        <w:widowControl w:val="0"/>
        <w:tabs>
          <w:tab w:val="right" w:pos="-3261"/>
        </w:tabs>
        <w:autoSpaceDE w:val="0"/>
        <w:autoSpaceDN w:val="0"/>
        <w:adjustRightInd w:val="0"/>
        <w:ind w:left="4536"/>
        <w:jc w:val="both"/>
        <w:rPr>
          <w:szCs w:val="28"/>
        </w:rPr>
      </w:pPr>
      <w:r>
        <w:rPr>
          <w:szCs w:val="28"/>
        </w:rPr>
        <w:t xml:space="preserve">Графическое приложение к Порядку </w:t>
      </w:r>
      <w:r w:rsidRPr="00867262">
        <w:rPr>
          <w:bCs/>
          <w:szCs w:val="28"/>
        </w:rPr>
        <w:t>размещения и содержания информационных конструкций на территории муниципального образования город Нефтеюганск</w:t>
      </w:r>
    </w:p>
    <w:p w:rsidR="00F277BC" w:rsidRDefault="00F277BC" w:rsidP="00F277BC">
      <w:pPr>
        <w:widowControl w:val="0"/>
        <w:tabs>
          <w:tab w:val="right" w:pos="-3261"/>
        </w:tabs>
        <w:autoSpaceDE w:val="0"/>
        <w:autoSpaceDN w:val="0"/>
        <w:adjustRightInd w:val="0"/>
        <w:ind w:left="4536"/>
        <w:jc w:val="both"/>
        <w:rPr>
          <w:szCs w:val="28"/>
        </w:rPr>
      </w:pPr>
    </w:p>
    <w:p w:rsidR="00F03071" w:rsidRDefault="00F277BC" w:rsidP="00F277BC">
      <w:pPr>
        <w:widowControl w:val="0"/>
        <w:tabs>
          <w:tab w:val="right" w:pos="-3261"/>
        </w:tabs>
        <w:autoSpaceDE w:val="0"/>
        <w:autoSpaceDN w:val="0"/>
        <w:adjustRightInd w:val="0"/>
        <w:jc w:val="both"/>
        <w:rPr>
          <w:szCs w:val="28"/>
        </w:rPr>
      </w:pPr>
      <w:r w:rsidRPr="00867262">
        <w:rPr>
          <w:szCs w:val="28"/>
        </w:rPr>
        <w:t xml:space="preserve">Графические изображения Порядка размещения и содержания информационных конструкций на территории муниципального </w:t>
      </w:r>
      <w:r>
        <w:rPr>
          <w:szCs w:val="28"/>
        </w:rPr>
        <w:t>образования город Нефтеюганск</w:t>
      </w:r>
      <w:r w:rsidRPr="00F277BC">
        <w:rPr>
          <w:szCs w:val="28"/>
        </w:rPr>
        <w:t xml:space="preserve"> </w:t>
      </w:r>
    </w:p>
    <w:p w:rsidR="00867262" w:rsidRPr="00F03071" w:rsidRDefault="00867262" w:rsidP="00F03071">
      <w:pPr>
        <w:widowControl w:val="0"/>
        <w:tabs>
          <w:tab w:val="right" w:pos="-3261"/>
        </w:tabs>
        <w:autoSpaceDE w:val="0"/>
        <w:autoSpaceDN w:val="0"/>
        <w:adjustRightInd w:val="0"/>
        <w:ind w:firstLine="708"/>
        <w:jc w:val="both"/>
        <w:rPr>
          <w:szCs w:val="28"/>
        </w:rPr>
      </w:pPr>
    </w:p>
    <w:p w:rsidR="00F03071" w:rsidRPr="00F03071" w:rsidRDefault="0058452F" w:rsidP="00F03071">
      <w:pPr>
        <w:widowControl w:val="0"/>
        <w:tabs>
          <w:tab w:val="right" w:pos="-3261"/>
        </w:tabs>
        <w:autoSpaceDE w:val="0"/>
        <w:autoSpaceDN w:val="0"/>
        <w:adjustRightInd w:val="0"/>
        <w:ind w:firstLine="708"/>
        <w:jc w:val="both"/>
        <w:rPr>
          <w:szCs w:val="28"/>
        </w:rPr>
      </w:pPr>
      <w:bookmarkStart w:id="15" w:name="Изображение_1"/>
      <w:r>
        <w:rPr>
          <w:szCs w:val="28"/>
        </w:rPr>
        <w:t>И</w:t>
      </w:r>
      <w:r w:rsidR="00F277BC">
        <w:rPr>
          <w:szCs w:val="28"/>
        </w:rPr>
        <w:t xml:space="preserve">зображение </w:t>
      </w:r>
      <w:r w:rsidR="00F03071" w:rsidRPr="00F03071">
        <w:rPr>
          <w:szCs w:val="28"/>
        </w:rPr>
        <w:t>1</w:t>
      </w:r>
      <w:bookmarkEnd w:id="15"/>
      <w:r w:rsidR="00F03071" w:rsidRPr="00F03071">
        <w:rPr>
          <w:szCs w:val="28"/>
        </w:rPr>
        <w:t xml:space="preserve">. </w:t>
      </w: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3248025" cy="2333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333625"/>
                    </a:xfrm>
                    <a:prstGeom prst="rect">
                      <a:avLst/>
                    </a:prstGeom>
                    <a:noFill/>
                    <a:ln>
                      <a:noFill/>
                    </a:ln>
                  </pic:spPr>
                </pic:pic>
              </a:graphicData>
            </a:graphic>
          </wp:inline>
        </w:drawing>
      </w:r>
    </w:p>
    <w:p w:rsidR="00FC66A8" w:rsidRDefault="00FC66A8" w:rsidP="00F03071">
      <w:pPr>
        <w:widowControl w:val="0"/>
        <w:tabs>
          <w:tab w:val="right" w:pos="-3261"/>
        </w:tabs>
        <w:autoSpaceDE w:val="0"/>
        <w:autoSpaceDN w:val="0"/>
        <w:adjustRightInd w:val="0"/>
        <w:ind w:firstLine="708"/>
        <w:jc w:val="both"/>
        <w:rPr>
          <w:szCs w:val="28"/>
        </w:rPr>
      </w:pPr>
    </w:p>
    <w:p w:rsidR="00FC66A8" w:rsidRDefault="00FC66A8" w:rsidP="00F03071">
      <w:pPr>
        <w:widowControl w:val="0"/>
        <w:tabs>
          <w:tab w:val="right" w:pos="-3261"/>
        </w:tabs>
        <w:autoSpaceDE w:val="0"/>
        <w:autoSpaceDN w:val="0"/>
        <w:adjustRightInd w:val="0"/>
        <w:ind w:firstLine="708"/>
        <w:jc w:val="both"/>
        <w:rPr>
          <w:szCs w:val="28"/>
        </w:rPr>
      </w:pPr>
    </w:p>
    <w:p w:rsidR="00F03071" w:rsidRPr="00F03071" w:rsidRDefault="0058452F" w:rsidP="00F03071">
      <w:pPr>
        <w:widowControl w:val="0"/>
        <w:tabs>
          <w:tab w:val="right" w:pos="-3261"/>
        </w:tabs>
        <w:autoSpaceDE w:val="0"/>
        <w:autoSpaceDN w:val="0"/>
        <w:adjustRightInd w:val="0"/>
        <w:ind w:firstLine="708"/>
        <w:jc w:val="both"/>
        <w:rPr>
          <w:szCs w:val="28"/>
        </w:rPr>
      </w:pPr>
      <w:bookmarkStart w:id="16" w:name="Изображение_2"/>
      <w:r>
        <w:rPr>
          <w:szCs w:val="28"/>
        </w:rPr>
        <w:t>И</w:t>
      </w:r>
      <w:r w:rsidR="00F277BC" w:rsidRPr="00F277BC">
        <w:rPr>
          <w:szCs w:val="28"/>
        </w:rPr>
        <w:t xml:space="preserve">зображение </w:t>
      </w:r>
      <w:r w:rsidR="00F03071" w:rsidRPr="00F03071">
        <w:rPr>
          <w:szCs w:val="28"/>
        </w:rPr>
        <w:t>2</w:t>
      </w:r>
      <w:bookmarkEnd w:id="16"/>
      <w:r w:rsidR="00F03071" w:rsidRPr="00F03071">
        <w:rPr>
          <w:szCs w:val="28"/>
        </w:rPr>
        <w:t xml:space="preserve">. </w:t>
      </w:r>
    </w:p>
    <w:p w:rsidR="00F03071" w:rsidRPr="00F03071" w:rsidRDefault="00F03071" w:rsidP="00F03071">
      <w:pPr>
        <w:widowControl w:val="0"/>
        <w:tabs>
          <w:tab w:val="right" w:pos="-3261"/>
        </w:tabs>
        <w:autoSpaceDE w:val="0"/>
        <w:autoSpaceDN w:val="0"/>
        <w:adjustRightInd w:val="0"/>
        <w:ind w:firstLine="708"/>
        <w:jc w:val="both"/>
        <w:rPr>
          <w:szCs w:val="28"/>
        </w:rPr>
      </w:pPr>
      <w:r w:rsidRPr="00F03071">
        <w:rPr>
          <w:szCs w:val="28"/>
        </w:rPr>
        <w:lastRenderedPageBreak/>
        <w:tab/>
      </w:r>
      <w:r w:rsidR="00B02363">
        <w:rPr>
          <w:noProof/>
          <w:szCs w:val="28"/>
        </w:rPr>
        <w:drawing>
          <wp:inline distT="0" distB="0" distL="0" distR="0">
            <wp:extent cx="4267200" cy="3657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657600"/>
                    </a:xfrm>
                    <a:prstGeom prst="rect">
                      <a:avLst/>
                    </a:prstGeom>
                    <a:noFill/>
                    <a:ln>
                      <a:noFill/>
                    </a:ln>
                  </pic:spPr>
                </pic:pic>
              </a:graphicData>
            </a:graphic>
          </wp:inline>
        </w:drawing>
      </w:r>
    </w:p>
    <w:p w:rsidR="00F03071" w:rsidRPr="00F03071" w:rsidRDefault="0058452F" w:rsidP="00F03071">
      <w:pPr>
        <w:widowControl w:val="0"/>
        <w:tabs>
          <w:tab w:val="right" w:pos="-3261"/>
        </w:tabs>
        <w:autoSpaceDE w:val="0"/>
        <w:autoSpaceDN w:val="0"/>
        <w:adjustRightInd w:val="0"/>
        <w:ind w:firstLine="708"/>
        <w:jc w:val="both"/>
        <w:rPr>
          <w:szCs w:val="28"/>
        </w:rPr>
      </w:pPr>
      <w:bookmarkStart w:id="17" w:name="Изображение_3"/>
      <w:r>
        <w:rPr>
          <w:szCs w:val="28"/>
        </w:rPr>
        <w:t>И</w:t>
      </w:r>
      <w:r w:rsidR="00F277BC">
        <w:rPr>
          <w:szCs w:val="28"/>
        </w:rPr>
        <w:t xml:space="preserve">зображение </w:t>
      </w:r>
      <w:r w:rsidR="00F03071" w:rsidRPr="00F03071">
        <w:rPr>
          <w:szCs w:val="28"/>
        </w:rPr>
        <w:t>3</w:t>
      </w:r>
      <w:bookmarkEnd w:id="17"/>
      <w:r w:rsidR="00F03071" w:rsidRPr="00F03071">
        <w:rPr>
          <w:szCs w:val="28"/>
        </w:rPr>
        <w:t xml:space="preserve">. </w:t>
      </w:r>
    </w:p>
    <w:p w:rsidR="00F03071" w:rsidRPr="00F03071" w:rsidRDefault="00B02363" w:rsidP="00F03071">
      <w:pPr>
        <w:widowControl w:val="0"/>
        <w:tabs>
          <w:tab w:val="right" w:pos="-3261"/>
        </w:tabs>
        <w:autoSpaceDE w:val="0"/>
        <w:autoSpaceDN w:val="0"/>
        <w:adjustRightInd w:val="0"/>
        <w:ind w:firstLine="708"/>
        <w:jc w:val="both"/>
        <w:rPr>
          <w:szCs w:val="28"/>
          <w:lang w:val="en-US"/>
        </w:rPr>
      </w:pPr>
      <w:r>
        <w:rPr>
          <w:noProof/>
          <w:szCs w:val="28"/>
        </w:rPr>
        <w:drawing>
          <wp:inline distT="0" distB="0" distL="0" distR="0">
            <wp:extent cx="48768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085975"/>
                    </a:xfrm>
                    <a:prstGeom prst="rect">
                      <a:avLst/>
                    </a:prstGeom>
                    <a:noFill/>
                    <a:ln>
                      <a:noFill/>
                    </a:ln>
                  </pic:spPr>
                </pic:pic>
              </a:graphicData>
            </a:graphic>
          </wp:inline>
        </w:drawing>
      </w: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Default="0058452F" w:rsidP="00F03071">
      <w:pPr>
        <w:widowControl w:val="0"/>
        <w:tabs>
          <w:tab w:val="right" w:pos="-3261"/>
        </w:tabs>
        <w:autoSpaceDE w:val="0"/>
        <w:autoSpaceDN w:val="0"/>
        <w:adjustRightInd w:val="0"/>
        <w:ind w:firstLine="708"/>
        <w:jc w:val="both"/>
        <w:rPr>
          <w:szCs w:val="28"/>
        </w:rPr>
      </w:pPr>
      <w:bookmarkStart w:id="18" w:name="Изображение_4"/>
      <w:r>
        <w:rPr>
          <w:szCs w:val="28"/>
        </w:rPr>
        <w:t>И</w:t>
      </w:r>
      <w:r w:rsidR="00F277BC" w:rsidRPr="00F277BC">
        <w:rPr>
          <w:szCs w:val="28"/>
        </w:rPr>
        <w:t xml:space="preserve">зображение </w:t>
      </w:r>
      <w:r w:rsidR="00F03071" w:rsidRPr="00F03071">
        <w:rPr>
          <w:szCs w:val="28"/>
        </w:rPr>
        <w:t>4</w:t>
      </w:r>
      <w:bookmarkEnd w:id="18"/>
      <w:r w:rsidR="00F03071" w:rsidRPr="00F03071">
        <w:rPr>
          <w:szCs w:val="28"/>
        </w:rPr>
        <w:t xml:space="preserve">. </w:t>
      </w:r>
    </w:p>
    <w:p w:rsidR="0058452F" w:rsidRPr="00F03071" w:rsidRDefault="0058452F"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5505450" cy="2066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2066925"/>
                    </a:xfrm>
                    <a:prstGeom prst="rect">
                      <a:avLst/>
                    </a:prstGeom>
                    <a:noFill/>
                    <a:ln>
                      <a:noFill/>
                    </a:ln>
                  </pic:spPr>
                </pic:pic>
              </a:graphicData>
            </a:graphic>
          </wp:inline>
        </w:drawing>
      </w:r>
    </w:p>
    <w:p w:rsidR="0058452F" w:rsidRDefault="0058452F" w:rsidP="00F03071">
      <w:pPr>
        <w:widowControl w:val="0"/>
        <w:tabs>
          <w:tab w:val="right" w:pos="-3261"/>
        </w:tabs>
        <w:autoSpaceDE w:val="0"/>
        <w:autoSpaceDN w:val="0"/>
        <w:adjustRightInd w:val="0"/>
        <w:ind w:firstLine="708"/>
        <w:jc w:val="both"/>
        <w:rPr>
          <w:szCs w:val="28"/>
        </w:rPr>
      </w:pPr>
    </w:p>
    <w:p w:rsidR="00F03071" w:rsidRPr="00F03071" w:rsidRDefault="0058452F" w:rsidP="00F03071">
      <w:pPr>
        <w:widowControl w:val="0"/>
        <w:tabs>
          <w:tab w:val="right" w:pos="-3261"/>
        </w:tabs>
        <w:autoSpaceDE w:val="0"/>
        <w:autoSpaceDN w:val="0"/>
        <w:adjustRightInd w:val="0"/>
        <w:ind w:firstLine="708"/>
        <w:jc w:val="both"/>
        <w:rPr>
          <w:szCs w:val="28"/>
        </w:rPr>
      </w:pPr>
      <w:bookmarkStart w:id="19" w:name="Изображение_5"/>
      <w:r>
        <w:rPr>
          <w:szCs w:val="28"/>
        </w:rPr>
        <w:t>И</w:t>
      </w:r>
      <w:r w:rsidR="00F277BC" w:rsidRPr="00F277BC">
        <w:rPr>
          <w:szCs w:val="28"/>
        </w:rPr>
        <w:t xml:space="preserve">зображение </w:t>
      </w:r>
      <w:r w:rsidR="00F03071" w:rsidRPr="00F03071">
        <w:rPr>
          <w:szCs w:val="28"/>
        </w:rPr>
        <w:t>5.</w:t>
      </w:r>
      <w:bookmarkEnd w:id="19"/>
      <w:r w:rsidR="00F03071" w:rsidRPr="00F03071">
        <w:rPr>
          <w:szCs w:val="28"/>
        </w:rPr>
        <w:t xml:space="preserve"> </w:t>
      </w: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lastRenderedPageBreak/>
        <w:drawing>
          <wp:inline distT="0" distB="0" distL="0" distR="0">
            <wp:extent cx="4791075" cy="2686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2686050"/>
                    </a:xfrm>
                    <a:prstGeom prst="rect">
                      <a:avLst/>
                    </a:prstGeom>
                    <a:noFill/>
                    <a:ln>
                      <a:noFill/>
                    </a:ln>
                  </pic:spPr>
                </pic:pic>
              </a:graphicData>
            </a:graphic>
          </wp:inline>
        </w:drawing>
      </w:r>
    </w:p>
    <w:p w:rsidR="00F03071" w:rsidRDefault="00F03071" w:rsidP="00F03071">
      <w:pPr>
        <w:widowControl w:val="0"/>
        <w:tabs>
          <w:tab w:val="right" w:pos="-3261"/>
        </w:tabs>
        <w:autoSpaceDE w:val="0"/>
        <w:autoSpaceDN w:val="0"/>
        <w:adjustRightInd w:val="0"/>
        <w:ind w:firstLine="708"/>
        <w:jc w:val="both"/>
        <w:rPr>
          <w:szCs w:val="28"/>
        </w:rPr>
      </w:pPr>
    </w:p>
    <w:p w:rsidR="00F277BC" w:rsidRDefault="00F277BC" w:rsidP="00F03071">
      <w:pPr>
        <w:widowControl w:val="0"/>
        <w:tabs>
          <w:tab w:val="right" w:pos="-3261"/>
        </w:tabs>
        <w:autoSpaceDE w:val="0"/>
        <w:autoSpaceDN w:val="0"/>
        <w:adjustRightInd w:val="0"/>
        <w:ind w:firstLine="708"/>
        <w:jc w:val="both"/>
        <w:rPr>
          <w:szCs w:val="28"/>
        </w:rPr>
      </w:pPr>
    </w:p>
    <w:p w:rsidR="00F277BC" w:rsidRDefault="00F277BC" w:rsidP="00F03071">
      <w:pPr>
        <w:widowControl w:val="0"/>
        <w:tabs>
          <w:tab w:val="right" w:pos="-3261"/>
        </w:tabs>
        <w:autoSpaceDE w:val="0"/>
        <w:autoSpaceDN w:val="0"/>
        <w:adjustRightInd w:val="0"/>
        <w:ind w:firstLine="708"/>
        <w:jc w:val="both"/>
        <w:rPr>
          <w:szCs w:val="28"/>
        </w:rPr>
      </w:pPr>
    </w:p>
    <w:p w:rsidR="00F277BC" w:rsidRDefault="00F277BC"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F03071" w:rsidRPr="00F03071" w:rsidRDefault="0058452F" w:rsidP="00F03071">
      <w:pPr>
        <w:widowControl w:val="0"/>
        <w:tabs>
          <w:tab w:val="right" w:pos="-3261"/>
        </w:tabs>
        <w:autoSpaceDE w:val="0"/>
        <w:autoSpaceDN w:val="0"/>
        <w:adjustRightInd w:val="0"/>
        <w:ind w:firstLine="708"/>
        <w:jc w:val="both"/>
        <w:rPr>
          <w:szCs w:val="28"/>
        </w:rPr>
      </w:pPr>
      <w:bookmarkStart w:id="20" w:name="Изображение_6"/>
      <w:r>
        <w:rPr>
          <w:szCs w:val="28"/>
        </w:rPr>
        <w:t>И</w:t>
      </w:r>
      <w:r w:rsidR="00F277BC" w:rsidRPr="00F277BC">
        <w:rPr>
          <w:szCs w:val="28"/>
        </w:rPr>
        <w:t xml:space="preserve">зображение </w:t>
      </w:r>
      <w:r w:rsidR="00F03071" w:rsidRPr="00F03071">
        <w:rPr>
          <w:szCs w:val="28"/>
        </w:rPr>
        <w:t>6</w:t>
      </w:r>
      <w:bookmarkEnd w:id="20"/>
      <w:r w:rsidR="00F03071" w:rsidRPr="00F03071">
        <w:rPr>
          <w:szCs w:val="28"/>
        </w:rPr>
        <w:t xml:space="preserve">. </w:t>
      </w: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5219700" cy="3733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3733800"/>
                    </a:xfrm>
                    <a:prstGeom prst="rect">
                      <a:avLst/>
                    </a:prstGeom>
                    <a:noFill/>
                    <a:ln>
                      <a:noFill/>
                    </a:ln>
                  </pic:spPr>
                </pic:pic>
              </a:graphicData>
            </a:graphic>
          </wp:inline>
        </w:drawing>
      </w:r>
    </w:p>
    <w:p w:rsidR="002E6822" w:rsidRDefault="002E6822" w:rsidP="00F03071">
      <w:pPr>
        <w:widowControl w:val="0"/>
        <w:tabs>
          <w:tab w:val="right" w:pos="-3261"/>
        </w:tabs>
        <w:autoSpaceDE w:val="0"/>
        <w:autoSpaceDN w:val="0"/>
        <w:adjustRightInd w:val="0"/>
        <w:ind w:firstLine="708"/>
        <w:jc w:val="both"/>
        <w:rPr>
          <w:szCs w:val="28"/>
        </w:rPr>
      </w:pPr>
      <w:bookmarkStart w:id="21" w:name="Изображение_7"/>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F03071" w:rsidRDefault="0058452F" w:rsidP="00F03071">
      <w:pPr>
        <w:widowControl w:val="0"/>
        <w:tabs>
          <w:tab w:val="right" w:pos="-3261"/>
        </w:tabs>
        <w:autoSpaceDE w:val="0"/>
        <w:autoSpaceDN w:val="0"/>
        <w:adjustRightInd w:val="0"/>
        <w:ind w:firstLine="708"/>
        <w:jc w:val="both"/>
        <w:rPr>
          <w:szCs w:val="28"/>
        </w:rPr>
      </w:pPr>
      <w:r>
        <w:rPr>
          <w:szCs w:val="28"/>
        </w:rPr>
        <w:lastRenderedPageBreak/>
        <w:t>И</w:t>
      </w:r>
      <w:r w:rsidR="00F277BC" w:rsidRPr="00F277BC">
        <w:rPr>
          <w:szCs w:val="28"/>
        </w:rPr>
        <w:t xml:space="preserve">зображение </w:t>
      </w:r>
      <w:r w:rsidR="00F03071" w:rsidRPr="00F03071">
        <w:rPr>
          <w:szCs w:val="28"/>
        </w:rPr>
        <w:t>7</w:t>
      </w:r>
      <w:bookmarkEnd w:id="21"/>
      <w:r w:rsidR="00F03071" w:rsidRPr="00F03071">
        <w:rPr>
          <w:szCs w:val="28"/>
        </w:rPr>
        <w:t xml:space="preserve">. </w:t>
      </w: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lang w:val="en-US"/>
        </w:rPr>
      </w:pPr>
      <w:r>
        <w:rPr>
          <w:noProof/>
          <w:szCs w:val="28"/>
        </w:rPr>
        <w:drawing>
          <wp:inline distT="0" distB="0" distL="0" distR="0">
            <wp:extent cx="2438400" cy="243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Pr>
          <w:noProof/>
          <w:szCs w:val="28"/>
        </w:rPr>
        <w:drawing>
          <wp:inline distT="0" distB="0" distL="0" distR="0">
            <wp:extent cx="3048000" cy="2181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15138C" w:rsidRDefault="0015138C"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F03071" w:rsidRPr="00F03071" w:rsidRDefault="0058452F" w:rsidP="00F03071">
      <w:pPr>
        <w:widowControl w:val="0"/>
        <w:tabs>
          <w:tab w:val="right" w:pos="-3261"/>
        </w:tabs>
        <w:autoSpaceDE w:val="0"/>
        <w:autoSpaceDN w:val="0"/>
        <w:adjustRightInd w:val="0"/>
        <w:ind w:firstLine="708"/>
        <w:jc w:val="both"/>
        <w:rPr>
          <w:szCs w:val="28"/>
        </w:rPr>
      </w:pPr>
      <w:bookmarkStart w:id="22" w:name="Изображение_8"/>
      <w:r>
        <w:rPr>
          <w:szCs w:val="28"/>
        </w:rPr>
        <w:t>И</w:t>
      </w:r>
      <w:r w:rsidR="00F277BC" w:rsidRPr="00F277BC">
        <w:rPr>
          <w:szCs w:val="28"/>
        </w:rPr>
        <w:t xml:space="preserve">зображение </w:t>
      </w:r>
      <w:r w:rsidR="00F03071" w:rsidRPr="00F03071">
        <w:rPr>
          <w:szCs w:val="28"/>
        </w:rPr>
        <w:t>8</w:t>
      </w:r>
      <w:bookmarkEnd w:id="22"/>
      <w:r w:rsidR="00F03071" w:rsidRPr="00F03071">
        <w:rPr>
          <w:szCs w:val="28"/>
        </w:rPr>
        <w:t xml:space="preserve">. </w:t>
      </w:r>
    </w:p>
    <w:p w:rsidR="00F03071" w:rsidRPr="00F03071" w:rsidRDefault="00B02363" w:rsidP="00F03071">
      <w:pPr>
        <w:widowControl w:val="0"/>
        <w:tabs>
          <w:tab w:val="right" w:pos="-3261"/>
        </w:tabs>
        <w:autoSpaceDE w:val="0"/>
        <w:autoSpaceDN w:val="0"/>
        <w:adjustRightInd w:val="0"/>
        <w:ind w:firstLine="708"/>
        <w:jc w:val="both"/>
        <w:rPr>
          <w:szCs w:val="28"/>
          <w:lang w:val="en-US"/>
        </w:rPr>
      </w:pPr>
      <w:r>
        <w:rPr>
          <w:noProof/>
          <w:szCs w:val="28"/>
        </w:rPr>
        <w:drawing>
          <wp:inline distT="0" distB="0" distL="0" distR="0">
            <wp:extent cx="1743075" cy="3133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3133725"/>
                    </a:xfrm>
                    <a:prstGeom prst="rect">
                      <a:avLst/>
                    </a:prstGeom>
                    <a:noFill/>
                    <a:ln>
                      <a:noFill/>
                    </a:ln>
                  </pic:spPr>
                </pic:pic>
              </a:graphicData>
            </a:graphic>
          </wp:inline>
        </w:drawing>
      </w:r>
      <w:r>
        <w:rPr>
          <w:noProof/>
          <w:szCs w:val="28"/>
        </w:rPr>
        <w:drawing>
          <wp:inline distT="0" distB="0" distL="0" distR="0">
            <wp:extent cx="1743075" cy="3133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3075" cy="3133725"/>
                    </a:xfrm>
                    <a:prstGeom prst="rect">
                      <a:avLst/>
                    </a:prstGeom>
                    <a:noFill/>
                    <a:ln>
                      <a:noFill/>
                    </a:ln>
                  </pic:spPr>
                </pic:pic>
              </a:graphicData>
            </a:graphic>
          </wp:inline>
        </w:drawing>
      </w:r>
      <w:r>
        <w:rPr>
          <w:noProof/>
          <w:szCs w:val="28"/>
        </w:rPr>
        <w:drawing>
          <wp:inline distT="0" distB="0" distL="0" distR="0">
            <wp:extent cx="1390650" cy="3133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3133725"/>
                    </a:xfrm>
                    <a:prstGeom prst="rect">
                      <a:avLst/>
                    </a:prstGeom>
                    <a:noFill/>
                    <a:ln>
                      <a:noFill/>
                    </a:ln>
                  </pic:spPr>
                </pic:pic>
              </a:graphicData>
            </a:graphic>
          </wp:inline>
        </w:drawing>
      </w:r>
    </w:p>
    <w:p w:rsidR="00105E6D" w:rsidRDefault="00105E6D" w:rsidP="00F03071">
      <w:pPr>
        <w:widowControl w:val="0"/>
        <w:tabs>
          <w:tab w:val="right" w:pos="-3261"/>
        </w:tabs>
        <w:autoSpaceDE w:val="0"/>
        <w:autoSpaceDN w:val="0"/>
        <w:adjustRightInd w:val="0"/>
        <w:ind w:firstLine="708"/>
        <w:jc w:val="both"/>
        <w:rPr>
          <w:szCs w:val="28"/>
        </w:rPr>
      </w:pPr>
    </w:p>
    <w:p w:rsidR="00363AF3" w:rsidRDefault="00363AF3"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2E6822" w:rsidRDefault="002E6822" w:rsidP="00F03071">
      <w:pPr>
        <w:widowControl w:val="0"/>
        <w:tabs>
          <w:tab w:val="right" w:pos="-3261"/>
        </w:tabs>
        <w:autoSpaceDE w:val="0"/>
        <w:autoSpaceDN w:val="0"/>
        <w:adjustRightInd w:val="0"/>
        <w:ind w:firstLine="708"/>
        <w:jc w:val="both"/>
        <w:rPr>
          <w:szCs w:val="28"/>
        </w:rPr>
      </w:pPr>
    </w:p>
    <w:p w:rsidR="00F03071" w:rsidRDefault="0058452F" w:rsidP="00F03071">
      <w:pPr>
        <w:widowControl w:val="0"/>
        <w:tabs>
          <w:tab w:val="right" w:pos="-3261"/>
        </w:tabs>
        <w:autoSpaceDE w:val="0"/>
        <w:autoSpaceDN w:val="0"/>
        <w:adjustRightInd w:val="0"/>
        <w:ind w:firstLine="708"/>
        <w:jc w:val="both"/>
        <w:rPr>
          <w:szCs w:val="28"/>
        </w:rPr>
      </w:pPr>
      <w:bookmarkStart w:id="23" w:name="Изображение_9"/>
      <w:r>
        <w:rPr>
          <w:szCs w:val="28"/>
        </w:rPr>
        <w:t>И</w:t>
      </w:r>
      <w:r w:rsidR="00F277BC" w:rsidRPr="00F277BC">
        <w:rPr>
          <w:szCs w:val="28"/>
        </w:rPr>
        <w:t xml:space="preserve">зображение </w:t>
      </w:r>
      <w:r w:rsidR="00F03071" w:rsidRPr="00F03071">
        <w:rPr>
          <w:szCs w:val="28"/>
        </w:rPr>
        <w:t>9</w:t>
      </w:r>
      <w:bookmarkEnd w:id="23"/>
      <w:r w:rsidR="00F03071" w:rsidRPr="00F03071">
        <w:rPr>
          <w:szCs w:val="28"/>
        </w:rPr>
        <w:t xml:space="preserve">. </w:t>
      </w:r>
    </w:p>
    <w:p w:rsidR="00363AF3" w:rsidRPr="00F03071" w:rsidRDefault="00363AF3"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4857750" cy="247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2476500"/>
                    </a:xfrm>
                    <a:prstGeom prst="rect">
                      <a:avLst/>
                    </a:prstGeom>
                    <a:noFill/>
                    <a:ln>
                      <a:noFill/>
                    </a:ln>
                  </pic:spPr>
                </pic:pic>
              </a:graphicData>
            </a:graphic>
          </wp:inline>
        </w:drawing>
      </w:r>
    </w:p>
    <w:p w:rsidR="00F03071" w:rsidRDefault="00F03071" w:rsidP="00F03071">
      <w:pPr>
        <w:widowControl w:val="0"/>
        <w:tabs>
          <w:tab w:val="right" w:pos="-3261"/>
        </w:tabs>
        <w:autoSpaceDE w:val="0"/>
        <w:autoSpaceDN w:val="0"/>
        <w:adjustRightInd w:val="0"/>
        <w:ind w:firstLine="708"/>
        <w:jc w:val="both"/>
        <w:rPr>
          <w:szCs w:val="28"/>
        </w:rPr>
      </w:pPr>
    </w:p>
    <w:p w:rsidR="00F277BC" w:rsidRDefault="00F277BC" w:rsidP="00F03071">
      <w:pPr>
        <w:widowControl w:val="0"/>
        <w:tabs>
          <w:tab w:val="right" w:pos="-3261"/>
        </w:tabs>
        <w:autoSpaceDE w:val="0"/>
        <w:autoSpaceDN w:val="0"/>
        <w:adjustRightInd w:val="0"/>
        <w:ind w:firstLine="708"/>
        <w:jc w:val="both"/>
        <w:rPr>
          <w:szCs w:val="28"/>
        </w:rPr>
      </w:pPr>
    </w:p>
    <w:p w:rsidR="00F277BC" w:rsidRDefault="00F277BC" w:rsidP="00F03071">
      <w:pPr>
        <w:widowControl w:val="0"/>
        <w:tabs>
          <w:tab w:val="right" w:pos="-3261"/>
        </w:tabs>
        <w:autoSpaceDE w:val="0"/>
        <w:autoSpaceDN w:val="0"/>
        <w:adjustRightInd w:val="0"/>
        <w:ind w:firstLine="708"/>
        <w:jc w:val="both"/>
        <w:rPr>
          <w:szCs w:val="28"/>
        </w:rPr>
      </w:pPr>
    </w:p>
    <w:p w:rsidR="00F277BC" w:rsidRDefault="00F277BC" w:rsidP="00F03071">
      <w:pPr>
        <w:widowControl w:val="0"/>
        <w:tabs>
          <w:tab w:val="right" w:pos="-3261"/>
        </w:tabs>
        <w:autoSpaceDE w:val="0"/>
        <w:autoSpaceDN w:val="0"/>
        <w:adjustRightInd w:val="0"/>
        <w:ind w:firstLine="708"/>
        <w:jc w:val="both"/>
        <w:rPr>
          <w:szCs w:val="28"/>
        </w:rPr>
      </w:pPr>
    </w:p>
    <w:p w:rsidR="00F277BC" w:rsidRDefault="00F277BC" w:rsidP="00F03071">
      <w:pPr>
        <w:widowControl w:val="0"/>
        <w:tabs>
          <w:tab w:val="right" w:pos="-3261"/>
        </w:tabs>
        <w:autoSpaceDE w:val="0"/>
        <w:autoSpaceDN w:val="0"/>
        <w:adjustRightInd w:val="0"/>
        <w:ind w:firstLine="708"/>
        <w:jc w:val="both"/>
        <w:rPr>
          <w:szCs w:val="28"/>
        </w:rPr>
      </w:pPr>
    </w:p>
    <w:p w:rsidR="00F277BC" w:rsidRPr="00F03071" w:rsidRDefault="00F277BC" w:rsidP="00F03071">
      <w:pPr>
        <w:widowControl w:val="0"/>
        <w:tabs>
          <w:tab w:val="right" w:pos="-3261"/>
        </w:tabs>
        <w:autoSpaceDE w:val="0"/>
        <w:autoSpaceDN w:val="0"/>
        <w:adjustRightInd w:val="0"/>
        <w:ind w:firstLine="708"/>
        <w:jc w:val="both"/>
        <w:rPr>
          <w:szCs w:val="28"/>
        </w:rPr>
      </w:pPr>
    </w:p>
    <w:p w:rsidR="00F03071" w:rsidRDefault="0058452F" w:rsidP="00F03071">
      <w:pPr>
        <w:widowControl w:val="0"/>
        <w:tabs>
          <w:tab w:val="right" w:pos="-3261"/>
        </w:tabs>
        <w:autoSpaceDE w:val="0"/>
        <w:autoSpaceDN w:val="0"/>
        <w:adjustRightInd w:val="0"/>
        <w:ind w:firstLine="708"/>
        <w:jc w:val="both"/>
        <w:rPr>
          <w:szCs w:val="28"/>
        </w:rPr>
      </w:pPr>
      <w:bookmarkStart w:id="24" w:name="Изображение_10"/>
      <w:r>
        <w:rPr>
          <w:szCs w:val="28"/>
        </w:rPr>
        <w:t>И</w:t>
      </w:r>
      <w:r w:rsidR="00F277BC" w:rsidRPr="00F277BC">
        <w:rPr>
          <w:szCs w:val="28"/>
        </w:rPr>
        <w:t xml:space="preserve">зображение </w:t>
      </w:r>
      <w:r w:rsidR="00F03071" w:rsidRPr="00F03071">
        <w:rPr>
          <w:szCs w:val="28"/>
        </w:rPr>
        <w:t>10</w:t>
      </w:r>
      <w:bookmarkEnd w:id="24"/>
      <w:r w:rsidR="00F03071" w:rsidRPr="00F03071">
        <w:rPr>
          <w:szCs w:val="28"/>
        </w:rPr>
        <w:t xml:space="preserve">. </w:t>
      </w:r>
    </w:p>
    <w:p w:rsidR="002E6822" w:rsidRPr="00F03071" w:rsidRDefault="002E6822" w:rsidP="00F03071">
      <w:pPr>
        <w:widowControl w:val="0"/>
        <w:tabs>
          <w:tab w:val="right" w:pos="-3261"/>
        </w:tabs>
        <w:autoSpaceDE w:val="0"/>
        <w:autoSpaceDN w:val="0"/>
        <w:adjustRightInd w:val="0"/>
        <w:ind w:firstLine="708"/>
        <w:jc w:val="both"/>
        <w:rPr>
          <w:szCs w:val="28"/>
        </w:rPr>
      </w:pPr>
    </w:p>
    <w:p w:rsidR="00F03071" w:rsidRDefault="00B02363" w:rsidP="00F277BC">
      <w:pPr>
        <w:widowControl w:val="0"/>
        <w:tabs>
          <w:tab w:val="right" w:pos="-3261"/>
        </w:tabs>
        <w:autoSpaceDE w:val="0"/>
        <w:autoSpaceDN w:val="0"/>
        <w:adjustRightInd w:val="0"/>
        <w:ind w:firstLine="708"/>
        <w:jc w:val="both"/>
        <w:rPr>
          <w:szCs w:val="28"/>
        </w:rPr>
      </w:pPr>
      <w:r>
        <w:rPr>
          <w:noProof/>
          <w:szCs w:val="28"/>
        </w:rPr>
        <w:drawing>
          <wp:inline distT="0" distB="0" distL="0" distR="0">
            <wp:extent cx="5067300" cy="3619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3619500"/>
                    </a:xfrm>
                    <a:prstGeom prst="rect">
                      <a:avLst/>
                    </a:prstGeom>
                    <a:noFill/>
                    <a:ln>
                      <a:noFill/>
                    </a:ln>
                  </pic:spPr>
                </pic:pic>
              </a:graphicData>
            </a:graphic>
          </wp:inline>
        </w:drawing>
      </w:r>
    </w:p>
    <w:p w:rsidR="00F277BC" w:rsidRDefault="00F277BC" w:rsidP="00F277BC">
      <w:pPr>
        <w:widowControl w:val="0"/>
        <w:tabs>
          <w:tab w:val="right" w:pos="-3261"/>
        </w:tabs>
        <w:autoSpaceDE w:val="0"/>
        <w:autoSpaceDN w:val="0"/>
        <w:adjustRightInd w:val="0"/>
        <w:ind w:firstLine="708"/>
        <w:jc w:val="both"/>
        <w:rPr>
          <w:szCs w:val="28"/>
        </w:rPr>
      </w:pPr>
    </w:p>
    <w:p w:rsidR="002E6822" w:rsidRDefault="002E6822" w:rsidP="00F277BC">
      <w:pPr>
        <w:widowControl w:val="0"/>
        <w:tabs>
          <w:tab w:val="right" w:pos="-3261"/>
        </w:tabs>
        <w:autoSpaceDE w:val="0"/>
        <w:autoSpaceDN w:val="0"/>
        <w:adjustRightInd w:val="0"/>
        <w:ind w:firstLine="708"/>
        <w:jc w:val="both"/>
        <w:rPr>
          <w:szCs w:val="28"/>
        </w:rPr>
      </w:pPr>
    </w:p>
    <w:p w:rsidR="002E6822" w:rsidRDefault="002E6822" w:rsidP="00F277BC">
      <w:pPr>
        <w:widowControl w:val="0"/>
        <w:tabs>
          <w:tab w:val="right" w:pos="-3261"/>
        </w:tabs>
        <w:autoSpaceDE w:val="0"/>
        <w:autoSpaceDN w:val="0"/>
        <w:adjustRightInd w:val="0"/>
        <w:ind w:firstLine="708"/>
        <w:jc w:val="both"/>
        <w:rPr>
          <w:szCs w:val="28"/>
        </w:rPr>
      </w:pPr>
    </w:p>
    <w:p w:rsidR="002E6822" w:rsidRPr="00F03071" w:rsidRDefault="002E6822" w:rsidP="00F277BC">
      <w:pPr>
        <w:widowControl w:val="0"/>
        <w:tabs>
          <w:tab w:val="right" w:pos="-3261"/>
        </w:tabs>
        <w:autoSpaceDE w:val="0"/>
        <w:autoSpaceDN w:val="0"/>
        <w:adjustRightInd w:val="0"/>
        <w:ind w:firstLine="708"/>
        <w:jc w:val="both"/>
        <w:rPr>
          <w:szCs w:val="28"/>
        </w:rPr>
      </w:pPr>
    </w:p>
    <w:p w:rsidR="00F03071" w:rsidRDefault="0058452F" w:rsidP="00F03071">
      <w:pPr>
        <w:widowControl w:val="0"/>
        <w:tabs>
          <w:tab w:val="right" w:pos="-3261"/>
        </w:tabs>
        <w:autoSpaceDE w:val="0"/>
        <w:autoSpaceDN w:val="0"/>
        <w:adjustRightInd w:val="0"/>
        <w:ind w:firstLine="708"/>
        <w:jc w:val="both"/>
        <w:rPr>
          <w:szCs w:val="28"/>
        </w:rPr>
      </w:pPr>
      <w:bookmarkStart w:id="25" w:name="Изображение_11"/>
      <w:r>
        <w:rPr>
          <w:szCs w:val="28"/>
        </w:rPr>
        <w:t>И</w:t>
      </w:r>
      <w:r w:rsidR="00F277BC" w:rsidRPr="00F277BC">
        <w:rPr>
          <w:szCs w:val="28"/>
        </w:rPr>
        <w:t xml:space="preserve">зображение </w:t>
      </w:r>
      <w:r w:rsidR="00F03071" w:rsidRPr="00F03071">
        <w:rPr>
          <w:szCs w:val="28"/>
        </w:rPr>
        <w:t>11</w:t>
      </w:r>
      <w:bookmarkEnd w:id="25"/>
      <w:r w:rsidR="00F03071" w:rsidRPr="00F03071">
        <w:rPr>
          <w:szCs w:val="28"/>
        </w:rPr>
        <w:t xml:space="preserve">. </w:t>
      </w:r>
    </w:p>
    <w:p w:rsidR="002E6822" w:rsidRPr="00F03071" w:rsidRDefault="002E6822"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lastRenderedPageBreak/>
        <w:drawing>
          <wp:inline distT="0" distB="0" distL="0" distR="0">
            <wp:extent cx="5057775" cy="3600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3600450"/>
                    </a:xfrm>
                    <a:prstGeom prst="rect">
                      <a:avLst/>
                    </a:prstGeom>
                    <a:noFill/>
                    <a:ln>
                      <a:noFill/>
                    </a:ln>
                  </pic:spPr>
                </pic:pic>
              </a:graphicData>
            </a:graphic>
          </wp:inline>
        </w:drawing>
      </w:r>
    </w:p>
    <w:p w:rsidR="00F277BC" w:rsidRDefault="00F277BC" w:rsidP="00F03071">
      <w:pPr>
        <w:widowControl w:val="0"/>
        <w:tabs>
          <w:tab w:val="right" w:pos="-3261"/>
        </w:tabs>
        <w:autoSpaceDE w:val="0"/>
        <w:autoSpaceDN w:val="0"/>
        <w:adjustRightInd w:val="0"/>
        <w:ind w:firstLine="708"/>
        <w:jc w:val="both"/>
        <w:rPr>
          <w:szCs w:val="28"/>
        </w:rPr>
      </w:pPr>
    </w:p>
    <w:p w:rsidR="00F03071" w:rsidRPr="00F03071" w:rsidRDefault="0058452F" w:rsidP="00F03071">
      <w:pPr>
        <w:widowControl w:val="0"/>
        <w:tabs>
          <w:tab w:val="right" w:pos="-3261"/>
        </w:tabs>
        <w:autoSpaceDE w:val="0"/>
        <w:autoSpaceDN w:val="0"/>
        <w:adjustRightInd w:val="0"/>
        <w:ind w:firstLine="708"/>
        <w:jc w:val="both"/>
        <w:rPr>
          <w:szCs w:val="28"/>
        </w:rPr>
      </w:pPr>
      <w:bookmarkStart w:id="26" w:name="Изображение_12"/>
      <w:r>
        <w:rPr>
          <w:szCs w:val="28"/>
        </w:rPr>
        <w:t>И</w:t>
      </w:r>
      <w:r w:rsidR="00F277BC" w:rsidRPr="00F277BC">
        <w:rPr>
          <w:szCs w:val="28"/>
        </w:rPr>
        <w:t xml:space="preserve">зображение </w:t>
      </w:r>
      <w:r w:rsidR="00F03071" w:rsidRPr="00F03071">
        <w:rPr>
          <w:szCs w:val="28"/>
        </w:rPr>
        <w:t>12</w:t>
      </w:r>
      <w:bookmarkEnd w:id="26"/>
      <w:r w:rsidR="00F03071" w:rsidRPr="00F03071">
        <w:rPr>
          <w:szCs w:val="28"/>
        </w:rPr>
        <w:t xml:space="preserve">. </w:t>
      </w:r>
    </w:p>
    <w:p w:rsidR="00363AF3"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5457825" cy="3076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3076575"/>
                    </a:xfrm>
                    <a:prstGeom prst="rect">
                      <a:avLst/>
                    </a:prstGeom>
                    <a:noFill/>
                    <a:ln>
                      <a:noFill/>
                    </a:ln>
                  </pic:spPr>
                </pic:pic>
              </a:graphicData>
            </a:graphic>
          </wp:inline>
        </w:drawing>
      </w:r>
    </w:p>
    <w:p w:rsidR="00AE2112" w:rsidRPr="00F03071" w:rsidRDefault="00AE2112" w:rsidP="00F03071">
      <w:pPr>
        <w:widowControl w:val="0"/>
        <w:tabs>
          <w:tab w:val="right" w:pos="-3261"/>
        </w:tabs>
        <w:autoSpaceDE w:val="0"/>
        <w:autoSpaceDN w:val="0"/>
        <w:adjustRightInd w:val="0"/>
        <w:ind w:firstLine="708"/>
        <w:jc w:val="both"/>
        <w:rPr>
          <w:szCs w:val="28"/>
        </w:rPr>
      </w:pPr>
    </w:p>
    <w:p w:rsidR="00F03071" w:rsidRDefault="0058452F" w:rsidP="00F03071">
      <w:pPr>
        <w:widowControl w:val="0"/>
        <w:tabs>
          <w:tab w:val="right" w:pos="-3261"/>
        </w:tabs>
        <w:autoSpaceDE w:val="0"/>
        <w:autoSpaceDN w:val="0"/>
        <w:adjustRightInd w:val="0"/>
        <w:ind w:firstLine="708"/>
        <w:jc w:val="both"/>
        <w:rPr>
          <w:szCs w:val="28"/>
        </w:rPr>
      </w:pPr>
      <w:bookmarkStart w:id="27" w:name="Изображение_13"/>
      <w:r>
        <w:rPr>
          <w:szCs w:val="28"/>
        </w:rPr>
        <w:t>Из</w:t>
      </w:r>
      <w:r w:rsidR="00F277BC" w:rsidRPr="00F277BC">
        <w:rPr>
          <w:szCs w:val="28"/>
        </w:rPr>
        <w:t xml:space="preserve">ображение </w:t>
      </w:r>
      <w:r w:rsidR="00F03071" w:rsidRPr="00F03071">
        <w:rPr>
          <w:szCs w:val="28"/>
        </w:rPr>
        <w:t>13</w:t>
      </w:r>
      <w:bookmarkEnd w:id="27"/>
      <w:r w:rsidR="00F03071" w:rsidRPr="00F03071">
        <w:rPr>
          <w:szCs w:val="28"/>
        </w:rPr>
        <w:t xml:space="preserve">. </w:t>
      </w:r>
    </w:p>
    <w:p w:rsidR="00363AF3" w:rsidRPr="00F03071" w:rsidRDefault="00363AF3"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lastRenderedPageBreak/>
        <w:drawing>
          <wp:inline distT="0" distB="0" distL="0" distR="0">
            <wp:extent cx="4762500" cy="3162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AE2112" w:rsidRDefault="00AE2112" w:rsidP="00F03071">
      <w:pPr>
        <w:widowControl w:val="0"/>
        <w:tabs>
          <w:tab w:val="right" w:pos="-3261"/>
        </w:tabs>
        <w:autoSpaceDE w:val="0"/>
        <w:autoSpaceDN w:val="0"/>
        <w:adjustRightInd w:val="0"/>
        <w:ind w:firstLine="708"/>
        <w:jc w:val="both"/>
        <w:rPr>
          <w:szCs w:val="28"/>
        </w:rPr>
      </w:pPr>
      <w:bookmarkStart w:id="28" w:name="Изображение_14"/>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AE2112" w:rsidRDefault="00AE2112" w:rsidP="00F03071">
      <w:pPr>
        <w:widowControl w:val="0"/>
        <w:tabs>
          <w:tab w:val="right" w:pos="-3261"/>
        </w:tabs>
        <w:autoSpaceDE w:val="0"/>
        <w:autoSpaceDN w:val="0"/>
        <w:adjustRightInd w:val="0"/>
        <w:ind w:firstLine="708"/>
        <w:jc w:val="both"/>
        <w:rPr>
          <w:szCs w:val="28"/>
        </w:rPr>
      </w:pPr>
    </w:p>
    <w:p w:rsidR="00F03071" w:rsidRDefault="0058452F" w:rsidP="00F03071">
      <w:pPr>
        <w:widowControl w:val="0"/>
        <w:tabs>
          <w:tab w:val="right" w:pos="-3261"/>
        </w:tabs>
        <w:autoSpaceDE w:val="0"/>
        <w:autoSpaceDN w:val="0"/>
        <w:adjustRightInd w:val="0"/>
        <w:ind w:firstLine="708"/>
        <w:jc w:val="both"/>
        <w:rPr>
          <w:szCs w:val="28"/>
        </w:rPr>
      </w:pPr>
      <w:r>
        <w:rPr>
          <w:szCs w:val="28"/>
        </w:rPr>
        <w:t>И</w:t>
      </w:r>
      <w:r w:rsidR="00F277BC" w:rsidRPr="00F277BC">
        <w:rPr>
          <w:szCs w:val="28"/>
        </w:rPr>
        <w:t xml:space="preserve">зображение </w:t>
      </w:r>
      <w:r w:rsidR="00F03071" w:rsidRPr="00F03071">
        <w:rPr>
          <w:szCs w:val="28"/>
        </w:rPr>
        <w:t>14</w:t>
      </w:r>
      <w:bookmarkEnd w:id="28"/>
      <w:r w:rsidR="00F03071" w:rsidRPr="00F03071">
        <w:rPr>
          <w:szCs w:val="28"/>
        </w:rPr>
        <w:t xml:space="preserve">. </w:t>
      </w:r>
    </w:p>
    <w:p w:rsidR="00363AF3" w:rsidRPr="00F03071" w:rsidRDefault="00363AF3"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3181350" cy="3181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15138C" w:rsidRDefault="0015138C" w:rsidP="00F03071">
      <w:pPr>
        <w:widowControl w:val="0"/>
        <w:tabs>
          <w:tab w:val="right" w:pos="-3261"/>
        </w:tabs>
        <w:autoSpaceDE w:val="0"/>
        <w:autoSpaceDN w:val="0"/>
        <w:adjustRightInd w:val="0"/>
        <w:ind w:firstLine="708"/>
        <w:jc w:val="both"/>
        <w:rPr>
          <w:szCs w:val="28"/>
        </w:rPr>
      </w:pPr>
      <w:bookmarkStart w:id="29" w:name="Изображение_15"/>
    </w:p>
    <w:p w:rsidR="002E6822" w:rsidRDefault="002E6822" w:rsidP="00F03071">
      <w:pPr>
        <w:widowControl w:val="0"/>
        <w:tabs>
          <w:tab w:val="right" w:pos="-3261"/>
        </w:tabs>
        <w:autoSpaceDE w:val="0"/>
        <w:autoSpaceDN w:val="0"/>
        <w:adjustRightInd w:val="0"/>
        <w:ind w:firstLine="708"/>
        <w:jc w:val="both"/>
        <w:rPr>
          <w:szCs w:val="28"/>
        </w:rPr>
      </w:pPr>
    </w:p>
    <w:p w:rsidR="00F03071" w:rsidRPr="00F03071" w:rsidRDefault="0058452F" w:rsidP="00F03071">
      <w:pPr>
        <w:widowControl w:val="0"/>
        <w:tabs>
          <w:tab w:val="right" w:pos="-3261"/>
        </w:tabs>
        <w:autoSpaceDE w:val="0"/>
        <w:autoSpaceDN w:val="0"/>
        <w:adjustRightInd w:val="0"/>
        <w:ind w:firstLine="708"/>
        <w:jc w:val="both"/>
        <w:rPr>
          <w:szCs w:val="28"/>
        </w:rPr>
      </w:pPr>
      <w:r>
        <w:rPr>
          <w:szCs w:val="28"/>
        </w:rPr>
        <w:lastRenderedPageBreak/>
        <w:t>И</w:t>
      </w:r>
      <w:r w:rsidR="00F277BC" w:rsidRPr="00F277BC">
        <w:rPr>
          <w:szCs w:val="28"/>
        </w:rPr>
        <w:t xml:space="preserve">зображение </w:t>
      </w:r>
      <w:r w:rsidR="00F03071" w:rsidRPr="00F03071">
        <w:rPr>
          <w:szCs w:val="28"/>
        </w:rPr>
        <w:t>15</w:t>
      </w:r>
      <w:bookmarkEnd w:id="29"/>
      <w:r w:rsidR="00F03071" w:rsidRPr="00F03071">
        <w:rPr>
          <w:szCs w:val="28"/>
        </w:rPr>
        <w:t xml:space="preserve">. </w:t>
      </w: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3333750" cy="1905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r>
        <w:rPr>
          <w:noProof/>
          <w:szCs w:val="28"/>
        </w:rPr>
        <w:drawing>
          <wp:inline distT="0" distB="0" distL="0" distR="0">
            <wp:extent cx="3190875" cy="27336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2733675"/>
                    </a:xfrm>
                    <a:prstGeom prst="rect">
                      <a:avLst/>
                    </a:prstGeom>
                    <a:noFill/>
                    <a:ln>
                      <a:noFill/>
                    </a:ln>
                  </pic:spPr>
                </pic:pic>
              </a:graphicData>
            </a:graphic>
          </wp:inline>
        </w:drawing>
      </w: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2714625" cy="3486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3486150"/>
                    </a:xfrm>
                    <a:prstGeom prst="rect">
                      <a:avLst/>
                    </a:prstGeom>
                    <a:noFill/>
                    <a:ln>
                      <a:noFill/>
                    </a:ln>
                  </pic:spPr>
                </pic:pic>
              </a:graphicData>
            </a:graphic>
          </wp:inline>
        </w:drawing>
      </w:r>
    </w:p>
    <w:p w:rsidR="002E6822" w:rsidRDefault="002E6822" w:rsidP="00F03071">
      <w:pPr>
        <w:widowControl w:val="0"/>
        <w:tabs>
          <w:tab w:val="right" w:pos="-3261"/>
        </w:tabs>
        <w:autoSpaceDE w:val="0"/>
        <w:autoSpaceDN w:val="0"/>
        <w:adjustRightInd w:val="0"/>
        <w:ind w:firstLine="708"/>
        <w:jc w:val="both"/>
        <w:rPr>
          <w:szCs w:val="28"/>
        </w:rPr>
      </w:pPr>
      <w:bookmarkStart w:id="30" w:name="Изображение_16"/>
    </w:p>
    <w:p w:rsidR="00F03071" w:rsidRPr="00F03071" w:rsidRDefault="0058452F" w:rsidP="00F03071">
      <w:pPr>
        <w:widowControl w:val="0"/>
        <w:tabs>
          <w:tab w:val="right" w:pos="-3261"/>
        </w:tabs>
        <w:autoSpaceDE w:val="0"/>
        <w:autoSpaceDN w:val="0"/>
        <w:adjustRightInd w:val="0"/>
        <w:ind w:firstLine="708"/>
        <w:jc w:val="both"/>
        <w:rPr>
          <w:szCs w:val="28"/>
        </w:rPr>
      </w:pPr>
      <w:r>
        <w:rPr>
          <w:szCs w:val="28"/>
        </w:rPr>
        <w:t>И</w:t>
      </w:r>
      <w:r w:rsidR="00F277BC" w:rsidRPr="00F277BC">
        <w:rPr>
          <w:szCs w:val="28"/>
        </w:rPr>
        <w:t xml:space="preserve">зображение </w:t>
      </w:r>
      <w:r w:rsidR="00F03071" w:rsidRPr="00F03071">
        <w:rPr>
          <w:szCs w:val="28"/>
        </w:rPr>
        <w:t>16</w:t>
      </w:r>
      <w:bookmarkEnd w:id="30"/>
      <w:r w:rsidR="00F03071" w:rsidRPr="00F03071">
        <w:rPr>
          <w:szCs w:val="28"/>
        </w:rPr>
        <w:t xml:space="preserve">. </w:t>
      </w: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lastRenderedPageBreak/>
        <w:drawing>
          <wp:inline distT="0" distB="0" distL="0" distR="0">
            <wp:extent cx="3600450" cy="3600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AE2112" w:rsidRDefault="00AE2112" w:rsidP="00F03071">
      <w:pPr>
        <w:widowControl w:val="0"/>
        <w:tabs>
          <w:tab w:val="right" w:pos="-3261"/>
        </w:tabs>
        <w:autoSpaceDE w:val="0"/>
        <w:autoSpaceDN w:val="0"/>
        <w:adjustRightInd w:val="0"/>
        <w:ind w:firstLine="708"/>
        <w:jc w:val="both"/>
        <w:rPr>
          <w:bCs/>
          <w:szCs w:val="28"/>
        </w:rPr>
      </w:pPr>
      <w:bookmarkStart w:id="31" w:name="Изображение_17"/>
    </w:p>
    <w:p w:rsidR="00AE2112" w:rsidRDefault="00AE2112" w:rsidP="00F03071">
      <w:pPr>
        <w:widowControl w:val="0"/>
        <w:tabs>
          <w:tab w:val="right" w:pos="-3261"/>
        </w:tabs>
        <w:autoSpaceDE w:val="0"/>
        <w:autoSpaceDN w:val="0"/>
        <w:adjustRightInd w:val="0"/>
        <w:ind w:firstLine="708"/>
        <w:jc w:val="both"/>
        <w:rPr>
          <w:bCs/>
          <w:szCs w:val="28"/>
        </w:rPr>
      </w:pPr>
    </w:p>
    <w:p w:rsidR="00AE2112" w:rsidRDefault="00AE2112" w:rsidP="00F03071">
      <w:pPr>
        <w:widowControl w:val="0"/>
        <w:tabs>
          <w:tab w:val="right" w:pos="-3261"/>
        </w:tabs>
        <w:autoSpaceDE w:val="0"/>
        <w:autoSpaceDN w:val="0"/>
        <w:adjustRightInd w:val="0"/>
        <w:ind w:firstLine="708"/>
        <w:jc w:val="both"/>
        <w:rPr>
          <w:bCs/>
          <w:szCs w:val="28"/>
        </w:rPr>
      </w:pPr>
    </w:p>
    <w:p w:rsidR="00AE2112" w:rsidRDefault="00AE2112" w:rsidP="00F03071">
      <w:pPr>
        <w:widowControl w:val="0"/>
        <w:tabs>
          <w:tab w:val="right" w:pos="-3261"/>
        </w:tabs>
        <w:autoSpaceDE w:val="0"/>
        <w:autoSpaceDN w:val="0"/>
        <w:adjustRightInd w:val="0"/>
        <w:ind w:firstLine="708"/>
        <w:jc w:val="both"/>
        <w:rPr>
          <w:bCs/>
          <w:szCs w:val="28"/>
        </w:rPr>
      </w:pPr>
    </w:p>
    <w:p w:rsidR="00AE2112" w:rsidRDefault="00AE2112" w:rsidP="00F03071">
      <w:pPr>
        <w:widowControl w:val="0"/>
        <w:tabs>
          <w:tab w:val="right" w:pos="-3261"/>
        </w:tabs>
        <w:autoSpaceDE w:val="0"/>
        <w:autoSpaceDN w:val="0"/>
        <w:adjustRightInd w:val="0"/>
        <w:ind w:firstLine="708"/>
        <w:jc w:val="both"/>
        <w:rPr>
          <w:bCs/>
          <w:szCs w:val="28"/>
        </w:rPr>
      </w:pPr>
    </w:p>
    <w:p w:rsidR="00AE2112" w:rsidRDefault="00AE2112" w:rsidP="00F03071">
      <w:pPr>
        <w:widowControl w:val="0"/>
        <w:tabs>
          <w:tab w:val="right" w:pos="-3261"/>
        </w:tabs>
        <w:autoSpaceDE w:val="0"/>
        <w:autoSpaceDN w:val="0"/>
        <w:adjustRightInd w:val="0"/>
        <w:ind w:firstLine="708"/>
        <w:jc w:val="both"/>
        <w:rPr>
          <w:bCs/>
          <w:szCs w:val="28"/>
        </w:rPr>
      </w:pPr>
    </w:p>
    <w:p w:rsidR="00AE2112" w:rsidRDefault="00AE2112" w:rsidP="00F03071">
      <w:pPr>
        <w:widowControl w:val="0"/>
        <w:tabs>
          <w:tab w:val="right" w:pos="-3261"/>
        </w:tabs>
        <w:autoSpaceDE w:val="0"/>
        <w:autoSpaceDN w:val="0"/>
        <w:adjustRightInd w:val="0"/>
        <w:ind w:firstLine="708"/>
        <w:jc w:val="both"/>
        <w:rPr>
          <w:bCs/>
          <w:szCs w:val="28"/>
        </w:rPr>
      </w:pPr>
    </w:p>
    <w:p w:rsidR="00AE2112" w:rsidRDefault="00AE2112" w:rsidP="00F03071">
      <w:pPr>
        <w:widowControl w:val="0"/>
        <w:tabs>
          <w:tab w:val="right" w:pos="-3261"/>
        </w:tabs>
        <w:autoSpaceDE w:val="0"/>
        <w:autoSpaceDN w:val="0"/>
        <w:adjustRightInd w:val="0"/>
        <w:ind w:firstLine="708"/>
        <w:jc w:val="both"/>
        <w:rPr>
          <w:bCs/>
          <w:szCs w:val="28"/>
        </w:rPr>
      </w:pPr>
    </w:p>
    <w:p w:rsidR="00F03071" w:rsidRPr="00F03071" w:rsidRDefault="0058452F" w:rsidP="00F03071">
      <w:pPr>
        <w:widowControl w:val="0"/>
        <w:tabs>
          <w:tab w:val="right" w:pos="-3261"/>
        </w:tabs>
        <w:autoSpaceDE w:val="0"/>
        <w:autoSpaceDN w:val="0"/>
        <w:adjustRightInd w:val="0"/>
        <w:ind w:firstLine="708"/>
        <w:jc w:val="both"/>
        <w:rPr>
          <w:bCs/>
          <w:szCs w:val="28"/>
        </w:rPr>
      </w:pPr>
      <w:r>
        <w:rPr>
          <w:bCs/>
          <w:szCs w:val="28"/>
        </w:rPr>
        <w:t>И</w:t>
      </w:r>
      <w:r w:rsidR="00F277BC" w:rsidRPr="00F277BC">
        <w:rPr>
          <w:bCs/>
          <w:szCs w:val="28"/>
        </w:rPr>
        <w:t xml:space="preserve">зображение </w:t>
      </w:r>
      <w:r w:rsidR="00F03071" w:rsidRPr="00F03071">
        <w:rPr>
          <w:bCs/>
          <w:szCs w:val="28"/>
        </w:rPr>
        <w:t>17</w:t>
      </w:r>
      <w:bookmarkEnd w:id="31"/>
      <w:r w:rsidR="00F03071" w:rsidRPr="00F03071">
        <w:rPr>
          <w:bCs/>
          <w:szCs w:val="28"/>
        </w:rPr>
        <w:t>. Запрещается:</w:t>
      </w:r>
    </w:p>
    <w:p w:rsidR="00F03071" w:rsidRPr="00F03071" w:rsidRDefault="00F03071" w:rsidP="00F03071">
      <w:pPr>
        <w:widowControl w:val="0"/>
        <w:tabs>
          <w:tab w:val="right" w:pos="-3261"/>
        </w:tabs>
        <w:autoSpaceDE w:val="0"/>
        <w:autoSpaceDN w:val="0"/>
        <w:adjustRightInd w:val="0"/>
        <w:ind w:firstLine="708"/>
        <w:jc w:val="both"/>
        <w:rPr>
          <w:bCs/>
          <w:szCs w:val="28"/>
        </w:rPr>
      </w:pPr>
    </w:p>
    <w:p w:rsidR="00F03071" w:rsidRPr="00F03071" w:rsidRDefault="00B02363" w:rsidP="00F03071">
      <w:pPr>
        <w:widowControl w:val="0"/>
        <w:tabs>
          <w:tab w:val="right" w:pos="-3261"/>
        </w:tabs>
        <w:autoSpaceDE w:val="0"/>
        <w:autoSpaceDN w:val="0"/>
        <w:adjustRightInd w:val="0"/>
        <w:ind w:firstLine="708"/>
        <w:jc w:val="both"/>
        <w:rPr>
          <w:bCs/>
          <w:szCs w:val="28"/>
        </w:rPr>
      </w:pPr>
      <w:r>
        <w:rPr>
          <w:noProof/>
          <w:szCs w:val="28"/>
        </w:rPr>
        <w:drawing>
          <wp:inline distT="0" distB="0" distL="0" distR="0">
            <wp:extent cx="3686175" cy="31527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3152775"/>
                    </a:xfrm>
                    <a:prstGeom prst="rect">
                      <a:avLst/>
                    </a:prstGeom>
                    <a:noFill/>
                    <a:ln>
                      <a:noFill/>
                    </a:ln>
                  </pic:spPr>
                </pic:pic>
              </a:graphicData>
            </a:graphic>
          </wp:inline>
        </w:drawing>
      </w:r>
    </w:p>
    <w:p w:rsidR="00F03071" w:rsidRDefault="00F03071" w:rsidP="00F03071">
      <w:pPr>
        <w:widowControl w:val="0"/>
        <w:tabs>
          <w:tab w:val="right" w:pos="-3261"/>
        </w:tabs>
        <w:autoSpaceDE w:val="0"/>
        <w:autoSpaceDN w:val="0"/>
        <w:adjustRightInd w:val="0"/>
        <w:ind w:firstLine="708"/>
        <w:jc w:val="both"/>
        <w:rPr>
          <w:bCs/>
          <w:szCs w:val="28"/>
        </w:rPr>
      </w:pPr>
    </w:p>
    <w:p w:rsidR="002E6822" w:rsidRDefault="002E6822" w:rsidP="00F03071">
      <w:pPr>
        <w:widowControl w:val="0"/>
        <w:tabs>
          <w:tab w:val="right" w:pos="-3261"/>
        </w:tabs>
        <w:autoSpaceDE w:val="0"/>
        <w:autoSpaceDN w:val="0"/>
        <w:adjustRightInd w:val="0"/>
        <w:ind w:firstLine="708"/>
        <w:jc w:val="both"/>
        <w:rPr>
          <w:bCs/>
          <w:szCs w:val="28"/>
        </w:rPr>
      </w:pPr>
    </w:p>
    <w:p w:rsidR="002E6822" w:rsidRPr="00F03071" w:rsidRDefault="002E6822" w:rsidP="00F03071">
      <w:pPr>
        <w:widowControl w:val="0"/>
        <w:tabs>
          <w:tab w:val="right" w:pos="-3261"/>
        </w:tabs>
        <w:autoSpaceDE w:val="0"/>
        <w:autoSpaceDN w:val="0"/>
        <w:adjustRightInd w:val="0"/>
        <w:ind w:firstLine="708"/>
        <w:jc w:val="both"/>
        <w:rPr>
          <w:bCs/>
          <w:szCs w:val="28"/>
        </w:rPr>
      </w:pPr>
    </w:p>
    <w:p w:rsid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1571625" cy="2609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2609850"/>
                    </a:xfrm>
                    <a:prstGeom prst="rect">
                      <a:avLst/>
                    </a:prstGeom>
                    <a:noFill/>
                    <a:ln>
                      <a:noFill/>
                    </a:ln>
                  </pic:spPr>
                </pic:pic>
              </a:graphicData>
            </a:graphic>
          </wp:inline>
        </w:drawing>
      </w:r>
      <w:r>
        <w:rPr>
          <w:noProof/>
          <w:szCs w:val="28"/>
        </w:rPr>
        <w:drawing>
          <wp:inline distT="0" distB="0" distL="0" distR="0">
            <wp:extent cx="2085975" cy="3133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5975" cy="3133725"/>
                    </a:xfrm>
                    <a:prstGeom prst="rect">
                      <a:avLst/>
                    </a:prstGeom>
                    <a:noFill/>
                    <a:ln>
                      <a:noFill/>
                    </a:ln>
                  </pic:spPr>
                </pic:pic>
              </a:graphicData>
            </a:graphic>
          </wp:inline>
        </w:drawing>
      </w:r>
      <w:r>
        <w:rPr>
          <w:noProof/>
          <w:szCs w:val="28"/>
        </w:rPr>
        <w:drawing>
          <wp:inline distT="0" distB="0" distL="0" distR="0">
            <wp:extent cx="1571625" cy="31337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625" cy="3133725"/>
                    </a:xfrm>
                    <a:prstGeom prst="rect">
                      <a:avLst/>
                    </a:prstGeom>
                    <a:noFill/>
                    <a:ln>
                      <a:noFill/>
                    </a:ln>
                  </pic:spPr>
                </pic:pic>
              </a:graphicData>
            </a:graphic>
          </wp:inline>
        </w:drawing>
      </w:r>
    </w:p>
    <w:p w:rsidR="00363AF3" w:rsidRDefault="00363AF3" w:rsidP="00F03071">
      <w:pPr>
        <w:widowControl w:val="0"/>
        <w:tabs>
          <w:tab w:val="right" w:pos="-3261"/>
        </w:tabs>
        <w:autoSpaceDE w:val="0"/>
        <w:autoSpaceDN w:val="0"/>
        <w:adjustRightInd w:val="0"/>
        <w:ind w:firstLine="708"/>
        <w:jc w:val="both"/>
        <w:rPr>
          <w:szCs w:val="28"/>
        </w:rPr>
      </w:pPr>
    </w:p>
    <w:p w:rsidR="00363AF3" w:rsidRPr="00F03071" w:rsidRDefault="00363AF3"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1743075" cy="3486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3075" cy="3486150"/>
                    </a:xfrm>
                    <a:prstGeom prst="rect">
                      <a:avLst/>
                    </a:prstGeom>
                    <a:noFill/>
                    <a:ln>
                      <a:noFill/>
                    </a:ln>
                  </pic:spPr>
                </pic:pic>
              </a:graphicData>
            </a:graphic>
          </wp:inline>
        </w:drawing>
      </w:r>
      <w:r>
        <w:rPr>
          <w:noProof/>
          <w:szCs w:val="28"/>
        </w:rPr>
        <w:drawing>
          <wp:inline distT="0" distB="0" distL="0" distR="0">
            <wp:extent cx="3048000" cy="3486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3486150"/>
                    </a:xfrm>
                    <a:prstGeom prst="rect">
                      <a:avLst/>
                    </a:prstGeom>
                    <a:noFill/>
                    <a:ln>
                      <a:noFill/>
                    </a:ln>
                  </pic:spPr>
                </pic:pic>
              </a:graphicData>
            </a:graphic>
          </wp:inline>
        </w:drawing>
      </w: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lastRenderedPageBreak/>
        <w:drawing>
          <wp:inline distT="0" distB="0" distL="0" distR="0">
            <wp:extent cx="3048000" cy="3486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3486150"/>
                    </a:xfrm>
                    <a:prstGeom prst="rect">
                      <a:avLst/>
                    </a:prstGeom>
                    <a:noFill/>
                    <a:ln>
                      <a:noFill/>
                    </a:ln>
                  </pic:spPr>
                </pic:pic>
              </a:graphicData>
            </a:graphic>
          </wp:inline>
        </w:drawing>
      </w:r>
      <w:r>
        <w:rPr>
          <w:noProof/>
          <w:szCs w:val="28"/>
        </w:rPr>
        <w:drawing>
          <wp:inline distT="0" distB="0" distL="0" distR="0">
            <wp:extent cx="2438400" cy="3486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3486150"/>
                    </a:xfrm>
                    <a:prstGeom prst="rect">
                      <a:avLst/>
                    </a:prstGeom>
                    <a:noFill/>
                    <a:ln>
                      <a:noFill/>
                    </a:ln>
                  </pic:spPr>
                </pic:pic>
              </a:graphicData>
            </a:graphic>
          </wp:inline>
        </w:drawing>
      </w:r>
    </w:p>
    <w:p w:rsidR="00F03071" w:rsidRDefault="00F03071" w:rsidP="00F03071">
      <w:pPr>
        <w:widowControl w:val="0"/>
        <w:tabs>
          <w:tab w:val="right" w:pos="-3261"/>
        </w:tabs>
        <w:autoSpaceDE w:val="0"/>
        <w:autoSpaceDN w:val="0"/>
        <w:adjustRightInd w:val="0"/>
        <w:ind w:firstLine="708"/>
        <w:jc w:val="both"/>
        <w:rPr>
          <w:szCs w:val="28"/>
        </w:rPr>
      </w:pPr>
    </w:p>
    <w:p w:rsidR="002E6822" w:rsidRPr="00F03071" w:rsidRDefault="002E6822"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3133725" cy="2085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3048000" cy="2181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F03071"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lastRenderedPageBreak/>
        <w:drawing>
          <wp:inline distT="0" distB="0" distL="0" distR="0">
            <wp:extent cx="3981450" cy="22764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1450" cy="2276475"/>
                    </a:xfrm>
                    <a:prstGeom prst="rect">
                      <a:avLst/>
                    </a:prstGeom>
                    <a:noFill/>
                    <a:ln>
                      <a:noFill/>
                    </a:ln>
                  </pic:spPr>
                </pic:pic>
              </a:graphicData>
            </a:graphic>
          </wp:inline>
        </w:drawing>
      </w:r>
    </w:p>
    <w:p w:rsidR="00F03071" w:rsidRDefault="00F03071" w:rsidP="00F03071">
      <w:pPr>
        <w:widowControl w:val="0"/>
        <w:tabs>
          <w:tab w:val="right" w:pos="-3261"/>
        </w:tabs>
        <w:autoSpaceDE w:val="0"/>
        <w:autoSpaceDN w:val="0"/>
        <w:adjustRightInd w:val="0"/>
        <w:ind w:firstLine="708"/>
        <w:jc w:val="both"/>
        <w:rPr>
          <w:szCs w:val="28"/>
        </w:rPr>
      </w:pPr>
    </w:p>
    <w:p w:rsidR="00363AF3" w:rsidRPr="00F03071" w:rsidRDefault="00363AF3" w:rsidP="00F03071">
      <w:pPr>
        <w:widowControl w:val="0"/>
        <w:tabs>
          <w:tab w:val="right" w:pos="-3261"/>
        </w:tabs>
        <w:autoSpaceDE w:val="0"/>
        <w:autoSpaceDN w:val="0"/>
        <w:adjustRightInd w:val="0"/>
        <w:ind w:firstLine="708"/>
        <w:jc w:val="both"/>
        <w:rPr>
          <w:szCs w:val="28"/>
        </w:rPr>
      </w:pPr>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4343400" cy="1905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3400" cy="1905000"/>
                    </a:xfrm>
                    <a:prstGeom prst="rect">
                      <a:avLst/>
                    </a:prstGeom>
                    <a:noFill/>
                    <a:ln>
                      <a:noFill/>
                    </a:ln>
                  </pic:spPr>
                </pic:pic>
              </a:graphicData>
            </a:graphic>
          </wp:inline>
        </w:drawing>
      </w:r>
    </w:p>
    <w:p w:rsidR="002E6822" w:rsidRDefault="002E6822" w:rsidP="00F03071">
      <w:pPr>
        <w:widowControl w:val="0"/>
        <w:tabs>
          <w:tab w:val="right" w:pos="-3261"/>
        </w:tabs>
        <w:autoSpaceDE w:val="0"/>
        <w:autoSpaceDN w:val="0"/>
        <w:adjustRightInd w:val="0"/>
        <w:ind w:firstLine="708"/>
        <w:jc w:val="both"/>
        <w:rPr>
          <w:szCs w:val="28"/>
        </w:rPr>
      </w:pPr>
      <w:bookmarkStart w:id="32" w:name="Изображение_17_1"/>
    </w:p>
    <w:p w:rsidR="00F03071" w:rsidRPr="00F03071" w:rsidRDefault="0058452F" w:rsidP="00F03071">
      <w:pPr>
        <w:widowControl w:val="0"/>
        <w:tabs>
          <w:tab w:val="right" w:pos="-3261"/>
        </w:tabs>
        <w:autoSpaceDE w:val="0"/>
        <w:autoSpaceDN w:val="0"/>
        <w:adjustRightInd w:val="0"/>
        <w:ind w:firstLine="708"/>
        <w:jc w:val="both"/>
        <w:rPr>
          <w:szCs w:val="28"/>
        </w:rPr>
      </w:pPr>
      <w:r>
        <w:rPr>
          <w:szCs w:val="28"/>
        </w:rPr>
        <w:t>И</w:t>
      </w:r>
      <w:r w:rsidR="00F277BC" w:rsidRPr="00F277BC">
        <w:rPr>
          <w:szCs w:val="28"/>
        </w:rPr>
        <w:t xml:space="preserve">зображение </w:t>
      </w:r>
      <w:r w:rsidR="00F03071" w:rsidRPr="00F03071">
        <w:rPr>
          <w:szCs w:val="28"/>
        </w:rPr>
        <w:t>17.1.</w:t>
      </w:r>
      <w:bookmarkEnd w:id="32"/>
    </w:p>
    <w:p w:rsidR="00F03071" w:rsidRPr="00F03071" w:rsidRDefault="00B02363" w:rsidP="00F03071">
      <w:pPr>
        <w:widowControl w:val="0"/>
        <w:tabs>
          <w:tab w:val="right" w:pos="-3261"/>
        </w:tabs>
        <w:autoSpaceDE w:val="0"/>
        <w:autoSpaceDN w:val="0"/>
        <w:adjustRightInd w:val="0"/>
        <w:ind w:firstLine="708"/>
        <w:jc w:val="both"/>
        <w:rPr>
          <w:szCs w:val="28"/>
        </w:rPr>
      </w:pPr>
      <w:r>
        <w:rPr>
          <w:noProof/>
          <w:szCs w:val="28"/>
        </w:rPr>
        <w:drawing>
          <wp:inline distT="0" distB="0" distL="0" distR="0">
            <wp:extent cx="4124325" cy="2943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4325" cy="2943225"/>
                    </a:xfrm>
                    <a:prstGeom prst="rect">
                      <a:avLst/>
                    </a:prstGeom>
                    <a:noFill/>
                    <a:ln>
                      <a:noFill/>
                    </a:ln>
                  </pic:spPr>
                </pic:pic>
              </a:graphicData>
            </a:graphic>
          </wp:inline>
        </w:drawing>
      </w:r>
    </w:p>
    <w:p w:rsidR="00F03071" w:rsidRPr="00F03071" w:rsidRDefault="0058452F" w:rsidP="00F03071">
      <w:pPr>
        <w:widowControl w:val="0"/>
        <w:tabs>
          <w:tab w:val="right" w:pos="-3261"/>
        </w:tabs>
        <w:autoSpaceDE w:val="0"/>
        <w:autoSpaceDN w:val="0"/>
        <w:adjustRightInd w:val="0"/>
        <w:ind w:firstLine="708"/>
        <w:jc w:val="both"/>
        <w:rPr>
          <w:szCs w:val="28"/>
        </w:rPr>
      </w:pPr>
      <w:bookmarkStart w:id="33" w:name="Изображение_17_2"/>
      <w:r>
        <w:rPr>
          <w:szCs w:val="28"/>
        </w:rPr>
        <w:t>И</w:t>
      </w:r>
      <w:r w:rsidR="00F277BC">
        <w:rPr>
          <w:szCs w:val="28"/>
        </w:rPr>
        <w:t>зображение</w:t>
      </w:r>
      <w:r w:rsidR="00F03071" w:rsidRPr="00F03071">
        <w:rPr>
          <w:szCs w:val="28"/>
        </w:rPr>
        <w:t xml:space="preserve"> 17.2</w:t>
      </w:r>
    </w:p>
    <w:bookmarkEnd w:id="33"/>
    <w:p w:rsidR="005448CA" w:rsidRDefault="00B02363" w:rsidP="00363AF3">
      <w:pPr>
        <w:widowControl w:val="0"/>
        <w:tabs>
          <w:tab w:val="right" w:pos="-3261"/>
        </w:tabs>
        <w:autoSpaceDE w:val="0"/>
        <w:autoSpaceDN w:val="0"/>
        <w:adjustRightInd w:val="0"/>
        <w:ind w:firstLine="708"/>
        <w:jc w:val="both"/>
        <w:rPr>
          <w:szCs w:val="28"/>
        </w:rPr>
      </w:pPr>
      <w:r>
        <w:rPr>
          <w:noProof/>
          <w:szCs w:val="28"/>
        </w:rPr>
        <w:lastRenderedPageBreak/>
        <w:drawing>
          <wp:inline distT="0" distB="0" distL="0" distR="0">
            <wp:extent cx="3743325" cy="37433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sectPr w:rsidR="005448CA" w:rsidSect="005448CA">
      <w:headerReference w:type="default" r:id="rId46"/>
      <w:pgSz w:w="11906" w:h="16838"/>
      <w:pgMar w:top="1134" w:right="567"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6E4" w:rsidRDefault="003936E4" w:rsidP="002246AF">
      <w:r>
        <w:separator/>
      </w:r>
    </w:p>
  </w:endnote>
  <w:endnote w:type="continuationSeparator" w:id="0">
    <w:p w:rsidR="003936E4" w:rsidRDefault="003936E4" w:rsidP="00224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6E4" w:rsidRDefault="003936E4" w:rsidP="002246AF">
      <w:r>
        <w:separator/>
      </w:r>
    </w:p>
  </w:footnote>
  <w:footnote w:type="continuationSeparator" w:id="0">
    <w:p w:rsidR="003936E4" w:rsidRDefault="003936E4" w:rsidP="00224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071" w:rsidRPr="006A3543" w:rsidRDefault="00F03071">
    <w:pPr>
      <w:pStyle w:val="af1"/>
      <w:jc w:val="center"/>
      <w:rPr>
        <w:sz w:val="24"/>
        <w:szCs w:val="24"/>
      </w:rPr>
    </w:pPr>
    <w:r w:rsidRPr="006A3543">
      <w:rPr>
        <w:sz w:val="24"/>
        <w:szCs w:val="24"/>
      </w:rPr>
      <w:fldChar w:fldCharType="begin"/>
    </w:r>
    <w:r w:rsidRPr="006A3543">
      <w:rPr>
        <w:sz w:val="24"/>
        <w:szCs w:val="24"/>
      </w:rPr>
      <w:instrText>PAGE   \* MERGEFORMAT</w:instrText>
    </w:r>
    <w:r w:rsidRPr="006A3543">
      <w:rPr>
        <w:sz w:val="24"/>
        <w:szCs w:val="24"/>
      </w:rPr>
      <w:fldChar w:fldCharType="separate"/>
    </w:r>
    <w:r w:rsidR="00B02363">
      <w:rPr>
        <w:noProof/>
        <w:sz w:val="24"/>
        <w:szCs w:val="24"/>
      </w:rPr>
      <w:t>2</w:t>
    </w:r>
    <w:r w:rsidRPr="006A3543">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4"/>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pStyle w:val="6"/>
      <w:suff w:val="nothing"/>
      <w:lvlText w:val=""/>
      <w:lvlJc w:val="left"/>
      <w:pPr>
        <w:tabs>
          <w:tab w:val="num" w:pos="0"/>
        </w:tabs>
      </w:pPr>
      <w:rPr>
        <w:rFonts w:cs="Times New Roman"/>
      </w:rPr>
    </w:lvl>
    <w:lvl w:ilvl="6">
      <w:start w:val="1"/>
      <w:numFmt w:val="none"/>
      <w:pStyle w:val="7"/>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1"/>
    <w:lvl w:ilvl="0">
      <w:numFmt w:val="bullet"/>
      <w:lvlText w:val="-"/>
      <w:lvlJc w:val="left"/>
      <w:pPr>
        <w:tabs>
          <w:tab w:val="num" w:pos="1425"/>
        </w:tabs>
        <w:ind w:left="1425" w:hanging="360"/>
      </w:pPr>
      <w:rPr>
        <w:rFonts w:ascii="StarSymbol" w:eastAsia="StarSymbol"/>
      </w:rPr>
    </w:lvl>
  </w:abstractNum>
  <w:abstractNum w:abstractNumId="2">
    <w:nsid w:val="00000003"/>
    <w:multiLevelType w:val="singleLevel"/>
    <w:tmpl w:val="00000003"/>
    <w:name w:val="WW8Num2"/>
    <w:lvl w:ilvl="0">
      <w:start w:val="6"/>
      <w:numFmt w:val="decimal"/>
      <w:lvlText w:val="%1."/>
      <w:lvlJc w:val="left"/>
      <w:pPr>
        <w:tabs>
          <w:tab w:val="num" w:pos="927"/>
        </w:tabs>
        <w:ind w:left="927" w:hanging="360"/>
      </w:pPr>
      <w:rPr>
        <w:rFonts w:cs="Times New Roman"/>
      </w:rPr>
    </w:lvl>
  </w:abstractNum>
  <w:abstractNum w:abstractNumId="3">
    <w:nsid w:val="00000004"/>
    <w:multiLevelType w:val="singleLevel"/>
    <w:tmpl w:val="00000004"/>
    <w:name w:val="WW8Num4"/>
    <w:lvl w:ilvl="0">
      <w:start w:val="8"/>
      <w:numFmt w:val="decimal"/>
      <w:lvlText w:val="%1."/>
      <w:lvlJc w:val="left"/>
      <w:pPr>
        <w:tabs>
          <w:tab w:val="num" w:pos="927"/>
        </w:tabs>
        <w:ind w:left="927" w:hanging="360"/>
      </w:pPr>
      <w:rPr>
        <w:rFonts w:cs="Times New Roman"/>
      </w:rPr>
    </w:lvl>
  </w:abstractNum>
  <w:abstractNum w:abstractNumId="4">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olor w:val="auto"/>
      </w:rPr>
    </w:lvl>
  </w:abstractNum>
  <w:abstractNum w:abstractNumId="5">
    <w:nsid w:val="00000006"/>
    <w:multiLevelType w:val="multilevel"/>
    <w:tmpl w:val="00000006"/>
    <w:name w:val="WW8Num12"/>
    <w:lvl w:ilvl="0">
      <w:start w:val="9"/>
      <w:numFmt w:val="decimal"/>
      <w:lvlText w:val="%1."/>
      <w:lvlJc w:val="left"/>
      <w:pPr>
        <w:tabs>
          <w:tab w:val="num" w:pos="927"/>
        </w:tabs>
        <w:ind w:left="927"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6">
    <w:nsid w:val="023549C3"/>
    <w:multiLevelType w:val="hybridMultilevel"/>
    <w:tmpl w:val="2252197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A871E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8">
    <w:nsid w:val="03E50FA6"/>
    <w:multiLevelType w:val="hybridMultilevel"/>
    <w:tmpl w:val="4F2CCD24"/>
    <w:lvl w:ilvl="0" w:tplc="CC4AE3DE">
      <w:start w:val="1"/>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3F42A00"/>
    <w:multiLevelType w:val="hybridMultilevel"/>
    <w:tmpl w:val="B70E0ED4"/>
    <w:lvl w:ilvl="0" w:tplc="018805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8786E4C"/>
    <w:multiLevelType w:val="hybridMultilevel"/>
    <w:tmpl w:val="3D60085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921E91"/>
    <w:multiLevelType w:val="hybridMultilevel"/>
    <w:tmpl w:val="4EC080CA"/>
    <w:lvl w:ilvl="0" w:tplc="077A105E">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12">
    <w:nsid w:val="1F9665E4"/>
    <w:multiLevelType w:val="hybridMultilevel"/>
    <w:tmpl w:val="51827F98"/>
    <w:lvl w:ilvl="0" w:tplc="799CD6FA">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FD85DCF"/>
    <w:multiLevelType w:val="hybridMultilevel"/>
    <w:tmpl w:val="FB56B388"/>
    <w:lvl w:ilvl="0" w:tplc="A6687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E94ABD"/>
    <w:multiLevelType w:val="hybridMultilevel"/>
    <w:tmpl w:val="D4C0686E"/>
    <w:lvl w:ilvl="0" w:tplc="31A875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21D5E8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0636E0"/>
    <w:multiLevelType w:val="multilevel"/>
    <w:tmpl w:val="BF50D016"/>
    <w:lvl w:ilvl="0">
      <w:start w:val="1"/>
      <w:numFmt w:val="decimal"/>
      <w:lvlText w:val="%1."/>
      <w:lvlJc w:val="left"/>
      <w:pPr>
        <w:ind w:left="795" w:hanging="360"/>
      </w:pPr>
    </w:lvl>
    <w:lvl w:ilvl="1">
      <w:start w:val="1"/>
      <w:numFmt w:val="decimal"/>
      <w:isLgl/>
      <w:lvlText w:val="%1.%2."/>
      <w:lvlJc w:val="left"/>
      <w:pPr>
        <w:ind w:left="1380" w:hanging="720"/>
      </w:pPr>
      <w:rPr>
        <w:rFonts w:hint="default"/>
      </w:rPr>
    </w:lvl>
    <w:lvl w:ilvl="2">
      <w:start w:val="1"/>
      <w:numFmt w:val="decimal"/>
      <w:isLgl/>
      <w:lvlText w:val="%1.%2.%3."/>
      <w:lvlJc w:val="left"/>
      <w:pPr>
        <w:ind w:left="1605" w:hanging="720"/>
      </w:pPr>
      <w:rPr>
        <w:rFonts w:hint="default"/>
      </w:rPr>
    </w:lvl>
    <w:lvl w:ilvl="3">
      <w:start w:val="1"/>
      <w:numFmt w:val="decimalZero"/>
      <w:isLgl/>
      <w:lvlText w:val="%1.%2.%3.%4."/>
      <w:lvlJc w:val="left"/>
      <w:pPr>
        <w:ind w:left="2190" w:hanging="1080"/>
      </w:pPr>
      <w:rPr>
        <w:rFonts w:hint="default"/>
      </w:rPr>
    </w:lvl>
    <w:lvl w:ilvl="4">
      <w:start w:val="1"/>
      <w:numFmt w:val="decimal"/>
      <w:isLgl/>
      <w:lvlText w:val="%1.%2.%3.%4.%5."/>
      <w:lvlJc w:val="left"/>
      <w:pPr>
        <w:ind w:left="2415"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585" w:hanging="1800"/>
      </w:pPr>
      <w:rPr>
        <w:rFonts w:hint="default"/>
      </w:rPr>
    </w:lvl>
    <w:lvl w:ilvl="7">
      <w:start w:val="1"/>
      <w:numFmt w:val="decimal"/>
      <w:isLgl/>
      <w:lvlText w:val="%1.%2.%3.%4.%5.%6.%7.%8."/>
      <w:lvlJc w:val="left"/>
      <w:pPr>
        <w:ind w:left="3810" w:hanging="1800"/>
      </w:pPr>
      <w:rPr>
        <w:rFonts w:hint="default"/>
      </w:rPr>
    </w:lvl>
    <w:lvl w:ilvl="8">
      <w:start w:val="1"/>
      <w:numFmt w:val="decimal"/>
      <w:isLgl/>
      <w:lvlText w:val="%1.%2.%3.%4.%5.%6.%7.%8.%9."/>
      <w:lvlJc w:val="left"/>
      <w:pPr>
        <w:ind w:left="4395" w:hanging="2160"/>
      </w:pPr>
      <w:rPr>
        <w:rFonts w:hint="default"/>
      </w:rPr>
    </w:lvl>
  </w:abstractNum>
  <w:abstractNum w:abstractNumId="17">
    <w:nsid w:val="39193CF2"/>
    <w:multiLevelType w:val="hybridMultilevel"/>
    <w:tmpl w:val="13FE389C"/>
    <w:lvl w:ilvl="0" w:tplc="CC4AE3DE">
      <w:start w:val="1"/>
      <w:numFmt w:val="bullet"/>
      <w:lvlText w:val="–"/>
      <w:lvlJc w:val="left"/>
      <w:pPr>
        <w:ind w:left="1340" w:hanging="360"/>
      </w:pPr>
      <w:rPr>
        <w:rFonts w:ascii="Times New Roman" w:hAnsi="Times New Roman" w:cs="Times New Roman"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8">
    <w:nsid w:val="419D6A77"/>
    <w:multiLevelType w:val="singleLevel"/>
    <w:tmpl w:val="62D625EA"/>
    <w:lvl w:ilvl="0">
      <w:start w:val="2"/>
      <w:numFmt w:val="decimal"/>
      <w:lvlText w:val="%1."/>
      <w:legacy w:legacy="1" w:legacySpace="0" w:legacyIndent="302"/>
      <w:lvlJc w:val="left"/>
      <w:rPr>
        <w:rFonts w:ascii="Times New Roman" w:hAnsi="Times New Roman" w:cs="Times New Roman" w:hint="default"/>
      </w:rPr>
    </w:lvl>
  </w:abstractNum>
  <w:abstractNum w:abstractNumId="19">
    <w:nsid w:val="41F33A3D"/>
    <w:multiLevelType w:val="singleLevel"/>
    <w:tmpl w:val="8A5A160A"/>
    <w:lvl w:ilvl="0">
      <w:start w:val="1"/>
      <w:numFmt w:val="decimal"/>
      <w:lvlText w:val="%1."/>
      <w:lvlJc w:val="left"/>
      <w:pPr>
        <w:tabs>
          <w:tab w:val="num" w:pos="360"/>
        </w:tabs>
        <w:ind w:left="360" w:hanging="360"/>
      </w:pPr>
      <w:rPr>
        <w:rFonts w:cs="Times New Roman"/>
      </w:rPr>
    </w:lvl>
  </w:abstractNum>
  <w:abstractNum w:abstractNumId="20">
    <w:nsid w:val="42B447BA"/>
    <w:multiLevelType w:val="hybridMultilevel"/>
    <w:tmpl w:val="262CE872"/>
    <w:lvl w:ilvl="0" w:tplc="F72E5AC2">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42D3262"/>
    <w:multiLevelType w:val="hybridMultilevel"/>
    <w:tmpl w:val="6678A8FA"/>
    <w:lvl w:ilvl="0" w:tplc="746A65B0">
      <w:start w:val="1"/>
      <w:numFmt w:val="decimal"/>
      <w:lvlText w:val="%1."/>
      <w:lvlJc w:val="left"/>
      <w:pPr>
        <w:tabs>
          <w:tab w:val="num" w:pos="1245"/>
        </w:tabs>
        <w:ind w:left="1245" w:hanging="465"/>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22">
    <w:nsid w:val="44537589"/>
    <w:multiLevelType w:val="multilevel"/>
    <w:tmpl w:val="BF50D016"/>
    <w:lvl w:ilvl="0">
      <w:start w:val="1"/>
      <w:numFmt w:val="decimal"/>
      <w:lvlText w:val="%1."/>
      <w:lvlJc w:val="left"/>
      <w:pPr>
        <w:ind w:left="795" w:hanging="360"/>
      </w:pPr>
    </w:lvl>
    <w:lvl w:ilvl="1">
      <w:start w:val="1"/>
      <w:numFmt w:val="decimal"/>
      <w:isLgl/>
      <w:lvlText w:val="%1.%2."/>
      <w:lvlJc w:val="left"/>
      <w:pPr>
        <w:ind w:left="1380" w:hanging="720"/>
      </w:pPr>
      <w:rPr>
        <w:rFonts w:hint="default"/>
      </w:rPr>
    </w:lvl>
    <w:lvl w:ilvl="2">
      <w:start w:val="1"/>
      <w:numFmt w:val="decimal"/>
      <w:isLgl/>
      <w:lvlText w:val="%1.%2.%3."/>
      <w:lvlJc w:val="left"/>
      <w:pPr>
        <w:ind w:left="1605" w:hanging="720"/>
      </w:pPr>
      <w:rPr>
        <w:rFonts w:hint="default"/>
      </w:rPr>
    </w:lvl>
    <w:lvl w:ilvl="3">
      <w:start w:val="1"/>
      <w:numFmt w:val="decimalZero"/>
      <w:isLgl/>
      <w:lvlText w:val="%1.%2.%3.%4."/>
      <w:lvlJc w:val="left"/>
      <w:pPr>
        <w:ind w:left="2190" w:hanging="1080"/>
      </w:pPr>
      <w:rPr>
        <w:rFonts w:hint="default"/>
      </w:rPr>
    </w:lvl>
    <w:lvl w:ilvl="4">
      <w:start w:val="1"/>
      <w:numFmt w:val="decimal"/>
      <w:isLgl/>
      <w:lvlText w:val="%1.%2.%3.%4.%5."/>
      <w:lvlJc w:val="left"/>
      <w:pPr>
        <w:ind w:left="2415"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585" w:hanging="1800"/>
      </w:pPr>
      <w:rPr>
        <w:rFonts w:hint="default"/>
      </w:rPr>
    </w:lvl>
    <w:lvl w:ilvl="7">
      <w:start w:val="1"/>
      <w:numFmt w:val="decimal"/>
      <w:isLgl/>
      <w:lvlText w:val="%1.%2.%3.%4.%5.%6.%7.%8."/>
      <w:lvlJc w:val="left"/>
      <w:pPr>
        <w:ind w:left="3810" w:hanging="1800"/>
      </w:pPr>
      <w:rPr>
        <w:rFonts w:hint="default"/>
      </w:rPr>
    </w:lvl>
    <w:lvl w:ilvl="8">
      <w:start w:val="1"/>
      <w:numFmt w:val="decimal"/>
      <w:isLgl/>
      <w:lvlText w:val="%1.%2.%3.%4.%5.%6.%7.%8.%9."/>
      <w:lvlJc w:val="left"/>
      <w:pPr>
        <w:ind w:left="4395" w:hanging="2160"/>
      </w:pPr>
      <w:rPr>
        <w:rFonts w:hint="default"/>
      </w:rPr>
    </w:lvl>
  </w:abstractNum>
  <w:abstractNum w:abstractNumId="23">
    <w:nsid w:val="47734E79"/>
    <w:multiLevelType w:val="hybridMultilevel"/>
    <w:tmpl w:val="675EE698"/>
    <w:lvl w:ilvl="0" w:tplc="CC4AE3DE">
      <w:start w:val="1"/>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C396A36"/>
    <w:multiLevelType w:val="hybridMultilevel"/>
    <w:tmpl w:val="7FFC72B6"/>
    <w:lvl w:ilvl="0" w:tplc="3ED615FA">
      <w:start w:val="1"/>
      <w:numFmt w:val="decimal"/>
      <w:lvlText w:val="%1."/>
      <w:lvlJc w:val="left"/>
      <w:pPr>
        <w:ind w:left="733" w:hanging="45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5">
    <w:nsid w:val="58F15E58"/>
    <w:multiLevelType w:val="hybridMultilevel"/>
    <w:tmpl w:val="113A1D54"/>
    <w:lvl w:ilvl="0" w:tplc="9F9CAB4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6">
    <w:nsid w:val="5E4C4A7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3A13FA"/>
    <w:multiLevelType w:val="singleLevel"/>
    <w:tmpl w:val="1E2842AE"/>
    <w:lvl w:ilvl="0">
      <w:start w:val="6"/>
      <w:numFmt w:val="decimal"/>
      <w:lvlText w:val="%1."/>
      <w:legacy w:legacy="1" w:legacySpace="0" w:legacyIndent="360"/>
      <w:lvlJc w:val="left"/>
      <w:rPr>
        <w:rFonts w:ascii="Times New Roman" w:hAnsi="Times New Roman" w:cs="Times New Roman" w:hint="default"/>
      </w:rPr>
    </w:lvl>
  </w:abstractNum>
  <w:abstractNum w:abstractNumId="28">
    <w:nsid w:val="71C43A71"/>
    <w:multiLevelType w:val="hybridMultilevel"/>
    <w:tmpl w:val="51769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4304E0"/>
    <w:multiLevelType w:val="hybridMultilevel"/>
    <w:tmpl w:val="D4CC411C"/>
    <w:lvl w:ilvl="0" w:tplc="A7EC71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9"/>
  </w:num>
  <w:num w:numId="3">
    <w:abstractNumId w:val="16"/>
  </w:num>
  <w:num w:numId="4">
    <w:abstractNumId w:val="22"/>
  </w:num>
  <w:num w:numId="5">
    <w:abstractNumId w:val="18"/>
  </w:num>
  <w:num w:numId="6">
    <w:abstractNumId w:val="27"/>
  </w:num>
  <w:num w:numId="7">
    <w:abstractNumId w:val="20"/>
  </w:num>
  <w:num w:numId="8">
    <w:abstractNumId w:val="0"/>
  </w:num>
  <w:num w:numId="9">
    <w:abstractNumId w:val="1"/>
  </w:num>
  <w:num w:numId="10">
    <w:abstractNumId w:val="2"/>
  </w:num>
  <w:num w:numId="11">
    <w:abstractNumId w:val="3"/>
  </w:num>
  <w:num w:numId="12">
    <w:abstractNumId w:val="4"/>
  </w:num>
  <w:num w:numId="13">
    <w:abstractNumId w:val="5"/>
  </w:num>
  <w:num w:numId="14">
    <w:abstractNumId w:val="19"/>
  </w:num>
  <w:num w:numId="15">
    <w:abstractNumId w:val="7"/>
  </w:num>
  <w:num w:numId="16">
    <w:abstractNumId w:val="25"/>
  </w:num>
  <w:num w:numId="17">
    <w:abstractNumId w:val="10"/>
  </w:num>
  <w:num w:numId="18">
    <w:abstractNumId w:val="26"/>
  </w:num>
  <w:num w:numId="19">
    <w:abstractNumId w:val="15"/>
  </w:num>
  <w:num w:numId="20">
    <w:abstractNumId w:val="12"/>
  </w:num>
  <w:num w:numId="21">
    <w:abstractNumId w:val="17"/>
  </w:num>
  <w:num w:numId="22">
    <w:abstractNumId w:val="8"/>
  </w:num>
  <w:num w:numId="23">
    <w:abstractNumId w:val="23"/>
  </w:num>
  <w:num w:numId="24">
    <w:abstractNumId w:val="6"/>
  </w:num>
  <w:num w:numId="25">
    <w:abstractNumId w:val="11"/>
  </w:num>
  <w:num w:numId="26">
    <w:abstractNumId w:val="13"/>
  </w:num>
  <w:num w:numId="27">
    <w:abstractNumId w:val="14"/>
  </w:num>
  <w:num w:numId="28">
    <w:abstractNumId w:val="24"/>
  </w:num>
  <w:num w:numId="29">
    <w:abstractNumId w:val="2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B5B"/>
    <w:rsid w:val="0000168E"/>
    <w:rsid w:val="00002EA7"/>
    <w:rsid w:val="0000349C"/>
    <w:rsid w:val="00006AFD"/>
    <w:rsid w:val="00010C78"/>
    <w:rsid w:val="000140B1"/>
    <w:rsid w:val="000144B7"/>
    <w:rsid w:val="0001464C"/>
    <w:rsid w:val="00014C0D"/>
    <w:rsid w:val="00020FD3"/>
    <w:rsid w:val="00022831"/>
    <w:rsid w:val="00024803"/>
    <w:rsid w:val="000259B6"/>
    <w:rsid w:val="0002632E"/>
    <w:rsid w:val="00027238"/>
    <w:rsid w:val="00030DAE"/>
    <w:rsid w:val="00030FD2"/>
    <w:rsid w:val="000325A8"/>
    <w:rsid w:val="000338F9"/>
    <w:rsid w:val="00040DA1"/>
    <w:rsid w:val="00040DB2"/>
    <w:rsid w:val="00040F22"/>
    <w:rsid w:val="00044020"/>
    <w:rsid w:val="00046771"/>
    <w:rsid w:val="00050332"/>
    <w:rsid w:val="00051B4C"/>
    <w:rsid w:val="00051B98"/>
    <w:rsid w:val="00055940"/>
    <w:rsid w:val="0005762B"/>
    <w:rsid w:val="00061818"/>
    <w:rsid w:val="000619EB"/>
    <w:rsid w:val="0006381B"/>
    <w:rsid w:val="00064D20"/>
    <w:rsid w:val="00064F7C"/>
    <w:rsid w:val="00066743"/>
    <w:rsid w:val="00067768"/>
    <w:rsid w:val="0007223C"/>
    <w:rsid w:val="0007315D"/>
    <w:rsid w:val="00073991"/>
    <w:rsid w:val="00073F75"/>
    <w:rsid w:val="00074685"/>
    <w:rsid w:val="00076650"/>
    <w:rsid w:val="000803B7"/>
    <w:rsid w:val="0008043C"/>
    <w:rsid w:val="0008258D"/>
    <w:rsid w:val="00085D31"/>
    <w:rsid w:val="0008644E"/>
    <w:rsid w:val="000866CC"/>
    <w:rsid w:val="000874E9"/>
    <w:rsid w:val="00087624"/>
    <w:rsid w:val="00087AC9"/>
    <w:rsid w:val="00091223"/>
    <w:rsid w:val="00095194"/>
    <w:rsid w:val="00095AB7"/>
    <w:rsid w:val="000968EB"/>
    <w:rsid w:val="000A07C7"/>
    <w:rsid w:val="000A0BAB"/>
    <w:rsid w:val="000A32A3"/>
    <w:rsid w:val="000A4052"/>
    <w:rsid w:val="000A426C"/>
    <w:rsid w:val="000A48AF"/>
    <w:rsid w:val="000A548B"/>
    <w:rsid w:val="000A550E"/>
    <w:rsid w:val="000A579B"/>
    <w:rsid w:val="000A5C29"/>
    <w:rsid w:val="000A6901"/>
    <w:rsid w:val="000B042B"/>
    <w:rsid w:val="000B1F6C"/>
    <w:rsid w:val="000C28B6"/>
    <w:rsid w:val="000C2BCC"/>
    <w:rsid w:val="000C61D4"/>
    <w:rsid w:val="000D1631"/>
    <w:rsid w:val="000D2297"/>
    <w:rsid w:val="000D56BB"/>
    <w:rsid w:val="000D6E40"/>
    <w:rsid w:val="000E0264"/>
    <w:rsid w:val="000E06CB"/>
    <w:rsid w:val="000E1BCD"/>
    <w:rsid w:val="000E672D"/>
    <w:rsid w:val="000F484F"/>
    <w:rsid w:val="000F555E"/>
    <w:rsid w:val="000F5678"/>
    <w:rsid w:val="000F582B"/>
    <w:rsid w:val="000F6901"/>
    <w:rsid w:val="00101DCF"/>
    <w:rsid w:val="00103DC7"/>
    <w:rsid w:val="00103EFB"/>
    <w:rsid w:val="00104231"/>
    <w:rsid w:val="00104929"/>
    <w:rsid w:val="00105E6D"/>
    <w:rsid w:val="00107A26"/>
    <w:rsid w:val="001104EB"/>
    <w:rsid w:val="001120E9"/>
    <w:rsid w:val="00113135"/>
    <w:rsid w:val="00114E00"/>
    <w:rsid w:val="00117DDF"/>
    <w:rsid w:val="00120ECC"/>
    <w:rsid w:val="00121672"/>
    <w:rsid w:val="00121830"/>
    <w:rsid w:val="001228F4"/>
    <w:rsid w:val="00127182"/>
    <w:rsid w:val="00131528"/>
    <w:rsid w:val="00132903"/>
    <w:rsid w:val="00134D79"/>
    <w:rsid w:val="0013592C"/>
    <w:rsid w:val="00136108"/>
    <w:rsid w:val="00136B73"/>
    <w:rsid w:val="001377AD"/>
    <w:rsid w:val="0014152E"/>
    <w:rsid w:val="0014537C"/>
    <w:rsid w:val="001471BC"/>
    <w:rsid w:val="0014750B"/>
    <w:rsid w:val="0015138C"/>
    <w:rsid w:val="00151DB2"/>
    <w:rsid w:val="001521D9"/>
    <w:rsid w:val="00155C6E"/>
    <w:rsid w:val="00156F94"/>
    <w:rsid w:val="00163511"/>
    <w:rsid w:val="00163985"/>
    <w:rsid w:val="00166010"/>
    <w:rsid w:val="00167D2B"/>
    <w:rsid w:val="00172583"/>
    <w:rsid w:val="00175B63"/>
    <w:rsid w:val="00175CCA"/>
    <w:rsid w:val="00180700"/>
    <w:rsid w:val="001822D5"/>
    <w:rsid w:val="00184681"/>
    <w:rsid w:val="001947EF"/>
    <w:rsid w:val="0019522D"/>
    <w:rsid w:val="00197AC6"/>
    <w:rsid w:val="001A0174"/>
    <w:rsid w:val="001A0554"/>
    <w:rsid w:val="001A0E63"/>
    <w:rsid w:val="001A7DDA"/>
    <w:rsid w:val="001B05C3"/>
    <w:rsid w:val="001B1027"/>
    <w:rsid w:val="001B2C6B"/>
    <w:rsid w:val="001B6F0D"/>
    <w:rsid w:val="001C2311"/>
    <w:rsid w:val="001C4B51"/>
    <w:rsid w:val="001D097B"/>
    <w:rsid w:val="001D0A5C"/>
    <w:rsid w:val="001D12C1"/>
    <w:rsid w:val="001D20F6"/>
    <w:rsid w:val="001D3D93"/>
    <w:rsid w:val="001D6556"/>
    <w:rsid w:val="001D6EE3"/>
    <w:rsid w:val="001D7123"/>
    <w:rsid w:val="001E29B0"/>
    <w:rsid w:val="001E306E"/>
    <w:rsid w:val="001E46B6"/>
    <w:rsid w:val="001E69CA"/>
    <w:rsid w:val="001F2A5F"/>
    <w:rsid w:val="001F2AEE"/>
    <w:rsid w:val="001F2ECE"/>
    <w:rsid w:val="001F48D4"/>
    <w:rsid w:val="001F7004"/>
    <w:rsid w:val="0020297E"/>
    <w:rsid w:val="002079CA"/>
    <w:rsid w:val="002102AA"/>
    <w:rsid w:val="002125B8"/>
    <w:rsid w:val="00213504"/>
    <w:rsid w:val="00213DF1"/>
    <w:rsid w:val="00216C08"/>
    <w:rsid w:val="0022234E"/>
    <w:rsid w:val="00222B0C"/>
    <w:rsid w:val="002246AF"/>
    <w:rsid w:val="00224837"/>
    <w:rsid w:val="002262AC"/>
    <w:rsid w:val="0022691D"/>
    <w:rsid w:val="00230F45"/>
    <w:rsid w:val="00233A69"/>
    <w:rsid w:val="00234844"/>
    <w:rsid w:val="00234B37"/>
    <w:rsid w:val="002354B5"/>
    <w:rsid w:val="00236729"/>
    <w:rsid w:val="00236CD0"/>
    <w:rsid w:val="0024226B"/>
    <w:rsid w:val="002427D9"/>
    <w:rsid w:val="002455E6"/>
    <w:rsid w:val="002472FE"/>
    <w:rsid w:val="0025200B"/>
    <w:rsid w:val="002528E8"/>
    <w:rsid w:val="0025619F"/>
    <w:rsid w:val="00257291"/>
    <w:rsid w:val="002576F4"/>
    <w:rsid w:val="0026073C"/>
    <w:rsid w:val="00260DC5"/>
    <w:rsid w:val="0026604E"/>
    <w:rsid w:val="00266878"/>
    <w:rsid w:val="0027122F"/>
    <w:rsid w:val="00277C8E"/>
    <w:rsid w:val="00280677"/>
    <w:rsid w:val="00281124"/>
    <w:rsid w:val="00281986"/>
    <w:rsid w:val="00282ABF"/>
    <w:rsid w:val="00283F05"/>
    <w:rsid w:val="00285428"/>
    <w:rsid w:val="002919E5"/>
    <w:rsid w:val="002929C9"/>
    <w:rsid w:val="00294F21"/>
    <w:rsid w:val="00296A9A"/>
    <w:rsid w:val="00297346"/>
    <w:rsid w:val="00297C0E"/>
    <w:rsid w:val="00297C64"/>
    <w:rsid w:val="002A0F9B"/>
    <w:rsid w:val="002A218A"/>
    <w:rsid w:val="002A73FF"/>
    <w:rsid w:val="002B1799"/>
    <w:rsid w:val="002B3A53"/>
    <w:rsid w:val="002B3BE9"/>
    <w:rsid w:val="002B3D9A"/>
    <w:rsid w:val="002C0BD6"/>
    <w:rsid w:val="002C2724"/>
    <w:rsid w:val="002C2F0C"/>
    <w:rsid w:val="002C3B41"/>
    <w:rsid w:val="002C57BB"/>
    <w:rsid w:val="002C6F90"/>
    <w:rsid w:val="002C76AC"/>
    <w:rsid w:val="002D15CC"/>
    <w:rsid w:val="002D21FA"/>
    <w:rsid w:val="002D2EDC"/>
    <w:rsid w:val="002D3516"/>
    <w:rsid w:val="002D4C9B"/>
    <w:rsid w:val="002D500D"/>
    <w:rsid w:val="002D6DEB"/>
    <w:rsid w:val="002E1263"/>
    <w:rsid w:val="002E19E7"/>
    <w:rsid w:val="002E225E"/>
    <w:rsid w:val="002E5C1C"/>
    <w:rsid w:val="002E6822"/>
    <w:rsid w:val="002E6921"/>
    <w:rsid w:val="002F1C1C"/>
    <w:rsid w:val="002F2DB7"/>
    <w:rsid w:val="002F3ADD"/>
    <w:rsid w:val="002F4132"/>
    <w:rsid w:val="002F4F0E"/>
    <w:rsid w:val="002F55CC"/>
    <w:rsid w:val="00300C24"/>
    <w:rsid w:val="00301B61"/>
    <w:rsid w:val="0030415E"/>
    <w:rsid w:val="00306770"/>
    <w:rsid w:val="00307CE6"/>
    <w:rsid w:val="00311780"/>
    <w:rsid w:val="00311A5F"/>
    <w:rsid w:val="00311E79"/>
    <w:rsid w:val="00313976"/>
    <w:rsid w:val="00316741"/>
    <w:rsid w:val="00317151"/>
    <w:rsid w:val="003174C3"/>
    <w:rsid w:val="0032245E"/>
    <w:rsid w:val="00322AF7"/>
    <w:rsid w:val="0032324A"/>
    <w:rsid w:val="00323B36"/>
    <w:rsid w:val="00324D0C"/>
    <w:rsid w:val="00324EA2"/>
    <w:rsid w:val="003257C2"/>
    <w:rsid w:val="00325E41"/>
    <w:rsid w:val="00326C3F"/>
    <w:rsid w:val="00330181"/>
    <w:rsid w:val="00331213"/>
    <w:rsid w:val="003375A8"/>
    <w:rsid w:val="003403A0"/>
    <w:rsid w:val="00340A3D"/>
    <w:rsid w:val="00340B00"/>
    <w:rsid w:val="0034116B"/>
    <w:rsid w:val="003428CE"/>
    <w:rsid w:val="00343587"/>
    <w:rsid w:val="003445A2"/>
    <w:rsid w:val="003446B3"/>
    <w:rsid w:val="00345F75"/>
    <w:rsid w:val="00350412"/>
    <w:rsid w:val="003506D7"/>
    <w:rsid w:val="0035469F"/>
    <w:rsid w:val="00356B20"/>
    <w:rsid w:val="00356C98"/>
    <w:rsid w:val="00357430"/>
    <w:rsid w:val="003574BB"/>
    <w:rsid w:val="003615F4"/>
    <w:rsid w:val="0036297F"/>
    <w:rsid w:val="00363AF3"/>
    <w:rsid w:val="0036517C"/>
    <w:rsid w:val="003664FA"/>
    <w:rsid w:val="003802B1"/>
    <w:rsid w:val="00382558"/>
    <w:rsid w:val="00386291"/>
    <w:rsid w:val="0038672B"/>
    <w:rsid w:val="003936E4"/>
    <w:rsid w:val="0039394F"/>
    <w:rsid w:val="00393D61"/>
    <w:rsid w:val="00393F76"/>
    <w:rsid w:val="003A0969"/>
    <w:rsid w:val="003A0E3B"/>
    <w:rsid w:val="003A0F0B"/>
    <w:rsid w:val="003B080C"/>
    <w:rsid w:val="003B268A"/>
    <w:rsid w:val="003B38B7"/>
    <w:rsid w:val="003B50F8"/>
    <w:rsid w:val="003C030F"/>
    <w:rsid w:val="003C1E9F"/>
    <w:rsid w:val="003C46C5"/>
    <w:rsid w:val="003C5BC7"/>
    <w:rsid w:val="003D3EE6"/>
    <w:rsid w:val="003D4B47"/>
    <w:rsid w:val="003D4E4A"/>
    <w:rsid w:val="003D5DB3"/>
    <w:rsid w:val="003D698C"/>
    <w:rsid w:val="003E097A"/>
    <w:rsid w:val="003E0D43"/>
    <w:rsid w:val="003E1716"/>
    <w:rsid w:val="003E2A88"/>
    <w:rsid w:val="003E36FB"/>
    <w:rsid w:val="003E5CEB"/>
    <w:rsid w:val="003E5F12"/>
    <w:rsid w:val="003F1552"/>
    <w:rsid w:val="003F160F"/>
    <w:rsid w:val="003F2B76"/>
    <w:rsid w:val="003F6B55"/>
    <w:rsid w:val="003F7276"/>
    <w:rsid w:val="00404B91"/>
    <w:rsid w:val="00404DF1"/>
    <w:rsid w:val="0040555A"/>
    <w:rsid w:val="00406E59"/>
    <w:rsid w:val="0041194E"/>
    <w:rsid w:val="00412807"/>
    <w:rsid w:val="004171B1"/>
    <w:rsid w:val="00420E56"/>
    <w:rsid w:val="00425A0E"/>
    <w:rsid w:val="00426BBF"/>
    <w:rsid w:val="00426D59"/>
    <w:rsid w:val="0043163A"/>
    <w:rsid w:val="00432494"/>
    <w:rsid w:val="004336CD"/>
    <w:rsid w:val="00435E4D"/>
    <w:rsid w:val="0044090D"/>
    <w:rsid w:val="00441344"/>
    <w:rsid w:val="0044357F"/>
    <w:rsid w:val="004439F8"/>
    <w:rsid w:val="00443DD4"/>
    <w:rsid w:val="00444627"/>
    <w:rsid w:val="00445BE4"/>
    <w:rsid w:val="0044601F"/>
    <w:rsid w:val="0044732D"/>
    <w:rsid w:val="00451B5B"/>
    <w:rsid w:val="00452884"/>
    <w:rsid w:val="00452A50"/>
    <w:rsid w:val="00453999"/>
    <w:rsid w:val="00453ECF"/>
    <w:rsid w:val="00455640"/>
    <w:rsid w:val="0046056A"/>
    <w:rsid w:val="00461156"/>
    <w:rsid w:val="00462AC3"/>
    <w:rsid w:val="00463638"/>
    <w:rsid w:val="00463D0D"/>
    <w:rsid w:val="0046531E"/>
    <w:rsid w:val="00467DB7"/>
    <w:rsid w:val="0047042A"/>
    <w:rsid w:val="00470A67"/>
    <w:rsid w:val="00470DCA"/>
    <w:rsid w:val="00470FA4"/>
    <w:rsid w:val="004720E7"/>
    <w:rsid w:val="0047211D"/>
    <w:rsid w:val="00473242"/>
    <w:rsid w:val="004771DB"/>
    <w:rsid w:val="00480AAD"/>
    <w:rsid w:val="00484306"/>
    <w:rsid w:val="00484351"/>
    <w:rsid w:val="004846C0"/>
    <w:rsid w:val="00484E32"/>
    <w:rsid w:val="00485D89"/>
    <w:rsid w:val="00487207"/>
    <w:rsid w:val="00492F2A"/>
    <w:rsid w:val="00494CC5"/>
    <w:rsid w:val="004A30D2"/>
    <w:rsid w:val="004A364E"/>
    <w:rsid w:val="004A524F"/>
    <w:rsid w:val="004A6621"/>
    <w:rsid w:val="004B26AF"/>
    <w:rsid w:val="004B52AF"/>
    <w:rsid w:val="004B6513"/>
    <w:rsid w:val="004B7B7D"/>
    <w:rsid w:val="004B7BD4"/>
    <w:rsid w:val="004C09C7"/>
    <w:rsid w:val="004C1848"/>
    <w:rsid w:val="004C34F7"/>
    <w:rsid w:val="004C35E5"/>
    <w:rsid w:val="004C4DFA"/>
    <w:rsid w:val="004D06E9"/>
    <w:rsid w:val="004D1167"/>
    <w:rsid w:val="004D18CD"/>
    <w:rsid w:val="004D2F1F"/>
    <w:rsid w:val="004D6911"/>
    <w:rsid w:val="004D6D3A"/>
    <w:rsid w:val="004D7619"/>
    <w:rsid w:val="004E2BA2"/>
    <w:rsid w:val="004E38CB"/>
    <w:rsid w:val="004E7947"/>
    <w:rsid w:val="004F0530"/>
    <w:rsid w:val="004F22AA"/>
    <w:rsid w:val="004F2A43"/>
    <w:rsid w:val="004F2DA7"/>
    <w:rsid w:val="004F332F"/>
    <w:rsid w:val="004F34B4"/>
    <w:rsid w:val="004F70C2"/>
    <w:rsid w:val="004F7D03"/>
    <w:rsid w:val="0050005F"/>
    <w:rsid w:val="00500377"/>
    <w:rsid w:val="005034BA"/>
    <w:rsid w:val="0050446B"/>
    <w:rsid w:val="0050543F"/>
    <w:rsid w:val="00506286"/>
    <w:rsid w:val="00506B69"/>
    <w:rsid w:val="0051025D"/>
    <w:rsid w:val="005115CB"/>
    <w:rsid w:val="00514497"/>
    <w:rsid w:val="00520ED6"/>
    <w:rsid w:val="005216ED"/>
    <w:rsid w:val="0052406B"/>
    <w:rsid w:val="005242B9"/>
    <w:rsid w:val="005274DD"/>
    <w:rsid w:val="00535B86"/>
    <w:rsid w:val="00536C7F"/>
    <w:rsid w:val="005379CB"/>
    <w:rsid w:val="005448CA"/>
    <w:rsid w:val="00544A74"/>
    <w:rsid w:val="00545A08"/>
    <w:rsid w:val="0055218D"/>
    <w:rsid w:val="005574BC"/>
    <w:rsid w:val="005615C0"/>
    <w:rsid w:val="005644DA"/>
    <w:rsid w:val="00564AFD"/>
    <w:rsid w:val="0056672A"/>
    <w:rsid w:val="00566785"/>
    <w:rsid w:val="0056703F"/>
    <w:rsid w:val="00567AE2"/>
    <w:rsid w:val="00567D66"/>
    <w:rsid w:val="0057236C"/>
    <w:rsid w:val="005725DE"/>
    <w:rsid w:val="0057558A"/>
    <w:rsid w:val="005778A5"/>
    <w:rsid w:val="00581D44"/>
    <w:rsid w:val="0058371F"/>
    <w:rsid w:val="0058452F"/>
    <w:rsid w:val="00585608"/>
    <w:rsid w:val="00585B9D"/>
    <w:rsid w:val="00586394"/>
    <w:rsid w:val="00586D57"/>
    <w:rsid w:val="00591E22"/>
    <w:rsid w:val="00594D8B"/>
    <w:rsid w:val="0059560E"/>
    <w:rsid w:val="005A028F"/>
    <w:rsid w:val="005A39DD"/>
    <w:rsid w:val="005B00EB"/>
    <w:rsid w:val="005B0DBA"/>
    <w:rsid w:val="005B39BB"/>
    <w:rsid w:val="005B3AFC"/>
    <w:rsid w:val="005C0E76"/>
    <w:rsid w:val="005C2CF6"/>
    <w:rsid w:val="005C37BE"/>
    <w:rsid w:val="005C3FEF"/>
    <w:rsid w:val="005C4F9D"/>
    <w:rsid w:val="005C67E0"/>
    <w:rsid w:val="005C6ABC"/>
    <w:rsid w:val="005C79D8"/>
    <w:rsid w:val="005D05FD"/>
    <w:rsid w:val="005D064F"/>
    <w:rsid w:val="005D13B8"/>
    <w:rsid w:val="005D1FAE"/>
    <w:rsid w:val="005D2C23"/>
    <w:rsid w:val="005D6309"/>
    <w:rsid w:val="005E0301"/>
    <w:rsid w:val="005E0FAC"/>
    <w:rsid w:val="005E480F"/>
    <w:rsid w:val="005E4A54"/>
    <w:rsid w:val="005F34B2"/>
    <w:rsid w:val="005F3D29"/>
    <w:rsid w:val="005F3E38"/>
    <w:rsid w:val="005F50DA"/>
    <w:rsid w:val="005F767D"/>
    <w:rsid w:val="00600498"/>
    <w:rsid w:val="006008F1"/>
    <w:rsid w:val="00601A3D"/>
    <w:rsid w:val="00602870"/>
    <w:rsid w:val="006045DF"/>
    <w:rsid w:val="006061E7"/>
    <w:rsid w:val="00613684"/>
    <w:rsid w:val="00615D65"/>
    <w:rsid w:val="00617179"/>
    <w:rsid w:val="0062160A"/>
    <w:rsid w:val="0062410E"/>
    <w:rsid w:val="00626C1A"/>
    <w:rsid w:val="00627EC2"/>
    <w:rsid w:val="00631A74"/>
    <w:rsid w:val="00632C85"/>
    <w:rsid w:val="00634755"/>
    <w:rsid w:val="006351B5"/>
    <w:rsid w:val="00635639"/>
    <w:rsid w:val="00636F8B"/>
    <w:rsid w:val="0064093D"/>
    <w:rsid w:val="006451BC"/>
    <w:rsid w:val="00650E7C"/>
    <w:rsid w:val="00654AAB"/>
    <w:rsid w:val="006551E4"/>
    <w:rsid w:val="00656622"/>
    <w:rsid w:val="00656E51"/>
    <w:rsid w:val="006625E7"/>
    <w:rsid w:val="00664DB5"/>
    <w:rsid w:val="00667640"/>
    <w:rsid w:val="00671024"/>
    <w:rsid w:val="00671A30"/>
    <w:rsid w:val="006724C2"/>
    <w:rsid w:val="00674F45"/>
    <w:rsid w:val="00674F7C"/>
    <w:rsid w:val="0067570F"/>
    <w:rsid w:val="006765E9"/>
    <w:rsid w:val="00676666"/>
    <w:rsid w:val="006770EE"/>
    <w:rsid w:val="00677ABF"/>
    <w:rsid w:val="00682520"/>
    <w:rsid w:val="00682A8B"/>
    <w:rsid w:val="00682BE7"/>
    <w:rsid w:val="00686F4E"/>
    <w:rsid w:val="00687EBA"/>
    <w:rsid w:val="0069228A"/>
    <w:rsid w:val="006963AF"/>
    <w:rsid w:val="00696E4B"/>
    <w:rsid w:val="00697EF3"/>
    <w:rsid w:val="006A2B8A"/>
    <w:rsid w:val="006A3543"/>
    <w:rsid w:val="006A420F"/>
    <w:rsid w:val="006A4A21"/>
    <w:rsid w:val="006A4E50"/>
    <w:rsid w:val="006A5DE8"/>
    <w:rsid w:val="006A687C"/>
    <w:rsid w:val="006B0595"/>
    <w:rsid w:val="006B27E3"/>
    <w:rsid w:val="006B3B10"/>
    <w:rsid w:val="006B4204"/>
    <w:rsid w:val="006B545B"/>
    <w:rsid w:val="006B5AD5"/>
    <w:rsid w:val="006C02A3"/>
    <w:rsid w:val="006C10A4"/>
    <w:rsid w:val="006C10C2"/>
    <w:rsid w:val="006C230C"/>
    <w:rsid w:val="006C6316"/>
    <w:rsid w:val="006C6B5A"/>
    <w:rsid w:val="006C6E6C"/>
    <w:rsid w:val="006C7165"/>
    <w:rsid w:val="006C7F72"/>
    <w:rsid w:val="006D075F"/>
    <w:rsid w:val="006D3C2A"/>
    <w:rsid w:val="006D53FE"/>
    <w:rsid w:val="006D748B"/>
    <w:rsid w:val="006E0443"/>
    <w:rsid w:val="006E1E48"/>
    <w:rsid w:val="006E2F5D"/>
    <w:rsid w:val="006E3EC5"/>
    <w:rsid w:val="006E7410"/>
    <w:rsid w:val="006E79C8"/>
    <w:rsid w:val="006E7E8B"/>
    <w:rsid w:val="006F107D"/>
    <w:rsid w:val="006F3C29"/>
    <w:rsid w:val="006F563E"/>
    <w:rsid w:val="006F56C7"/>
    <w:rsid w:val="006F68B6"/>
    <w:rsid w:val="00702176"/>
    <w:rsid w:val="007033D1"/>
    <w:rsid w:val="00703BEA"/>
    <w:rsid w:val="00705C76"/>
    <w:rsid w:val="00706E66"/>
    <w:rsid w:val="00707705"/>
    <w:rsid w:val="0071195B"/>
    <w:rsid w:val="00712FD6"/>
    <w:rsid w:val="007140A1"/>
    <w:rsid w:val="007140A2"/>
    <w:rsid w:val="00717C97"/>
    <w:rsid w:val="00723A17"/>
    <w:rsid w:val="00724091"/>
    <w:rsid w:val="00724AF0"/>
    <w:rsid w:val="00724B1D"/>
    <w:rsid w:val="00726AF3"/>
    <w:rsid w:val="00726BA6"/>
    <w:rsid w:val="007277E2"/>
    <w:rsid w:val="00734404"/>
    <w:rsid w:val="00736942"/>
    <w:rsid w:val="007371F8"/>
    <w:rsid w:val="00737940"/>
    <w:rsid w:val="0074090C"/>
    <w:rsid w:val="007424A7"/>
    <w:rsid w:val="00742A2A"/>
    <w:rsid w:val="007475F7"/>
    <w:rsid w:val="0075156D"/>
    <w:rsid w:val="007526ED"/>
    <w:rsid w:val="00753CEB"/>
    <w:rsid w:val="007540AD"/>
    <w:rsid w:val="00755BE6"/>
    <w:rsid w:val="00756CF5"/>
    <w:rsid w:val="00760247"/>
    <w:rsid w:val="007602D7"/>
    <w:rsid w:val="00760A86"/>
    <w:rsid w:val="007634E8"/>
    <w:rsid w:val="00764D83"/>
    <w:rsid w:val="0077086B"/>
    <w:rsid w:val="007720E4"/>
    <w:rsid w:val="0077624A"/>
    <w:rsid w:val="0077721B"/>
    <w:rsid w:val="007831ED"/>
    <w:rsid w:val="00786B9E"/>
    <w:rsid w:val="00792659"/>
    <w:rsid w:val="007926EC"/>
    <w:rsid w:val="00793168"/>
    <w:rsid w:val="00794E7A"/>
    <w:rsid w:val="00795003"/>
    <w:rsid w:val="007A12BA"/>
    <w:rsid w:val="007A497A"/>
    <w:rsid w:val="007A4B03"/>
    <w:rsid w:val="007A6546"/>
    <w:rsid w:val="007A6EBF"/>
    <w:rsid w:val="007B0D8F"/>
    <w:rsid w:val="007B1986"/>
    <w:rsid w:val="007B204E"/>
    <w:rsid w:val="007B2E4B"/>
    <w:rsid w:val="007B57F0"/>
    <w:rsid w:val="007C052B"/>
    <w:rsid w:val="007C0F1A"/>
    <w:rsid w:val="007C3185"/>
    <w:rsid w:val="007C3DB6"/>
    <w:rsid w:val="007C7ABD"/>
    <w:rsid w:val="007D3086"/>
    <w:rsid w:val="007D5130"/>
    <w:rsid w:val="007D520A"/>
    <w:rsid w:val="007E023D"/>
    <w:rsid w:val="007E3850"/>
    <w:rsid w:val="007E3F01"/>
    <w:rsid w:val="007E4316"/>
    <w:rsid w:val="007E534D"/>
    <w:rsid w:val="007E74BD"/>
    <w:rsid w:val="007E7D23"/>
    <w:rsid w:val="007F10A4"/>
    <w:rsid w:val="007F1710"/>
    <w:rsid w:val="007F1C33"/>
    <w:rsid w:val="007F3AA3"/>
    <w:rsid w:val="007F557A"/>
    <w:rsid w:val="007F61A6"/>
    <w:rsid w:val="008065A3"/>
    <w:rsid w:val="0080771E"/>
    <w:rsid w:val="00810337"/>
    <w:rsid w:val="008104F7"/>
    <w:rsid w:val="008137C0"/>
    <w:rsid w:val="00815746"/>
    <w:rsid w:val="00815D75"/>
    <w:rsid w:val="008161DA"/>
    <w:rsid w:val="00816B7F"/>
    <w:rsid w:val="00821694"/>
    <w:rsid w:val="008227C5"/>
    <w:rsid w:val="00822CAB"/>
    <w:rsid w:val="00824D9B"/>
    <w:rsid w:val="008254F4"/>
    <w:rsid w:val="00825986"/>
    <w:rsid w:val="00825D73"/>
    <w:rsid w:val="00826595"/>
    <w:rsid w:val="00827101"/>
    <w:rsid w:val="00830925"/>
    <w:rsid w:val="00830A89"/>
    <w:rsid w:val="0083136D"/>
    <w:rsid w:val="0083465E"/>
    <w:rsid w:val="00837CE1"/>
    <w:rsid w:val="0084098F"/>
    <w:rsid w:val="00846F6B"/>
    <w:rsid w:val="0084718E"/>
    <w:rsid w:val="00847A60"/>
    <w:rsid w:val="0085249B"/>
    <w:rsid w:val="008525E2"/>
    <w:rsid w:val="0085728B"/>
    <w:rsid w:val="0085792C"/>
    <w:rsid w:val="0086095E"/>
    <w:rsid w:val="0086257C"/>
    <w:rsid w:val="00862D41"/>
    <w:rsid w:val="0086572B"/>
    <w:rsid w:val="00865E76"/>
    <w:rsid w:val="00867262"/>
    <w:rsid w:val="0086737C"/>
    <w:rsid w:val="00867C2B"/>
    <w:rsid w:val="008704BD"/>
    <w:rsid w:val="00872B00"/>
    <w:rsid w:val="0087319D"/>
    <w:rsid w:val="00873D94"/>
    <w:rsid w:val="0087464F"/>
    <w:rsid w:val="00880E2D"/>
    <w:rsid w:val="00881A4C"/>
    <w:rsid w:val="00881F82"/>
    <w:rsid w:val="00883463"/>
    <w:rsid w:val="00886AD4"/>
    <w:rsid w:val="0088735B"/>
    <w:rsid w:val="008917DB"/>
    <w:rsid w:val="00893DCF"/>
    <w:rsid w:val="00896975"/>
    <w:rsid w:val="008A043D"/>
    <w:rsid w:val="008A0C51"/>
    <w:rsid w:val="008A5C8D"/>
    <w:rsid w:val="008B0616"/>
    <w:rsid w:val="008B3017"/>
    <w:rsid w:val="008B309F"/>
    <w:rsid w:val="008B31D3"/>
    <w:rsid w:val="008B430F"/>
    <w:rsid w:val="008B46E2"/>
    <w:rsid w:val="008B4C86"/>
    <w:rsid w:val="008B7DBD"/>
    <w:rsid w:val="008C167F"/>
    <w:rsid w:val="008C306F"/>
    <w:rsid w:val="008C3288"/>
    <w:rsid w:val="008C35D3"/>
    <w:rsid w:val="008C37E6"/>
    <w:rsid w:val="008C6331"/>
    <w:rsid w:val="008C633B"/>
    <w:rsid w:val="008D0BB7"/>
    <w:rsid w:val="008D7DAD"/>
    <w:rsid w:val="008E0721"/>
    <w:rsid w:val="008E0C56"/>
    <w:rsid w:val="008E0F14"/>
    <w:rsid w:val="008E1D64"/>
    <w:rsid w:val="008E215A"/>
    <w:rsid w:val="008E25DA"/>
    <w:rsid w:val="008E4575"/>
    <w:rsid w:val="008F09C7"/>
    <w:rsid w:val="008F195E"/>
    <w:rsid w:val="008F19B8"/>
    <w:rsid w:val="008F244D"/>
    <w:rsid w:val="008F4D54"/>
    <w:rsid w:val="008F57FD"/>
    <w:rsid w:val="00906CD5"/>
    <w:rsid w:val="00907F31"/>
    <w:rsid w:val="00913AF8"/>
    <w:rsid w:val="009154C2"/>
    <w:rsid w:val="00917020"/>
    <w:rsid w:val="009175C9"/>
    <w:rsid w:val="00917DE5"/>
    <w:rsid w:val="00921C9B"/>
    <w:rsid w:val="0093199A"/>
    <w:rsid w:val="009360FD"/>
    <w:rsid w:val="0093645F"/>
    <w:rsid w:val="009365F6"/>
    <w:rsid w:val="009369EE"/>
    <w:rsid w:val="00937068"/>
    <w:rsid w:val="009376D5"/>
    <w:rsid w:val="0093787D"/>
    <w:rsid w:val="00941332"/>
    <w:rsid w:val="0094211C"/>
    <w:rsid w:val="00942276"/>
    <w:rsid w:val="009455FA"/>
    <w:rsid w:val="009457B3"/>
    <w:rsid w:val="009467B0"/>
    <w:rsid w:val="00946DB7"/>
    <w:rsid w:val="00946E91"/>
    <w:rsid w:val="00950B41"/>
    <w:rsid w:val="009522B0"/>
    <w:rsid w:val="00952552"/>
    <w:rsid w:val="009527FA"/>
    <w:rsid w:val="0095535A"/>
    <w:rsid w:val="00955DA4"/>
    <w:rsid w:val="00956405"/>
    <w:rsid w:val="00957789"/>
    <w:rsid w:val="009610C7"/>
    <w:rsid w:val="009646E4"/>
    <w:rsid w:val="00964CC0"/>
    <w:rsid w:val="0096753B"/>
    <w:rsid w:val="00967B7A"/>
    <w:rsid w:val="00967FC8"/>
    <w:rsid w:val="00973272"/>
    <w:rsid w:val="00975BB8"/>
    <w:rsid w:val="00982AF7"/>
    <w:rsid w:val="0098433E"/>
    <w:rsid w:val="00984998"/>
    <w:rsid w:val="00985479"/>
    <w:rsid w:val="009856C3"/>
    <w:rsid w:val="00986EC4"/>
    <w:rsid w:val="009903AC"/>
    <w:rsid w:val="00991A68"/>
    <w:rsid w:val="00992AD1"/>
    <w:rsid w:val="00992CD7"/>
    <w:rsid w:val="00996190"/>
    <w:rsid w:val="00997CFD"/>
    <w:rsid w:val="009A5D23"/>
    <w:rsid w:val="009B2E05"/>
    <w:rsid w:val="009B7060"/>
    <w:rsid w:val="009C0D01"/>
    <w:rsid w:val="009C1039"/>
    <w:rsid w:val="009C1D42"/>
    <w:rsid w:val="009C6FD2"/>
    <w:rsid w:val="009C724C"/>
    <w:rsid w:val="009C77B7"/>
    <w:rsid w:val="009D1BAD"/>
    <w:rsid w:val="009D229D"/>
    <w:rsid w:val="009D4D25"/>
    <w:rsid w:val="009D646D"/>
    <w:rsid w:val="009D68C9"/>
    <w:rsid w:val="009E05E7"/>
    <w:rsid w:val="009E4490"/>
    <w:rsid w:val="009F00F4"/>
    <w:rsid w:val="009F100A"/>
    <w:rsid w:val="009F254F"/>
    <w:rsid w:val="009F41C0"/>
    <w:rsid w:val="00A02980"/>
    <w:rsid w:val="00A02A16"/>
    <w:rsid w:val="00A0397E"/>
    <w:rsid w:val="00A0420E"/>
    <w:rsid w:val="00A05A06"/>
    <w:rsid w:val="00A0760F"/>
    <w:rsid w:val="00A07C20"/>
    <w:rsid w:val="00A07FF0"/>
    <w:rsid w:val="00A103A3"/>
    <w:rsid w:val="00A1045E"/>
    <w:rsid w:val="00A10B04"/>
    <w:rsid w:val="00A119B9"/>
    <w:rsid w:val="00A11D48"/>
    <w:rsid w:val="00A13675"/>
    <w:rsid w:val="00A13BD7"/>
    <w:rsid w:val="00A17BDC"/>
    <w:rsid w:val="00A20F06"/>
    <w:rsid w:val="00A21D28"/>
    <w:rsid w:val="00A230AB"/>
    <w:rsid w:val="00A238C1"/>
    <w:rsid w:val="00A2408B"/>
    <w:rsid w:val="00A24936"/>
    <w:rsid w:val="00A24B7E"/>
    <w:rsid w:val="00A27621"/>
    <w:rsid w:val="00A31FE7"/>
    <w:rsid w:val="00A339B9"/>
    <w:rsid w:val="00A3427D"/>
    <w:rsid w:val="00A344D2"/>
    <w:rsid w:val="00A34E2F"/>
    <w:rsid w:val="00A3578B"/>
    <w:rsid w:val="00A3728E"/>
    <w:rsid w:val="00A37AD1"/>
    <w:rsid w:val="00A409D4"/>
    <w:rsid w:val="00A41460"/>
    <w:rsid w:val="00A430EB"/>
    <w:rsid w:val="00A43469"/>
    <w:rsid w:val="00A43DEC"/>
    <w:rsid w:val="00A45271"/>
    <w:rsid w:val="00A45DFC"/>
    <w:rsid w:val="00A472A1"/>
    <w:rsid w:val="00A47F8B"/>
    <w:rsid w:val="00A50ABF"/>
    <w:rsid w:val="00A52CF8"/>
    <w:rsid w:val="00A54A45"/>
    <w:rsid w:val="00A54E94"/>
    <w:rsid w:val="00A558D7"/>
    <w:rsid w:val="00A56F59"/>
    <w:rsid w:val="00A61977"/>
    <w:rsid w:val="00A639F5"/>
    <w:rsid w:val="00A64E4A"/>
    <w:rsid w:val="00A665B6"/>
    <w:rsid w:val="00A67993"/>
    <w:rsid w:val="00A733AF"/>
    <w:rsid w:val="00A73516"/>
    <w:rsid w:val="00A7536E"/>
    <w:rsid w:val="00A77BD4"/>
    <w:rsid w:val="00A81BF1"/>
    <w:rsid w:val="00A85403"/>
    <w:rsid w:val="00A85BA4"/>
    <w:rsid w:val="00A87D20"/>
    <w:rsid w:val="00A9223E"/>
    <w:rsid w:val="00A93FDB"/>
    <w:rsid w:val="00A947B0"/>
    <w:rsid w:val="00A948E2"/>
    <w:rsid w:val="00A9746F"/>
    <w:rsid w:val="00AA05F0"/>
    <w:rsid w:val="00AA2C53"/>
    <w:rsid w:val="00AA42E1"/>
    <w:rsid w:val="00AA6461"/>
    <w:rsid w:val="00AA67C0"/>
    <w:rsid w:val="00AA6D4C"/>
    <w:rsid w:val="00AA77A9"/>
    <w:rsid w:val="00AA7E0F"/>
    <w:rsid w:val="00AB0422"/>
    <w:rsid w:val="00AB2457"/>
    <w:rsid w:val="00AB480C"/>
    <w:rsid w:val="00AB58A7"/>
    <w:rsid w:val="00AC0FF4"/>
    <w:rsid w:val="00AC2D3E"/>
    <w:rsid w:val="00AC5E92"/>
    <w:rsid w:val="00AC694A"/>
    <w:rsid w:val="00AC7E25"/>
    <w:rsid w:val="00AD1494"/>
    <w:rsid w:val="00AD1778"/>
    <w:rsid w:val="00AD3145"/>
    <w:rsid w:val="00AD55F0"/>
    <w:rsid w:val="00AD6E79"/>
    <w:rsid w:val="00AD78BA"/>
    <w:rsid w:val="00AD7A8E"/>
    <w:rsid w:val="00AE045B"/>
    <w:rsid w:val="00AE13EC"/>
    <w:rsid w:val="00AE166F"/>
    <w:rsid w:val="00AE18C9"/>
    <w:rsid w:val="00AE2112"/>
    <w:rsid w:val="00AE2F02"/>
    <w:rsid w:val="00AE4074"/>
    <w:rsid w:val="00AE44B7"/>
    <w:rsid w:val="00AE4935"/>
    <w:rsid w:val="00AE49F3"/>
    <w:rsid w:val="00AE74AC"/>
    <w:rsid w:val="00AE74DC"/>
    <w:rsid w:val="00AF27D6"/>
    <w:rsid w:val="00AF2CEC"/>
    <w:rsid w:val="00AF339D"/>
    <w:rsid w:val="00AF70F2"/>
    <w:rsid w:val="00AF7F93"/>
    <w:rsid w:val="00B02363"/>
    <w:rsid w:val="00B0348E"/>
    <w:rsid w:val="00B05093"/>
    <w:rsid w:val="00B052B7"/>
    <w:rsid w:val="00B101D9"/>
    <w:rsid w:val="00B12EAF"/>
    <w:rsid w:val="00B13D06"/>
    <w:rsid w:val="00B14EC2"/>
    <w:rsid w:val="00B2115C"/>
    <w:rsid w:val="00B23502"/>
    <w:rsid w:val="00B309A3"/>
    <w:rsid w:val="00B329D3"/>
    <w:rsid w:val="00B32E10"/>
    <w:rsid w:val="00B337CC"/>
    <w:rsid w:val="00B35BFF"/>
    <w:rsid w:val="00B40314"/>
    <w:rsid w:val="00B44836"/>
    <w:rsid w:val="00B4566F"/>
    <w:rsid w:val="00B466EC"/>
    <w:rsid w:val="00B501D1"/>
    <w:rsid w:val="00B519F1"/>
    <w:rsid w:val="00B51CFE"/>
    <w:rsid w:val="00B521E5"/>
    <w:rsid w:val="00B528EC"/>
    <w:rsid w:val="00B53D9B"/>
    <w:rsid w:val="00B54FE5"/>
    <w:rsid w:val="00B5505E"/>
    <w:rsid w:val="00B559F8"/>
    <w:rsid w:val="00B55F31"/>
    <w:rsid w:val="00B56A08"/>
    <w:rsid w:val="00B6221B"/>
    <w:rsid w:val="00B62947"/>
    <w:rsid w:val="00B62EE1"/>
    <w:rsid w:val="00B63E4D"/>
    <w:rsid w:val="00B64B49"/>
    <w:rsid w:val="00B65A07"/>
    <w:rsid w:val="00B67DA5"/>
    <w:rsid w:val="00B711B8"/>
    <w:rsid w:val="00B726BE"/>
    <w:rsid w:val="00B756FE"/>
    <w:rsid w:val="00B75803"/>
    <w:rsid w:val="00B80B1D"/>
    <w:rsid w:val="00B81223"/>
    <w:rsid w:val="00B8143D"/>
    <w:rsid w:val="00B81C9E"/>
    <w:rsid w:val="00B83913"/>
    <w:rsid w:val="00B84A3B"/>
    <w:rsid w:val="00B85AFE"/>
    <w:rsid w:val="00B85B45"/>
    <w:rsid w:val="00B87C27"/>
    <w:rsid w:val="00B901AF"/>
    <w:rsid w:val="00B91B9D"/>
    <w:rsid w:val="00B92540"/>
    <w:rsid w:val="00B92995"/>
    <w:rsid w:val="00B931DC"/>
    <w:rsid w:val="00B945B6"/>
    <w:rsid w:val="00B96186"/>
    <w:rsid w:val="00B969AD"/>
    <w:rsid w:val="00B96B69"/>
    <w:rsid w:val="00B97E4C"/>
    <w:rsid w:val="00BA1E9A"/>
    <w:rsid w:val="00BA285B"/>
    <w:rsid w:val="00BA413B"/>
    <w:rsid w:val="00BA5F86"/>
    <w:rsid w:val="00BA6F43"/>
    <w:rsid w:val="00BB16D5"/>
    <w:rsid w:val="00BB2BE7"/>
    <w:rsid w:val="00BB7869"/>
    <w:rsid w:val="00BB7B45"/>
    <w:rsid w:val="00BC3A1A"/>
    <w:rsid w:val="00BC3AD2"/>
    <w:rsid w:val="00BC48F3"/>
    <w:rsid w:val="00BC65DB"/>
    <w:rsid w:val="00BC6B52"/>
    <w:rsid w:val="00BC7D53"/>
    <w:rsid w:val="00BD0E18"/>
    <w:rsid w:val="00BD105C"/>
    <w:rsid w:val="00BD595E"/>
    <w:rsid w:val="00BD7390"/>
    <w:rsid w:val="00BE075D"/>
    <w:rsid w:val="00BE3C0C"/>
    <w:rsid w:val="00BE4CA8"/>
    <w:rsid w:val="00BE5001"/>
    <w:rsid w:val="00BE6162"/>
    <w:rsid w:val="00BF32F4"/>
    <w:rsid w:val="00BF385A"/>
    <w:rsid w:val="00BF3A0C"/>
    <w:rsid w:val="00BF3FDB"/>
    <w:rsid w:val="00BF4AC7"/>
    <w:rsid w:val="00BF60C3"/>
    <w:rsid w:val="00BF675C"/>
    <w:rsid w:val="00C0350B"/>
    <w:rsid w:val="00C03511"/>
    <w:rsid w:val="00C03F66"/>
    <w:rsid w:val="00C07826"/>
    <w:rsid w:val="00C11983"/>
    <w:rsid w:val="00C164E5"/>
    <w:rsid w:val="00C238B9"/>
    <w:rsid w:val="00C243C0"/>
    <w:rsid w:val="00C24B26"/>
    <w:rsid w:val="00C26AD7"/>
    <w:rsid w:val="00C30D62"/>
    <w:rsid w:val="00C31C21"/>
    <w:rsid w:val="00C31DA8"/>
    <w:rsid w:val="00C32093"/>
    <w:rsid w:val="00C32B80"/>
    <w:rsid w:val="00C3341E"/>
    <w:rsid w:val="00C34E8C"/>
    <w:rsid w:val="00C401AD"/>
    <w:rsid w:val="00C407DF"/>
    <w:rsid w:val="00C4143D"/>
    <w:rsid w:val="00C41B69"/>
    <w:rsid w:val="00C42301"/>
    <w:rsid w:val="00C42872"/>
    <w:rsid w:val="00C42D70"/>
    <w:rsid w:val="00C42D9D"/>
    <w:rsid w:val="00C43985"/>
    <w:rsid w:val="00C43D24"/>
    <w:rsid w:val="00C513E8"/>
    <w:rsid w:val="00C5188E"/>
    <w:rsid w:val="00C525C4"/>
    <w:rsid w:val="00C52D42"/>
    <w:rsid w:val="00C63119"/>
    <w:rsid w:val="00C63404"/>
    <w:rsid w:val="00C64A22"/>
    <w:rsid w:val="00C70836"/>
    <w:rsid w:val="00C710D1"/>
    <w:rsid w:val="00C71430"/>
    <w:rsid w:val="00C73A3B"/>
    <w:rsid w:val="00C74173"/>
    <w:rsid w:val="00C7557D"/>
    <w:rsid w:val="00C8026E"/>
    <w:rsid w:val="00C8245C"/>
    <w:rsid w:val="00C828A1"/>
    <w:rsid w:val="00C83348"/>
    <w:rsid w:val="00C83DBC"/>
    <w:rsid w:val="00C844A7"/>
    <w:rsid w:val="00C85250"/>
    <w:rsid w:val="00C86149"/>
    <w:rsid w:val="00C862E5"/>
    <w:rsid w:val="00C87405"/>
    <w:rsid w:val="00C87961"/>
    <w:rsid w:val="00C91193"/>
    <w:rsid w:val="00C926ED"/>
    <w:rsid w:val="00C95CF2"/>
    <w:rsid w:val="00C965D4"/>
    <w:rsid w:val="00CA045B"/>
    <w:rsid w:val="00CA1DF6"/>
    <w:rsid w:val="00CA1FC6"/>
    <w:rsid w:val="00CA2936"/>
    <w:rsid w:val="00CA3B80"/>
    <w:rsid w:val="00CA6149"/>
    <w:rsid w:val="00CB3D1B"/>
    <w:rsid w:val="00CB69BE"/>
    <w:rsid w:val="00CC256A"/>
    <w:rsid w:val="00CC43C6"/>
    <w:rsid w:val="00CD498E"/>
    <w:rsid w:val="00CD4A08"/>
    <w:rsid w:val="00CE000B"/>
    <w:rsid w:val="00CE1A16"/>
    <w:rsid w:val="00CE1ADC"/>
    <w:rsid w:val="00CE28D4"/>
    <w:rsid w:val="00CE36EC"/>
    <w:rsid w:val="00CE3EC4"/>
    <w:rsid w:val="00CE661F"/>
    <w:rsid w:val="00CE78CA"/>
    <w:rsid w:val="00CF06BF"/>
    <w:rsid w:val="00CF2BBE"/>
    <w:rsid w:val="00CF4D97"/>
    <w:rsid w:val="00CF57B1"/>
    <w:rsid w:val="00CF63FA"/>
    <w:rsid w:val="00D01710"/>
    <w:rsid w:val="00D0190B"/>
    <w:rsid w:val="00D0230A"/>
    <w:rsid w:val="00D05245"/>
    <w:rsid w:val="00D066CE"/>
    <w:rsid w:val="00D071E4"/>
    <w:rsid w:val="00D0742D"/>
    <w:rsid w:val="00D1480B"/>
    <w:rsid w:val="00D178EE"/>
    <w:rsid w:val="00D17FE8"/>
    <w:rsid w:val="00D20282"/>
    <w:rsid w:val="00D208BD"/>
    <w:rsid w:val="00D22065"/>
    <w:rsid w:val="00D23C67"/>
    <w:rsid w:val="00D23C72"/>
    <w:rsid w:val="00D24764"/>
    <w:rsid w:val="00D2784C"/>
    <w:rsid w:val="00D27A97"/>
    <w:rsid w:val="00D317C9"/>
    <w:rsid w:val="00D33F9A"/>
    <w:rsid w:val="00D360E0"/>
    <w:rsid w:val="00D40E10"/>
    <w:rsid w:val="00D41D8B"/>
    <w:rsid w:val="00D42947"/>
    <w:rsid w:val="00D431C3"/>
    <w:rsid w:val="00D4446F"/>
    <w:rsid w:val="00D45123"/>
    <w:rsid w:val="00D472E5"/>
    <w:rsid w:val="00D47D98"/>
    <w:rsid w:val="00D50F1E"/>
    <w:rsid w:val="00D53FF6"/>
    <w:rsid w:val="00D57538"/>
    <w:rsid w:val="00D61E9D"/>
    <w:rsid w:val="00D6228C"/>
    <w:rsid w:val="00D62E5A"/>
    <w:rsid w:val="00D74DFB"/>
    <w:rsid w:val="00D762DB"/>
    <w:rsid w:val="00D764CE"/>
    <w:rsid w:val="00D76B39"/>
    <w:rsid w:val="00D76F7C"/>
    <w:rsid w:val="00D770E9"/>
    <w:rsid w:val="00D82AD6"/>
    <w:rsid w:val="00D83503"/>
    <w:rsid w:val="00D84FAF"/>
    <w:rsid w:val="00D851A6"/>
    <w:rsid w:val="00D92B18"/>
    <w:rsid w:val="00D92E47"/>
    <w:rsid w:val="00D92E68"/>
    <w:rsid w:val="00D9308C"/>
    <w:rsid w:val="00D9393F"/>
    <w:rsid w:val="00D95641"/>
    <w:rsid w:val="00D96484"/>
    <w:rsid w:val="00DA09B9"/>
    <w:rsid w:val="00DA11CF"/>
    <w:rsid w:val="00DA2CE8"/>
    <w:rsid w:val="00DA4C3B"/>
    <w:rsid w:val="00DA6529"/>
    <w:rsid w:val="00DA7667"/>
    <w:rsid w:val="00DB2EC0"/>
    <w:rsid w:val="00DB7E65"/>
    <w:rsid w:val="00DC0175"/>
    <w:rsid w:val="00DC0E7A"/>
    <w:rsid w:val="00DC2B33"/>
    <w:rsid w:val="00DC55DC"/>
    <w:rsid w:val="00DC6DA7"/>
    <w:rsid w:val="00DC784E"/>
    <w:rsid w:val="00DC7A62"/>
    <w:rsid w:val="00DD1CA9"/>
    <w:rsid w:val="00DD226B"/>
    <w:rsid w:val="00DD287E"/>
    <w:rsid w:val="00DD34FE"/>
    <w:rsid w:val="00DD35E4"/>
    <w:rsid w:val="00DD3ABC"/>
    <w:rsid w:val="00DD6709"/>
    <w:rsid w:val="00DE22DE"/>
    <w:rsid w:val="00DE35C4"/>
    <w:rsid w:val="00DE4A05"/>
    <w:rsid w:val="00DE6F06"/>
    <w:rsid w:val="00DE7BD3"/>
    <w:rsid w:val="00DF2C5D"/>
    <w:rsid w:val="00DF3246"/>
    <w:rsid w:val="00DF3556"/>
    <w:rsid w:val="00DF7063"/>
    <w:rsid w:val="00E043AC"/>
    <w:rsid w:val="00E049BA"/>
    <w:rsid w:val="00E04DBE"/>
    <w:rsid w:val="00E0782E"/>
    <w:rsid w:val="00E10491"/>
    <w:rsid w:val="00E11853"/>
    <w:rsid w:val="00E178AC"/>
    <w:rsid w:val="00E25520"/>
    <w:rsid w:val="00E2618D"/>
    <w:rsid w:val="00E27CBA"/>
    <w:rsid w:val="00E3441C"/>
    <w:rsid w:val="00E345FE"/>
    <w:rsid w:val="00E35E8A"/>
    <w:rsid w:val="00E3691D"/>
    <w:rsid w:val="00E369D5"/>
    <w:rsid w:val="00E374B9"/>
    <w:rsid w:val="00E37B8A"/>
    <w:rsid w:val="00E4191F"/>
    <w:rsid w:val="00E42A8F"/>
    <w:rsid w:val="00E43560"/>
    <w:rsid w:val="00E4728A"/>
    <w:rsid w:val="00E4767E"/>
    <w:rsid w:val="00E50935"/>
    <w:rsid w:val="00E518D8"/>
    <w:rsid w:val="00E52D9E"/>
    <w:rsid w:val="00E53635"/>
    <w:rsid w:val="00E555CC"/>
    <w:rsid w:val="00E556E4"/>
    <w:rsid w:val="00E55978"/>
    <w:rsid w:val="00E55FB4"/>
    <w:rsid w:val="00E56301"/>
    <w:rsid w:val="00E568AB"/>
    <w:rsid w:val="00E57FEB"/>
    <w:rsid w:val="00E660E4"/>
    <w:rsid w:val="00E70E4A"/>
    <w:rsid w:val="00E71002"/>
    <w:rsid w:val="00E71466"/>
    <w:rsid w:val="00E726C5"/>
    <w:rsid w:val="00E73EEA"/>
    <w:rsid w:val="00E81090"/>
    <w:rsid w:val="00E811D5"/>
    <w:rsid w:val="00E814D2"/>
    <w:rsid w:val="00E846C6"/>
    <w:rsid w:val="00E84C98"/>
    <w:rsid w:val="00E87915"/>
    <w:rsid w:val="00E91E1E"/>
    <w:rsid w:val="00E93ECB"/>
    <w:rsid w:val="00E94AE0"/>
    <w:rsid w:val="00E94E5B"/>
    <w:rsid w:val="00EA0FDA"/>
    <w:rsid w:val="00EA2B3B"/>
    <w:rsid w:val="00EA3E55"/>
    <w:rsid w:val="00EA48CA"/>
    <w:rsid w:val="00EA4958"/>
    <w:rsid w:val="00EA4A62"/>
    <w:rsid w:val="00EA5353"/>
    <w:rsid w:val="00EA56E9"/>
    <w:rsid w:val="00EA7DF0"/>
    <w:rsid w:val="00EB0052"/>
    <w:rsid w:val="00EB18D3"/>
    <w:rsid w:val="00EB2D6F"/>
    <w:rsid w:val="00EB356D"/>
    <w:rsid w:val="00EB4C95"/>
    <w:rsid w:val="00EB6334"/>
    <w:rsid w:val="00EB6627"/>
    <w:rsid w:val="00EB6806"/>
    <w:rsid w:val="00EB770D"/>
    <w:rsid w:val="00EC4258"/>
    <w:rsid w:val="00EC59FC"/>
    <w:rsid w:val="00EC5AD8"/>
    <w:rsid w:val="00EC5E8F"/>
    <w:rsid w:val="00EC6FE9"/>
    <w:rsid w:val="00EC7055"/>
    <w:rsid w:val="00EC70E1"/>
    <w:rsid w:val="00EC79A5"/>
    <w:rsid w:val="00EC7E22"/>
    <w:rsid w:val="00ED10AF"/>
    <w:rsid w:val="00ED3135"/>
    <w:rsid w:val="00ED5E4B"/>
    <w:rsid w:val="00EE0948"/>
    <w:rsid w:val="00EE519E"/>
    <w:rsid w:val="00EE52D7"/>
    <w:rsid w:val="00EE716D"/>
    <w:rsid w:val="00EF27C7"/>
    <w:rsid w:val="00EF2BB3"/>
    <w:rsid w:val="00EF410B"/>
    <w:rsid w:val="00EF41BF"/>
    <w:rsid w:val="00EF5E87"/>
    <w:rsid w:val="00EF68A3"/>
    <w:rsid w:val="00EF6DF5"/>
    <w:rsid w:val="00F004A9"/>
    <w:rsid w:val="00F01810"/>
    <w:rsid w:val="00F02126"/>
    <w:rsid w:val="00F02132"/>
    <w:rsid w:val="00F028A5"/>
    <w:rsid w:val="00F03071"/>
    <w:rsid w:val="00F041EE"/>
    <w:rsid w:val="00F0591F"/>
    <w:rsid w:val="00F10A80"/>
    <w:rsid w:val="00F12ED0"/>
    <w:rsid w:val="00F13755"/>
    <w:rsid w:val="00F14A4A"/>
    <w:rsid w:val="00F14DAE"/>
    <w:rsid w:val="00F226BF"/>
    <w:rsid w:val="00F24019"/>
    <w:rsid w:val="00F2455B"/>
    <w:rsid w:val="00F252F4"/>
    <w:rsid w:val="00F277BC"/>
    <w:rsid w:val="00F3403C"/>
    <w:rsid w:val="00F36DB4"/>
    <w:rsid w:val="00F4198B"/>
    <w:rsid w:val="00F45F06"/>
    <w:rsid w:val="00F47EA5"/>
    <w:rsid w:val="00F52FC0"/>
    <w:rsid w:val="00F542DF"/>
    <w:rsid w:val="00F54576"/>
    <w:rsid w:val="00F57A9B"/>
    <w:rsid w:val="00F57DC2"/>
    <w:rsid w:val="00F57F32"/>
    <w:rsid w:val="00F6005F"/>
    <w:rsid w:val="00F60578"/>
    <w:rsid w:val="00F61839"/>
    <w:rsid w:val="00F63242"/>
    <w:rsid w:val="00F634C4"/>
    <w:rsid w:val="00F643E7"/>
    <w:rsid w:val="00F64EF5"/>
    <w:rsid w:val="00F65BE3"/>
    <w:rsid w:val="00F6619D"/>
    <w:rsid w:val="00F663AA"/>
    <w:rsid w:val="00F678C3"/>
    <w:rsid w:val="00F72473"/>
    <w:rsid w:val="00F727D1"/>
    <w:rsid w:val="00F75B3B"/>
    <w:rsid w:val="00F7698A"/>
    <w:rsid w:val="00F77621"/>
    <w:rsid w:val="00F77E62"/>
    <w:rsid w:val="00F77E9A"/>
    <w:rsid w:val="00F831C6"/>
    <w:rsid w:val="00F83D7F"/>
    <w:rsid w:val="00F84E81"/>
    <w:rsid w:val="00F91041"/>
    <w:rsid w:val="00F92225"/>
    <w:rsid w:val="00FA2D8E"/>
    <w:rsid w:val="00FA3700"/>
    <w:rsid w:val="00FA4237"/>
    <w:rsid w:val="00FA4CB1"/>
    <w:rsid w:val="00FA72D7"/>
    <w:rsid w:val="00FA736D"/>
    <w:rsid w:val="00FB1F17"/>
    <w:rsid w:val="00FB3C4F"/>
    <w:rsid w:val="00FB4E53"/>
    <w:rsid w:val="00FB58F4"/>
    <w:rsid w:val="00FB6F26"/>
    <w:rsid w:val="00FC07DA"/>
    <w:rsid w:val="00FC0CD2"/>
    <w:rsid w:val="00FC15E2"/>
    <w:rsid w:val="00FC268A"/>
    <w:rsid w:val="00FC2B2A"/>
    <w:rsid w:val="00FC56F2"/>
    <w:rsid w:val="00FC66A8"/>
    <w:rsid w:val="00FD1932"/>
    <w:rsid w:val="00FD6197"/>
    <w:rsid w:val="00FE0213"/>
    <w:rsid w:val="00FE0CC5"/>
    <w:rsid w:val="00FE14DA"/>
    <w:rsid w:val="00FE50F9"/>
    <w:rsid w:val="00FE6843"/>
    <w:rsid w:val="00FF02FA"/>
    <w:rsid w:val="00FF0E27"/>
    <w:rsid w:val="00FF18E8"/>
    <w:rsid w:val="00FF3CD6"/>
    <w:rsid w:val="00FF5894"/>
    <w:rsid w:val="00FF58A6"/>
    <w:rsid w:val="00FF5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Title" w:qFormat="1"/>
    <w:lsdException w:name="Subtitle" w:qFormat="1"/>
    <w:lsdException w:name="Strong" w:uiPriority="22" w:qFormat="1"/>
    <w:lsdException w:name="Emphasis" w:qFormat="1"/>
    <w:lsdException w:name="Normal (Web)" w:uiPriority="99"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1B5B"/>
    <w:rPr>
      <w:sz w:val="28"/>
    </w:rPr>
  </w:style>
  <w:style w:type="paragraph" w:styleId="1">
    <w:name w:val="heading 1"/>
    <w:basedOn w:val="a"/>
    <w:next w:val="a"/>
    <w:link w:val="10"/>
    <w:qFormat/>
    <w:rsid w:val="00451B5B"/>
    <w:pPr>
      <w:keepNext/>
      <w:jc w:val="center"/>
      <w:outlineLvl w:val="0"/>
    </w:pPr>
    <w:rPr>
      <w:b/>
      <w:lang w:val="x-none" w:eastAsia="x-none"/>
    </w:rPr>
  </w:style>
  <w:style w:type="paragraph" w:styleId="2">
    <w:name w:val="heading 2"/>
    <w:basedOn w:val="a"/>
    <w:next w:val="a"/>
    <w:link w:val="20"/>
    <w:uiPriority w:val="9"/>
    <w:qFormat/>
    <w:rsid w:val="00117DDF"/>
    <w:pPr>
      <w:keepNext/>
      <w:tabs>
        <w:tab w:val="num" w:pos="0"/>
      </w:tabs>
      <w:suppressAutoHyphens/>
      <w:spacing w:before="240" w:after="60"/>
      <w:outlineLvl w:val="1"/>
    </w:pPr>
    <w:rPr>
      <w:rFonts w:ascii="Arial" w:hAnsi="Arial"/>
      <w:b/>
      <w:i/>
      <w:lang w:val="x-none" w:eastAsia="ar-SA"/>
    </w:rPr>
  </w:style>
  <w:style w:type="paragraph" w:styleId="3">
    <w:name w:val="heading 3"/>
    <w:basedOn w:val="a"/>
    <w:next w:val="a"/>
    <w:link w:val="30"/>
    <w:qFormat/>
    <w:rsid w:val="00117DDF"/>
    <w:pPr>
      <w:keepNext/>
      <w:suppressAutoHyphens/>
      <w:spacing w:before="240" w:after="60"/>
      <w:outlineLvl w:val="2"/>
    </w:pPr>
    <w:rPr>
      <w:rFonts w:ascii="Arial" w:hAnsi="Arial"/>
      <w:b/>
      <w:sz w:val="26"/>
      <w:lang w:val="x-none" w:eastAsia="ar-SA"/>
    </w:rPr>
  </w:style>
  <w:style w:type="paragraph" w:styleId="4">
    <w:name w:val="heading 4"/>
    <w:basedOn w:val="a"/>
    <w:next w:val="a"/>
    <w:link w:val="40"/>
    <w:qFormat/>
    <w:rsid w:val="00117DDF"/>
    <w:pPr>
      <w:keepNext/>
      <w:tabs>
        <w:tab w:val="num" w:pos="0"/>
      </w:tabs>
      <w:suppressAutoHyphens/>
      <w:jc w:val="center"/>
      <w:outlineLvl w:val="3"/>
    </w:pPr>
    <w:rPr>
      <w:b/>
      <w:sz w:val="24"/>
      <w:lang w:val="x-none" w:eastAsia="ar-SA"/>
    </w:rPr>
  </w:style>
  <w:style w:type="paragraph" w:styleId="5">
    <w:name w:val="heading 5"/>
    <w:basedOn w:val="a"/>
    <w:next w:val="a"/>
    <w:link w:val="50"/>
    <w:qFormat/>
    <w:rsid w:val="00117DDF"/>
    <w:pPr>
      <w:widowControl w:val="0"/>
      <w:autoSpaceDE w:val="0"/>
      <w:autoSpaceDN w:val="0"/>
      <w:adjustRightInd w:val="0"/>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CC43C6"/>
    <w:pPr>
      <w:keepNext/>
      <w:ind w:hanging="709"/>
      <w:jc w:val="center"/>
      <w:outlineLvl w:val="5"/>
    </w:pPr>
    <w:rPr>
      <w:b/>
      <w:sz w:val="36"/>
      <w:lang w:val="x-none" w:eastAsia="x-none"/>
    </w:rPr>
  </w:style>
  <w:style w:type="paragraph" w:styleId="7">
    <w:name w:val="heading 7"/>
    <w:basedOn w:val="a"/>
    <w:next w:val="a"/>
    <w:link w:val="70"/>
    <w:qFormat/>
    <w:rsid w:val="00117DDF"/>
    <w:pPr>
      <w:tabs>
        <w:tab w:val="num" w:pos="0"/>
      </w:tabs>
      <w:suppressAutoHyphens/>
      <w:spacing w:before="240" w:after="60"/>
      <w:outlineLvl w:val="6"/>
    </w:pPr>
    <w:rPr>
      <w:sz w:val="24"/>
      <w:lang w:val="x-none"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BodyText2">
    <w:name w:val="Body Text 2"/>
    <w:basedOn w:val="a"/>
    <w:rsid w:val="006C02A3"/>
  </w:style>
  <w:style w:type="paragraph" w:customStyle="1" w:styleId="a3">
    <w:name w:val=" Знак"/>
    <w:basedOn w:val="a"/>
    <w:rsid w:val="006C02A3"/>
    <w:pPr>
      <w:spacing w:after="160" w:line="240" w:lineRule="exact"/>
    </w:pPr>
    <w:rPr>
      <w:rFonts w:ascii="Verdana" w:hAnsi="Verdana"/>
      <w:sz w:val="20"/>
      <w:lang w:val="en-US" w:eastAsia="en-US"/>
    </w:rPr>
  </w:style>
  <w:style w:type="paragraph" w:customStyle="1" w:styleId="ConsPlusNormal">
    <w:name w:val="ConsPlusNormal"/>
    <w:link w:val="ConsPlusNormal0"/>
    <w:rsid w:val="006F68B6"/>
    <w:pPr>
      <w:widowControl w:val="0"/>
      <w:autoSpaceDE w:val="0"/>
      <w:autoSpaceDN w:val="0"/>
      <w:adjustRightInd w:val="0"/>
      <w:ind w:firstLine="720"/>
    </w:pPr>
    <w:rPr>
      <w:rFonts w:ascii="Arial" w:hAnsi="Arial"/>
      <w:sz w:val="24"/>
      <w:szCs w:val="24"/>
    </w:rPr>
  </w:style>
  <w:style w:type="paragraph" w:customStyle="1" w:styleId="ConsPlusTitle">
    <w:name w:val="ConsPlusTitle"/>
    <w:rsid w:val="006F68B6"/>
    <w:pPr>
      <w:widowControl w:val="0"/>
      <w:autoSpaceDE w:val="0"/>
      <w:autoSpaceDN w:val="0"/>
      <w:adjustRightInd w:val="0"/>
    </w:pPr>
    <w:rPr>
      <w:rFonts w:ascii="Arial" w:hAnsi="Arial" w:cs="Arial"/>
      <w:b/>
      <w:bCs/>
    </w:rPr>
  </w:style>
  <w:style w:type="table" w:styleId="a4">
    <w:name w:val="Table Grid"/>
    <w:basedOn w:val="a1"/>
    <w:rsid w:val="00B50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Subtitle"/>
    <w:basedOn w:val="a"/>
    <w:qFormat/>
    <w:rsid w:val="00055940"/>
    <w:pPr>
      <w:jc w:val="both"/>
    </w:pPr>
  </w:style>
  <w:style w:type="paragraph" w:styleId="a6">
    <w:name w:val="Body Text"/>
    <w:basedOn w:val="a"/>
    <w:link w:val="a7"/>
    <w:rsid w:val="00055940"/>
    <w:rPr>
      <w:b/>
      <w:lang w:val="x-none" w:eastAsia="x-none"/>
    </w:rPr>
  </w:style>
  <w:style w:type="paragraph" w:customStyle="1" w:styleId="Web">
    <w:name w:val="Обычный (Web)"/>
    <w:basedOn w:val="a"/>
    <w:rsid w:val="00055940"/>
    <w:pPr>
      <w:spacing w:before="100" w:beforeAutospacing="1" w:after="100" w:afterAutospacing="1"/>
    </w:pPr>
    <w:rPr>
      <w:rFonts w:ascii="Arial Unicode MS" w:eastAsia="Arial Unicode MS" w:hAnsi="Arial Unicode MS" w:cs="Arial Unicode MS"/>
      <w:sz w:val="24"/>
      <w:szCs w:val="24"/>
    </w:rPr>
  </w:style>
  <w:style w:type="paragraph" w:customStyle="1" w:styleId="a8">
    <w:name w:val="Знак"/>
    <w:basedOn w:val="a"/>
    <w:rsid w:val="00AE13EC"/>
    <w:pPr>
      <w:spacing w:after="160" w:line="240" w:lineRule="exact"/>
    </w:pPr>
    <w:rPr>
      <w:rFonts w:ascii="Verdana" w:hAnsi="Verdana"/>
      <w:sz w:val="20"/>
      <w:lang w:val="en-US" w:eastAsia="en-US"/>
    </w:rPr>
  </w:style>
  <w:style w:type="paragraph" w:customStyle="1" w:styleId="BodyText21">
    <w:name w:val="Body Text 21"/>
    <w:basedOn w:val="a"/>
    <w:rsid w:val="00DD287E"/>
    <w:rPr>
      <w:szCs w:val="28"/>
    </w:rPr>
  </w:style>
  <w:style w:type="paragraph" w:styleId="a9">
    <w:name w:val="Balloon Text"/>
    <w:basedOn w:val="a"/>
    <w:link w:val="aa"/>
    <w:rsid w:val="003D4B47"/>
    <w:rPr>
      <w:rFonts w:ascii="Tahoma" w:hAnsi="Tahoma"/>
      <w:sz w:val="16"/>
      <w:szCs w:val="16"/>
      <w:lang w:val="x-none" w:eastAsia="x-none"/>
    </w:rPr>
  </w:style>
  <w:style w:type="paragraph" w:customStyle="1" w:styleId="ab">
    <w:name w:val="Знак Знак Знак Знак"/>
    <w:basedOn w:val="a"/>
    <w:rsid w:val="00F041EE"/>
    <w:pPr>
      <w:spacing w:after="160" w:line="240" w:lineRule="exact"/>
    </w:pPr>
    <w:rPr>
      <w:rFonts w:ascii="Verdana" w:hAnsi="Verdana"/>
      <w:sz w:val="20"/>
      <w:lang w:val="en-US" w:eastAsia="en-US"/>
    </w:rPr>
  </w:style>
  <w:style w:type="paragraph" w:styleId="21">
    <w:name w:val="Body Text 2"/>
    <w:basedOn w:val="a"/>
    <w:link w:val="22"/>
    <w:rsid w:val="00C52D42"/>
    <w:pPr>
      <w:spacing w:after="120" w:line="480" w:lineRule="auto"/>
    </w:pPr>
    <w:rPr>
      <w:lang w:val="x-none" w:eastAsia="x-none"/>
    </w:rPr>
  </w:style>
  <w:style w:type="paragraph" w:customStyle="1" w:styleId="ConsPlusCell">
    <w:name w:val="ConsPlusCell"/>
    <w:rsid w:val="00074685"/>
    <w:pPr>
      <w:autoSpaceDE w:val="0"/>
      <w:autoSpaceDN w:val="0"/>
      <w:adjustRightInd w:val="0"/>
    </w:pPr>
    <w:rPr>
      <w:rFonts w:ascii="Arial" w:hAnsi="Arial" w:cs="Arial"/>
    </w:rPr>
  </w:style>
  <w:style w:type="paragraph" w:styleId="ac">
    <w:name w:val="Body Text Indent"/>
    <w:basedOn w:val="a"/>
    <w:link w:val="ad"/>
    <w:rsid w:val="006A4E50"/>
    <w:pPr>
      <w:spacing w:after="120"/>
      <w:ind w:left="283"/>
    </w:pPr>
    <w:rPr>
      <w:sz w:val="20"/>
    </w:rPr>
  </w:style>
  <w:style w:type="paragraph" w:styleId="ae">
    <w:name w:val="Document Map"/>
    <w:basedOn w:val="a"/>
    <w:link w:val="af"/>
    <w:rsid w:val="0020297E"/>
    <w:pPr>
      <w:shd w:val="clear" w:color="auto" w:fill="000080"/>
    </w:pPr>
    <w:rPr>
      <w:rFonts w:ascii="Tahoma" w:hAnsi="Tahoma"/>
      <w:sz w:val="20"/>
      <w:lang w:val="x-none" w:eastAsia="x-none"/>
    </w:rPr>
  </w:style>
  <w:style w:type="character" w:styleId="af0">
    <w:name w:val="Emphasis"/>
    <w:qFormat/>
    <w:rsid w:val="00A558D7"/>
    <w:rPr>
      <w:i/>
      <w:iCs/>
    </w:rPr>
  </w:style>
  <w:style w:type="paragraph" w:customStyle="1" w:styleId="23">
    <w:name w:val="Стиль2"/>
    <w:basedOn w:val="a"/>
    <w:rsid w:val="00FB4E53"/>
    <w:pPr>
      <w:ind w:firstLine="567"/>
      <w:jc w:val="both"/>
    </w:pPr>
  </w:style>
  <w:style w:type="paragraph" w:styleId="af1">
    <w:name w:val="header"/>
    <w:basedOn w:val="a"/>
    <w:link w:val="af2"/>
    <w:uiPriority w:val="99"/>
    <w:rsid w:val="002246AF"/>
    <w:pPr>
      <w:tabs>
        <w:tab w:val="center" w:pos="4677"/>
        <w:tab w:val="right" w:pos="9355"/>
      </w:tabs>
    </w:pPr>
    <w:rPr>
      <w:lang w:val="x-none" w:eastAsia="x-none"/>
    </w:rPr>
  </w:style>
  <w:style w:type="character" w:customStyle="1" w:styleId="af2">
    <w:name w:val="Верхний колонтитул Знак"/>
    <w:link w:val="af1"/>
    <w:uiPriority w:val="99"/>
    <w:rsid w:val="002246AF"/>
    <w:rPr>
      <w:sz w:val="28"/>
    </w:rPr>
  </w:style>
  <w:style w:type="paragraph" w:styleId="af3">
    <w:name w:val="footer"/>
    <w:basedOn w:val="a"/>
    <w:link w:val="af4"/>
    <w:rsid w:val="002246AF"/>
    <w:pPr>
      <w:tabs>
        <w:tab w:val="center" w:pos="4677"/>
        <w:tab w:val="right" w:pos="9355"/>
      </w:tabs>
    </w:pPr>
    <w:rPr>
      <w:lang w:val="x-none" w:eastAsia="x-none"/>
    </w:rPr>
  </w:style>
  <w:style w:type="character" w:customStyle="1" w:styleId="af4">
    <w:name w:val="Нижний колонтитул Знак"/>
    <w:link w:val="af3"/>
    <w:rsid w:val="002246AF"/>
    <w:rPr>
      <w:sz w:val="28"/>
    </w:rPr>
  </w:style>
  <w:style w:type="character" w:customStyle="1" w:styleId="60">
    <w:name w:val="Заголовок 6 Знак"/>
    <w:link w:val="6"/>
    <w:rsid w:val="00CC43C6"/>
    <w:rPr>
      <w:b/>
      <w:sz w:val="36"/>
    </w:rPr>
  </w:style>
  <w:style w:type="numbering" w:customStyle="1" w:styleId="11">
    <w:name w:val="Нет списка1"/>
    <w:next w:val="a2"/>
    <w:semiHidden/>
    <w:unhideWhenUsed/>
    <w:rsid w:val="00CC43C6"/>
  </w:style>
  <w:style w:type="character" w:styleId="af5">
    <w:name w:val="Hyperlink"/>
    <w:rsid w:val="00CC43C6"/>
    <w:rPr>
      <w:color w:val="0000FF"/>
      <w:u w:val="single"/>
    </w:rPr>
  </w:style>
  <w:style w:type="character" w:customStyle="1" w:styleId="22">
    <w:name w:val="Основной текст 2 Знак"/>
    <w:link w:val="21"/>
    <w:rsid w:val="00CC43C6"/>
    <w:rPr>
      <w:sz w:val="28"/>
    </w:rPr>
  </w:style>
  <w:style w:type="character" w:customStyle="1" w:styleId="a7">
    <w:name w:val="Основной текст Знак"/>
    <w:link w:val="a6"/>
    <w:rsid w:val="00CC43C6"/>
    <w:rPr>
      <w:b/>
      <w:sz w:val="28"/>
    </w:rPr>
  </w:style>
  <w:style w:type="character" w:customStyle="1" w:styleId="aa">
    <w:name w:val="Текст выноски Знак"/>
    <w:link w:val="a9"/>
    <w:rsid w:val="00CC43C6"/>
    <w:rPr>
      <w:rFonts w:ascii="Tahoma" w:hAnsi="Tahoma" w:cs="Tahoma"/>
      <w:sz w:val="16"/>
      <w:szCs w:val="16"/>
    </w:rPr>
  </w:style>
  <w:style w:type="character" w:customStyle="1" w:styleId="ad">
    <w:name w:val="Основной текст с отступом Знак"/>
    <w:link w:val="ac"/>
    <w:rsid w:val="00CC43C6"/>
  </w:style>
  <w:style w:type="character" w:styleId="af6">
    <w:name w:val="page number"/>
    <w:rsid w:val="00CC43C6"/>
  </w:style>
  <w:style w:type="paragraph" w:customStyle="1" w:styleId="210">
    <w:name w:val="Основной текст 21"/>
    <w:basedOn w:val="a"/>
    <w:rsid w:val="00CC43C6"/>
  </w:style>
  <w:style w:type="character" w:styleId="af7">
    <w:name w:val="Strong"/>
    <w:uiPriority w:val="22"/>
    <w:qFormat/>
    <w:rsid w:val="00CC43C6"/>
    <w:rPr>
      <w:b/>
      <w:bCs/>
    </w:rPr>
  </w:style>
  <w:style w:type="paragraph" w:styleId="af8">
    <w:name w:val="No Spacing"/>
    <w:uiPriority w:val="1"/>
    <w:qFormat/>
    <w:rsid w:val="00CC43C6"/>
    <w:rPr>
      <w:rFonts w:ascii="Calibri" w:hAnsi="Calibri"/>
      <w:sz w:val="22"/>
      <w:szCs w:val="22"/>
    </w:rPr>
  </w:style>
  <w:style w:type="paragraph" w:customStyle="1" w:styleId="u">
    <w:name w:val="u"/>
    <w:basedOn w:val="a"/>
    <w:rsid w:val="00CC43C6"/>
    <w:pPr>
      <w:ind w:firstLine="390"/>
      <w:jc w:val="both"/>
    </w:pPr>
    <w:rPr>
      <w:sz w:val="24"/>
      <w:szCs w:val="24"/>
    </w:rPr>
  </w:style>
  <w:style w:type="paragraph" w:customStyle="1" w:styleId="ConsPlusNonformat">
    <w:name w:val="ConsPlusNonformat"/>
    <w:rsid w:val="00CC43C6"/>
    <w:pPr>
      <w:widowControl w:val="0"/>
      <w:autoSpaceDE w:val="0"/>
      <w:autoSpaceDN w:val="0"/>
      <w:adjustRightInd w:val="0"/>
    </w:pPr>
    <w:rPr>
      <w:rFonts w:ascii="Courier New" w:hAnsi="Courier New" w:cs="Courier New"/>
    </w:rPr>
  </w:style>
  <w:style w:type="paragraph" w:styleId="af9">
    <w:name w:val="Normal (Web)"/>
    <w:aliases w:val="Обычный (Web)1,Обычный (веб)1,Обычный (веб) Знак1,Обычный (веб) Знак Знак"/>
    <w:basedOn w:val="a"/>
    <w:link w:val="afa"/>
    <w:uiPriority w:val="99"/>
    <w:qFormat/>
    <w:rsid w:val="00CC43C6"/>
    <w:pPr>
      <w:spacing w:before="100" w:beforeAutospacing="1" w:after="100" w:afterAutospacing="1"/>
    </w:pPr>
    <w:rPr>
      <w:sz w:val="24"/>
      <w:szCs w:val="24"/>
      <w:lang w:val="x-none" w:eastAsia="x-none"/>
    </w:rPr>
  </w:style>
  <w:style w:type="character" w:customStyle="1" w:styleId="afa">
    <w:name w:val="Обычный (веб) Знак"/>
    <w:aliases w:val="Обычный (Web) Знак,Обычный (Web)1 Знак,Обычный (веб)1 Знак,Обычный (веб) Знак1 Знак,Обычный (веб) Знак Знак Знак"/>
    <w:link w:val="af9"/>
    <w:uiPriority w:val="99"/>
    <w:rsid w:val="00CC43C6"/>
    <w:rPr>
      <w:sz w:val="24"/>
      <w:szCs w:val="24"/>
    </w:rPr>
  </w:style>
  <w:style w:type="paragraph" w:styleId="afb">
    <w:name w:val="caption"/>
    <w:basedOn w:val="a"/>
    <w:next w:val="a"/>
    <w:uiPriority w:val="35"/>
    <w:unhideWhenUsed/>
    <w:qFormat/>
    <w:rsid w:val="00CC43C6"/>
    <w:pPr>
      <w:spacing w:after="200"/>
    </w:pPr>
    <w:rPr>
      <w:rFonts w:ascii="Calibri" w:hAnsi="Calibri"/>
      <w:i/>
      <w:iCs/>
      <w:color w:val="44546A"/>
      <w:sz w:val="18"/>
      <w:szCs w:val="18"/>
      <w:lang w:eastAsia="en-US"/>
    </w:rPr>
  </w:style>
  <w:style w:type="character" w:customStyle="1" w:styleId="20">
    <w:name w:val="Заголовок 2 Знак"/>
    <w:link w:val="2"/>
    <w:uiPriority w:val="9"/>
    <w:rsid w:val="00117DDF"/>
    <w:rPr>
      <w:rFonts w:ascii="Arial" w:hAnsi="Arial"/>
      <w:b/>
      <w:i/>
      <w:sz w:val="28"/>
      <w:lang w:val="x-none" w:eastAsia="ar-SA"/>
    </w:rPr>
  </w:style>
  <w:style w:type="character" w:customStyle="1" w:styleId="30">
    <w:name w:val="Заголовок 3 Знак"/>
    <w:link w:val="3"/>
    <w:rsid w:val="00117DDF"/>
    <w:rPr>
      <w:rFonts w:ascii="Arial" w:hAnsi="Arial"/>
      <w:b/>
      <w:sz w:val="26"/>
      <w:lang w:val="x-none" w:eastAsia="ar-SA"/>
    </w:rPr>
  </w:style>
  <w:style w:type="character" w:customStyle="1" w:styleId="40">
    <w:name w:val="Заголовок 4 Знак"/>
    <w:link w:val="4"/>
    <w:rsid w:val="00117DDF"/>
    <w:rPr>
      <w:b/>
      <w:sz w:val="24"/>
      <w:lang w:val="x-none" w:eastAsia="ar-SA"/>
    </w:rPr>
  </w:style>
  <w:style w:type="character" w:customStyle="1" w:styleId="50">
    <w:name w:val="Заголовок 5 Знак"/>
    <w:link w:val="5"/>
    <w:rsid w:val="00117DDF"/>
    <w:rPr>
      <w:rFonts w:ascii="Calibri" w:hAnsi="Calibri"/>
      <w:b/>
      <w:bCs/>
      <w:i/>
      <w:iCs/>
      <w:sz w:val="26"/>
      <w:szCs w:val="26"/>
      <w:lang w:val="x-none" w:eastAsia="x-none"/>
    </w:rPr>
  </w:style>
  <w:style w:type="character" w:customStyle="1" w:styleId="70">
    <w:name w:val="Заголовок 7 Знак"/>
    <w:link w:val="7"/>
    <w:rsid w:val="00117DDF"/>
    <w:rPr>
      <w:sz w:val="24"/>
      <w:lang w:val="x-none" w:eastAsia="ar-SA"/>
    </w:rPr>
  </w:style>
  <w:style w:type="character" w:customStyle="1" w:styleId="nobr">
    <w:name w:val="nobr"/>
    <w:rsid w:val="00117DDF"/>
  </w:style>
  <w:style w:type="paragraph" w:customStyle="1" w:styleId="afc">
    <w:name w:val="Стиль Знак"/>
    <w:basedOn w:val="a"/>
    <w:rsid w:val="00117DDF"/>
    <w:pPr>
      <w:spacing w:after="160" w:line="240" w:lineRule="exact"/>
    </w:pPr>
    <w:rPr>
      <w:rFonts w:ascii="Verdana" w:hAnsi="Verdana" w:cs="Verdana"/>
      <w:sz w:val="20"/>
      <w:lang w:val="en-US" w:eastAsia="en-US"/>
    </w:rPr>
  </w:style>
  <w:style w:type="character" w:customStyle="1" w:styleId="10">
    <w:name w:val="Заголовок 1 Знак"/>
    <w:link w:val="1"/>
    <w:rsid w:val="00117DDF"/>
    <w:rPr>
      <w:b/>
      <w:sz w:val="28"/>
    </w:rPr>
  </w:style>
  <w:style w:type="character" w:customStyle="1" w:styleId="WW8Num1z1">
    <w:name w:val="WW8Num1z1"/>
    <w:rsid w:val="00117DDF"/>
    <w:rPr>
      <w:rFonts w:ascii="Courier New" w:hAnsi="Courier New"/>
    </w:rPr>
  </w:style>
  <w:style w:type="character" w:customStyle="1" w:styleId="WW8Num1z2">
    <w:name w:val="WW8Num1z2"/>
    <w:rsid w:val="00117DDF"/>
    <w:rPr>
      <w:rFonts w:ascii="Wingdings" w:hAnsi="Wingdings"/>
    </w:rPr>
  </w:style>
  <w:style w:type="character" w:customStyle="1" w:styleId="WW8Num1z3">
    <w:name w:val="WW8Num1z3"/>
    <w:rsid w:val="00117DDF"/>
    <w:rPr>
      <w:rFonts w:ascii="Symbol" w:hAnsi="Symbol"/>
    </w:rPr>
  </w:style>
  <w:style w:type="character" w:customStyle="1" w:styleId="WW8Num5z0">
    <w:name w:val="WW8Num5z0"/>
    <w:rsid w:val="00117DDF"/>
    <w:rPr>
      <w:rFonts w:ascii="Times New Roman" w:eastAsia="Times New Roman" w:hAnsi="Times New Roman"/>
      <w:color w:val="auto"/>
    </w:rPr>
  </w:style>
  <w:style w:type="character" w:customStyle="1" w:styleId="WW8Num5z1">
    <w:name w:val="WW8Num5z1"/>
    <w:rsid w:val="00117DDF"/>
    <w:rPr>
      <w:rFonts w:ascii="Courier New" w:hAnsi="Courier New"/>
    </w:rPr>
  </w:style>
  <w:style w:type="character" w:customStyle="1" w:styleId="WW8Num5z2">
    <w:name w:val="WW8Num5z2"/>
    <w:rsid w:val="00117DDF"/>
    <w:rPr>
      <w:rFonts w:ascii="Wingdings" w:hAnsi="Wingdings"/>
    </w:rPr>
  </w:style>
  <w:style w:type="character" w:customStyle="1" w:styleId="WW8Num5z3">
    <w:name w:val="WW8Num5z3"/>
    <w:rsid w:val="00117DDF"/>
    <w:rPr>
      <w:rFonts w:ascii="Symbol" w:hAnsi="Symbol"/>
    </w:rPr>
  </w:style>
  <w:style w:type="character" w:customStyle="1" w:styleId="WW8Num6z0">
    <w:name w:val="WW8Num6z0"/>
    <w:rsid w:val="00117DDF"/>
    <w:rPr>
      <w:rFonts w:ascii="Symbol" w:hAnsi="Symbol"/>
    </w:rPr>
  </w:style>
  <w:style w:type="character" w:customStyle="1" w:styleId="WW8Num6z1">
    <w:name w:val="WW8Num6z1"/>
    <w:rsid w:val="00117DDF"/>
    <w:rPr>
      <w:rFonts w:ascii="Courier New" w:hAnsi="Courier New"/>
    </w:rPr>
  </w:style>
  <w:style w:type="character" w:customStyle="1" w:styleId="WW8Num6z2">
    <w:name w:val="WW8Num6z2"/>
    <w:rsid w:val="00117DDF"/>
    <w:rPr>
      <w:rFonts w:ascii="Wingdings" w:hAnsi="Wingdings"/>
    </w:rPr>
  </w:style>
  <w:style w:type="character" w:customStyle="1" w:styleId="WW8Num7z0">
    <w:name w:val="WW8Num7z0"/>
    <w:rsid w:val="00117DDF"/>
    <w:rPr>
      <w:rFonts w:ascii="Times New Roman" w:eastAsia="Times New Roman" w:hAnsi="Times New Roman"/>
    </w:rPr>
  </w:style>
  <w:style w:type="character" w:customStyle="1" w:styleId="WW8Num7z1">
    <w:name w:val="WW8Num7z1"/>
    <w:rsid w:val="00117DDF"/>
    <w:rPr>
      <w:rFonts w:ascii="Courier New" w:hAnsi="Courier New"/>
    </w:rPr>
  </w:style>
  <w:style w:type="character" w:customStyle="1" w:styleId="WW8Num7z2">
    <w:name w:val="WW8Num7z2"/>
    <w:rsid w:val="00117DDF"/>
    <w:rPr>
      <w:rFonts w:ascii="Wingdings" w:hAnsi="Wingdings"/>
    </w:rPr>
  </w:style>
  <w:style w:type="character" w:customStyle="1" w:styleId="WW8Num7z3">
    <w:name w:val="WW8Num7z3"/>
    <w:rsid w:val="00117DDF"/>
    <w:rPr>
      <w:rFonts w:ascii="Symbol" w:hAnsi="Symbol"/>
    </w:rPr>
  </w:style>
  <w:style w:type="character" w:customStyle="1" w:styleId="WW8Num8z0">
    <w:name w:val="WW8Num8z0"/>
    <w:rsid w:val="00117DDF"/>
    <w:rPr>
      <w:rFonts w:ascii="Symbol" w:hAnsi="Symbol"/>
    </w:rPr>
  </w:style>
  <w:style w:type="character" w:customStyle="1" w:styleId="WW8Num8z1">
    <w:name w:val="WW8Num8z1"/>
    <w:rsid w:val="00117DDF"/>
    <w:rPr>
      <w:rFonts w:ascii="Courier New" w:hAnsi="Courier New"/>
    </w:rPr>
  </w:style>
  <w:style w:type="character" w:customStyle="1" w:styleId="WW8Num8z2">
    <w:name w:val="WW8Num8z2"/>
    <w:rsid w:val="00117DDF"/>
    <w:rPr>
      <w:rFonts w:ascii="Wingdings" w:hAnsi="Wingdings"/>
    </w:rPr>
  </w:style>
  <w:style w:type="character" w:customStyle="1" w:styleId="WW8Num9z0">
    <w:name w:val="WW8Num9z0"/>
    <w:rsid w:val="00117DDF"/>
    <w:rPr>
      <w:rFonts w:ascii="Times New Roman" w:eastAsia="Times New Roman" w:hAnsi="Times New Roman"/>
    </w:rPr>
  </w:style>
  <w:style w:type="character" w:customStyle="1" w:styleId="WW8Num9z1">
    <w:name w:val="WW8Num9z1"/>
    <w:rsid w:val="00117DDF"/>
    <w:rPr>
      <w:rFonts w:ascii="Courier New" w:hAnsi="Courier New"/>
    </w:rPr>
  </w:style>
  <w:style w:type="character" w:customStyle="1" w:styleId="WW8Num9z2">
    <w:name w:val="WW8Num9z2"/>
    <w:rsid w:val="00117DDF"/>
    <w:rPr>
      <w:rFonts w:ascii="Wingdings" w:hAnsi="Wingdings"/>
    </w:rPr>
  </w:style>
  <w:style w:type="character" w:customStyle="1" w:styleId="WW8Num9z3">
    <w:name w:val="WW8Num9z3"/>
    <w:rsid w:val="00117DDF"/>
    <w:rPr>
      <w:rFonts w:ascii="Symbol" w:hAnsi="Symbol"/>
    </w:rPr>
  </w:style>
  <w:style w:type="character" w:customStyle="1" w:styleId="WW8Num10z0">
    <w:name w:val="WW8Num10z0"/>
    <w:rsid w:val="00117DDF"/>
    <w:rPr>
      <w:rFonts w:ascii="Times New Roman" w:eastAsia="Times New Roman" w:hAnsi="Times New Roman"/>
    </w:rPr>
  </w:style>
  <w:style w:type="character" w:customStyle="1" w:styleId="WW8Num10z1">
    <w:name w:val="WW8Num10z1"/>
    <w:rsid w:val="00117DDF"/>
    <w:rPr>
      <w:rFonts w:ascii="Courier New" w:hAnsi="Courier New"/>
    </w:rPr>
  </w:style>
  <w:style w:type="character" w:customStyle="1" w:styleId="WW8Num10z2">
    <w:name w:val="WW8Num10z2"/>
    <w:rsid w:val="00117DDF"/>
    <w:rPr>
      <w:rFonts w:ascii="Wingdings" w:hAnsi="Wingdings"/>
    </w:rPr>
  </w:style>
  <w:style w:type="character" w:customStyle="1" w:styleId="WW8Num10z3">
    <w:name w:val="WW8Num10z3"/>
    <w:rsid w:val="00117DDF"/>
    <w:rPr>
      <w:rFonts w:ascii="Symbol" w:hAnsi="Symbol"/>
    </w:rPr>
  </w:style>
  <w:style w:type="character" w:customStyle="1" w:styleId="WW8Num11z0">
    <w:name w:val="WW8Num11z0"/>
    <w:rsid w:val="00117DDF"/>
    <w:rPr>
      <w:rFonts w:ascii="Symbol" w:hAnsi="Symbol"/>
    </w:rPr>
  </w:style>
  <w:style w:type="character" w:customStyle="1" w:styleId="WW8Num11z1">
    <w:name w:val="WW8Num11z1"/>
    <w:rsid w:val="00117DDF"/>
    <w:rPr>
      <w:rFonts w:ascii="Courier New" w:hAnsi="Courier New"/>
    </w:rPr>
  </w:style>
  <w:style w:type="character" w:customStyle="1" w:styleId="WW8Num11z2">
    <w:name w:val="WW8Num11z2"/>
    <w:rsid w:val="00117DDF"/>
    <w:rPr>
      <w:rFonts w:ascii="Wingdings" w:hAnsi="Wingdings"/>
    </w:rPr>
  </w:style>
  <w:style w:type="character" w:customStyle="1" w:styleId="WW8Num13z0">
    <w:name w:val="WW8Num13z0"/>
    <w:rsid w:val="00117DDF"/>
    <w:rPr>
      <w:rFonts w:ascii="Symbol" w:hAnsi="Symbol"/>
    </w:rPr>
  </w:style>
  <w:style w:type="character" w:customStyle="1" w:styleId="WW8Num13z1">
    <w:name w:val="WW8Num13z1"/>
    <w:rsid w:val="00117DDF"/>
    <w:rPr>
      <w:rFonts w:ascii="Courier New" w:hAnsi="Courier New"/>
    </w:rPr>
  </w:style>
  <w:style w:type="character" w:customStyle="1" w:styleId="WW8Num13z2">
    <w:name w:val="WW8Num13z2"/>
    <w:rsid w:val="00117DDF"/>
    <w:rPr>
      <w:rFonts w:ascii="Wingdings" w:hAnsi="Wingdings"/>
    </w:rPr>
  </w:style>
  <w:style w:type="character" w:customStyle="1" w:styleId="12">
    <w:name w:val="Основной шрифт абзаца1"/>
    <w:rsid w:val="00117DDF"/>
  </w:style>
  <w:style w:type="paragraph" w:styleId="afd">
    <w:name w:val="Title"/>
    <w:aliases w:val="Заголовок"/>
    <w:basedOn w:val="a"/>
    <w:next w:val="a6"/>
    <w:link w:val="afe"/>
    <w:rsid w:val="00117DDF"/>
    <w:pPr>
      <w:keepNext/>
      <w:suppressAutoHyphens/>
      <w:spacing w:before="240" w:after="120"/>
    </w:pPr>
    <w:rPr>
      <w:rFonts w:ascii="Arial" w:eastAsia="MS Mincho" w:hAnsi="Arial"/>
      <w:szCs w:val="28"/>
      <w:lang w:val="x-none" w:eastAsia="ar-SA"/>
    </w:rPr>
  </w:style>
  <w:style w:type="character" w:customStyle="1" w:styleId="afe">
    <w:name w:val="Название Знак"/>
    <w:link w:val="afd"/>
    <w:rsid w:val="00117DDF"/>
    <w:rPr>
      <w:rFonts w:ascii="Arial" w:eastAsia="MS Mincho" w:hAnsi="Arial" w:cs="Tahoma"/>
      <w:sz w:val="28"/>
      <w:szCs w:val="28"/>
      <w:lang w:eastAsia="ar-SA"/>
    </w:rPr>
  </w:style>
  <w:style w:type="paragraph" w:styleId="aff">
    <w:name w:val="List"/>
    <w:basedOn w:val="a6"/>
    <w:rsid w:val="00117DDF"/>
    <w:pPr>
      <w:widowControl w:val="0"/>
      <w:suppressAutoHyphens/>
      <w:autoSpaceDE w:val="0"/>
    </w:pPr>
    <w:rPr>
      <w:rFonts w:ascii="Arial" w:hAnsi="Arial" w:cs="Tahoma"/>
      <w:b w:val="0"/>
      <w:lang w:eastAsia="ar-SA"/>
    </w:rPr>
  </w:style>
  <w:style w:type="paragraph" w:customStyle="1" w:styleId="13">
    <w:name w:val="Название1"/>
    <w:basedOn w:val="a"/>
    <w:rsid w:val="00117DDF"/>
    <w:pPr>
      <w:suppressLineNumbers/>
      <w:suppressAutoHyphens/>
      <w:spacing w:before="120" w:after="120"/>
    </w:pPr>
    <w:rPr>
      <w:rFonts w:ascii="Arial" w:hAnsi="Arial" w:cs="Tahoma"/>
      <w:i/>
      <w:iCs/>
      <w:sz w:val="20"/>
      <w:szCs w:val="24"/>
      <w:lang w:eastAsia="ar-SA"/>
    </w:rPr>
  </w:style>
  <w:style w:type="paragraph" w:customStyle="1" w:styleId="14">
    <w:name w:val="Указатель1"/>
    <w:basedOn w:val="a"/>
    <w:rsid w:val="00117DDF"/>
    <w:pPr>
      <w:suppressLineNumbers/>
      <w:suppressAutoHyphens/>
    </w:pPr>
    <w:rPr>
      <w:rFonts w:ascii="Arial" w:hAnsi="Arial" w:cs="Tahoma"/>
      <w:sz w:val="24"/>
      <w:szCs w:val="24"/>
      <w:lang w:eastAsia="ar-SA"/>
    </w:rPr>
  </w:style>
  <w:style w:type="paragraph" w:customStyle="1" w:styleId="15">
    <w:name w:val="Знак Знак Знак1 Знак Знак Знак Знак"/>
    <w:basedOn w:val="a"/>
    <w:rsid w:val="00117DDF"/>
    <w:pPr>
      <w:suppressAutoHyphens/>
      <w:spacing w:before="280" w:after="280"/>
    </w:pPr>
    <w:rPr>
      <w:rFonts w:ascii="Tahoma" w:hAnsi="Tahoma"/>
      <w:sz w:val="20"/>
      <w:lang w:val="en-US" w:eastAsia="ar-SA"/>
    </w:rPr>
  </w:style>
  <w:style w:type="paragraph" w:customStyle="1" w:styleId="211">
    <w:name w:val="Основной текст с отступом 21"/>
    <w:basedOn w:val="a"/>
    <w:rsid w:val="00117DDF"/>
    <w:pPr>
      <w:suppressAutoHyphens/>
      <w:spacing w:after="120" w:line="480" w:lineRule="auto"/>
      <w:ind w:left="283"/>
    </w:pPr>
    <w:rPr>
      <w:sz w:val="24"/>
      <w:szCs w:val="24"/>
      <w:lang w:eastAsia="ar-SA"/>
    </w:rPr>
  </w:style>
  <w:style w:type="paragraph" w:customStyle="1" w:styleId="31">
    <w:name w:val="Основной текст 31"/>
    <w:basedOn w:val="a"/>
    <w:rsid w:val="00117DDF"/>
    <w:pPr>
      <w:suppressAutoHyphens/>
      <w:spacing w:after="120"/>
    </w:pPr>
    <w:rPr>
      <w:sz w:val="16"/>
      <w:szCs w:val="16"/>
      <w:lang w:eastAsia="ar-SA"/>
    </w:rPr>
  </w:style>
  <w:style w:type="paragraph" w:customStyle="1" w:styleId="310">
    <w:name w:val="Основной текст с отступом 31"/>
    <w:basedOn w:val="a"/>
    <w:rsid w:val="00117DDF"/>
    <w:pPr>
      <w:suppressAutoHyphens/>
      <w:spacing w:after="120"/>
      <w:ind w:left="283"/>
    </w:pPr>
    <w:rPr>
      <w:sz w:val="16"/>
      <w:szCs w:val="16"/>
      <w:lang w:eastAsia="ar-SA"/>
    </w:rPr>
  </w:style>
  <w:style w:type="paragraph" w:styleId="HTML">
    <w:name w:val="HTML Preformatted"/>
    <w:basedOn w:val="a"/>
    <w:link w:val="HTML0"/>
    <w:uiPriority w:val="99"/>
    <w:rsid w:val="00117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4"/>
      <w:lang w:val="x-none" w:eastAsia="ar-SA"/>
    </w:rPr>
  </w:style>
  <w:style w:type="character" w:customStyle="1" w:styleId="HTML0">
    <w:name w:val="Стандартный HTML Знак"/>
    <w:link w:val="HTML"/>
    <w:uiPriority w:val="99"/>
    <w:rsid w:val="00117DDF"/>
    <w:rPr>
      <w:rFonts w:ascii="Courier New" w:hAnsi="Courier New"/>
      <w:sz w:val="24"/>
      <w:lang w:val="x-none" w:eastAsia="ar-SA"/>
    </w:rPr>
  </w:style>
  <w:style w:type="paragraph" w:customStyle="1" w:styleId="aff0">
    <w:name w:val="Содержимое таблицы"/>
    <w:basedOn w:val="a"/>
    <w:rsid w:val="00117DDF"/>
    <w:pPr>
      <w:suppressLineNumbers/>
      <w:suppressAutoHyphens/>
    </w:pPr>
    <w:rPr>
      <w:sz w:val="24"/>
      <w:szCs w:val="24"/>
      <w:lang w:eastAsia="ar-SA"/>
    </w:rPr>
  </w:style>
  <w:style w:type="paragraph" w:customStyle="1" w:styleId="aff1">
    <w:name w:val="Заголовок таблицы"/>
    <w:basedOn w:val="aff0"/>
    <w:rsid w:val="00117DDF"/>
    <w:pPr>
      <w:jc w:val="center"/>
    </w:pPr>
    <w:rPr>
      <w:b/>
      <w:bCs/>
    </w:rPr>
  </w:style>
  <w:style w:type="paragraph" w:customStyle="1" w:styleId="aff2">
    <w:name w:val="Содержимое врезки"/>
    <w:basedOn w:val="a6"/>
    <w:rsid w:val="00117DDF"/>
    <w:pPr>
      <w:widowControl w:val="0"/>
      <w:suppressAutoHyphens/>
      <w:autoSpaceDE w:val="0"/>
    </w:pPr>
    <w:rPr>
      <w:b w:val="0"/>
      <w:lang w:eastAsia="ar-SA"/>
    </w:rPr>
  </w:style>
  <w:style w:type="character" w:customStyle="1" w:styleId="af">
    <w:name w:val="Схема документа Знак"/>
    <w:link w:val="ae"/>
    <w:rsid w:val="00117DDF"/>
    <w:rPr>
      <w:rFonts w:ascii="Tahoma" w:hAnsi="Tahoma" w:cs="Tahoma"/>
      <w:shd w:val="clear" w:color="auto" w:fill="000080"/>
    </w:rPr>
  </w:style>
  <w:style w:type="paragraph" w:styleId="aff3">
    <w:name w:val="Block Text"/>
    <w:basedOn w:val="a"/>
    <w:rsid w:val="00117DDF"/>
    <w:pPr>
      <w:widowControl w:val="0"/>
      <w:tabs>
        <w:tab w:val="left" w:pos="1260"/>
      </w:tabs>
      <w:autoSpaceDE w:val="0"/>
      <w:autoSpaceDN w:val="0"/>
      <w:adjustRightInd w:val="0"/>
      <w:spacing w:line="273" w:lineRule="exact"/>
      <w:ind w:left="900" w:right="326"/>
      <w:jc w:val="both"/>
    </w:pPr>
    <w:rPr>
      <w:sz w:val="26"/>
      <w:szCs w:val="24"/>
    </w:rPr>
  </w:style>
  <w:style w:type="paragraph" w:styleId="32">
    <w:name w:val="Body Text 3"/>
    <w:basedOn w:val="a"/>
    <w:link w:val="33"/>
    <w:rsid w:val="00117DDF"/>
    <w:pPr>
      <w:suppressAutoHyphens/>
      <w:spacing w:after="120"/>
    </w:pPr>
    <w:rPr>
      <w:sz w:val="16"/>
      <w:lang w:val="x-none" w:eastAsia="ar-SA"/>
    </w:rPr>
  </w:style>
  <w:style w:type="character" w:customStyle="1" w:styleId="33">
    <w:name w:val="Основной текст 3 Знак"/>
    <w:link w:val="32"/>
    <w:rsid w:val="00117DDF"/>
    <w:rPr>
      <w:sz w:val="16"/>
      <w:lang w:val="x-none" w:eastAsia="ar-SA"/>
    </w:rPr>
  </w:style>
  <w:style w:type="paragraph" w:styleId="aff4">
    <w:name w:val="Plain Text"/>
    <w:basedOn w:val="a"/>
    <w:link w:val="aff5"/>
    <w:rsid w:val="00117DDF"/>
    <w:rPr>
      <w:rFonts w:ascii="Courier New" w:hAnsi="Courier New"/>
      <w:sz w:val="20"/>
      <w:lang w:val="x-none" w:eastAsia="x-none"/>
    </w:rPr>
  </w:style>
  <w:style w:type="character" w:customStyle="1" w:styleId="aff5">
    <w:name w:val="Текст Знак"/>
    <w:link w:val="aff4"/>
    <w:rsid w:val="00117DDF"/>
    <w:rPr>
      <w:rFonts w:ascii="Courier New" w:hAnsi="Courier New"/>
      <w:lang w:val="x-none" w:eastAsia="x-none"/>
    </w:rPr>
  </w:style>
  <w:style w:type="character" w:customStyle="1" w:styleId="ConsPlusNormal0">
    <w:name w:val="ConsPlusNormal Знак"/>
    <w:link w:val="ConsPlusNormal"/>
    <w:locked/>
    <w:rsid w:val="00117DDF"/>
    <w:rPr>
      <w:rFonts w:ascii="Arial" w:hAnsi="Arial"/>
      <w:sz w:val="24"/>
      <w:szCs w:val="24"/>
      <w:lang w:bidi="ar-SA"/>
    </w:rPr>
  </w:style>
  <w:style w:type="character" w:customStyle="1" w:styleId="aff6">
    <w:name w:val="Цветовое выделение"/>
    <w:uiPriority w:val="99"/>
    <w:rsid w:val="00117DDF"/>
    <w:rPr>
      <w:b/>
      <w:color w:val="26282F"/>
      <w:sz w:val="26"/>
    </w:rPr>
  </w:style>
  <w:style w:type="character" w:customStyle="1" w:styleId="HTMLPreformattedChar">
    <w:name w:val="HTML Preformatted Char"/>
    <w:locked/>
    <w:rsid w:val="00117DDF"/>
    <w:rPr>
      <w:rFonts w:ascii="Courier New" w:eastAsia="Times New Roman" w:hAnsi="Courier New" w:cs="Times New Roman"/>
      <w:sz w:val="24"/>
      <w:szCs w:val="24"/>
      <w:lang w:val="x-none" w:eastAsia="ar-SA" w:bidi="ar-SA"/>
    </w:rPr>
  </w:style>
  <w:style w:type="character" w:customStyle="1" w:styleId="aff7">
    <w:name w:val="Гипертекстовая ссылка"/>
    <w:uiPriority w:val="99"/>
    <w:rsid w:val="00117DDF"/>
    <w:rPr>
      <w:rFonts w:cs="Times New Roman"/>
      <w:color w:val="106BBE"/>
    </w:rPr>
  </w:style>
  <w:style w:type="paragraph" w:customStyle="1" w:styleId="aff8">
    <w:name w:val="Словарная статья"/>
    <w:basedOn w:val="a"/>
    <w:next w:val="a"/>
    <w:rsid w:val="00117DDF"/>
    <w:pPr>
      <w:autoSpaceDE w:val="0"/>
      <w:autoSpaceDN w:val="0"/>
      <w:adjustRightInd w:val="0"/>
      <w:ind w:right="118"/>
      <w:jc w:val="both"/>
    </w:pPr>
    <w:rPr>
      <w:rFonts w:ascii="Arial" w:eastAsia="Calibri" w:hAnsi="Arial"/>
      <w:sz w:val="24"/>
      <w:szCs w:val="24"/>
    </w:rPr>
  </w:style>
  <w:style w:type="paragraph" w:customStyle="1" w:styleId="Style6">
    <w:name w:val="Style6"/>
    <w:basedOn w:val="a"/>
    <w:uiPriority w:val="99"/>
    <w:rsid w:val="00117DDF"/>
    <w:pPr>
      <w:widowControl w:val="0"/>
      <w:autoSpaceDE w:val="0"/>
      <w:autoSpaceDN w:val="0"/>
      <w:adjustRightInd w:val="0"/>
      <w:spacing w:line="298" w:lineRule="exact"/>
      <w:jc w:val="both"/>
    </w:pPr>
    <w:rPr>
      <w:sz w:val="24"/>
      <w:szCs w:val="24"/>
    </w:rPr>
  </w:style>
  <w:style w:type="character" w:customStyle="1" w:styleId="FontStyle13">
    <w:name w:val="Font Style13"/>
    <w:uiPriority w:val="99"/>
    <w:rsid w:val="00117DDF"/>
    <w:rPr>
      <w:rFonts w:ascii="Times New Roman" w:hAnsi="Times New Roman" w:cs="Times New Roman"/>
      <w:sz w:val="24"/>
      <w:szCs w:val="24"/>
    </w:rPr>
  </w:style>
  <w:style w:type="paragraph" w:customStyle="1" w:styleId="Style8">
    <w:name w:val="Style8"/>
    <w:basedOn w:val="a"/>
    <w:uiPriority w:val="99"/>
    <w:rsid w:val="00117DDF"/>
    <w:pPr>
      <w:widowControl w:val="0"/>
      <w:autoSpaceDE w:val="0"/>
      <w:autoSpaceDN w:val="0"/>
      <w:adjustRightInd w:val="0"/>
      <w:spacing w:line="298" w:lineRule="exact"/>
      <w:ind w:firstLine="854"/>
      <w:jc w:val="both"/>
    </w:pPr>
    <w:rPr>
      <w:sz w:val="24"/>
      <w:szCs w:val="24"/>
    </w:rPr>
  </w:style>
  <w:style w:type="character" w:styleId="aff9">
    <w:name w:val="annotation reference"/>
    <w:rsid w:val="00117DDF"/>
    <w:rPr>
      <w:sz w:val="16"/>
      <w:szCs w:val="16"/>
    </w:rPr>
  </w:style>
  <w:style w:type="paragraph" w:styleId="affa">
    <w:name w:val="annotation text"/>
    <w:basedOn w:val="a"/>
    <w:link w:val="affb"/>
    <w:rsid w:val="00117DDF"/>
    <w:pPr>
      <w:suppressAutoHyphens/>
    </w:pPr>
    <w:rPr>
      <w:sz w:val="20"/>
      <w:lang w:val="x-none" w:eastAsia="ar-SA"/>
    </w:rPr>
  </w:style>
  <w:style w:type="character" w:customStyle="1" w:styleId="affb">
    <w:name w:val="Текст примечания Знак"/>
    <w:link w:val="affa"/>
    <w:rsid w:val="00117DDF"/>
    <w:rPr>
      <w:lang w:val="x-none" w:eastAsia="ar-SA"/>
    </w:rPr>
  </w:style>
  <w:style w:type="paragraph" w:styleId="affc">
    <w:name w:val="annotation subject"/>
    <w:basedOn w:val="affa"/>
    <w:next w:val="affa"/>
    <w:link w:val="affd"/>
    <w:rsid w:val="00117DDF"/>
    <w:rPr>
      <w:b/>
      <w:bCs/>
    </w:rPr>
  </w:style>
  <w:style w:type="character" w:customStyle="1" w:styleId="affd">
    <w:name w:val="Тема примечания Знак"/>
    <w:link w:val="affc"/>
    <w:rsid w:val="00117DDF"/>
    <w:rPr>
      <w:b/>
      <w:bCs/>
      <w:lang w:val="x-none" w:eastAsia="ar-SA"/>
    </w:rPr>
  </w:style>
  <w:style w:type="paragraph" w:customStyle="1" w:styleId="affe">
    <w:name w:val="Прижатый влево"/>
    <w:basedOn w:val="a"/>
    <w:next w:val="a"/>
    <w:uiPriority w:val="99"/>
    <w:rsid w:val="00117DDF"/>
    <w:pPr>
      <w:autoSpaceDE w:val="0"/>
      <w:autoSpaceDN w:val="0"/>
      <w:adjustRightInd w:val="0"/>
    </w:pPr>
    <w:rPr>
      <w:rFonts w:ascii="Arial" w:eastAsia="Calibri" w:hAnsi="Arial" w:cs="Arial"/>
      <w:sz w:val="24"/>
      <w:szCs w:val="24"/>
    </w:rPr>
  </w:style>
  <w:style w:type="paragraph" w:customStyle="1" w:styleId="Default">
    <w:name w:val="Default"/>
    <w:rsid w:val="00117DDF"/>
    <w:pPr>
      <w:autoSpaceDE w:val="0"/>
      <w:autoSpaceDN w:val="0"/>
      <w:adjustRightInd w:val="0"/>
    </w:pPr>
    <w:rPr>
      <w:rFonts w:ascii="Arial" w:eastAsia="Calibri" w:hAnsi="Arial" w:cs="Arial"/>
      <w:color w:val="000000"/>
      <w:sz w:val="24"/>
      <w:szCs w:val="24"/>
      <w:lang w:eastAsia="en-US"/>
    </w:rPr>
  </w:style>
  <w:style w:type="paragraph" w:styleId="afff">
    <w:name w:val="List Paragraph"/>
    <w:basedOn w:val="a"/>
    <w:qFormat/>
    <w:rsid w:val="00117DDF"/>
    <w:pPr>
      <w:ind w:left="720"/>
    </w:pPr>
    <w:rPr>
      <w:rFonts w:ascii="Arial Unicode MS" w:eastAsia="Arial Unicode MS" w:hAnsi="Arial Unicode MS" w:cs="Arial Unicode MS"/>
      <w:color w:val="000000"/>
      <w:sz w:val="24"/>
      <w:szCs w:val="24"/>
    </w:rPr>
  </w:style>
  <w:style w:type="character" w:customStyle="1" w:styleId="24">
    <w:name w:val="Основной текст2"/>
    <w:uiPriority w:val="99"/>
    <w:rsid w:val="00117DDF"/>
    <w:rPr>
      <w:rFonts w:ascii="Times New Roman" w:hAnsi="Times New Roman"/>
      <w:color w:val="000000"/>
      <w:spacing w:val="0"/>
      <w:w w:val="100"/>
      <w:position w:val="0"/>
      <w:sz w:val="26"/>
      <w:u w:val="none"/>
      <w:lang w:val="ru-RU" w:eastAsia="x-none"/>
    </w:rPr>
  </w:style>
  <w:style w:type="paragraph" w:customStyle="1" w:styleId="afff0">
    <w:name w:val="Знак Знак Знак Знак Знак Знак Знак"/>
    <w:basedOn w:val="a"/>
    <w:rsid w:val="00117DDF"/>
    <w:pPr>
      <w:spacing w:before="100" w:beforeAutospacing="1" w:after="100" w:afterAutospacing="1"/>
      <w:jc w:val="both"/>
    </w:pPr>
    <w:rPr>
      <w:rFonts w:ascii="Tahoma" w:hAnsi="Tahoma"/>
      <w:sz w:val="20"/>
      <w:lang w:val="en-US" w:eastAsia="en-US"/>
    </w:rPr>
  </w:style>
  <w:style w:type="table" w:customStyle="1" w:styleId="16">
    <w:name w:val="Сетка таблицы1"/>
    <w:basedOn w:val="a1"/>
    <w:next w:val="a4"/>
    <w:uiPriority w:val="59"/>
    <w:rsid w:val="00117DD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4"/>
    <w:uiPriority w:val="59"/>
    <w:rsid w:val="00117DD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4"/>
    <w:uiPriority w:val="59"/>
    <w:rsid w:val="00117DD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semiHidden/>
    <w:rsid w:val="00F03071"/>
  </w:style>
  <w:style w:type="table" w:customStyle="1" w:styleId="41">
    <w:name w:val="Сетка таблицы4"/>
    <w:basedOn w:val="a1"/>
    <w:next w:val="a4"/>
    <w:rsid w:val="00F0307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line number"/>
    <w:rsid w:val="008F57FD"/>
  </w:style>
  <w:style w:type="character" w:styleId="afff2">
    <w:name w:val="FollowedHyperlink"/>
    <w:rsid w:val="005B3AF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Title" w:qFormat="1"/>
    <w:lsdException w:name="Subtitle" w:qFormat="1"/>
    <w:lsdException w:name="Strong" w:uiPriority="22" w:qFormat="1"/>
    <w:lsdException w:name="Emphasis" w:qFormat="1"/>
    <w:lsdException w:name="Normal (Web)" w:uiPriority="99"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1B5B"/>
    <w:rPr>
      <w:sz w:val="28"/>
    </w:rPr>
  </w:style>
  <w:style w:type="paragraph" w:styleId="1">
    <w:name w:val="heading 1"/>
    <w:basedOn w:val="a"/>
    <w:next w:val="a"/>
    <w:link w:val="10"/>
    <w:qFormat/>
    <w:rsid w:val="00451B5B"/>
    <w:pPr>
      <w:keepNext/>
      <w:jc w:val="center"/>
      <w:outlineLvl w:val="0"/>
    </w:pPr>
    <w:rPr>
      <w:b/>
      <w:lang w:val="x-none" w:eastAsia="x-none"/>
    </w:rPr>
  </w:style>
  <w:style w:type="paragraph" w:styleId="2">
    <w:name w:val="heading 2"/>
    <w:basedOn w:val="a"/>
    <w:next w:val="a"/>
    <w:link w:val="20"/>
    <w:uiPriority w:val="9"/>
    <w:qFormat/>
    <w:rsid w:val="00117DDF"/>
    <w:pPr>
      <w:keepNext/>
      <w:tabs>
        <w:tab w:val="num" w:pos="0"/>
      </w:tabs>
      <w:suppressAutoHyphens/>
      <w:spacing w:before="240" w:after="60"/>
      <w:outlineLvl w:val="1"/>
    </w:pPr>
    <w:rPr>
      <w:rFonts w:ascii="Arial" w:hAnsi="Arial"/>
      <w:b/>
      <w:i/>
      <w:lang w:val="x-none" w:eastAsia="ar-SA"/>
    </w:rPr>
  </w:style>
  <w:style w:type="paragraph" w:styleId="3">
    <w:name w:val="heading 3"/>
    <w:basedOn w:val="a"/>
    <w:next w:val="a"/>
    <w:link w:val="30"/>
    <w:qFormat/>
    <w:rsid w:val="00117DDF"/>
    <w:pPr>
      <w:keepNext/>
      <w:suppressAutoHyphens/>
      <w:spacing w:before="240" w:after="60"/>
      <w:outlineLvl w:val="2"/>
    </w:pPr>
    <w:rPr>
      <w:rFonts w:ascii="Arial" w:hAnsi="Arial"/>
      <w:b/>
      <w:sz w:val="26"/>
      <w:lang w:val="x-none" w:eastAsia="ar-SA"/>
    </w:rPr>
  </w:style>
  <w:style w:type="paragraph" w:styleId="4">
    <w:name w:val="heading 4"/>
    <w:basedOn w:val="a"/>
    <w:next w:val="a"/>
    <w:link w:val="40"/>
    <w:qFormat/>
    <w:rsid w:val="00117DDF"/>
    <w:pPr>
      <w:keepNext/>
      <w:tabs>
        <w:tab w:val="num" w:pos="0"/>
      </w:tabs>
      <w:suppressAutoHyphens/>
      <w:jc w:val="center"/>
      <w:outlineLvl w:val="3"/>
    </w:pPr>
    <w:rPr>
      <w:b/>
      <w:sz w:val="24"/>
      <w:lang w:val="x-none" w:eastAsia="ar-SA"/>
    </w:rPr>
  </w:style>
  <w:style w:type="paragraph" w:styleId="5">
    <w:name w:val="heading 5"/>
    <w:basedOn w:val="a"/>
    <w:next w:val="a"/>
    <w:link w:val="50"/>
    <w:qFormat/>
    <w:rsid w:val="00117DDF"/>
    <w:pPr>
      <w:widowControl w:val="0"/>
      <w:autoSpaceDE w:val="0"/>
      <w:autoSpaceDN w:val="0"/>
      <w:adjustRightInd w:val="0"/>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CC43C6"/>
    <w:pPr>
      <w:keepNext/>
      <w:ind w:hanging="709"/>
      <w:jc w:val="center"/>
      <w:outlineLvl w:val="5"/>
    </w:pPr>
    <w:rPr>
      <w:b/>
      <w:sz w:val="36"/>
      <w:lang w:val="x-none" w:eastAsia="x-none"/>
    </w:rPr>
  </w:style>
  <w:style w:type="paragraph" w:styleId="7">
    <w:name w:val="heading 7"/>
    <w:basedOn w:val="a"/>
    <w:next w:val="a"/>
    <w:link w:val="70"/>
    <w:qFormat/>
    <w:rsid w:val="00117DDF"/>
    <w:pPr>
      <w:tabs>
        <w:tab w:val="num" w:pos="0"/>
      </w:tabs>
      <w:suppressAutoHyphens/>
      <w:spacing w:before="240" w:after="60"/>
      <w:outlineLvl w:val="6"/>
    </w:pPr>
    <w:rPr>
      <w:sz w:val="24"/>
      <w:lang w:val="x-none"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BodyText2">
    <w:name w:val="Body Text 2"/>
    <w:basedOn w:val="a"/>
    <w:rsid w:val="006C02A3"/>
  </w:style>
  <w:style w:type="paragraph" w:customStyle="1" w:styleId="a3">
    <w:name w:val=" Знак"/>
    <w:basedOn w:val="a"/>
    <w:rsid w:val="006C02A3"/>
    <w:pPr>
      <w:spacing w:after="160" w:line="240" w:lineRule="exact"/>
    </w:pPr>
    <w:rPr>
      <w:rFonts w:ascii="Verdana" w:hAnsi="Verdana"/>
      <w:sz w:val="20"/>
      <w:lang w:val="en-US" w:eastAsia="en-US"/>
    </w:rPr>
  </w:style>
  <w:style w:type="paragraph" w:customStyle="1" w:styleId="ConsPlusNormal">
    <w:name w:val="ConsPlusNormal"/>
    <w:link w:val="ConsPlusNormal0"/>
    <w:rsid w:val="006F68B6"/>
    <w:pPr>
      <w:widowControl w:val="0"/>
      <w:autoSpaceDE w:val="0"/>
      <w:autoSpaceDN w:val="0"/>
      <w:adjustRightInd w:val="0"/>
      <w:ind w:firstLine="720"/>
    </w:pPr>
    <w:rPr>
      <w:rFonts w:ascii="Arial" w:hAnsi="Arial"/>
      <w:sz w:val="24"/>
      <w:szCs w:val="24"/>
    </w:rPr>
  </w:style>
  <w:style w:type="paragraph" w:customStyle="1" w:styleId="ConsPlusTitle">
    <w:name w:val="ConsPlusTitle"/>
    <w:rsid w:val="006F68B6"/>
    <w:pPr>
      <w:widowControl w:val="0"/>
      <w:autoSpaceDE w:val="0"/>
      <w:autoSpaceDN w:val="0"/>
      <w:adjustRightInd w:val="0"/>
    </w:pPr>
    <w:rPr>
      <w:rFonts w:ascii="Arial" w:hAnsi="Arial" w:cs="Arial"/>
      <w:b/>
      <w:bCs/>
    </w:rPr>
  </w:style>
  <w:style w:type="table" w:styleId="a4">
    <w:name w:val="Table Grid"/>
    <w:basedOn w:val="a1"/>
    <w:rsid w:val="00B50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Subtitle"/>
    <w:basedOn w:val="a"/>
    <w:qFormat/>
    <w:rsid w:val="00055940"/>
    <w:pPr>
      <w:jc w:val="both"/>
    </w:pPr>
  </w:style>
  <w:style w:type="paragraph" w:styleId="a6">
    <w:name w:val="Body Text"/>
    <w:basedOn w:val="a"/>
    <w:link w:val="a7"/>
    <w:rsid w:val="00055940"/>
    <w:rPr>
      <w:b/>
      <w:lang w:val="x-none" w:eastAsia="x-none"/>
    </w:rPr>
  </w:style>
  <w:style w:type="paragraph" w:customStyle="1" w:styleId="Web">
    <w:name w:val="Обычный (Web)"/>
    <w:basedOn w:val="a"/>
    <w:rsid w:val="00055940"/>
    <w:pPr>
      <w:spacing w:before="100" w:beforeAutospacing="1" w:after="100" w:afterAutospacing="1"/>
    </w:pPr>
    <w:rPr>
      <w:rFonts w:ascii="Arial Unicode MS" w:eastAsia="Arial Unicode MS" w:hAnsi="Arial Unicode MS" w:cs="Arial Unicode MS"/>
      <w:sz w:val="24"/>
      <w:szCs w:val="24"/>
    </w:rPr>
  </w:style>
  <w:style w:type="paragraph" w:customStyle="1" w:styleId="a8">
    <w:name w:val="Знак"/>
    <w:basedOn w:val="a"/>
    <w:rsid w:val="00AE13EC"/>
    <w:pPr>
      <w:spacing w:after="160" w:line="240" w:lineRule="exact"/>
    </w:pPr>
    <w:rPr>
      <w:rFonts w:ascii="Verdana" w:hAnsi="Verdana"/>
      <w:sz w:val="20"/>
      <w:lang w:val="en-US" w:eastAsia="en-US"/>
    </w:rPr>
  </w:style>
  <w:style w:type="paragraph" w:customStyle="1" w:styleId="BodyText21">
    <w:name w:val="Body Text 21"/>
    <w:basedOn w:val="a"/>
    <w:rsid w:val="00DD287E"/>
    <w:rPr>
      <w:szCs w:val="28"/>
    </w:rPr>
  </w:style>
  <w:style w:type="paragraph" w:styleId="a9">
    <w:name w:val="Balloon Text"/>
    <w:basedOn w:val="a"/>
    <w:link w:val="aa"/>
    <w:rsid w:val="003D4B47"/>
    <w:rPr>
      <w:rFonts w:ascii="Tahoma" w:hAnsi="Tahoma"/>
      <w:sz w:val="16"/>
      <w:szCs w:val="16"/>
      <w:lang w:val="x-none" w:eastAsia="x-none"/>
    </w:rPr>
  </w:style>
  <w:style w:type="paragraph" w:customStyle="1" w:styleId="ab">
    <w:name w:val="Знак Знак Знак Знак"/>
    <w:basedOn w:val="a"/>
    <w:rsid w:val="00F041EE"/>
    <w:pPr>
      <w:spacing w:after="160" w:line="240" w:lineRule="exact"/>
    </w:pPr>
    <w:rPr>
      <w:rFonts w:ascii="Verdana" w:hAnsi="Verdana"/>
      <w:sz w:val="20"/>
      <w:lang w:val="en-US" w:eastAsia="en-US"/>
    </w:rPr>
  </w:style>
  <w:style w:type="paragraph" w:styleId="21">
    <w:name w:val="Body Text 2"/>
    <w:basedOn w:val="a"/>
    <w:link w:val="22"/>
    <w:rsid w:val="00C52D42"/>
    <w:pPr>
      <w:spacing w:after="120" w:line="480" w:lineRule="auto"/>
    </w:pPr>
    <w:rPr>
      <w:lang w:val="x-none" w:eastAsia="x-none"/>
    </w:rPr>
  </w:style>
  <w:style w:type="paragraph" w:customStyle="1" w:styleId="ConsPlusCell">
    <w:name w:val="ConsPlusCell"/>
    <w:rsid w:val="00074685"/>
    <w:pPr>
      <w:autoSpaceDE w:val="0"/>
      <w:autoSpaceDN w:val="0"/>
      <w:adjustRightInd w:val="0"/>
    </w:pPr>
    <w:rPr>
      <w:rFonts w:ascii="Arial" w:hAnsi="Arial" w:cs="Arial"/>
    </w:rPr>
  </w:style>
  <w:style w:type="paragraph" w:styleId="ac">
    <w:name w:val="Body Text Indent"/>
    <w:basedOn w:val="a"/>
    <w:link w:val="ad"/>
    <w:rsid w:val="006A4E50"/>
    <w:pPr>
      <w:spacing w:after="120"/>
      <w:ind w:left="283"/>
    </w:pPr>
    <w:rPr>
      <w:sz w:val="20"/>
    </w:rPr>
  </w:style>
  <w:style w:type="paragraph" w:styleId="ae">
    <w:name w:val="Document Map"/>
    <w:basedOn w:val="a"/>
    <w:link w:val="af"/>
    <w:rsid w:val="0020297E"/>
    <w:pPr>
      <w:shd w:val="clear" w:color="auto" w:fill="000080"/>
    </w:pPr>
    <w:rPr>
      <w:rFonts w:ascii="Tahoma" w:hAnsi="Tahoma"/>
      <w:sz w:val="20"/>
      <w:lang w:val="x-none" w:eastAsia="x-none"/>
    </w:rPr>
  </w:style>
  <w:style w:type="character" w:styleId="af0">
    <w:name w:val="Emphasis"/>
    <w:qFormat/>
    <w:rsid w:val="00A558D7"/>
    <w:rPr>
      <w:i/>
      <w:iCs/>
    </w:rPr>
  </w:style>
  <w:style w:type="paragraph" w:customStyle="1" w:styleId="23">
    <w:name w:val="Стиль2"/>
    <w:basedOn w:val="a"/>
    <w:rsid w:val="00FB4E53"/>
    <w:pPr>
      <w:ind w:firstLine="567"/>
      <w:jc w:val="both"/>
    </w:pPr>
  </w:style>
  <w:style w:type="paragraph" w:styleId="af1">
    <w:name w:val="header"/>
    <w:basedOn w:val="a"/>
    <w:link w:val="af2"/>
    <w:uiPriority w:val="99"/>
    <w:rsid w:val="002246AF"/>
    <w:pPr>
      <w:tabs>
        <w:tab w:val="center" w:pos="4677"/>
        <w:tab w:val="right" w:pos="9355"/>
      </w:tabs>
    </w:pPr>
    <w:rPr>
      <w:lang w:val="x-none" w:eastAsia="x-none"/>
    </w:rPr>
  </w:style>
  <w:style w:type="character" w:customStyle="1" w:styleId="af2">
    <w:name w:val="Верхний колонтитул Знак"/>
    <w:link w:val="af1"/>
    <w:uiPriority w:val="99"/>
    <w:rsid w:val="002246AF"/>
    <w:rPr>
      <w:sz w:val="28"/>
    </w:rPr>
  </w:style>
  <w:style w:type="paragraph" w:styleId="af3">
    <w:name w:val="footer"/>
    <w:basedOn w:val="a"/>
    <w:link w:val="af4"/>
    <w:rsid w:val="002246AF"/>
    <w:pPr>
      <w:tabs>
        <w:tab w:val="center" w:pos="4677"/>
        <w:tab w:val="right" w:pos="9355"/>
      </w:tabs>
    </w:pPr>
    <w:rPr>
      <w:lang w:val="x-none" w:eastAsia="x-none"/>
    </w:rPr>
  </w:style>
  <w:style w:type="character" w:customStyle="1" w:styleId="af4">
    <w:name w:val="Нижний колонтитул Знак"/>
    <w:link w:val="af3"/>
    <w:rsid w:val="002246AF"/>
    <w:rPr>
      <w:sz w:val="28"/>
    </w:rPr>
  </w:style>
  <w:style w:type="character" w:customStyle="1" w:styleId="60">
    <w:name w:val="Заголовок 6 Знак"/>
    <w:link w:val="6"/>
    <w:rsid w:val="00CC43C6"/>
    <w:rPr>
      <w:b/>
      <w:sz w:val="36"/>
    </w:rPr>
  </w:style>
  <w:style w:type="numbering" w:customStyle="1" w:styleId="11">
    <w:name w:val="Нет списка1"/>
    <w:next w:val="a2"/>
    <w:semiHidden/>
    <w:unhideWhenUsed/>
    <w:rsid w:val="00CC43C6"/>
  </w:style>
  <w:style w:type="character" w:styleId="af5">
    <w:name w:val="Hyperlink"/>
    <w:rsid w:val="00CC43C6"/>
    <w:rPr>
      <w:color w:val="0000FF"/>
      <w:u w:val="single"/>
    </w:rPr>
  </w:style>
  <w:style w:type="character" w:customStyle="1" w:styleId="22">
    <w:name w:val="Основной текст 2 Знак"/>
    <w:link w:val="21"/>
    <w:rsid w:val="00CC43C6"/>
    <w:rPr>
      <w:sz w:val="28"/>
    </w:rPr>
  </w:style>
  <w:style w:type="character" w:customStyle="1" w:styleId="a7">
    <w:name w:val="Основной текст Знак"/>
    <w:link w:val="a6"/>
    <w:rsid w:val="00CC43C6"/>
    <w:rPr>
      <w:b/>
      <w:sz w:val="28"/>
    </w:rPr>
  </w:style>
  <w:style w:type="character" w:customStyle="1" w:styleId="aa">
    <w:name w:val="Текст выноски Знак"/>
    <w:link w:val="a9"/>
    <w:rsid w:val="00CC43C6"/>
    <w:rPr>
      <w:rFonts w:ascii="Tahoma" w:hAnsi="Tahoma" w:cs="Tahoma"/>
      <w:sz w:val="16"/>
      <w:szCs w:val="16"/>
    </w:rPr>
  </w:style>
  <w:style w:type="character" w:customStyle="1" w:styleId="ad">
    <w:name w:val="Основной текст с отступом Знак"/>
    <w:link w:val="ac"/>
    <w:rsid w:val="00CC43C6"/>
  </w:style>
  <w:style w:type="character" w:styleId="af6">
    <w:name w:val="page number"/>
    <w:rsid w:val="00CC43C6"/>
  </w:style>
  <w:style w:type="paragraph" w:customStyle="1" w:styleId="210">
    <w:name w:val="Основной текст 21"/>
    <w:basedOn w:val="a"/>
    <w:rsid w:val="00CC43C6"/>
  </w:style>
  <w:style w:type="character" w:styleId="af7">
    <w:name w:val="Strong"/>
    <w:uiPriority w:val="22"/>
    <w:qFormat/>
    <w:rsid w:val="00CC43C6"/>
    <w:rPr>
      <w:b/>
      <w:bCs/>
    </w:rPr>
  </w:style>
  <w:style w:type="paragraph" w:styleId="af8">
    <w:name w:val="No Spacing"/>
    <w:uiPriority w:val="1"/>
    <w:qFormat/>
    <w:rsid w:val="00CC43C6"/>
    <w:rPr>
      <w:rFonts w:ascii="Calibri" w:hAnsi="Calibri"/>
      <w:sz w:val="22"/>
      <w:szCs w:val="22"/>
    </w:rPr>
  </w:style>
  <w:style w:type="paragraph" w:customStyle="1" w:styleId="u">
    <w:name w:val="u"/>
    <w:basedOn w:val="a"/>
    <w:rsid w:val="00CC43C6"/>
    <w:pPr>
      <w:ind w:firstLine="390"/>
      <w:jc w:val="both"/>
    </w:pPr>
    <w:rPr>
      <w:sz w:val="24"/>
      <w:szCs w:val="24"/>
    </w:rPr>
  </w:style>
  <w:style w:type="paragraph" w:customStyle="1" w:styleId="ConsPlusNonformat">
    <w:name w:val="ConsPlusNonformat"/>
    <w:rsid w:val="00CC43C6"/>
    <w:pPr>
      <w:widowControl w:val="0"/>
      <w:autoSpaceDE w:val="0"/>
      <w:autoSpaceDN w:val="0"/>
      <w:adjustRightInd w:val="0"/>
    </w:pPr>
    <w:rPr>
      <w:rFonts w:ascii="Courier New" w:hAnsi="Courier New" w:cs="Courier New"/>
    </w:rPr>
  </w:style>
  <w:style w:type="paragraph" w:styleId="af9">
    <w:name w:val="Normal (Web)"/>
    <w:aliases w:val="Обычный (Web)1,Обычный (веб)1,Обычный (веб) Знак1,Обычный (веб) Знак Знак"/>
    <w:basedOn w:val="a"/>
    <w:link w:val="afa"/>
    <w:uiPriority w:val="99"/>
    <w:qFormat/>
    <w:rsid w:val="00CC43C6"/>
    <w:pPr>
      <w:spacing w:before="100" w:beforeAutospacing="1" w:after="100" w:afterAutospacing="1"/>
    </w:pPr>
    <w:rPr>
      <w:sz w:val="24"/>
      <w:szCs w:val="24"/>
      <w:lang w:val="x-none" w:eastAsia="x-none"/>
    </w:rPr>
  </w:style>
  <w:style w:type="character" w:customStyle="1" w:styleId="afa">
    <w:name w:val="Обычный (веб) Знак"/>
    <w:aliases w:val="Обычный (Web) Знак,Обычный (Web)1 Знак,Обычный (веб)1 Знак,Обычный (веб) Знак1 Знак,Обычный (веб) Знак Знак Знак"/>
    <w:link w:val="af9"/>
    <w:uiPriority w:val="99"/>
    <w:rsid w:val="00CC43C6"/>
    <w:rPr>
      <w:sz w:val="24"/>
      <w:szCs w:val="24"/>
    </w:rPr>
  </w:style>
  <w:style w:type="paragraph" w:styleId="afb">
    <w:name w:val="caption"/>
    <w:basedOn w:val="a"/>
    <w:next w:val="a"/>
    <w:uiPriority w:val="35"/>
    <w:unhideWhenUsed/>
    <w:qFormat/>
    <w:rsid w:val="00CC43C6"/>
    <w:pPr>
      <w:spacing w:after="200"/>
    </w:pPr>
    <w:rPr>
      <w:rFonts w:ascii="Calibri" w:hAnsi="Calibri"/>
      <w:i/>
      <w:iCs/>
      <w:color w:val="44546A"/>
      <w:sz w:val="18"/>
      <w:szCs w:val="18"/>
      <w:lang w:eastAsia="en-US"/>
    </w:rPr>
  </w:style>
  <w:style w:type="character" w:customStyle="1" w:styleId="20">
    <w:name w:val="Заголовок 2 Знак"/>
    <w:link w:val="2"/>
    <w:uiPriority w:val="9"/>
    <w:rsid w:val="00117DDF"/>
    <w:rPr>
      <w:rFonts w:ascii="Arial" w:hAnsi="Arial"/>
      <w:b/>
      <w:i/>
      <w:sz w:val="28"/>
      <w:lang w:val="x-none" w:eastAsia="ar-SA"/>
    </w:rPr>
  </w:style>
  <w:style w:type="character" w:customStyle="1" w:styleId="30">
    <w:name w:val="Заголовок 3 Знак"/>
    <w:link w:val="3"/>
    <w:rsid w:val="00117DDF"/>
    <w:rPr>
      <w:rFonts w:ascii="Arial" w:hAnsi="Arial"/>
      <w:b/>
      <w:sz w:val="26"/>
      <w:lang w:val="x-none" w:eastAsia="ar-SA"/>
    </w:rPr>
  </w:style>
  <w:style w:type="character" w:customStyle="1" w:styleId="40">
    <w:name w:val="Заголовок 4 Знак"/>
    <w:link w:val="4"/>
    <w:rsid w:val="00117DDF"/>
    <w:rPr>
      <w:b/>
      <w:sz w:val="24"/>
      <w:lang w:val="x-none" w:eastAsia="ar-SA"/>
    </w:rPr>
  </w:style>
  <w:style w:type="character" w:customStyle="1" w:styleId="50">
    <w:name w:val="Заголовок 5 Знак"/>
    <w:link w:val="5"/>
    <w:rsid w:val="00117DDF"/>
    <w:rPr>
      <w:rFonts w:ascii="Calibri" w:hAnsi="Calibri"/>
      <w:b/>
      <w:bCs/>
      <w:i/>
      <w:iCs/>
      <w:sz w:val="26"/>
      <w:szCs w:val="26"/>
      <w:lang w:val="x-none" w:eastAsia="x-none"/>
    </w:rPr>
  </w:style>
  <w:style w:type="character" w:customStyle="1" w:styleId="70">
    <w:name w:val="Заголовок 7 Знак"/>
    <w:link w:val="7"/>
    <w:rsid w:val="00117DDF"/>
    <w:rPr>
      <w:sz w:val="24"/>
      <w:lang w:val="x-none" w:eastAsia="ar-SA"/>
    </w:rPr>
  </w:style>
  <w:style w:type="character" w:customStyle="1" w:styleId="nobr">
    <w:name w:val="nobr"/>
    <w:rsid w:val="00117DDF"/>
  </w:style>
  <w:style w:type="paragraph" w:customStyle="1" w:styleId="afc">
    <w:name w:val="Стиль Знак"/>
    <w:basedOn w:val="a"/>
    <w:rsid w:val="00117DDF"/>
    <w:pPr>
      <w:spacing w:after="160" w:line="240" w:lineRule="exact"/>
    </w:pPr>
    <w:rPr>
      <w:rFonts w:ascii="Verdana" w:hAnsi="Verdana" w:cs="Verdana"/>
      <w:sz w:val="20"/>
      <w:lang w:val="en-US" w:eastAsia="en-US"/>
    </w:rPr>
  </w:style>
  <w:style w:type="character" w:customStyle="1" w:styleId="10">
    <w:name w:val="Заголовок 1 Знак"/>
    <w:link w:val="1"/>
    <w:rsid w:val="00117DDF"/>
    <w:rPr>
      <w:b/>
      <w:sz w:val="28"/>
    </w:rPr>
  </w:style>
  <w:style w:type="character" w:customStyle="1" w:styleId="WW8Num1z1">
    <w:name w:val="WW8Num1z1"/>
    <w:rsid w:val="00117DDF"/>
    <w:rPr>
      <w:rFonts w:ascii="Courier New" w:hAnsi="Courier New"/>
    </w:rPr>
  </w:style>
  <w:style w:type="character" w:customStyle="1" w:styleId="WW8Num1z2">
    <w:name w:val="WW8Num1z2"/>
    <w:rsid w:val="00117DDF"/>
    <w:rPr>
      <w:rFonts w:ascii="Wingdings" w:hAnsi="Wingdings"/>
    </w:rPr>
  </w:style>
  <w:style w:type="character" w:customStyle="1" w:styleId="WW8Num1z3">
    <w:name w:val="WW8Num1z3"/>
    <w:rsid w:val="00117DDF"/>
    <w:rPr>
      <w:rFonts w:ascii="Symbol" w:hAnsi="Symbol"/>
    </w:rPr>
  </w:style>
  <w:style w:type="character" w:customStyle="1" w:styleId="WW8Num5z0">
    <w:name w:val="WW8Num5z0"/>
    <w:rsid w:val="00117DDF"/>
    <w:rPr>
      <w:rFonts w:ascii="Times New Roman" w:eastAsia="Times New Roman" w:hAnsi="Times New Roman"/>
      <w:color w:val="auto"/>
    </w:rPr>
  </w:style>
  <w:style w:type="character" w:customStyle="1" w:styleId="WW8Num5z1">
    <w:name w:val="WW8Num5z1"/>
    <w:rsid w:val="00117DDF"/>
    <w:rPr>
      <w:rFonts w:ascii="Courier New" w:hAnsi="Courier New"/>
    </w:rPr>
  </w:style>
  <w:style w:type="character" w:customStyle="1" w:styleId="WW8Num5z2">
    <w:name w:val="WW8Num5z2"/>
    <w:rsid w:val="00117DDF"/>
    <w:rPr>
      <w:rFonts w:ascii="Wingdings" w:hAnsi="Wingdings"/>
    </w:rPr>
  </w:style>
  <w:style w:type="character" w:customStyle="1" w:styleId="WW8Num5z3">
    <w:name w:val="WW8Num5z3"/>
    <w:rsid w:val="00117DDF"/>
    <w:rPr>
      <w:rFonts w:ascii="Symbol" w:hAnsi="Symbol"/>
    </w:rPr>
  </w:style>
  <w:style w:type="character" w:customStyle="1" w:styleId="WW8Num6z0">
    <w:name w:val="WW8Num6z0"/>
    <w:rsid w:val="00117DDF"/>
    <w:rPr>
      <w:rFonts w:ascii="Symbol" w:hAnsi="Symbol"/>
    </w:rPr>
  </w:style>
  <w:style w:type="character" w:customStyle="1" w:styleId="WW8Num6z1">
    <w:name w:val="WW8Num6z1"/>
    <w:rsid w:val="00117DDF"/>
    <w:rPr>
      <w:rFonts w:ascii="Courier New" w:hAnsi="Courier New"/>
    </w:rPr>
  </w:style>
  <w:style w:type="character" w:customStyle="1" w:styleId="WW8Num6z2">
    <w:name w:val="WW8Num6z2"/>
    <w:rsid w:val="00117DDF"/>
    <w:rPr>
      <w:rFonts w:ascii="Wingdings" w:hAnsi="Wingdings"/>
    </w:rPr>
  </w:style>
  <w:style w:type="character" w:customStyle="1" w:styleId="WW8Num7z0">
    <w:name w:val="WW8Num7z0"/>
    <w:rsid w:val="00117DDF"/>
    <w:rPr>
      <w:rFonts w:ascii="Times New Roman" w:eastAsia="Times New Roman" w:hAnsi="Times New Roman"/>
    </w:rPr>
  </w:style>
  <w:style w:type="character" w:customStyle="1" w:styleId="WW8Num7z1">
    <w:name w:val="WW8Num7z1"/>
    <w:rsid w:val="00117DDF"/>
    <w:rPr>
      <w:rFonts w:ascii="Courier New" w:hAnsi="Courier New"/>
    </w:rPr>
  </w:style>
  <w:style w:type="character" w:customStyle="1" w:styleId="WW8Num7z2">
    <w:name w:val="WW8Num7z2"/>
    <w:rsid w:val="00117DDF"/>
    <w:rPr>
      <w:rFonts w:ascii="Wingdings" w:hAnsi="Wingdings"/>
    </w:rPr>
  </w:style>
  <w:style w:type="character" w:customStyle="1" w:styleId="WW8Num7z3">
    <w:name w:val="WW8Num7z3"/>
    <w:rsid w:val="00117DDF"/>
    <w:rPr>
      <w:rFonts w:ascii="Symbol" w:hAnsi="Symbol"/>
    </w:rPr>
  </w:style>
  <w:style w:type="character" w:customStyle="1" w:styleId="WW8Num8z0">
    <w:name w:val="WW8Num8z0"/>
    <w:rsid w:val="00117DDF"/>
    <w:rPr>
      <w:rFonts w:ascii="Symbol" w:hAnsi="Symbol"/>
    </w:rPr>
  </w:style>
  <w:style w:type="character" w:customStyle="1" w:styleId="WW8Num8z1">
    <w:name w:val="WW8Num8z1"/>
    <w:rsid w:val="00117DDF"/>
    <w:rPr>
      <w:rFonts w:ascii="Courier New" w:hAnsi="Courier New"/>
    </w:rPr>
  </w:style>
  <w:style w:type="character" w:customStyle="1" w:styleId="WW8Num8z2">
    <w:name w:val="WW8Num8z2"/>
    <w:rsid w:val="00117DDF"/>
    <w:rPr>
      <w:rFonts w:ascii="Wingdings" w:hAnsi="Wingdings"/>
    </w:rPr>
  </w:style>
  <w:style w:type="character" w:customStyle="1" w:styleId="WW8Num9z0">
    <w:name w:val="WW8Num9z0"/>
    <w:rsid w:val="00117DDF"/>
    <w:rPr>
      <w:rFonts w:ascii="Times New Roman" w:eastAsia="Times New Roman" w:hAnsi="Times New Roman"/>
    </w:rPr>
  </w:style>
  <w:style w:type="character" w:customStyle="1" w:styleId="WW8Num9z1">
    <w:name w:val="WW8Num9z1"/>
    <w:rsid w:val="00117DDF"/>
    <w:rPr>
      <w:rFonts w:ascii="Courier New" w:hAnsi="Courier New"/>
    </w:rPr>
  </w:style>
  <w:style w:type="character" w:customStyle="1" w:styleId="WW8Num9z2">
    <w:name w:val="WW8Num9z2"/>
    <w:rsid w:val="00117DDF"/>
    <w:rPr>
      <w:rFonts w:ascii="Wingdings" w:hAnsi="Wingdings"/>
    </w:rPr>
  </w:style>
  <w:style w:type="character" w:customStyle="1" w:styleId="WW8Num9z3">
    <w:name w:val="WW8Num9z3"/>
    <w:rsid w:val="00117DDF"/>
    <w:rPr>
      <w:rFonts w:ascii="Symbol" w:hAnsi="Symbol"/>
    </w:rPr>
  </w:style>
  <w:style w:type="character" w:customStyle="1" w:styleId="WW8Num10z0">
    <w:name w:val="WW8Num10z0"/>
    <w:rsid w:val="00117DDF"/>
    <w:rPr>
      <w:rFonts w:ascii="Times New Roman" w:eastAsia="Times New Roman" w:hAnsi="Times New Roman"/>
    </w:rPr>
  </w:style>
  <w:style w:type="character" w:customStyle="1" w:styleId="WW8Num10z1">
    <w:name w:val="WW8Num10z1"/>
    <w:rsid w:val="00117DDF"/>
    <w:rPr>
      <w:rFonts w:ascii="Courier New" w:hAnsi="Courier New"/>
    </w:rPr>
  </w:style>
  <w:style w:type="character" w:customStyle="1" w:styleId="WW8Num10z2">
    <w:name w:val="WW8Num10z2"/>
    <w:rsid w:val="00117DDF"/>
    <w:rPr>
      <w:rFonts w:ascii="Wingdings" w:hAnsi="Wingdings"/>
    </w:rPr>
  </w:style>
  <w:style w:type="character" w:customStyle="1" w:styleId="WW8Num10z3">
    <w:name w:val="WW8Num10z3"/>
    <w:rsid w:val="00117DDF"/>
    <w:rPr>
      <w:rFonts w:ascii="Symbol" w:hAnsi="Symbol"/>
    </w:rPr>
  </w:style>
  <w:style w:type="character" w:customStyle="1" w:styleId="WW8Num11z0">
    <w:name w:val="WW8Num11z0"/>
    <w:rsid w:val="00117DDF"/>
    <w:rPr>
      <w:rFonts w:ascii="Symbol" w:hAnsi="Symbol"/>
    </w:rPr>
  </w:style>
  <w:style w:type="character" w:customStyle="1" w:styleId="WW8Num11z1">
    <w:name w:val="WW8Num11z1"/>
    <w:rsid w:val="00117DDF"/>
    <w:rPr>
      <w:rFonts w:ascii="Courier New" w:hAnsi="Courier New"/>
    </w:rPr>
  </w:style>
  <w:style w:type="character" w:customStyle="1" w:styleId="WW8Num11z2">
    <w:name w:val="WW8Num11z2"/>
    <w:rsid w:val="00117DDF"/>
    <w:rPr>
      <w:rFonts w:ascii="Wingdings" w:hAnsi="Wingdings"/>
    </w:rPr>
  </w:style>
  <w:style w:type="character" w:customStyle="1" w:styleId="WW8Num13z0">
    <w:name w:val="WW8Num13z0"/>
    <w:rsid w:val="00117DDF"/>
    <w:rPr>
      <w:rFonts w:ascii="Symbol" w:hAnsi="Symbol"/>
    </w:rPr>
  </w:style>
  <w:style w:type="character" w:customStyle="1" w:styleId="WW8Num13z1">
    <w:name w:val="WW8Num13z1"/>
    <w:rsid w:val="00117DDF"/>
    <w:rPr>
      <w:rFonts w:ascii="Courier New" w:hAnsi="Courier New"/>
    </w:rPr>
  </w:style>
  <w:style w:type="character" w:customStyle="1" w:styleId="WW8Num13z2">
    <w:name w:val="WW8Num13z2"/>
    <w:rsid w:val="00117DDF"/>
    <w:rPr>
      <w:rFonts w:ascii="Wingdings" w:hAnsi="Wingdings"/>
    </w:rPr>
  </w:style>
  <w:style w:type="character" w:customStyle="1" w:styleId="12">
    <w:name w:val="Основной шрифт абзаца1"/>
    <w:rsid w:val="00117DDF"/>
  </w:style>
  <w:style w:type="paragraph" w:styleId="afd">
    <w:name w:val="Title"/>
    <w:aliases w:val="Заголовок"/>
    <w:basedOn w:val="a"/>
    <w:next w:val="a6"/>
    <w:link w:val="afe"/>
    <w:rsid w:val="00117DDF"/>
    <w:pPr>
      <w:keepNext/>
      <w:suppressAutoHyphens/>
      <w:spacing w:before="240" w:after="120"/>
    </w:pPr>
    <w:rPr>
      <w:rFonts w:ascii="Arial" w:eastAsia="MS Mincho" w:hAnsi="Arial"/>
      <w:szCs w:val="28"/>
      <w:lang w:val="x-none" w:eastAsia="ar-SA"/>
    </w:rPr>
  </w:style>
  <w:style w:type="character" w:customStyle="1" w:styleId="afe">
    <w:name w:val="Название Знак"/>
    <w:link w:val="afd"/>
    <w:rsid w:val="00117DDF"/>
    <w:rPr>
      <w:rFonts w:ascii="Arial" w:eastAsia="MS Mincho" w:hAnsi="Arial" w:cs="Tahoma"/>
      <w:sz w:val="28"/>
      <w:szCs w:val="28"/>
      <w:lang w:eastAsia="ar-SA"/>
    </w:rPr>
  </w:style>
  <w:style w:type="paragraph" w:styleId="aff">
    <w:name w:val="List"/>
    <w:basedOn w:val="a6"/>
    <w:rsid w:val="00117DDF"/>
    <w:pPr>
      <w:widowControl w:val="0"/>
      <w:suppressAutoHyphens/>
      <w:autoSpaceDE w:val="0"/>
    </w:pPr>
    <w:rPr>
      <w:rFonts w:ascii="Arial" w:hAnsi="Arial" w:cs="Tahoma"/>
      <w:b w:val="0"/>
      <w:lang w:eastAsia="ar-SA"/>
    </w:rPr>
  </w:style>
  <w:style w:type="paragraph" w:customStyle="1" w:styleId="13">
    <w:name w:val="Название1"/>
    <w:basedOn w:val="a"/>
    <w:rsid w:val="00117DDF"/>
    <w:pPr>
      <w:suppressLineNumbers/>
      <w:suppressAutoHyphens/>
      <w:spacing w:before="120" w:after="120"/>
    </w:pPr>
    <w:rPr>
      <w:rFonts w:ascii="Arial" w:hAnsi="Arial" w:cs="Tahoma"/>
      <w:i/>
      <w:iCs/>
      <w:sz w:val="20"/>
      <w:szCs w:val="24"/>
      <w:lang w:eastAsia="ar-SA"/>
    </w:rPr>
  </w:style>
  <w:style w:type="paragraph" w:customStyle="1" w:styleId="14">
    <w:name w:val="Указатель1"/>
    <w:basedOn w:val="a"/>
    <w:rsid w:val="00117DDF"/>
    <w:pPr>
      <w:suppressLineNumbers/>
      <w:suppressAutoHyphens/>
    </w:pPr>
    <w:rPr>
      <w:rFonts w:ascii="Arial" w:hAnsi="Arial" w:cs="Tahoma"/>
      <w:sz w:val="24"/>
      <w:szCs w:val="24"/>
      <w:lang w:eastAsia="ar-SA"/>
    </w:rPr>
  </w:style>
  <w:style w:type="paragraph" w:customStyle="1" w:styleId="15">
    <w:name w:val="Знак Знак Знак1 Знак Знак Знак Знак"/>
    <w:basedOn w:val="a"/>
    <w:rsid w:val="00117DDF"/>
    <w:pPr>
      <w:suppressAutoHyphens/>
      <w:spacing w:before="280" w:after="280"/>
    </w:pPr>
    <w:rPr>
      <w:rFonts w:ascii="Tahoma" w:hAnsi="Tahoma"/>
      <w:sz w:val="20"/>
      <w:lang w:val="en-US" w:eastAsia="ar-SA"/>
    </w:rPr>
  </w:style>
  <w:style w:type="paragraph" w:customStyle="1" w:styleId="211">
    <w:name w:val="Основной текст с отступом 21"/>
    <w:basedOn w:val="a"/>
    <w:rsid w:val="00117DDF"/>
    <w:pPr>
      <w:suppressAutoHyphens/>
      <w:spacing w:after="120" w:line="480" w:lineRule="auto"/>
      <w:ind w:left="283"/>
    </w:pPr>
    <w:rPr>
      <w:sz w:val="24"/>
      <w:szCs w:val="24"/>
      <w:lang w:eastAsia="ar-SA"/>
    </w:rPr>
  </w:style>
  <w:style w:type="paragraph" w:customStyle="1" w:styleId="31">
    <w:name w:val="Основной текст 31"/>
    <w:basedOn w:val="a"/>
    <w:rsid w:val="00117DDF"/>
    <w:pPr>
      <w:suppressAutoHyphens/>
      <w:spacing w:after="120"/>
    </w:pPr>
    <w:rPr>
      <w:sz w:val="16"/>
      <w:szCs w:val="16"/>
      <w:lang w:eastAsia="ar-SA"/>
    </w:rPr>
  </w:style>
  <w:style w:type="paragraph" w:customStyle="1" w:styleId="310">
    <w:name w:val="Основной текст с отступом 31"/>
    <w:basedOn w:val="a"/>
    <w:rsid w:val="00117DDF"/>
    <w:pPr>
      <w:suppressAutoHyphens/>
      <w:spacing w:after="120"/>
      <w:ind w:left="283"/>
    </w:pPr>
    <w:rPr>
      <w:sz w:val="16"/>
      <w:szCs w:val="16"/>
      <w:lang w:eastAsia="ar-SA"/>
    </w:rPr>
  </w:style>
  <w:style w:type="paragraph" w:styleId="HTML">
    <w:name w:val="HTML Preformatted"/>
    <w:basedOn w:val="a"/>
    <w:link w:val="HTML0"/>
    <w:uiPriority w:val="99"/>
    <w:rsid w:val="00117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4"/>
      <w:lang w:val="x-none" w:eastAsia="ar-SA"/>
    </w:rPr>
  </w:style>
  <w:style w:type="character" w:customStyle="1" w:styleId="HTML0">
    <w:name w:val="Стандартный HTML Знак"/>
    <w:link w:val="HTML"/>
    <w:uiPriority w:val="99"/>
    <w:rsid w:val="00117DDF"/>
    <w:rPr>
      <w:rFonts w:ascii="Courier New" w:hAnsi="Courier New"/>
      <w:sz w:val="24"/>
      <w:lang w:val="x-none" w:eastAsia="ar-SA"/>
    </w:rPr>
  </w:style>
  <w:style w:type="paragraph" w:customStyle="1" w:styleId="aff0">
    <w:name w:val="Содержимое таблицы"/>
    <w:basedOn w:val="a"/>
    <w:rsid w:val="00117DDF"/>
    <w:pPr>
      <w:suppressLineNumbers/>
      <w:suppressAutoHyphens/>
    </w:pPr>
    <w:rPr>
      <w:sz w:val="24"/>
      <w:szCs w:val="24"/>
      <w:lang w:eastAsia="ar-SA"/>
    </w:rPr>
  </w:style>
  <w:style w:type="paragraph" w:customStyle="1" w:styleId="aff1">
    <w:name w:val="Заголовок таблицы"/>
    <w:basedOn w:val="aff0"/>
    <w:rsid w:val="00117DDF"/>
    <w:pPr>
      <w:jc w:val="center"/>
    </w:pPr>
    <w:rPr>
      <w:b/>
      <w:bCs/>
    </w:rPr>
  </w:style>
  <w:style w:type="paragraph" w:customStyle="1" w:styleId="aff2">
    <w:name w:val="Содержимое врезки"/>
    <w:basedOn w:val="a6"/>
    <w:rsid w:val="00117DDF"/>
    <w:pPr>
      <w:widowControl w:val="0"/>
      <w:suppressAutoHyphens/>
      <w:autoSpaceDE w:val="0"/>
    </w:pPr>
    <w:rPr>
      <w:b w:val="0"/>
      <w:lang w:eastAsia="ar-SA"/>
    </w:rPr>
  </w:style>
  <w:style w:type="character" w:customStyle="1" w:styleId="af">
    <w:name w:val="Схема документа Знак"/>
    <w:link w:val="ae"/>
    <w:rsid w:val="00117DDF"/>
    <w:rPr>
      <w:rFonts w:ascii="Tahoma" w:hAnsi="Tahoma" w:cs="Tahoma"/>
      <w:shd w:val="clear" w:color="auto" w:fill="000080"/>
    </w:rPr>
  </w:style>
  <w:style w:type="paragraph" w:styleId="aff3">
    <w:name w:val="Block Text"/>
    <w:basedOn w:val="a"/>
    <w:rsid w:val="00117DDF"/>
    <w:pPr>
      <w:widowControl w:val="0"/>
      <w:tabs>
        <w:tab w:val="left" w:pos="1260"/>
      </w:tabs>
      <w:autoSpaceDE w:val="0"/>
      <w:autoSpaceDN w:val="0"/>
      <w:adjustRightInd w:val="0"/>
      <w:spacing w:line="273" w:lineRule="exact"/>
      <w:ind w:left="900" w:right="326"/>
      <w:jc w:val="both"/>
    </w:pPr>
    <w:rPr>
      <w:sz w:val="26"/>
      <w:szCs w:val="24"/>
    </w:rPr>
  </w:style>
  <w:style w:type="paragraph" w:styleId="32">
    <w:name w:val="Body Text 3"/>
    <w:basedOn w:val="a"/>
    <w:link w:val="33"/>
    <w:rsid w:val="00117DDF"/>
    <w:pPr>
      <w:suppressAutoHyphens/>
      <w:spacing w:after="120"/>
    </w:pPr>
    <w:rPr>
      <w:sz w:val="16"/>
      <w:lang w:val="x-none" w:eastAsia="ar-SA"/>
    </w:rPr>
  </w:style>
  <w:style w:type="character" w:customStyle="1" w:styleId="33">
    <w:name w:val="Основной текст 3 Знак"/>
    <w:link w:val="32"/>
    <w:rsid w:val="00117DDF"/>
    <w:rPr>
      <w:sz w:val="16"/>
      <w:lang w:val="x-none" w:eastAsia="ar-SA"/>
    </w:rPr>
  </w:style>
  <w:style w:type="paragraph" w:styleId="aff4">
    <w:name w:val="Plain Text"/>
    <w:basedOn w:val="a"/>
    <w:link w:val="aff5"/>
    <w:rsid w:val="00117DDF"/>
    <w:rPr>
      <w:rFonts w:ascii="Courier New" w:hAnsi="Courier New"/>
      <w:sz w:val="20"/>
      <w:lang w:val="x-none" w:eastAsia="x-none"/>
    </w:rPr>
  </w:style>
  <w:style w:type="character" w:customStyle="1" w:styleId="aff5">
    <w:name w:val="Текст Знак"/>
    <w:link w:val="aff4"/>
    <w:rsid w:val="00117DDF"/>
    <w:rPr>
      <w:rFonts w:ascii="Courier New" w:hAnsi="Courier New"/>
      <w:lang w:val="x-none" w:eastAsia="x-none"/>
    </w:rPr>
  </w:style>
  <w:style w:type="character" w:customStyle="1" w:styleId="ConsPlusNormal0">
    <w:name w:val="ConsPlusNormal Знак"/>
    <w:link w:val="ConsPlusNormal"/>
    <w:locked/>
    <w:rsid w:val="00117DDF"/>
    <w:rPr>
      <w:rFonts w:ascii="Arial" w:hAnsi="Arial"/>
      <w:sz w:val="24"/>
      <w:szCs w:val="24"/>
      <w:lang w:bidi="ar-SA"/>
    </w:rPr>
  </w:style>
  <w:style w:type="character" w:customStyle="1" w:styleId="aff6">
    <w:name w:val="Цветовое выделение"/>
    <w:uiPriority w:val="99"/>
    <w:rsid w:val="00117DDF"/>
    <w:rPr>
      <w:b/>
      <w:color w:val="26282F"/>
      <w:sz w:val="26"/>
    </w:rPr>
  </w:style>
  <w:style w:type="character" w:customStyle="1" w:styleId="HTMLPreformattedChar">
    <w:name w:val="HTML Preformatted Char"/>
    <w:locked/>
    <w:rsid w:val="00117DDF"/>
    <w:rPr>
      <w:rFonts w:ascii="Courier New" w:eastAsia="Times New Roman" w:hAnsi="Courier New" w:cs="Times New Roman"/>
      <w:sz w:val="24"/>
      <w:szCs w:val="24"/>
      <w:lang w:val="x-none" w:eastAsia="ar-SA" w:bidi="ar-SA"/>
    </w:rPr>
  </w:style>
  <w:style w:type="character" w:customStyle="1" w:styleId="aff7">
    <w:name w:val="Гипертекстовая ссылка"/>
    <w:uiPriority w:val="99"/>
    <w:rsid w:val="00117DDF"/>
    <w:rPr>
      <w:rFonts w:cs="Times New Roman"/>
      <w:color w:val="106BBE"/>
    </w:rPr>
  </w:style>
  <w:style w:type="paragraph" w:customStyle="1" w:styleId="aff8">
    <w:name w:val="Словарная статья"/>
    <w:basedOn w:val="a"/>
    <w:next w:val="a"/>
    <w:rsid w:val="00117DDF"/>
    <w:pPr>
      <w:autoSpaceDE w:val="0"/>
      <w:autoSpaceDN w:val="0"/>
      <w:adjustRightInd w:val="0"/>
      <w:ind w:right="118"/>
      <w:jc w:val="both"/>
    </w:pPr>
    <w:rPr>
      <w:rFonts w:ascii="Arial" w:eastAsia="Calibri" w:hAnsi="Arial"/>
      <w:sz w:val="24"/>
      <w:szCs w:val="24"/>
    </w:rPr>
  </w:style>
  <w:style w:type="paragraph" w:customStyle="1" w:styleId="Style6">
    <w:name w:val="Style6"/>
    <w:basedOn w:val="a"/>
    <w:uiPriority w:val="99"/>
    <w:rsid w:val="00117DDF"/>
    <w:pPr>
      <w:widowControl w:val="0"/>
      <w:autoSpaceDE w:val="0"/>
      <w:autoSpaceDN w:val="0"/>
      <w:adjustRightInd w:val="0"/>
      <w:spacing w:line="298" w:lineRule="exact"/>
      <w:jc w:val="both"/>
    </w:pPr>
    <w:rPr>
      <w:sz w:val="24"/>
      <w:szCs w:val="24"/>
    </w:rPr>
  </w:style>
  <w:style w:type="character" w:customStyle="1" w:styleId="FontStyle13">
    <w:name w:val="Font Style13"/>
    <w:uiPriority w:val="99"/>
    <w:rsid w:val="00117DDF"/>
    <w:rPr>
      <w:rFonts w:ascii="Times New Roman" w:hAnsi="Times New Roman" w:cs="Times New Roman"/>
      <w:sz w:val="24"/>
      <w:szCs w:val="24"/>
    </w:rPr>
  </w:style>
  <w:style w:type="paragraph" w:customStyle="1" w:styleId="Style8">
    <w:name w:val="Style8"/>
    <w:basedOn w:val="a"/>
    <w:uiPriority w:val="99"/>
    <w:rsid w:val="00117DDF"/>
    <w:pPr>
      <w:widowControl w:val="0"/>
      <w:autoSpaceDE w:val="0"/>
      <w:autoSpaceDN w:val="0"/>
      <w:adjustRightInd w:val="0"/>
      <w:spacing w:line="298" w:lineRule="exact"/>
      <w:ind w:firstLine="854"/>
      <w:jc w:val="both"/>
    </w:pPr>
    <w:rPr>
      <w:sz w:val="24"/>
      <w:szCs w:val="24"/>
    </w:rPr>
  </w:style>
  <w:style w:type="character" w:styleId="aff9">
    <w:name w:val="annotation reference"/>
    <w:rsid w:val="00117DDF"/>
    <w:rPr>
      <w:sz w:val="16"/>
      <w:szCs w:val="16"/>
    </w:rPr>
  </w:style>
  <w:style w:type="paragraph" w:styleId="affa">
    <w:name w:val="annotation text"/>
    <w:basedOn w:val="a"/>
    <w:link w:val="affb"/>
    <w:rsid w:val="00117DDF"/>
    <w:pPr>
      <w:suppressAutoHyphens/>
    </w:pPr>
    <w:rPr>
      <w:sz w:val="20"/>
      <w:lang w:val="x-none" w:eastAsia="ar-SA"/>
    </w:rPr>
  </w:style>
  <w:style w:type="character" w:customStyle="1" w:styleId="affb">
    <w:name w:val="Текст примечания Знак"/>
    <w:link w:val="affa"/>
    <w:rsid w:val="00117DDF"/>
    <w:rPr>
      <w:lang w:val="x-none" w:eastAsia="ar-SA"/>
    </w:rPr>
  </w:style>
  <w:style w:type="paragraph" w:styleId="affc">
    <w:name w:val="annotation subject"/>
    <w:basedOn w:val="affa"/>
    <w:next w:val="affa"/>
    <w:link w:val="affd"/>
    <w:rsid w:val="00117DDF"/>
    <w:rPr>
      <w:b/>
      <w:bCs/>
    </w:rPr>
  </w:style>
  <w:style w:type="character" w:customStyle="1" w:styleId="affd">
    <w:name w:val="Тема примечания Знак"/>
    <w:link w:val="affc"/>
    <w:rsid w:val="00117DDF"/>
    <w:rPr>
      <w:b/>
      <w:bCs/>
      <w:lang w:val="x-none" w:eastAsia="ar-SA"/>
    </w:rPr>
  </w:style>
  <w:style w:type="paragraph" w:customStyle="1" w:styleId="affe">
    <w:name w:val="Прижатый влево"/>
    <w:basedOn w:val="a"/>
    <w:next w:val="a"/>
    <w:uiPriority w:val="99"/>
    <w:rsid w:val="00117DDF"/>
    <w:pPr>
      <w:autoSpaceDE w:val="0"/>
      <w:autoSpaceDN w:val="0"/>
      <w:adjustRightInd w:val="0"/>
    </w:pPr>
    <w:rPr>
      <w:rFonts w:ascii="Arial" w:eastAsia="Calibri" w:hAnsi="Arial" w:cs="Arial"/>
      <w:sz w:val="24"/>
      <w:szCs w:val="24"/>
    </w:rPr>
  </w:style>
  <w:style w:type="paragraph" w:customStyle="1" w:styleId="Default">
    <w:name w:val="Default"/>
    <w:rsid w:val="00117DDF"/>
    <w:pPr>
      <w:autoSpaceDE w:val="0"/>
      <w:autoSpaceDN w:val="0"/>
      <w:adjustRightInd w:val="0"/>
    </w:pPr>
    <w:rPr>
      <w:rFonts w:ascii="Arial" w:eastAsia="Calibri" w:hAnsi="Arial" w:cs="Arial"/>
      <w:color w:val="000000"/>
      <w:sz w:val="24"/>
      <w:szCs w:val="24"/>
      <w:lang w:eastAsia="en-US"/>
    </w:rPr>
  </w:style>
  <w:style w:type="paragraph" w:styleId="afff">
    <w:name w:val="List Paragraph"/>
    <w:basedOn w:val="a"/>
    <w:qFormat/>
    <w:rsid w:val="00117DDF"/>
    <w:pPr>
      <w:ind w:left="720"/>
    </w:pPr>
    <w:rPr>
      <w:rFonts w:ascii="Arial Unicode MS" w:eastAsia="Arial Unicode MS" w:hAnsi="Arial Unicode MS" w:cs="Arial Unicode MS"/>
      <w:color w:val="000000"/>
      <w:sz w:val="24"/>
      <w:szCs w:val="24"/>
    </w:rPr>
  </w:style>
  <w:style w:type="character" w:customStyle="1" w:styleId="24">
    <w:name w:val="Основной текст2"/>
    <w:uiPriority w:val="99"/>
    <w:rsid w:val="00117DDF"/>
    <w:rPr>
      <w:rFonts w:ascii="Times New Roman" w:hAnsi="Times New Roman"/>
      <w:color w:val="000000"/>
      <w:spacing w:val="0"/>
      <w:w w:val="100"/>
      <w:position w:val="0"/>
      <w:sz w:val="26"/>
      <w:u w:val="none"/>
      <w:lang w:val="ru-RU" w:eastAsia="x-none"/>
    </w:rPr>
  </w:style>
  <w:style w:type="paragraph" w:customStyle="1" w:styleId="afff0">
    <w:name w:val="Знак Знак Знак Знак Знак Знак Знак"/>
    <w:basedOn w:val="a"/>
    <w:rsid w:val="00117DDF"/>
    <w:pPr>
      <w:spacing w:before="100" w:beforeAutospacing="1" w:after="100" w:afterAutospacing="1"/>
      <w:jc w:val="both"/>
    </w:pPr>
    <w:rPr>
      <w:rFonts w:ascii="Tahoma" w:hAnsi="Tahoma"/>
      <w:sz w:val="20"/>
      <w:lang w:val="en-US" w:eastAsia="en-US"/>
    </w:rPr>
  </w:style>
  <w:style w:type="table" w:customStyle="1" w:styleId="16">
    <w:name w:val="Сетка таблицы1"/>
    <w:basedOn w:val="a1"/>
    <w:next w:val="a4"/>
    <w:uiPriority w:val="59"/>
    <w:rsid w:val="00117DD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4"/>
    <w:uiPriority w:val="59"/>
    <w:rsid w:val="00117DD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4"/>
    <w:uiPriority w:val="59"/>
    <w:rsid w:val="00117DD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semiHidden/>
    <w:rsid w:val="00F03071"/>
  </w:style>
  <w:style w:type="table" w:customStyle="1" w:styleId="41">
    <w:name w:val="Сетка таблицы4"/>
    <w:basedOn w:val="a1"/>
    <w:next w:val="a4"/>
    <w:rsid w:val="00F0307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line number"/>
    <w:rsid w:val="008F57FD"/>
  </w:style>
  <w:style w:type="character" w:styleId="afff2">
    <w:name w:val="FollowedHyperlink"/>
    <w:rsid w:val="005B3AF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6599">
      <w:bodyDiv w:val="1"/>
      <w:marLeft w:val="0"/>
      <w:marRight w:val="0"/>
      <w:marTop w:val="0"/>
      <w:marBottom w:val="0"/>
      <w:divBdr>
        <w:top w:val="none" w:sz="0" w:space="0" w:color="auto"/>
        <w:left w:val="none" w:sz="0" w:space="0" w:color="auto"/>
        <w:bottom w:val="none" w:sz="0" w:space="0" w:color="auto"/>
        <w:right w:val="none" w:sz="0" w:space="0" w:color="auto"/>
      </w:divBdr>
    </w:div>
    <w:div w:id="259414842">
      <w:bodyDiv w:val="1"/>
      <w:marLeft w:val="0"/>
      <w:marRight w:val="0"/>
      <w:marTop w:val="0"/>
      <w:marBottom w:val="0"/>
      <w:divBdr>
        <w:top w:val="none" w:sz="0" w:space="0" w:color="auto"/>
        <w:left w:val="none" w:sz="0" w:space="0" w:color="auto"/>
        <w:bottom w:val="none" w:sz="0" w:space="0" w:color="auto"/>
        <w:right w:val="none" w:sz="0" w:space="0" w:color="auto"/>
      </w:divBdr>
    </w:div>
    <w:div w:id="449711744">
      <w:bodyDiv w:val="1"/>
      <w:marLeft w:val="0"/>
      <w:marRight w:val="0"/>
      <w:marTop w:val="0"/>
      <w:marBottom w:val="0"/>
      <w:divBdr>
        <w:top w:val="none" w:sz="0" w:space="0" w:color="auto"/>
        <w:left w:val="none" w:sz="0" w:space="0" w:color="auto"/>
        <w:bottom w:val="none" w:sz="0" w:space="0" w:color="auto"/>
        <w:right w:val="none" w:sz="0" w:space="0" w:color="auto"/>
      </w:divBdr>
    </w:div>
    <w:div w:id="530146826">
      <w:bodyDiv w:val="1"/>
      <w:marLeft w:val="0"/>
      <w:marRight w:val="0"/>
      <w:marTop w:val="0"/>
      <w:marBottom w:val="0"/>
      <w:divBdr>
        <w:top w:val="none" w:sz="0" w:space="0" w:color="auto"/>
        <w:left w:val="none" w:sz="0" w:space="0" w:color="auto"/>
        <w:bottom w:val="none" w:sz="0" w:space="0" w:color="auto"/>
        <w:right w:val="none" w:sz="0" w:space="0" w:color="auto"/>
      </w:divBdr>
    </w:div>
    <w:div w:id="620108428">
      <w:bodyDiv w:val="1"/>
      <w:marLeft w:val="0"/>
      <w:marRight w:val="0"/>
      <w:marTop w:val="0"/>
      <w:marBottom w:val="0"/>
      <w:divBdr>
        <w:top w:val="none" w:sz="0" w:space="0" w:color="auto"/>
        <w:left w:val="none" w:sz="0" w:space="0" w:color="auto"/>
        <w:bottom w:val="none" w:sz="0" w:space="0" w:color="auto"/>
        <w:right w:val="none" w:sz="0" w:space="0" w:color="auto"/>
      </w:divBdr>
    </w:div>
    <w:div w:id="738988342">
      <w:bodyDiv w:val="1"/>
      <w:marLeft w:val="0"/>
      <w:marRight w:val="0"/>
      <w:marTop w:val="0"/>
      <w:marBottom w:val="0"/>
      <w:divBdr>
        <w:top w:val="none" w:sz="0" w:space="0" w:color="auto"/>
        <w:left w:val="none" w:sz="0" w:space="0" w:color="auto"/>
        <w:bottom w:val="none" w:sz="0" w:space="0" w:color="auto"/>
        <w:right w:val="none" w:sz="0" w:space="0" w:color="auto"/>
      </w:divBdr>
    </w:div>
    <w:div w:id="765082325">
      <w:bodyDiv w:val="1"/>
      <w:marLeft w:val="0"/>
      <w:marRight w:val="0"/>
      <w:marTop w:val="0"/>
      <w:marBottom w:val="0"/>
      <w:divBdr>
        <w:top w:val="none" w:sz="0" w:space="0" w:color="auto"/>
        <w:left w:val="none" w:sz="0" w:space="0" w:color="auto"/>
        <w:bottom w:val="none" w:sz="0" w:space="0" w:color="auto"/>
        <w:right w:val="none" w:sz="0" w:space="0" w:color="auto"/>
      </w:divBdr>
    </w:div>
    <w:div w:id="1411535586">
      <w:bodyDiv w:val="1"/>
      <w:marLeft w:val="0"/>
      <w:marRight w:val="0"/>
      <w:marTop w:val="0"/>
      <w:marBottom w:val="0"/>
      <w:divBdr>
        <w:top w:val="none" w:sz="0" w:space="0" w:color="auto"/>
        <w:left w:val="none" w:sz="0" w:space="0" w:color="auto"/>
        <w:bottom w:val="none" w:sz="0" w:space="0" w:color="auto"/>
        <w:right w:val="none" w:sz="0" w:space="0" w:color="auto"/>
      </w:divBdr>
    </w:div>
    <w:div w:id="2041661448">
      <w:bodyDiv w:val="1"/>
      <w:marLeft w:val="0"/>
      <w:marRight w:val="0"/>
      <w:marTop w:val="0"/>
      <w:marBottom w:val="0"/>
      <w:divBdr>
        <w:top w:val="none" w:sz="0" w:space="0" w:color="auto"/>
        <w:left w:val="none" w:sz="0" w:space="0" w:color="auto"/>
        <w:bottom w:val="none" w:sz="0" w:space="0" w:color="auto"/>
        <w:right w:val="none" w:sz="0" w:space="0" w:color="auto"/>
      </w:divBdr>
    </w:div>
    <w:div w:id="214685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hyperlink" Target="consultantplus://offline/ref=5567950B5DAFC797AD988C75A5539CE61FBD667B5F03E41B66B2BE6C78471F896B9B9794C65E628C16CF066987RBF5N"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0" Type="http://schemas.openxmlformats.org/officeDocument/2006/relationships/image" Target="media/image11.emf"/><Relationship Id="rId41" Type="http://schemas.openxmlformats.org/officeDocument/2006/relationships/image" Target="media/image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CBBDD-6590-4C6E-90C3-8EE3BBC48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9065</Words>
  <Characters>51674</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60618</CharactersWithSpaces>
  <SharedDoc>false</SharedDoc>
  <HLinks>
    <vt:vector size="318" baseType="variant">
      <vt:variant>
        <vt:i4>7930998</vt:i4>
      </vt:variant>
      <vt:variant>
        <vt:i4>156</vt:i4>
      </vt:variant>
      <vt:variant>
        <vt:i4>0</vt:i4>
      </vt:variant>
      <vt:variant>
        <vt:i4>5</vt:i4>
      </vt:variant>
      <vt:variant>
        <vt:lpwstr/>
      </vt:variant>
      <vt:variant>
        <vt:lpwstr>пункт_6_6</vt:lpwstr>
      </vt:variant>
      <vt:variant>
        <vt:i4>394342</vt:i4>
      </vt:variant>
      <vt:variant>
        <vt:i4>153</vt:i4>
      </vt:variant>
      <vt:variant>
        <vt:i4>0</vt:i4>
      </vt:variant>
      <vt:variant>
        <vt:i4>5</vt:i4>
      </vt:variant>
      <vt:variant>
        <vt:lpwstr/>
      </vt:variant>
      <vt:variant>
        <vt:lpwstr>Отдельно_стоящие</vt:lpwstr>
      </vt:variant>
      <vt:variant>
        <vt:i4>74186762</vt:i4>
      </vt:variant>
      <vt:variant>
        <vt:i4>150</vt:i4>
      </vt:variant>
      <vt:variant>
        <vt:i4>0</vt:i4>
      </vt:variant>
      <vt:variant>
        <vt:i4>5</vt:i4>
      </vt:variant>
      <vt:variant>
        <vt:lpwstr/>
      </vt:variant>
      <vt:variant>
        <vt:lpwstr>Вывески_обязательные</vt:lpwstr>
      </vt:variant>
      <vt:variant>
        <vt:i4>2621482</vt:i4>
      </vt:variant>
      <vt:variant>
        <vt:i4>147</vt:i4>
      </vt:variant>
      <vt:variant>
        <vt:i4>0</vt:i4>
      </vt:variant>
      <vt:variant>
        <vt:i4>5</vt:i4>
      </vt:variant>
      <vt:variant>
        <vt:lpwstr/>
      </vt:variant>
      <vt:variant>
        <vt:lpwstr>Фасадные_информационные_конструкции</vt:lpwstr>
      </vt:variant>
      <vt:variant>
        <vt:i4>394342</vt:i4>
      </vt:variant>
      <vt:variant>
        <vt:i4>144</vt:i4>
      </vt:variant>
      <vt:variant>
        <vt:i4>0</vt:i4>
      </vt:variant>
      <vt:variant>
        <vt:i4>5</vt:i4>
      </vt:variant>
      <vt:variant>
        <vt:lpwstr/>
      </vt:variant>
      <vt:variant>
        <vt:lpwstr>Отдельно_стоящие</vt:lpwstr>
      </vt:variant>
      <vt:variant>
        <vt:i4>74186762</vt:i4>
      </vt:variant>
      <vt:variant>
        <vt:i4>141</vt:i4>
      </vt:variant>
      <vt:variant>
        <vt:i4>0</vt:i4>
      </vt:variant>
      <vt:variant>
        <vt:i4>5</vt:i4>
      </vt:variant>
      <vt:variant>
        <vt:lpwstr/>
      </vt:variant>
      <vt:variant>
        <vt:lpwstr>Вывески_обязательные</vt:lpwstr>
      </vt:variant>
      <vt:variant>
        <vt:i4>2621482</vt:i4>
      </vt:variant>
      <vt:variant>
        <vt:i4>138</vt:i4>
      </vt:variant>
      <vt:variant>
        <vt:i4>0</vt:i4>
      </vt:variant>
      <vt:variant>
        <vt:i4>5</vt:i4>
      </vt:variant>
      <vt:variant>
        <vt:lpwstr/>
      </vt:variant>
      <vt:variant>
        <vt:lpwstr>Фасадные_информационные_конструкции</vt:lpwstr>
      </vt:variant>
      <vt:variant>
        <vt:i4>73465878</vt:i4>
      </vt:variant>
      <vt:variant>
        <vt:i4>135</vt:i4>
      </vt:variant>
      <vt:variant>
        <vt:i4>0</vt:i4>
      </vt:variant>
      <vt:variant>
        <vt:i4>5</vt:i4>
      </vt:variant>
      <vt:variant>
        <vt:lpwstr/>
      </vt:variant>
      <vt:variant>
        <vt:lpwstr>Изображение_17_2</vt:lpwstr>
      </vt:variant>
      <vt:variant>
        <vt:i4>73531414</vt:i4>
      </vt:variant>
      <vt:variant>
        <vt:i4>132</vt:i4>
      </vt:variant>
      <vt:variant>
        <vt:i4>0</vt:i4>
      </vt:variant>
      <vt:variant>
        <vt:i4>5</vt:i4>
      </vt:variant>
      <vt:variant>
        <vt:lpwstr/>
      </vt:variant>
      <vt:variant>
        <vt:lpwstr>Изображение_17_1</vt:lpwstr>
      </vt:variant>
      <vt:variant>
        <vt:i4>72548425</vt:i4>
      </vt:variant>
      <vt:variant>
        <vt:i4>129</vt:i4>
      </vt:variant>
      <vt:variant>
        <vt:i4>0</vt:i4>
      </vt:variant>
      <vt:variant>
        <vt:i4>5</vt:i4>
      </vt:variant>
      <vt:variant>
        <vt:lpwstr/>
      </vt:variant>
      <vt:variant>
        <vt:lpwstr>Изображение_17</vt:lpwstr>
      </vt:variant>
      <vt:variant>
        <vt:i4>74186762</vt:i4>
      </vt:variant>
      <vt:variant>
        <vt:i4>126</vt:i4>
      </vt:variant>
      <vt:variant>
        <vt:i4>0</vt:i4>
      </vt:variant>
      <vt:variant>
        <vt:i4>5</vt:i4>
      </vt:variant>
      <vt:variant>
        <vt:lpwstr/>
      </vt:variant>
      <vt:variant>
        <vt:lpwstr>Вывески_обязательные</vt:lpwstr>
      </vt:variant>
      <vt:variant>
        <vt:i4>74186762</vt:i4>
      </vt:variant>
      <vt:variant>
        <vt:i4>123</vt:i4>
      </vt:variant>
      <vt:variant>
        <vt:i4>0</vt:i4>
      </vt:variant>
      <vt:variant>
        <vt:i4>5</vt:i4>
      </vt:variant>
      <vt:variant>
        <vt:lpwstr/>
      </vt:variant>
      <vt:variant>
        <vt:lpwstr>Вывески_обязательные</vt:lpwstr>
      </vt:variant>
      <vt:variant>
        <vt:i4>2621482</vt:i4>
      </vt:variant>
      <vt:variant>
        <vt:i4>120</vt:i4>
      </vt:variant>
      <vt:variant>
        <vt:i4>0</vt:i4>
      </vt:variant>
      <vt:variant>
        <vt:i4>5</vt:i4>
      </vt:variant>
      <vt:variant>
        <vt:lpwstr/>
      </vt:variant>
      <vt:variant>
        <vt:lpwstr>Фасадные_информационные_конструкции</vt:lpwstr>
      </vt:variant>
      <vt:variant>
        <vt:i4>72351817</vt:i4>
      </vt:variant>
      <vt:variant>
        <vt:i4>117</vt:i4>
      </vt:variant>
      <vt:variant>
        <vt:i4>0</vt:i4>
      </vt:variant>
      <vt:variant>
        <vt:i4>5</vt:i4>
      </vt:variant>
      <vt:variant>
        <vt:lpwstr/>
      </vt:variant>
      <vt:variant>
        <vt:lpwstr>Изображение_14</vt:lpwstr>
      </vt:variant>
      <vt:variant>
        <vt:i4>72417353</vt:i4>
      </vt:variant>
      <vt:variant>
        <vt:i4>114</vt:i4>
      </vt:variant>
      <vt:variant>
        <vt:i4>0</vt:i4>
      </vt:variant>
      <vt:variant>
        <vt:i4>5</vt:i4>
      </vt:variant>
      <vt:variant>
        <vt:lpwstr/>
      </vt:variant>
      <vt:variant>
        <vt:lpwstr>Изображение_15</vt:lpwstr>
      </vt:variant>
      <vt:variant>
        <vt:i4>72351817</vt:i4>
      </vt:variant>
      <vt:variant>
        <vt:i4>111</vt:i4>
      </vt:variant>
      <vt:variant>
        <vt:i4>0</vt:i4>
      </vt:variant>
      <vt:variant>
        <vt:i4>5</vt:i4>
      </vt:variant>
      <vt:variant>
        <vt:lpwstr/>
      </vt:variant>
      <vt:variant>
        <vt:lpwstr>Изображение_14</vt:lpwstr>
      </vt:variant>
      <vt:variant>
        <vt:i4>72745033</vt:i4>
      </vt:variant>
      <vt:variant>
        <vt:i4>108</vt:i4>
      </vt:variant>
      <vt:variant>
        <vt:i4>0</vt:i4>
      </vt:variant>
      <vt:variant>
        <vt:i4>5</vt:i4>
      </vt:variant>
      <vt:variant>
        <vt:lpwstr/>
      </vt:variant>
      <vt:variant>
        <vt:lpwstr>Изображение_12</vt:lpwstr>
      </vt:variant>
      <vt:variant>
        <vt:i4>72810569</vt:i4>
      </vt:variant>
      <vt:variant>
        <vt:i4>105</vt:i4>
      </vt:variant>
      <vt:variant>
        <vt:i4>0</vt:i4>
      </vt:variant>
      <vt:variant>
        <vt:i4>5</vt:i4>
      </vt:variant>
      <vt:variant>
        <vt:lpwstr/>
      </vt:variant>
      <vt:variant>
        <vt:lpwstr>Изображение_13</vt:lpwstr>
      </vt:variant>
      <vt:variant>
        <vt:i4>72679497</vt:i4>
      </vt:variant>
      <vt:variant>
        <vt:i4>102</vt:i4>
      </vt:variant>
      <vt:variant>
        <vt:i4>0</vt:i4>
      </vt:variant>
      <vt:variant>
        <vt:i4>5</vt:i4>
      </vt:variant>
      <vt:variant>
        <vt:lpwstr/>
      </vt:variant>
      <vt:variant>
        <vt:lpwstr>Изображение_11</vt:lpwstr>
      </vt:variant>
      <vt:variant>
        <vt:i4>73662584</vt:i4>
      </vt:variant>
      <vt:variant>
        <vt:i4>99</vt:i4>
      </vt:variant>
      <vt:variant>
        <vt:i4>0</vt:i4>
      </vt:variant>
      <vt:variant>
        <vt:i4>5</vt:i4>
      </vt:variant>
      <vt:variant>
        <vt:lpwstr/>
      </vt:variant>
      <vt:variant>
        <vt:lpwstr>Изображение_8</vt:lpwstr>
      </vt:variant>
      <vt:variant>
        <vt:i4>73662584</vt:i4>
      </vt:variant>
      <vt:variant>
        <vt:i4>96</vt:i4>
      </vt:variant>
      <vt:variant>
        <vt:i4>0</vt:i4>
      </vt:variant>
      <vt:variant>
        <vt:i4>5</vt:i4>
      </vt:variant>
      <vt:variant>
        <vt:lpwstr/>
      </vt:variant>
      <vt:variant>
        <vt:lpwstr>Изображение_7</vt:lpwstr>
      </vt:variant>
      <vt:variant>
        <vt:i4>7536757</vt:i4>
      </vt:variant>
      <vt:variant>
        <vt:i4>93</vt:i4>
      </vt:variant>
      <vt:variant>
        <vt:i4>0</vt:i4>
      </vt:variant>
      <vt:variant>
        <vt:i4>5</vt:i4>
      </vt:variant>
      <vt:variant>
        <vt:lpwstr/>
      </vt:variant>
      <vt:variant>
        <vt:lpwstr>пункт_2_2_Абз_второй</vt:lpwstr>
      </vt:variant>
      <vt:variant>
        <vt:i4>73662584</vt:i4>
      </vt:variant>
      <vt:variant>
        <vt:i4>90</vt:i4>
      </vt:variant>
      <vt:variant>
        <vt:i4>0</vt:i4>
      </vt:variant>
      <vt:variant>
        <vt:i4>5</vt:i4>
      </vt:variant>
      <vt:variant>
        <vt:lpwstr/>
      </vt:variant>
      <vt:variant>
        <vt:lpwstr>Изображение_6</vt:lpwstr>
      </vt:variant>
      <vt:variant>
        <vt:i4>7930994</vt:i4>
      </vt:variant>
      <vt:variant>
        <vt:i4>87</vt:i4>
      </vt:variant>
      <vt:variant>
        <vt:i4>0</vt:i4>
      </vt:variant>
      <vt:variant>
        <vt:i4>5</vt:i4>
      </vt:variant>
      <vt:variant>
        <vt:lpwstr/>
      </vt:variant>
      <vt:variant>
        <vt:lpwstr>пункт_2_2</vt:lpwstr>
      </vt:variant>
      <vt:variant>
        <vt:i4>73662584</vt:i4>
      </vt:variant>
      <vt:variant>
        <vt:i4>84</vt:i4>
      </vt:variant>
      <vt:variant>
        <vt:i4>0</vt:i4>
      </vt:variant>
      <vt:variant>
        <vt:i4>5</vt:i4>
      </vt:variant>
      <vt:variant>
        <vt:lpwstr/>
      </vt:variant>
      <vt:variant>
        <vt:lpwstr>Изображение_5</vt:lpwstr>
      </vt:variant>
      <vt:variant>
        <vt:i4>71763014</vt:i4>
      </vt:variant>
      <vt:variant>
        <vt:i4>81</vt:i4>
      </vt:variant>
      <vt:variant>
        <vt:i4>0</vt:i4>
      </vt:variant>
      <vt:variant>
        <vt:i4>5</vt:i4>
      </vt:variant>
      <vt:variant>
        <vt:lpwstr/>
      </vt:variant>
      <vt:variant>
        <vt:lpwstr>ппункт_2_5</vt:lpwstr>
      </vt:variant>
      <vt:variant>
        <vt:i4>73662584</vt:i4>
      </vt:variant>
      <vt:variant>
        <vt:i4>78</vt:i4>
      </vt:variant>
      <vt:variant>
        <vt:i4>0</vt:i4>
      </vt:variant>
      <vt:variant>
        <vt:i4>5</vt:i4>
      </vt:variant>
      <vt:variant>
        <vt:lpwstr/>
      </vt:variant>
      <vt:variant>
        <vt:lpwstr>Изображение_2</vt:lpwstr>
      </vt:variant>
      <vt:variant>
        <vt:i4>71763014</vt:i4>
      </vt:variant>
      <vt:variant>
        <vt:i4>75</vt:i4>
      </vt:variant>
      <vt:variant>
        <vt:i4>0</vt:i4>
      </vt:variant>
      <vt:variant>
        <vt:i4>5</vt:i4>
      </vt:variant>
      <vt:variant>
        <vt:lpwstr/>
      </vt:variant>
      <vt:variant>
        <vt:lpwstr>ппункт_2_5</vt:lpwstr>
      </vt:variant>
      <vt:variant>
        <vt:i4>73662584</vt:i4>
      </vt:variant>
      <vt:variant>
        <vt:i4>72</vt:i4>
      </vt:variant>
      <vt:variant>
        <vt:i4>0</vt:i4>
      </vt:variant>
      <vt:variant>
        <vt:i4>5</vt:i4>
      </vt:variant>
      <vt:variant>
        <vt:lpwstr/>
      </vt:variant>
      <vt:variant>
        <vt:lpwstr>Изображение_1</vt:lpwstr>
      </vt:variant>
      <vt:variant>
        <vt:i4>73662584</vt:i4>
      </vt:variant>
      <vt:variant>
        <vt:i4>69</vt:i4>
      </vt:variant>
      <vt:variant>
        <vt:i4>0</vt:i4>
      </vt:variant>
      <vt:variant>
        <vt:i4>5</vt:i4>
      </vt:variant>
      <vt:variant>
        <vt:lpwstr/>
      </vt:variant>
      <vt:variant>
        <vt:lpwstr>Изображение_2</vt:lpwstr>
      </vt:variant>
      <vt:variant>
        <vt:i4>73662584</vt:i4>
      </vt:variant>
      <vt:variant>
        <vt:i4>66</vt:i4>
      </vt:variant>
      <vt:variant>
        <vt:i4>0</vt:i4>
      </vt:variant>
      <vt:variant>
        <vt:i4>5</vt:i4>
      </vt:variant>
      <vt:variant>
        <vt:lpwstr/>
      </vt:variant>
      <vt:variant>
        <vt:lpwstr>Изображение_2</vt:lpwstr>
      </vt:variant>
      <vt:variant>
        <vt:i4>2621482</vt:i4>
      </vt:variant>
      <vt:variant>
        <vt:i4>63</vt:i4>
      </vt:variant>
      <vt:variant>
        <vt:i4>0</vt:i4>
      </vt:variant>
      <vt:variant>
        <vt:i4>5</vt:i4>
      </vt:variant>
      <vt:variant>
        <vt:lpwstr/>
      </vt:variant>
      <vt:variant>
        <vt:lpwstr>Фасадные_информационные_конструкции</vt:lpwstr>
      </vt:variant>
      <vt:variant>
        <vt:i4>73662584</vt:i4>
      </vt:variant>
      <vt:variant>
        <vt:i4>60</vt:i4>
      </vt:variant>
      <vt:variant>
        <vt:i4>0</vt:i4>
      </vt:variant>
      <vt:variant>
        <vt:i4>5</vt:i4>
      </vt:variant>
      <vt:variant>
        <vt:lpwstr/>
      </vt:variant>
      <vt:variant>
        <vt:lpwstr>Изображение_1</vt:lpwstr>
      </vt:variant>
      <vt:variant>
        <vt:i4>2621482</vt:i4>
      </vt:variant>
      <vt:variant>
        <vt:i4>57</vt:i4>
      </vt:variant>
      <vt:variant>
        <vt:i4>0</vt:i4>
      </vt:variant>
      <vt:variant>
        <vt:i4>5</vt:i4>
      </vt:variant>
      <vt:variant>
        <vt:lpwstr/>
      </vt:variant>
      <vt:variant>
        <vt:lpwstr>Фасадные_информационные_конструкции</vt:lpwstr>
      </vt:variant>
      <vt:variant>
        <vt:i4>394342</vt:i4>
      </vt:variant>
      <vt:variant>
        <vt:i4>54</vt:i4>
      </vt:variant>
      <vt:variant>
        <vt:i4>0</vt:i4>
      </vt:variant>
      <vt:variant>
        <vt:i4>5</vt:i4>
      </vt:variant>
      <vt:variant>
        <vt:lpwstr/>
      </vt:variant>
      <vt:variant>
        <vt:lpwstr>Отдельно_стоящие</vt:lpwstr>
      </vt:variant>
      <vt:variant>
        <vt:i4>74186762</vt:i4>
      </vt:variant>
      <vt:variant>
        <vt:i4>51</vt:i4>
      </vt:variant>
      <vt:variant>
        <vt:i4>0</vt:i4>
      </vt:variant>
      <vt:variant>
        <vt:i4>5</vt:i4>
      </vt:variant>
      <vt:variant>
        <vt:lpwstr/>
      </vt:variant>
      <vt:variant>
        <vt:lpwstr>Вывески_обязательные</vt:lpwstr>
      </vt:variant>
      <vt:variant>
        <vt:i4>2621482</vt:i4>
      </vt:variant>
      <vt:variant>
        <vt:i4>48</vt:i4>
      </vt:variant>
      <vt:variant>
        <vt:i4>0</vt:i4>
      </vt:variant>
      <vt:variant>
        <vt:i4>5</vt:i4>
      </vt:variant>
      <vt:variant>
        <vt:lpwstr/>
      </vt:variant>
      <vt:variant>
        <vt:lpwstr>Фасадные_информационные_конструкции</vt:lpwstr>
      </vt:variant>
      <vt:variant>
        <vt:i4>2621482</vt:i4>
      </vt:variant>
      <vt:variant>
        <vt:i4>45</vt:i4>
      </vt:variant>
      <vt:variant>
        <vt:i4>0</vt:i4>
      </vt:variant>
      <vt:variant>
        <vt:i4>5</vt:i4>
      </vt:variant>
      <vt:variant>
        <vt:lpwstr/>
      </vt:variant>
      <vt:variant>
        <vt:lpwstr>Фасадные_информационные_конструкции</vt:lpwstr>
      </vt:variant>
      <vt:variant>
        <vt:i4>74187801</vt:i4>
      </vt:variant>
      <vt:variant>
        <vt:i4>42</vt:i4>
      </vt:variant>
      <vt:variant>
        <vt:i4>0</vt:i4>
      </vt:variant>
      <vt:variant>
        <vt:i4>5</vt:i4>
      </vt:variant>
      <vt:variant>
        <vt:lpwstr/>
      </vt:variant>
      <vt:variant>
        <vt:lpwstr>Виды_фасадных_ИК</vt:lpwstr>
      </vt:variant>
      <vt:variant>
        <vt:i4>2621482</vt:i4>
      </vt:variant>
      <vt:variant>
        <vt:i4>39</vt:i4>
      </vt:variant>
      <vt:variant>
        <vt:i4>0</vt:i4>
      </vt:variant>
      <vt:variant>
        <vt:i4>5</vt:i4>
      </vt:variant>
      <vt:variant>
        <vt:lpwstr/>
      </vt:variant>
      <vt:variant>
        <vt:lpwstr>Фасадные_информационные_конструкции</vt:lpwstr>
      </vt:variant>
      <vt:variant>
        <vt:i4>74187801</vt:i4>
      </vt:variant>
      <vt:variant>
        <vt:i4>36</vt:i4>
      </vt:variant>
      <vt:variant>
        <vt:i4>0</vt:i4>
      </vt:variant>
      <vt:variant>
        <vt:i4>5</vt:i4>
      </vt:variant>
      <vt:variant>
        <vt:lpwstr/>
      </vt:variant>
      <vt:variant>
        <vt:lpwstr>Виды_фасадных_ИК</vt:lpwstr>
      </vt:variant>
      <vt:variant>
        <vt:i4>2621482</vt:i4>
      </vt:variant>
      <vt:variant>
        <vt:i4>33</vt:i4>
      </vt:variant>
      <vt:variant>
        <vt:i4>0</vt:i4>
      </vt:variant>
      <vt:variant>
        <vt:i4>5</vt:i4>
      </vt:variant>
      <vt:variant>
        <vt:lpwstr/>
      </vt:variant>
      <vt:variant>
        <vt:lpwstr>Фасадные_информационные_конструкции</vt:lpwstr>
      </vt:variant>
      <vt:variant>
        <vt:i4>74186762</vt:i4>
      </vt:variant>
      <vt:variant>
        <vt:i4>30</vt:i4>
      </vt:variant>
      <vt:variant>
        <vt:i4>0</vt:i4>
      </vt:variant>
      <vt:variant>
        <vt:i4>5</vt:i4>
      </vt:variant>
      <vt:variant>
        <vt:lpwstr/>
      </vt:variant>
      <vt:variant>
        <vt:lpwstr>Вывески_обязательные</vt:lpwstr>
      </vt:variant>
      <vt:variant>
        <vt:i4>74186762</vt:i4>
      </vt:variant>
      <vt:variant>
        <vt:i4>27</vt:i4>
      </vt:variant>
      <vt:variant>
        <vt:i4>0</vt:i4>
      </vt:variant>
      <vt:variant>
        <vt:i4>5</vt:i4>
      </vt:variant>
      <vt:variant>
        <vt:lpwstr/>
      </vt:variant>
      <vt:variant>
        <vt:lpwstr>Вывески_обязательные</vt:lpwstr>
      </vt:variant>
      <vt:variant>
        <vt:i4>2621482</vt:i4>
      </vt:variant>
      <vt:variant>
        <vt:i4>24</vt:i4>
      </vt:variant>
      <vt:variant>
        <vt:i4>0</vt:i4>
      </vt:variant>
      <vt:variant>
        <vt:i4>5</vt:i4>
      </vt:variant>
      <vt:variant>
        <vt:lpwstr/>
      </vt:variant>
      <vt:variant>
        <vt:lpwstr>Фасадные_информационные_конструкции</vt:lpwstr>
      </vt:variant>
      <vt:variant>
        <vt:i4>2621482</vt:i4>
      </vt:variant>
      <vt:variant>
        <vt:i4>21</vt:i4>
      </vt:variant>
      <vt:variant>
        <vt:i4>0</vt:i4>
      </vt:variant>
      <vt:variant>
        <vt:i4>5</vt:i4>
      </vt:variant>
      <vt:variant>
        <vt:lpwstr/>
      </vt:variant>
      <vt:variant>
        <vt:lpwstr>Фасадные_информационные_конструкции</vt:lpwstr>
      </vt:variant>
      <vt:variant>
        <vt:i4>984164</vt:i4>
      </vt:variant>
      <vt:variant>
        <vt:i4>18</vt:i4>
      </vt:variant>
      <vt:variant>
        <vt:i4>0</vt:i4>
      </vt:variant>
      <vt:variant>
        <vt:i4>5</vt:i4>
      </vt:variant>
      <vt:variant>
        <vt:lpwstr/>
      </vt:variant>
      <vt:variant>
        <vt:lpwstr>Согласование_порядок</vt:lpwstr>
      </vt:variant>
      <vt:variant>
        <vt:i4>394342</vt:i4>
      </vt:variant>
      <vt:variant>
        <vt:i4>15</vt:i4>
      </vt:variant>
      <vt:variant>
        <vt:i4>0</vt:i4>
      </vt:variant>
      <vt:variant>
        <vt:i4>5</vt:i4>
      </vt:variant>
      <vt:variant>
        <vt:lpwstr/>
      </vt:variant>
      <vt:variant>
        <vt:lpwstr>Отдельно_стоящие</vt:lpwstr>
      </vt:variant>
      <vt:variant>
        <vt:i4>74186762</vt:i4>
      </vt:variant>
      <vt:variant>
        <vt:i4>12</vt:i4>
      </vt:variant>
      <vt:variant>
        <vt:i4>0</vt:i4>
      </vt:variant>
      <vt:variant>
        <vt:i4>5</vt:i4>
      </vt:variant>
      <vt:variant>
        <vt:lpwstr/>
      </vt:variant>
      <vt:variant>
        <vt:lpwstr>Вывески_обязательные</vt:lpwstr>
      </vt:variant>
      <vt:variant>
        <vt:i4>2621482</vt:i4>
      </vt:variant>
      <vt:variant>
        <vt:i4>9</vt:i4>
      </vt:variant>
      <vt:variant>
        <vt:i4>0</vt:i4>
      </vt:variant>
      <vt:variant>
        <vt:i4>5</vt:i4>
      </vt:variant>
      <vt:variant>
        <vt:lpwstr/>
      </vt:variant>
      <vt:variant>
        <vt:lpwstr>Фасадные_информационные_конструкции</vt:lpwstr>
      </vt:variant>
      <vt:variant>
        <vt:i4>74186762</vt:i4>
      </vt:variant>
      <vt:variant>
        <vt:i4>6</vt:i4>
      </vt:variant>
      <vt:variant>
        <vt:i4>0</vt:i4>
      </vt:variant>
      <vt:variant>
        <vt:i4>5</vt:i4>
      </vt:variant>
      <vt:variant>
        <vt:lpwstr/>
      </vt:variant>
      <vt:variant>
        <vt:lpwstr>Вывески_обязательные</vt:lpwstr>
      </vt:variant>
      <vt:variant>
        <vt:i4>2621482</vt:i4>
      </vt:variant>
      <vt:variant>
        <vt:i4>3</vt:i4>
      </vt:variant>
      <vt:variant>
        <vt:i4>0</vt:i4>
      </vt:variant>
      <vt:variant>
        <vt:i4>5</vt:i4>
      </vt:variant>
      <vt:variant>
        <vt:lpwstr/>
      </vt:variant>
      <vt:variant>
        <vt:lpwstr>Фасадные_информационные_конструкции</vt:lpwstr>
      </vt:variant>
      <vt:variant>
        <vt:i4>5701718</vt:i4>
      </vt:variant>
      <vt:variant>
        <vt:i4>0</vt:i4>
      </vt:variant>
      <vt:variant>
        <vt:i4>0</vt:i4>
      </vt:variant>
      <vt:variant>
        <vt:i4>5</vt:i4>
      </vt:variant>
      <vt:variant>
        <vt:lpwstr>consultantplus://offline/ref=5567950B5DAFC797AD988C75A5539CE61FBD667B5F03E41B66B2BE6C78471F896B9B9794C65E628C16CF066987RBF5N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GarkovAS</dc:creator>
  <cp:lastModifiedBy>admin</cp:lastModifiedBy>
  <cp:revision>2</cp:revision>
  <cp:lastPrinted>2020-05-28T13:58:00Z</cp:lastPrinted>
  <dcterms:created xsi:type="dcterms:W3CDTF">2020-07-29T13:57:00Z</dcterms:created>
  <dcterms:modified xsi:type="dcterms:W3CDTF">2020-07-29T13:57:00Z</dcterms:modified>
</cp:coreProperties>
</file>