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2" w:rsidRPr="003B4D72" w:rsidRDefault="003B4D72" w:rsidP="003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осуществлении</w:t>
      </w:r>
    </w:p>
    <w:p w:rsidR="003B4D72" w:rsidRPr="003B4D72" w:rsidRDefault="003B4D72" w:rsidP="003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  территории города Нефтеюганска</w:t>
      </w:r>
    </w:p>
    <w:p w:rsidR="003B4D72" w:rsidRPr="003B4D72" w:rsidRDefault="003B4D72" w:rsidP="003B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3B4D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</w:t>
      </w:r>
    </w:p>
    <w:p w:rsidR="003B4D72" w:rsidRPr="003B4D72" w:rsidRDefault="003B4D72" w:rsidP="003B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D72" w:rsidRPr="003B4D72" w:rsidRDefault="003B4D72" w:rsidP="003B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Во втором квартале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2020  службой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контроля                           администрации города Нефтеюганска (далее – Служба)   осуществлялись            контрольные функции органа местного самоуправления по следующим          направлениям:</w:t>
      </w:r>
    </w:p>
    <w:p w:rsidR="003B4D72" w:rsidRPr="003B4D72" w:rsidRDefault="003B4D72" w:rsidP="003B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D72" w:rsidRPr="003B4D72" w:rsidRDefault="003B4D72" w:rsidP="003B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B4D7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жилищный</w:t>
      </w:r>
      <w:proofErr w:type="gramEnd"/>
      <w:r w:rsidRPr="003B4D72">
        <w:rPr>
          <w:rFonts w:ascii="Times New Roman" w:eastAsia="Times New Roman" w:hAnsi="Times New Roman" w:cs="Times New Roman"/>
          <w:b/>
          <w:sz w:val="28"/>
          <w:szCs w:val="28"/>
        </w:rPr>
        <w:t xml:space="preserve">  и дорожный контроль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Ввиду введения режима обязательной самоизоляции граждан с целью    предотвращения распространения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инфекции на основании              поручения Председателя Правительства Российской Федерации М.В.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Мишустина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от 18.03.2020 № ММ-П36-1945, информационного письма Генеральной                    прокуратуры Российской федерации от 24.03.2020 № 76/2-206-2020 «Об                ограничении контрольно-надзорной деятельности в условиях распространения      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инфекции», постановлений Губернатора Ханты-Мансийского      автономного округа- Югры от 18.03.2020 № 20 «О введении режима повышенной готовности в Ханты-Мансийском автономном округе- Югре», от 31.03.2020 № 24 «О дополнительных мерах по предотвращению завоза и распространения новой    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COVID-2019, в Ханты-Мансийском               автономном округе- Югре», постановления администрации города Нефтеюганска от 27.03.2020 № 489-п «О приостановлении проверок юридических лиц и                    индивидуальных предпринимателей в рамках осуществления муниципального  контроля»  проведение проверок было приостановлено.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>Вместе с тем, пунктом 5 постановления Губернатора Ханты-                             Мансийского автономного округа – Югры от 18.04.2020 № 34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О                                дополнительных мерах по предотвращению завоза и распространения новой       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 инфекции, вызванной COVID-19, в Ханты - Мансийском             автономном округе – Югре» определено, что проведение  внеплановых  проверок возможно в случае угрозы причинения вреда жизни, здоровью  граждан.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26.12.2008 № 294-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ФЗ  «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проведена внеплановая выездная проверка в отношении юридического лица АО УК              «Городское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Домо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Управление 5», согласованная Нефтеюганской межрайонной прокуратурой.  По итогам проверки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выдано  предписание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                выявленных нарушений. Информация о проведении проверок с указанием               размещена в открытом доступе в Государственной информационной системе      жилищно-коммунального хозяйства (</w:t>
      </w:r>
      <w:hyperlink r:id="rId4" w:history="1"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www.dom.gosuslugi.ru</w:t>
        </w:r>
      </w:hyperlink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),  также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ГАС           «Единый реестр проверок» (</w:t>
      </w:r>
      <w:hyperlink r:id="rId5" w:history="1"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.proverki.gov.ru</w:t>
        </w:r>
      </w:hyperlink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органы прокуратуры направлено 15 заявлений о согласовании              проведения внеплановых выездных проверок в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юридических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для 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установления выполнения ранее выданных предписаний, при этом органами        прокуратуры отказано в согласовании.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сектором муниципального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жилищного  и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дорожного  контроля проведены плановые рейдовые осмотры территории микрорайонов       города в части соблюдения юридическими лицами обязательных требований,  а именно содержания многоквартирных домов  на предмет обеспечения санитарно-эпидемиологических требований мест общего пользования и придомовых            территорий и </w:t>
      </w:r>
      <w:r w:rsidRPr="003B4D72">
        <w:rPr>
          <w:rFonts w:ascii="Times New Roman" w:eastAsia="Calibri" w:hAnsi="Times New Roman" w:cs="Times New Roman"/>
          <w:sz w:val="28"/>
          <w:szCs w:val="28"/>
          <w:lang w:eastAsia="ru-RU"/>
        </w:rPr>
        <w:t>захламлений мест общего пользования</w:t>
      </w: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МКД.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По итогам осмотров специалистами службой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администрации города Нефтеюганска проведено 4 рейдовых осмотров.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>В адрес управляющих организаций города направлено 8 предостережений о недопустимости нарушений обязательных требований.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проведенных мероприятий по контролю без              взаимодействия с юридическими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лицами,  индивидуальными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на основании мотивированного представления назначена 1 внеплановая выездная проверка. Срок окончания проведения данной проверки 07.07.2020.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решения о возбуждении дела об административном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правонарушении,  предусмотренного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частью 2 статьи 14.1.3 КоАП РФ Службой направлен 1 материал проверки в Нефтеюганский отдел  инспектирования Службы жилищного и строительного надзора Ханты-Мансийского автономного округа – Югры.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Проведены комиссионные обследования (совместно с департаментом        муниципального имущества администрации города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Нефтеюганска,  27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муниципальных квартир, расположенных по адресу: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, 5                  микрорайон, дом № 49, приобретенных в рамках  программы «Обеспечение           доступным и комфортным жильем жителей города Нефтеюганска 2014-2020          годах».  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Сектором муниципального жилищного и дорожного контроля Службы                   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рассмотрено  6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и юридических лиц.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>Согласно статье 10 Федерального закона от 26 декабря 2008 г.  № 294-ФЗ «О защите прав юридических лиц и индивидуальных предпринимателей при     осуществлении государственного контроля (надзора) и муниципального              контроля», основаниями для проведения проверки, помимо прочего, могут            служить результаты предварительной проверки поступивших в органы                  государственного контроля обращений и заявлений граждан, содержащие             информацию о возникновение угрозы причинения вреда жизни, здоровью        граждан, о причинении вреда жизни, здоровью граждан, о нарушение прав            потребителей. Кроме того, обращения и заявления, направленные заявителем в форме электронных документов, могут служить основанием для проведения     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Службу  не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поступали обращения граждан,                 юридических лиц, содержащих  требования о проведении проверок в отношении   </w:t>
      </w:r>
      <w:r w:rsidRPr="003B4D72">
        <w:rPr>
          <w:rFonts w:ascii="Times New Roman" w:eastAsia="Times New Roman" w:hAnsi="Times New Roman" w:cs="Times New Roman"/>
          <w:sz w:val="28"/>
          <w:szCs w:val="28"/>
        </w:rPr>
        <w:lastRenderedPageBreak/>
        <w:t>«хозяйствующих субъектов», которые по их мнению нарушают обязательные    требования, оценка соблюдения которых является предметом  муниципального  контроля</w:t>
      </w:r>
      <w:r w:rsidRPr="003B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72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 в границах           города Нефтеюганска, в связи с чем внеплановые проверки по данному виду         контроля не проводились.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D72" w:rsidRPr="003B4D72" w:rsidRDefault="003B4D72" w:rsidP="003B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земельный и торговый контроль</w:t>
      </w:r>
    </w:p>
    <w:p w:rsidR="003B4D72" w:rsidRPr="003B4D72" w:rsidRDefault="003B4D72" w:rsidP="003B4D72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Органом муниципального земельного контроля города Нефтеюганска во </w:t>
      </w:r>
      <w:r w:rsidRPr="003B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в соответствии с постановлением администрации города Нефтеюганска от 18.12.2019 № 1434-п «Об утверждении ежегодного плана         проведения плановых проверок юридических лиц и индивидуальных                     предпринимателей на 2020» (с изменениями, внесёнными постановлением              администрации города № 112-п от 30.01.2020) запланирована к проведению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   плановая проверка. </w:t>
      </w:r>
    </w:p>
    <w:p w:rsidR="003B4D72" w:rsidRPr="003B4D72" w:rsidRDefault="003B4D72" w:rsidP="003B4D72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Вместе с тем, п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проверки, перечень которых был утвержден              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города Нефтеюганска от 18.12.2019 № 1434-п «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утверждении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ежегодного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лана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проведения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плановых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проверок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юридических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лиц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индивидуальных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предпринимателей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год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>», исключены из плана     проверок на 2020 год в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соответствии с поручением Председателя Правительства Российской Федерации </w:t>
      </w:r>
      <w:proofErr w:type="spellStart"/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М.В.Мишустина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18.03.2020 № 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ММ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36-1945,                информационным письмом Генеральной прокуратуры Российской Федерации от 24.03.2020 № 76/2-206-2020 «Об ограничении контрольно-надзорной                        деятельности в условиях распространения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и далее в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соответствии с 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постановлениями        администрации города Нефтеюганска от 27.03.2020 № 488-п и от 20.04.2020               № 607-п.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плановые проверки с начала 2 квартала 2020 года до конца 2020 года не проводятся.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прокуратуры направлено 1 заявление о согласовании проведения внеплановой выездной проверки в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СНТ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«Приозерный» для                установления выполнения ранее выданного предписания, при этом органами      прокуратуры отказано в согласовании. </w:t>
      </w:r>
    </w:p>
    <w:p w:rsidR="003B4D72" w:rsidRPr="003B4D72" w:rsidRDefault="003B4D72" w:rsidP="003B4D72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        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рамках 2 плановых (рейдовых) заданий о проведении мероприятий без взаимодействия с юридическими лицами и индивидуальными предпринимателями, органом муниципального контроля проведено 33 плановых (рейдовых) осмотров территорий города в целях соблюдения физическими,       юридическими лицами, индивидуальными предпринимателями обязательных требований в сфере земельного законодательства, законодательства Российской Федерации, законодательства Ханты-Мансийского автономного округа – Югры  (далее – обязательные требования), а также требований, установленных                 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актами, к размещению нестационарных объектов на земельных участках, в зданиях, строениях, сооружениях, нахо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дящихся в                государственной собственности или муниципальной собственности, в                      соответствии со схемой размещения нестационарных торговых объектов на        территории города Нефтеюганска, по результатам которых составлено 33 акта плановых (рейдовых) осмотров, обследований. </w:t>
      </w:r>
    </w:p>
    <w:p w:rsidR="003B4D72" w:rsidRPr="003B4D72" w:rsidRDefault="003B4D72" w:rsidP="003B4D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 реализации полномочий было выявлено 18 фактов нарушений                   законодательства Российской Федерации, за которые предусмотрена                         административная ответственность: 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-14 нарушений (ст.7.1 КоАП РФ самовольное занятие земельного участка), по итогам которых привлечено к административной ответственности 2                     индивидуальных предпринимателя, вынесены предупреждения. По </w:t>
      </w:r>
      <w:proofErr w:type="gram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двум  фактам</w:t>
      </w:r>
      <w:proofErr w:type="gram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материалы до настоящего времени находятся на рассмотрении в Управлении      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Росреестра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решение не принято, по  5 фактам информация передана в ОМВД     России по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г.Нефтеюганску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для установления лиц и рассмотрения вопроса о           составлении административных протоколов. По 5 фактам межмуниципальным    отделом по городу Нефтеюганск, городу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Пыть-Ях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Нефтеюганскому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району Управления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Росреестра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(Далее – Управление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Росреестра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вынесены                           постановления о прекращении производства по делу об административном          правонарушении, два из которых обжалуются в Арбитражном суде ХМАО-Югры.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-2 нарушения (ч.1 ст.8.8 КоАП РФ, и</w:t>
      </w:r>
      <w:r w:rsidRPr="003B4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назначению), по итогам        которых: </w:t>
      </w:r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одному факту материалы до настоящего времени находятся на         рассмотрении в Управлении </w:t>
      </w:r>
      <w:proofErr w:type="spellStart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Росреестра</w:t>
      </w:r>
      <w:proofErr w:type="spellEnd"/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решение не принято, по второму  факту информация передана в Департамент градостроительства и земельных отношений администрации города Нефтеюганска для принятия решения по нарушению      условий договора аренды земель.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-3 нарушения (ч.4 ст.8.2, ч.2 ст.8.7 КоАП РФ, </w:t>
      </w:r>
      <w:r w:rsidRPr="003B4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несоблюдение требований в области охраны окружающей среды при обращении с отходами производства и потребления,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невыполнение установленных требований и обязательных               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земель), по итогам    которых материалы направлены  в Управление Федеральной службы по надзору и сфере защиты прав потребителей и благополучия человека по ХМАО-Югре для принятия решения о привлечении к административной ответственности виновных лиц.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9 фактам структурным подразделением администрации города         Нефтеюганска в рамках проведения порядка досудебного урегулирования    направлены уведомления о необходимости освобождения самовольно-занятых   земельных участков, актами подтверждены факты неисполнений и исполнений уведомлений для подачи исковых заявлений в суд. </w:t>
      </w:r>
    </w:p>
    <w:p w:rsidR="003B4D72" w:rsidRPr="003B4D72" w:rsidRDefault="003B4D72" w:rsidP="003B4D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4 фактам нарушений информация передана в структурное подразделение администрации города Нефтеюганска для внесения в </w:t>
      </w:r>
      <w:proofErr w:type="gram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SAUMI</w:t>
      </w:r>
      <w:proofErr w:type="gram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        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дежурную кадастровую карту  для проведения расчетов по факту самовольного использования  земельных участков и организации </w:t>
      </w:r>
      <w:proofErr w:type="spell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исковой            работы по освобождению и изъятию земельных участков из чужого незаконного владения.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Управлением </w:t>
      </w:r>
      <w:proofErr w:type="spell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квартале рассмотрены 4 материала, направленные в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квартале 2020, по итогам индивидуальный предприниматель привлечен к административной ответственности, вынесено предупреждение, два материала прекращено в связи с истечением сроков давности привлечения к          административной ответственности, по четвертому материалу вынесено            определение об отказе в возбуждении административного дела в связи с                   отсутствием состава административного правонарушения. Определение                 обжалуется в Арбитражном суде ХМАО-Югры.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4D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Выявлены 2 факта выразившихся 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размещении нестационарных торговых павильонов на придомовой территории многоквартирных жилых домов.</w:t>
      </w:r>
      <w:r w:rsidRPr="003B4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Решением Думы города Нефтеюганска от 24.12.2013 №727-</w:t>
      </w:r>
      <w:r w:rsidRPr="003B4D7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3B4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утверждены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муниципального образования город Нефтеюганск» (далее Правила благоустройства). Частью </w:t>
      </w:r>
      <w:proofErr w:type="gram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статьи</w:t>
      </w:r>
      <w:proofErr w:type="gram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Правил     благоустройства установлен запрет на установку нестационарных торговых       объектов на придомовых территориях.</w:t>
      </w:r>
    </w:p>
    <w:p w:rsidR="003B4D72" w:rsidRPr="003B4D72" w:rsidRDefault="003B4D72" w:rsidP="003B4D72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4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Вместе с тем, в соответствии с п. 2.10. </w:t>
      </w:r>
      <w:proofErr w:type="spell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2.1.2.2645-10 «Санитарно-эпидемиологические требования к условиям проживания в жилых зданиях и        помещениях», утвержденного постановлением Федеральной службы по надзору в сфере защиты прав человека и благополучия человека, Главного                                 государственного санитарного врача Российской Федерации от 10.06.2010                 № 64, н</w:t>
      </w:r>
      <w:r w:rsidRPr="003B4D72">
        <w:rPr>
          <w:rFonts w:ascii="Times New Roman" w:eastAsia="Calibri" w:hAnsi="Times New Roman" w:cs="Times New Roman"/>
          <w:color w:val="000000"/>
          <w:sz w:val="28"/>
          <w:szCs w:val="28"/>
        </w:rPr>
        <w:t>а  территории дворов жилых зданий не допускается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       предприятия по мелкому ремонту автомобилей, бытовой техники, обуви, а также автостоянок кроме гостевых.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одному факту информация передана в Управление Федеральной службы по надзору и сфере защиты прав потребителей и благополучия человека по ХМАО-Югре для принятия решения о привлечении к административной                 ответственности виновных лиц. По второму информация передана в ОМВД        России по г. Нефтеюганску для установления лица причастного к установке          нестационарного объекта.</w:t>
      </w:r>
    </w:p>
    <w:p w:rsidR="003B4D72" w:rsidRPr="003B4D72" w:rsidRDefault="003B4D72" w:rsidP="003B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Выявлено 3 участка, используемые с нарушениями ст.42 Земельного             кодекса РФ, </w:t>
      </w:r>
      <w:proofErr w:type="gramStart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лицам</w:t>
      </w:r>
      <w:proofErr w:type="gramEnd"/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допустившим загрязнение, захламления земельных участков вынесены предостережения о недопустимости соблюдения обязательных            требований. 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профилактических мероприятий направленных на             недопущение использования земельных участков без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предусмотренных                  законодательством Российской Федерации прав на земельный участок, в рамках</w:t>
      </w: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решений судов, по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освобождению самовольно занятых и                         используемых земельных участков, исполнены два решения суда,                               индивидуальными предпринимателями освобождены два земельных участка от 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объектов. Также в рамках досудебного урегулирования спора, гражданином освобожден ранее самовольно занятый земельный участок.</w:t>
      </w: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B4D72">
        <w:rPr>
          <w:rFonts w:ascii="Times New Roman" w:eastAsia="Calibri" w:hAnsi="Times New Roman" w:cs="Times New Roman"/>
          <w:b/>
          <w:sz w:val="28"/>
          <w:szCs w:val="28"/>
        </w:rPr>
        <w:t>Контроль  в</w:t>
      </w:r>
      <w:proofErr w:type="gramEnd"/>
      <w:r w:rsidRPr="003B4D72">
        <w:rPr>
          <w:rFonts w:ascii="Times New Roman" w:eastAsia="Calibri" w:hAnsi="Times New Roman" w:cs="Times New Roman"/>
          <w:b/>
          <w:sz w:val="28"/>
          <w:szCs w:val="28"/>
        </w:rPr>
        <w:t xml:space="preserve"> сфере недропользования, лесов и благоустройства города  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специалистами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 недропользования, лесов и  благоустройства города Нефтеюганска проведено 24 плановых (рейдовых) осмотра территорий города Нефтеюганска в рамках осуществления                            муниципального контроля за соблюдением Правил благоустройства территории муниципального образования город Нефтеюганск, 2 плановых (рейдовых) осмотра в рамках осуществления муниципального лесного контроля.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проведенных плановых (рейдовых) осмотров, а также по               результатам рассмотрения сведений,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информации, юридическим лицам и            индивидуальным предпринимателям вынесено 27 предостережений о                      недопустимости нарушения обязательных требований, установленных                 Правилами благоустройства территории муниципального образования город Нефтеюганск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ряду выявленных нарушений, требующих принятия мер со стороны        органов государственной власти, подразделений органа местного                                  самоуправления, соответствующая информация направляется в такие органы.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выявленным административным правонарушениям, ответственность за которые предусмотрена Законом Ханты-Мансийского автономного округа-Югры от 11.06.2010 № 102-оз «Об административных правонарушениях», составлен 31 протокол об административных правонарушениях, которые направлены для       рассмотрения в административную комиссию города Нефтеюганска. 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количестве составленных протоколов в разрезе статей с     указанием видов вынесенных наказаний, сумм назначенных и уплаченных       штрафов, приведена в таблице:</w:t>
      </w:r>
    </w:p>
    <w:tbl>
      <w:tblPr>
        <w:tblStyle w:val="a3"/>
        <w:tblpPr w:leftFromText="180" w:rightFromText="180" w:vertAnchor="text" w:horzAnchor="margin" w:tblpY="148"/>
        <w:tblW w:w="10456" w:type="dxa"/>
        <w:tblLayout w:type="fixed"/>
        <w:tblLook w:val="04A0" w:firstRow="1" w:lastRow="0" w:firstColumn="1" w:lastColumn="0" w:noHBand="0" w:noVBand="1"/>
      </w:tblPr>
      <w:tblGrid>
        <w:gridCol w:w="1123"/>
        <w:gridCol w:w="1276"/>
        <w:gridCol w:w="11"/>
        <w:gridCol w:w="1030"/>
        <w:gridCol w:w="1041"/>
        <w:gridCol w:w="1615"/>
        <w:gridCol w:w="937"/>
        <w:gridCol w:w="1134"/>
        <w:gridCol w:w="1275"/>
        <w:gridCol w:w="1014"/>
      </w:tblGrid>
      <w:tr w:rsidR="003B4D72" w:rsidRPr="003B4D72" w:rsidTr="00CC5F9E">
        <w:tc>
          <w:tcPr>
            <w:tcW w:w="1123" w:type="dxa"/>
            <w:vMerge w:val="restart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Статья 102-оз</w:t>
            </w:r>
          </w:p>
        </w:tc>
        <w:tc>
          <w:tcPr>
            <w:tcW w:w="4973" w:type="dxa"/>
            <w:gridSpan w:val="5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 xml:space="preserve">Количество составленных протоколов </w:t>
            </w:r>
          </w:p>
        </w:tc>
        <w:tc>
          <w:tcPr>
            <w:tcW w:w="2071" w:type="dxa"/>
            <w:gridSpan w:val="2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 xml:space="preserve">Виды наказаний, </w:t>
            </w:r>
          </w:p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ед.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Сумма назначенных штрафов, руб.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Сумма уплаченных штрафов, руб.</w:t>
            </w:r>
          </w:p>
        </w:tc>
      </w:tr>
      <w:tr w:rsidR="003B4D72" w:rsidRPr="003B4D72" w:rsidTr="00CC5F9E">
        <w:tc>
          <w:tcPr>
            <w:tcW w:w="1123" w:type="dxa"/>
            <w:vMerge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  <w:gridSpan w:val="2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граждане</w:t>
            </w:r>
          </w:p>
        </w:tc>
        <w:tc>
          <w:tcPr>
            <w:tcW w:w="1030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Должностные лица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Юридические лица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Индивидуальные предприниматели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штраф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  <w:r w:rsidRPr="003B4D72">
              <w:rPr>
                <w:b/>
                <w:color w:val="000000"/>
              </w:rPr>
              <w:t>предупреждение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b/>
                <w:color w:val="000000"/>
              </w:rPr>
            </w:pP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ч. 1 ст.27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500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ч.1 ст.29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5 500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1 000</w:t>
            </w: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ч.1 ст.29.1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7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8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20 000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ч.2 ст.29.1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6 000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3 000</w:t>
            </w: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п. 1 ст.30.1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</w:tr>
      <w:tr w:rsidR="003B4D72" w:rsidRPr="003B4D72" w:rsidTr="00CC5F9E">
        <w:trPr>
          <w:trHeight w:val="372"/>
        </w:trPr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п. 2 ст.30.1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10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9 000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4 000</w:t>
            </w: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ст. 35</w:t>
            </w: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</w:tr>
      <w:tr w:rsidR="003B4D72" w:rsidRPr="003B4D72" w:rsidTr="00CC5F9E">
        <w:tc>
          <w:tcPr>
            <w:tcW w:w="1123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13</w:t>
            </w:r>
          </w:p>
        </w:tc>
        <w:tc>
          <w:tcPr>
            <w:tcW w:w="1041" w:type="dxa"/>
            <w:gridSpan w:val="2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9</w:t>
            </w:r>
          </w:p>
        </w:tc>
        <w:tc>
          <w:tcPr>
            <w:tcW w:w="1041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61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9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-</w:t>
            </w:r>
          </w:p>
        </w:tc>
      </w:tr>
      <w:tr w:rsidR="003B4D72" w:rsidRPr="003B4D72" w:rsidTr="00CC5F9E">
        <w:tc>
          <w:tcPr>
            <w:tcW w:w="6096" w:type="dxa"/>
            <w:gridSpan w:val="6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ИТОГО: 31</w:t>
            </w:r>
          </w:p>
        </w:tc>
        <w:tc>
          <w:tcPr>
            <w:tcW w:w="937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41 000</w:t>
            </w:r>
          </w:p>
        </w:tc>
        <w:tc>
          <w:tcPr>
            <w:tcW w:w="1014" w:type="dxa"/>
          </w:tcPr>
          <w:p w:rsidR="003B4D72" w:rsidRPr="003B4D72" w:rsidRDefault="003B4D72" w:rsidP="003B4D72">
            <w:pPr>
              <w:jc w:val="center"/>
              <w:rPr>
                <w:color w:val="000000"/>
              </w:rPr>
            </w:pPr>
            <w:r w:rsidRPr="003B4D72">
              <w:rPr>
                <w:color w:val="000000"/>
              </w:rPr>
              <w:t>8 000</w:t>
            </w:r>
          </w:p>
        </w:tc>
      </w:tr>
    </w:tbl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указанный период сектором подготовлены ответы на 22 о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    граждан города Нефтеюганска.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проверки, перечень которых был утвержден 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     администрации города Нефтеюганска от 18.12.2019 № 1434-п «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утверждении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ежегодного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плана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проведения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плановых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проверок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юридических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лиц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индивидуальных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предпринимателей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</w:t>
      </w:r>
      <w:r w:rsidRPr="003B4D7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год</w:t>
      </w:r>
      <w:r w:rsidRPr="003B4D72">
        <w:rPr>
          <w:rFonts w:ascii="Times New Roman" w:eastAsia="Times New Roman" w:hAnsi="Times New Roman" w:cs="Times New Roman"/>
          <w:sz w:val="28"/>
          <w:szCs w:val="20"/>
          <w:lang w:eastAsia="ru-RU"/>
        </w:rPr>
        <w:t>», исключены из плана проверок на 2020 год в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соответствии с поручением Председателя Правительства Российской Федерации </w:t>
      </w:r>
      <w:proofErr w:type="spellStart"/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М.В.Мишустина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18.03.2020 № 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ММ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36-1945, информационным письмом Генеральной прокуратуры Российской Федерации от 24.03.2020 № 76/2-206-2020 «Об ограничении контрольно-надзорной деятельности в условиях        распространения </w:t>
      </w:r>
      <w:proofErr w:type="spellStart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и далее в</w:t>
      </w:r>
      <w:r w:rsidRPr="003B4D7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соответствии с </w:t>
      </w: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     контроля ежегодных планов проведения плановых проверок юридических лиц и индивидуальных предпринимателей», постановлениями администрации города Нефтеюганска от 27.03.2020 № 488-п и от 20.04.2020 № 607-п.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вышеизложенным, плановые проверки с начала 2 квартала 2020 года до конца 2020 года не проводятся.</w:t>
      </w:r>
    </w:p>
    <w:p w:rsidR="003B4D72" w:rsidRPr="003B4D72" w:rsidRDefault="003B4D72" w:rsidP="003B4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B4D72" w:rsidRPr="003B4D72" w:rsidRDefault="003B4D72" w:rsidP="003B4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B4D72" w:rsidRPr="003B4D72" w:rsidRDefault="003B4D72" w:rsidP="003B4D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b/>
          <w:sz w:val="28"/>
          <w:szCs w:val="28"/>
        </w:rPr>
        <w:t>Разработка муниципальных правовых актов</w:t>
      </w:r>
    </w:p>
    <w:p w:rsidR="003B4D72" w:rsidRPr="003B4D72" w:rsidRDefault="003B4D72" w:rsidP="003B4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период  Службой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10 проектов муниципальных      правовых актов.</w:t>
      </w:r>
    </w:p>
    <w:p w:rsidR="003B4D72" w:rsidRPr="003B4D72" w:rsidRDefault="003B4D72" w:rsidP="003B4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D72" w:rsidRPr="003B4D72" w:rsidRDefault="003B4D72" w:rsidP="003B4D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b/>
          <w:sz w:val="28"/>
          <w:szCs w:val="28"/>
        </w:rPr>
        <w:t>Освещение деятельности в СМИ</w:t>
      </w:r>
    </w:p>
    <w:p w:rsidR="003B4D72" w:rsidRPr="003B4D72" w:rsidRDefault="003B4D72" w:rsidP="003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В целях оперативного реагирования на обращения жителей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города,   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          размещенные в социальных сетях, ведется постоянный мониторинг отдельных     городских форумов, содержащих факты о нарушениях  Правил благоустройства территории города, жилищного  и земельного законодательства. Так же </w:t>
      </w:r>
      <w:proofErr w:type="gramStart"/>
      <w:r w:rsidRPr="003B4D72">
        <w:rPr>
          <w:rFonts w:ascii="Times New Roman" w:eastAsia="Times New Roman" w:hAnsi="Times New Roman" w:cs="Times New Roman"/>
          <w:sz w:val="28"/>
          <w:szCs w:val="28"/>
        </w:rPr>
        <w:t>подобные  сообщения</w:t>
      </w:r>
      <w:proofErr w:type="gramEnd"/>
      <w:r w:rsidRPr="003B4D72">
        <w:rPr>
          <w:rFonts w:ascii="Times New Roman" w:eastAsia="Times New Roman" w:hAnsi="Times New Roman" w:cs="Times New Roman"/>
          <w:sz w:val="28"/>
          <w:szCs w:val="28"/>
        </w:rPr>
        <w:t xml:space="preserve"> о фактах нарушений  поступают на электронный адрес Службы       </w:t>
      </w:r>
      <w:hyperlink r:id="rId6" w:history="1"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smk</w:t>
        </w:r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admugansk</w:t>
        </w:r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3B4D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3B4D72">
        <w:rPr>
          <w:rFonts w:ascii="Times New Roman" w:eastAsia="Times New Roman" w:hAnsi="Times New Roman" w:cs="Times New Roman"/>
          <w:sz w:val="28"/>
          <w:szCs w:val="28"/>
        </w:rPr>
        <w:t>. По результатам мероприятий даются разъяснения.</w:t>
      </w: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D72" w:rsidRPr="003B4D72" w:rsidRDefault="003B4D72" w:rsidP="003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службы</w:t>
      </w:r>
      <w:r w:rsidRPr="003B4D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B4D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B4D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</w:t>
      </w:r>
      <w:proofErr w:type="spellStart"/>
      <w:r w:rsidRPr="003B4D72">
        <w:rPr>
          <w:rFonts w:ascii="Times New Roman" w:eastAsia="Times New Roman" w:hAnsi="Times New Roman" w:cs="Times New Roman"/>
          <w:sz w:val="27"/>
          <w:szCs w:val="27"/>
          <w:lang w:eastAsia="ru-RU"/>
        </w:rPr>
        <w:t>А.Р.Саитов</w:t>
      </w:r>
      <w:proofErr w:type="spellEnd"/>
    </w:p>
    <w:tbl>
      <w:tblPr>
        <w:tblpPr w:leftFromText="181" w:rightFromText="181" w:vertAnchor="text" w:horzAnchor="page" w:tblpX="4893" w:tblpY="48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3B4D72" w:rsidRPr="003B4D72" w:rsidTr="00CC5F9E">
        <w:trPr>
          <w:trHeight w:val="1629"/>
        </w:trPr>
        <w:tc>
          <w:tcPr>
            <w:tcW w:w="4824" w:type="dxa"/>
            <w:hideMark/>
          </w:tcPr>
          <w:p w:rsidR="003B4D72" w:rsidRPr="003B4D72" w:rsidRDefault="003B4D72" w:rsidP="003B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D72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[SIGNERSTAMP1]</w:t>
            </w:r>
          </w:p>
        </w:tc>
      </w:tr>
    </w:tbl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D72" w:rsidRPr="003B4D72" w:rsidRDefault="003B4D72" w:rsidP="003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3B4D72" w:rsidRPr="003B4D72" w:rsidSect="00294369">
      <w:headerReference w:type="even" r:id="rId7"/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B4D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3B4D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B4D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1A578D" w:rsidRDefault="003B4D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9"/>
    <w:rsid w:val="000C6999"/>
    <w:rsid w:val="003B4D72"/>
    <w:rsid w:val="0061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6E50-FFB8-424E-B292-9F927C6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B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k@admugansk.ru" TargetMode="External"/><Relationship Id="rId5" Type="http://schemas.openxmlformats.org/officeDocument/2006/relationships/hyperlink" Target="http://www.prover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m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Якубова ЕД</cp:lastModifiedBy>
  <cp:revision>2</cp:revision>
  <dcterms:created xsi:type="dcterms:W3CDTF">2020-07-08T10:49:00Z</dcterms:created>
  <dcterms:modified xsi:type="dcterms:W3CDTF">2020-07-08T10:50:00Z</dcterms:modified>
</cp:coreProperties>
</file>