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2055BE" w:rsidRDefault="00B3333C" w:rsidP="002E2FE7">
      <w:pPr>
        <w:tabs>
          <w:tab w:val="left" w:pos="5670"/>
        </w:tabs>
        <w:jc w:val="center"/>
        <w:rPr>
          <w:rFonts w:ascii="Times New Roman" w:hAnsi="Times New Roman" w:cs="Times New Roman"/>
          <w:sz w:val="28"/>
          <w:szCs w:val="28"/>
        </w:rPr>
      </w:pPr>
      <w:r w:rsidRPr="002055BE">
        <w:rPr>
          <w:noProof/>
          <w:lang w:eastAsia="ru-RU"/>
        </w:rPr>
        <w:drawing>
          <wp:anchor distT="0" distB="0" distL="114300" distR="114300" simplePos="0" relativeHeight="251659264" behindDoc="1" locked="0" layoutInCell="1" allowOverlap="1">
            <wp:simplePos x="0" y="0"/>
            <wp:positionH relativeFrom="margin">
              <wp:posOffset>2735856</wp:posOffset>
            </wp:positionH>
            <wp:positionV relativeFrom="paragraph">
              <wp:posOffset>-113251</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E01D49" w:rsidRDefault="00B3333C" w:rsidP="007E1E2E">
      <w:pPr>
        <w:jc w:val="center"/>
        <w:rPr>
          <w:rFonts w:ascii="Times New Roman" w:hAnsi="Times New Roman" w:cs="Times New Roman"/>
          <w:sz w:val="40"/>
          <w:szCs w:val="40"/>
        </w:rPr>
      </w:pPr>
    </w:p>
    <w:p w:rsidR="00B3333C" w:rsidRPr="002055BE" w:rsidRDefault="00B3333C" w:rsidP="007E1E2E">
      <w:pPr>
        <w:spacing w:after="0" w:line="240" w:lineRule="auto"/>
        <w:jc w:val="center"/>
        <w:rPr>
          <w:rFonts w:ascii="Times New Roman" w:eastAsia="Times New Roman" w:hAnsi="Times New Roman" w:cs="Times New Roman"/>
          <w:b/>
          <w:sz w:val="32"/>
          <w:szCs w:val="32"/>
          <w:lang w:eastAsia="ru-RU"/>
        </w:rPr>
      </w:pPr>
      <w:r w:rsidRPr="002055BE">
        <w:rPr>
          <w:rFonts w:ascii="Times New Roman" w:eastAsia="Times New Roman" w:hAnsi="Times New Roman" w:cs="Times New Roman"/>
          <w:b/>
          <w:sz w:val="32"/>
          <w:szCs w:val="32"/>
          <w:lang w:eastAsia="ru-RU"/>
        </w:rPr>
        <w:t>АДМИНИСТРАЦИЯ ГОРОДА НЕФТЕЮГАНСКА</w:t>
      </w:r>
    </w:p>
    <w:p w:rsidR="00B3333C" w:rsidRPr="002055BE" w:rsidRDefault="00B3333C" w:rsidP="007E1E2E">
      <w:pPr>
        <w:spacing w:after="0" w:line="240" w:lineRule="auto"/>
        <w:jc w:val="center"/>
        <w:rPr>
          <w:rFonts w:ascii="Times New Roman" w:eastAsia="Times New Roman" w:hAnsi="Times New Roman" w:cs="Times New Roman"/>
          <w:b/>
          <w:sz w:val="10"/>
          <w:szCs w:val="10"/>
          <w:lang w:eastAsia="ru-RU"/>
        </w:rPr>
      </w:pPr>
    </w:p>
    <w:p w:rsidR="00B3333C" w:rsidRPr="002055BE" w:rsidRDefault="00B3333C" w:rsidP="007E1E2E">
      <w:pPr>
        <w:spacing w:after="0" w:line="240" w:lineRule="auto"/>
        <w:jc w:val="center"/>
        <w:rPr>
          <w:rFonts w:ascii="Times New Roman" w:eastAsia="Times New Roman" w:hAnsi="Times New Roman" w:cs="Times New Roman"/>
          <w:caps/>
          <w:sz w:val="40"/>
          <w:szCs w:val="40"/>
          <w:lang w:eastAsia="ru-RU"/>
        </w:rPr>
      </w:pPr>
      <w:r w:rsidRPr="00AE4115">
        <w:rPr>
          <w:rFonts w:ascii="Times New Roman" w:eastAsia="Times New Roman" w:hAnsi="Times New Roman" w:cs="Times New Roman"/>
          <w:b/>
          <w:caps/>
          <w:sz w:val="40"/>
          <w:szCs w:val="40"/>
          <w:lang w:eastAsia="ru-RU"/>
        </w:rPr>
        <w:t>постановление</w:t>
      </w:r>
    </w:p>
    <w:p w:rsidR="00750822" w:rsidRPr="002055BE" w:rsidRDefault="00750822" w:rsidP="007E1E2E">
      <w:pPr>
        <w:spacing w:after="0" w:line="240" w:lineRule="auto"/>
        <w:jc w:val="center"/>
        <w:rPr>
          <w:rFonts w:ascii="Times New Roman CYR" w:eastAsia="Times New Roman" w:hAnsi="Times New Roman CYR" w:cs="Times New Roman"/>
          <w:sz w:val="28"/>
          <w:szCs w:val="28"/>
        </w:rPr>
      </w:pPr>
    </w:p>
    <w:tbl>
      <w:tblPr>
        <w:tblW w:w="11535" w:type="dxa"/>
        <w:tblInd w:w="70" w:type="dxa"/>
        <w:tblLayout w:type="fixed"/>
        <w:tblCellMar>
          <w:left w:w="70" w:type="dxa"/>
          <w:right w:w="70" w:type="dxa"/>
        </w:tblCellMar>
        <w:tblLook w:val="04A0" w:firstRow="1" w:lastRow="0" w:firstColumn="1" w:lastColumn="0" w:noHBand="0" w:noVBand="1"/>
      </w:tblPr>
      <w:tblGrid>
        <w:gridCol w:w="7897"/>
        <w:gridCol w:w="1819"/>
        <w:gridCol w:w="1819"/>
      </w:tblGrid>
      <w:tr w:rsidR="00EE3B79" w:rsidRPr="008930A0" w:rsidTr="00430168">
        <w:trPr>
          <w:cantSplit/>
          <w:trHeight w:val="232"/>
        </w:trPr>
        <w:tc>
          <w:tcPr>
            <w:tcW w:w="7900" w:type="dxa"/>
            <w:hideMark/>
          </w:tcPr>
          <w:p w:rsidR="00EE3B79" w:rsidRPr="008930A0" w:rsidRDefault="00EE3B79" w:rsidP="00430168">
            <w:pPr>
              <w:spacing w:after="0" w:line="240" w:lineRule="auto"/>
              <w:rPr>
                <w:rFonts w:ascii="Times New Roman" w:hAnsi="Times New Roman"/>
                <w:sz w:val="28"/>
                <w:szCs w:val="28"/>
                <w:lang w:val="en-US"/>
              </w:rPr>
            </w:pPr>
            <w:r w:rsidRPr="008930A0">
              <w:rPr>
                <w:rFonts w:ascii="Times New Roman" w:hAnsi="Times New Roman"/>
                <w:sz w:val="28"/>
                <w:szCs w:val="28"/>
                <w:lang w:val="en-US"/>
              </w:rPr>
              <w:t>1</w:t>
            </w:r>
            <w:r w:rsidRPr="008930A0">
              <w:rPr>
                <w:rFonts w:ascii="Times New Roman" w:hAnsi="Times New Roman"/>
                <w:sz w:val="28"/>
                <w:szCs w:val="28"/>
              </w:rPr>
              <w:t>4.</w:t>
            </w:r>
            <w:r w:rsidRPr="008930A0">
              <w:rPr>
                <w:rFonts w:ascii="Times New Roman" w:hAnsi="Times New Roman"/>
                <w:sz w:val="28"/>
                <w:szCs w:val="28"/>
                <w:lang w:val="en-US"/>
              </w:rPr>
              <w:t>10.2019</w:t>
            </w:r>
          </w:p>
        </w:tc>
        <w:tc>
          <w:tcPr>
            <w:tcW w:w="1820" w:type="dxa"/>
            <w:hideMark/>
          </w:tcPr>
          <w:p w:rsidR="00EE3B79" w:rsidRPr="008930A0" w:rsidRDefault="00EE3B79" w:rsidP="00430168">
            <w:pPr>
              <w:jc w:val="center"/>
              <w:rPr>
                <w:rFonts w:ascii="Times New Roman" w:hAnsi="Times New Roman"/>
                <w:sz w:val="28"/>
                <w:szCs w:val="28"/>
              </w:rPr>
            </w:pPr>
            <w:r w:rsidRPr="008930A0">
              <w:rPr>
                <w:rFonts w:ascii="Times New Roman" w:hAnsi="Times New Roman"/>
                <w:sz w:val="28"/>
                <w:szCs w:val="28"/>
              </w:rPr>
              <w:t xml:space="preserve">      № </w:t>
            </w:r>
            <w:r>
              <w:rPr>
                <w:rFonts w:ascii="Times New Roman" w:hAnsi="Times New Roman"/>
                <w:sz w:val="28"/>
                <w:szCs w:val="28"/>
              </w:rPr>
              <w:t>171</w:t>
            </w:r>
            <w:r w:rsidRPr="008930A0">
              <w:rPr>
                <w:rFonts w:ascii="Times New Roman" w:hAnsi="Times New Roman"/>
                <w:sz w:val="28"/>
                <w:szCs w:val="28"/>
              </w:rPr>
              <w:t>-нп</w:t>
            </w:r>
          </w:p>
        </w:tc>
        <w:tc>
          <w:tcPr>
            <w:tcW w:w="1820" w:type="dxa"/>
            <w:hideMark/>
          </w:tcPr>
          <w:p w:rsidR="00EE3B79" w:rsidRPr="008930A0" w:rsidRDefault="00EE3B79" w:rsidP="00430168">
            <w:pPr>
              <w:pStyle w:val="ConsPlusNonformat"/>
              <w:spacing w:line="256" w:lineRule="auto"/>
              <w:rPr>
                <w:rFonts w:ascii="Times New Roman" w:hAnsi="Times New Roman" w:cs="Times New Roman"/>
                <w:i/>
                <w:sz w:val="28"/>
                <w:szCs w:val="28"/>
                <w:u w:val="single"/>
                <w:lang w:eastAsia="en-US"/>
              </w:rPr>
            </w:pPr>
            <w:r w:rsidRPr="008930A0">
              <w:rPr>
                <w:rFonts w:ascii="Times New Roman" w:hAnsi="Times New Roman" w:cs="Times New Roman"/>
                <w:i/>
                <w:sz w:val="28"/>
                <w:szCs w:val="28"/>
                <w:u w:val="single"/>
                <w:lang w:val="en-US" w:eastAsia="en-US"/>
              </w:rPr>
              <w:t xml:space="preserve"> </w:t>
            </w:r>
            <w:r w:rsidRPr="008930A0">
              <w:rPr>
                <w:rFonts w:ascii="Times New Roman" w:hAnsi="Times New Roman" w:cs="Times New Roman"/>
                <w:i/>
                <w:sz w:val="28"/>
                <w:szCs w:val="28"/>
                <w:u w:val="single"/>
                <w:lang w:eastAsia="en-US"/>
              </w:rPr>
              <w:t xml:space="preserve">  </w:t>
            </w:r>
          </w:p>
        </w:tc>
      </w:tr>
    </w:tbl>
    <w:p w:rsidR="00B3333C" w:rsidRPr="002055BE" w:rsidRDefault="00B3333C" w:rsidP="007E1E2E">
      <w:pPr>
        <w:spacing w:after="0" w:line="240" w:lineRule="auto"/>
        <w:jc w:val="center"/>
        <w:rPr>
          <w:rFonts w:ascii="Times New Roman CYR" w:eastAsia="Times New Roman" w:hAnsi="Times New Roman CYR" w:cs="Times New Roman"/>
          <w:sz w:val="24"/>
          <w:szCs w:val="24"/>
        </w:rPr>
      </w:pPr>
      <w:proofErr w:type="spellStart"/>
      <w:r w:rsidRPr="002055BE">
        <w:rPr>
          <w:rFonts w:ascii="Times New Roman CYR" w:eastAsia="Times New Roman" w:hAnsi="Times New Roman CYR" w:cs="Times New Roman"/>
          <w:sz w:val="24"/>
          <w:szCs w:val="24"/>
        </w:rPr>
        <w:t>г</w:t>
      </w:r>
      <w:proofErr w:type="gramStart"/>
      <w:r w:rsidRPr="002055BE">
        <w:rPr>
          <w:rFonts w:ascii="Times New Roman CYR" w:eastAsia="Times New Roman" w:hAnsi="Times New Roman CYR" w:cs="Times New Roman"/>
          <w:sz w:val="24"/>
          <w:szCs w:val="24"/>
        </w:rPr>
        <w:t>.Н</w:t>
      </w:r>
      <w:proofErr w:type="gramEnd"/>
      <w:r w:rsidRPr="002055BE">
        <w:rPr>
          <w:rFonts w:ascii="Times New Roman CYR" w:eastAsia="Times New Roman" w:hAnsi="Times New Roman CYR" w:cs="Times New Roman"/>
          <w:sz w:val="24"/>
          <w:szCs w:val="24"/>
        </w:rPr>
        <w:t>ефтеюганск</w:t>
      </w:r>
      <w:proofErr w:type="spellEnd"/>
    </w:p>
    <w:p w:rsidR="00933B13" w:rsidRPr="00E01D49" w:rsidRDefault="00933B13" w:rsidP="00933B13">
      <w:pPr>
        <w:spacing w:after="0" w:line="240" w:lineRule="auto"/>
        <w:jc w:val="center"/>
        <w:rPr>
          <w:rFonts w:ascii="Times New Roman" w:eastAsia="Times New Roman" w:hAnsi="Times New Roman" w:cs="Times New Roman"/>
          <w:color w:val="000000"/>
          <w:sz w:val="28"/>
          <w:szCs w:val="28"/>
          <w:lang w:eastAsia="ru-RU"/>
        </w:rPr>
      </w:pPr>
    </w:p>
    <w:p w:rsidR="00E60448" w:rsidRDefault="003A6ABF" w:rsidP="00E60448">
      <w:pPr>
        <w:spacing w:after="0" w:line="240" w:lineRule="auto"/>
        <w:jc w:val="center"/>
        <w:rPr>
          <w:rFonts w:ascii="Times New Roman CYR" w:eastAsia="Times New Roman" w:hAnsi="Times New Roman CYR" w:cs="Times New Roman"/>
          <w:b/>
          <w:sz w:val="28"/>
          <w:szCs w:val="20"/>
          <w:lang w:eastAsia="ru-RU"/>
        </w:rPr>
      </w:pPr>
      <w:r>
        <w:rPr>
          <w:rFonts w:ascii="Times New Roman CYR" w:eastAsia="Times New Roman" w:hAnsi="Times New Roman CYR" w:cs="Times New Roman"/>
          <w:b/>
          <w:sz w:val="28"/>
          <w:szCs w:val="20"/>
          <w:lang w:eastAsia="ru-RU"/>
        </w:rPr>
        <w:t>О внесении изменения</w:t>
      </w:r>
      <w:r w:rsidR="00600BEA">
        <w:rPr>
          <w:rFonts w:ascii="Times New Roman CYR" w:eastAsia="Times New Roman" w:hAnsi="Times New Roman CYR" w:cs="Times New Roman"/>
          <w:b/>
          <w:sz w:val="28"/>
          <w:szCs w:val="20"/>
          <w:lang w:eastAsia="ru-RU"/>
        </w:rPr>
        <w:t xml:space="preserve"> в постановление администрации города Нефтеюганска от 23.04.2019 </w:t>
      </w:r>
      <w:r w:rsidR="00600BEA" w:rsidRPr="00A77CD9">
        <w:rPr>
          <w:rFonts w:ascii="Times New Roman CYR" w:eastAsia="Times New Roman" w:hAnsi="Times New Roman CYR" w:cs="Times New Roman"/>
          <w:b/>
          <w:sz w:val="28"/>
          <w:szCs w:val="20"/>
          <w:lang w:eastAsia="ru-RU"/>
        </w:rPr>
        <w:t>№ 81-нп</w:t>
      </w:r>
      <w:r w:rsidR="00600BEA">
        <w:rPr>
          <w:rFonts w:ascii="Times New Roman CYR" w:eastAsia="Times New Roman" w:hAnsi="Times New Roman CYR" w:cs="Times New Roman"/>
          <w:b/>
          <w:sz w:val="28"/>
          <w:szCs w:val="20"/>
          <w:lang w:eastAsia="ru-RU"/>
        </w:rPr>
        <w:t xml:space="preserve"> «Об утверждении порядка разработки, корректировки, утверждения (одобрения) и осуществления мониторинга прогноза социально-экономического развития города Нефтеюганска на долгосрочный период и контроля его реализации</w:t>
      </w:r>
      <w:r w:rsidR="00EA51EC">
        <w:rPr>
          <w:rFonts w:ascii="Times New Roman CYR" w:eastAsia="Times New Roman" w:hAnsi="Times New Roman CYR" w:cs="Times New Roman"/>
          <w:b/>
          <w:sz w:val="28"/>
          <w:szCs w:val="20"/>
          <w:lang w:eastAsia="ru-RU"/>
        </w:rPr>
        <w:t>»</w:t>
      </w:r>
    </w:p>
    <w:p w:rsidR="00737C51" w:rsidRDefault="00737C51" w:rsidP="00E60448">
      <w:pPr>
        <w:spacing w:after="0" w:line="240" w:lineRule="auto"/>
        <w:jc w:val="center"/>
        <w:rPr>
          <w:rFonts w:eastAsia="Times New Roman" w:cs="Times New Roman"/>
          <w:b/>
          <w:color w:val="FF0000"/>
          <w:sz w:val="28"/>
          <w:szCs w:val="20"/>
          <w:lang w:eastAsia="ru-RU"/>
        </w:rPr>
      </w:pPr>
    </w:p>
    <w:p w:rsidR="00052B54" w:rsidRPr="00327065" w:rsidRDefault="00737C51" w:rsidP="00E503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737C51">
        <w:rPr>
          <w:rFonts w:ascii="Times New Roman" w:eastAsia="Times New Roman" w:hAnsi="Times New Roman" w:cs="Times New Roman"/>
          <w:bCs/>
          <w:sz w:val="28"/>
          <w:szCs w:val="28"/>
          <w:lang w:eastAsia="ru-RU"/>
        </w:rPr>
        <w:t xml:space="preserve">В соответствии с Бюджетным кодексом Российской Федерации, Федеральным законом от 28.06.2014 № 172-ФЗ «О стратегическом планировании в Российской Федерации», постановлением Правительства Ханты-Мансийского автономного округа – Югры </w:t>
      </w:r>
      <w:r w:rsidR="00C412B1">
        <w:rPr>
          <w:rFonts w:ascii="Times New Roman" w:eastAsia="Times New Roman" w:hAnsi="Times New Roman" w:cs="Times New Roman"/>
          <w:bCs/>
          <w:sz w:val="28"/>
          <w:szCs w:val="28"/>
          <w:lang w:eastAsia="ru-RU"/>
        </w:rPr>
        <w:t xml:space="preserve">от 25.12.2015 № 488-п </w:t>
      </w:r>
      <w:r w:rsidR="003A6ABF">
        <w:rPr>
          <w:rFonts w:ascii="Times New Roman" w:eastAsia="Times New Roman" w:hAnsi="Times New Roman" w:cs="Times New Roman"/>
          <w:bCs/>
          <w:sz w:val="28"/>
          <w:szCs w:val="28"/>
          <w:lang w:eastAsia="ru-RU"/>
        </w:rPr>
        <w:t xml:space="preserve">                         </w:t>
      </w:r>
      <w:r w:rsidRPr="00737C51">
        <w:rPr>
          <w:rFonts w:ascii="Times New Roman" w:eastAsia="Times New Roman" w:hAnsi="Times New Roman" w:cs="Times New Roman"/>
          <w:bCs/>
          <w:sz w:val="28"/>
          <w:szCs w:val="28"/>
          <w:lang w:eastAsia="ru-RU"/>
        </w:rPr>
        <w:t>«О порядке разработки, корректировки, утверждения (одобрения) и осуществления мониторинга прогноза социально-экономического развития</w:t>
      </w:r>
      <w:r w:rsidR="000D7C68">
        <w:rPr>
          <w:rFonts w:ascii="Times New Roman" w:eastAsia="Times New Roman" w:hAnsi="Times New Roman" w:cs="Times New Roman"/>
          <w:bCs/>
          <w:sz w:val="28"/>
          <w:szCs w:val="28"/>
          <w:lang w:eastAsia="ru-RU"/>
        </w:rPr>
        <w:t xml:space="preserve"> </w:t>
      </w:r>
      <w:r w:rsidRPr="00737C51">
        <w:rPr>
          <w:rFonts w:ascii="Times New Roman" w:eastAsia="Times New Roman" w:hAnsi="Times New Roman" w:cs="Times New Roman"/>
          <w:sz w:val="28"/>
          <w:szCs w:val="28"/>
          <w:lang w:eastAsia="ru-RU"/>
        </w:rPr>
        <w:t>Ханты-</w:t>
      </w:r>
      <w:r w:rsidR="003A6ABF">
        <w:rPr>
          <w:rFonts w:ascii="Times New Roman" w:eastAsia="Times New Roman" w:hAnsi="Times New Roman" w:cs="Times New Roman"/>
          <w:sz w:val="28"/>
          <w:szCs w:val="28"/>
          <w:lang w:eastAsia="ru-RU"/>
        </w:rPr>
        <w:t>М</w:t>
      </w:r>
      <w:r w:rsidRPr="00737C51">
        <w:rPr>
          <w:rFonts w:ascii="Times New Roman" w:eastAsia="Times New Roman" w:hAnsi="Times New Roman" w:cs="Times New Roman"/>
          <w:sz w:val="28"/>
          <w:szCs w:val="28"/>
          <w:lang w:eastAsia="ru-RU"/>
        </w:rPr>
        <w:t>ансийского автономного округа</w:t>
      </w:r>
      <w:r w:rsidR="000D7C68">
        <w:rPr>
          <w:rFonts w:ascii="Times New Roman" w:eastAsia="Times New Roman" w:hAnsi="Times New Roman" w:cs="Times New Roman"/>
          <w:sz w:val="28"/>
          <w:szCs w:val="28"/>
          <w:lang w:eastAsia="ru-RU"/>
        </w:rPr>
        <w:t xml:space="preserve"> </w:t>
      </w:r>
      <w:r w:rsidRPr="00737C51">
        <w:rPr>
          <w:rFonts w:ascii="Times New Roman" w:eastAsia="Times New Roman" w:hAnsi="Times New Roman" w:cs="Times New Roman"/>
          <w:sz w:val="28"/>
          <w:szCs w:val="28"/>
          <w:lang w:eastAsia="ru-RU"/>
        </w:rPr>
        <w:t>-</w:t>
      </w:r>
      <w:r w:rsidR="003A6ABF">
        <w:rPr>
          <w:rFonts w:ascii="Times New Roman" w:eastAsia="Times New Roman" w:hAnsi="Times New Roman" w:cs="Times New Roman"/>
          <w:sz w:val="28"/>
          <w:szCs w:val="28"/>
          <w:lang w:eastAsia="ru-RU"/>
        </w:rPr>
        <w:t xml:space="preserve"> </w:t>
      </w:r>
      <w:r w:rsidRPr="00737C51">
        <w:rPr>
          <w:rFonts w:ascii="Times New Roman" w:eastAsia="Times New Roman" w:hAnsi="Times New Roman" w:cs="Times New Roman"/>
          <w:sz w:val="28"/>
          <w:szCs w:val="28"/>
          <w:lang w:eastAsia="ru-RU"/>
        </w:rPr>
        <w:t>Югры на долгосрочный период и контроля его реализации»</w:t>
      </w:r>
      <w:r w:rsidR="00E82893">
        <w:rPr>
          <w:rFonts w:ascii="Times New Roman" w:eastAsia="Times New Roman" w:hAnsi="Times New Roman" w:cs="Times New Roman"/>
          <w:sz w:val="28"/>
          <w:szCs w:val="28"/>
          <w:lang w:eastAsia="ru-RU"/>
        </w:rPr>
        <w:t xml:space="preserve">, </w:t>
      </w:r>
      <w:r w:rsidR="00E82893" w:rsidRPr="00327065">
        <w:rPr>
          <w:rFonts w:ascii="Times New Roman" w:eastAsia="Times New Roman" w:hAnsi="Times New Roman" w:cs="Times New Roman"/>
          <w:sz w:val="28"/>
          <w:szCs w:val="28"/>
          <w:lang w:eastAsia="ru-RU"/>
        </w:rPr>
        <w:t>постановлением Правительства Ханты-Мансийского</w:t>
      </w:r>
      <w:r w:rsidR="00B15470" w:rsidRPr="00327065">
        <w:rPr>
          <w:rFonts w:ascii="Times New Roman" w:eastAsia="Times New Roman" w:hAnsi="Times New Roman" w:cs="Times New Roman"/>
          <w:sz w:val="28"/>
          <w:szCs w:val="28"/>
          <w:lang w:eastAsia="ru-RU"/>
        </w:rPr>
        <w:t xml:space="preserve"> автономного округа – Югры от 16.08.2019 № 274-п «О</w:t>
      </w:r>
      <w:proofErr w:type="gramEnd"/>
      <w:r w:rsidR="00B15470" w:rsidRPr="00327065">
        <w:rPr>
          <w:rFonts w:ascii="Times New Roman" w:eastAsia="Times New Roman" w:hAnsi="Times New Roman" w:cs="Times New Roman"/>
          <w:sz w:val="28"/>
          <w:szCs w:val="28"/>
          <w:lang w:eastAsia="ru-RU"/>
        </w:rPr>
        <w:t xml:space="preserve"> </w:t>
      </w:r>
      <w:proofErr w:type="gramStart"/>
      <w:r w:rsidR="00B15470" w:rsidRPr="00327065">
        <w:rPr>
          <w:rFonts w:ascii="Times New Roman" w:eastAsia="Times New Roman" w:hAnsi="Times New Roman" w:cs="Times New Roman"/>
          <w:sz w:val="28"/>
          <w:szCs w:val="28"/>
          <w:lang w:eastAsia="ru-RU"/>
        </w:rPr>
        <w:t>внесении</w:t>
      </w:r>
      <w:proofErr w:type="gramEnd"/>
      <w:r w:rsidR="00B15470" w:rsidRPr="00327065">
        <w:rPr>
          <w:rFonts w:ascii="Times New Roman" w:eastAsia="Times New Roman" w:hAnsi="Times New Roman" w:cs="Times New Roman"/>
          <w:sz w:val="28"/>
          <w:szCs w:val="28"/>
          <w:lang w:eastAsia="ru-RU"/>
        </w:rPr>
        <w:t xml:space="preserve"> изменений в некоторые постановления Правительства Ханты-Мансийского автономного округа – Югры»</w:t>
      </w:r>
      <w:r w:rsidR="00E82893" w:rsidRPr="00327065">
        <w:rPr>
          <w:rFonts w:ascii="Times New Roman" w:eastAsia="Times New Roman" w:hAnsi="Times New Roman" w:cs="Times New Roman"/>
          <w:sz w:val="28"/>
          <w:szCs w:val="28"/>
          <w:lang w:eastAsia="ru-RU"/>
        </w:rPr>
        <w:t xml:space="preserve"> </w:t>
      </w:r>
      <w:r w:rsidRPr="00327065">
        <w:rPr>
          <w:rFonts w:ascii="Times New Roman" w:eastAsia="Times New Roman" w:hAnsi="Times New Roman" w:cs="Times New Roman"/>
          <w:bCs/>
          <w:sz w:val="28"/>
          <w:szCs w:val="28"/>
          <w:lang w:eastAsia="ru-RU"/>
        </w:rPr>
        <w:t xml:space="preserve"> администрация города Нефтеюганска </w:t>
      </w:r>
      <w:r w:rsidR="00E503D9" w:rsidRPr="00327065">
        <w:rPr>
          <w:rFonts w:ascii="Times New Roman" w:eastAsia="Times New Roman" w:hAnsi="Times New Roman" w:cs="Times New Roman"/>
          <w:bCs/>
          <w:sz w:val="28"/>
          <w:szCs w:val="28"/>
          <w:lang w:eastAsia="ru-RU"/>
        </w:rPr>
        <w:t>постановляет</w:t>
      </w:r>
      <w:r w:rsidR="00E83EBF" w:rsidRPr="00327065">
        <w:rPr>
          <w:rFonts w:ascii="Times New Roman" w:eastAsia="Times New Roman" w:hAnsi="Times New Roman" w:cs="Times New Roman"/>
          <w:bCs/>
          <w:sz w:val="28"/>
          <w:szCs w:val="28"/>
          <w:lang w:eastAsia="ru-RU"/>
        </w:rPr>
        <w:t>:</w:t>
      </w:r>
      <w:r w:rsidR="00E503D9" w:rsidRPr="00327065">
        <w:rPr>
          <w:rFonts w:ascii="Times New Roman" w:eastAsia="Times New Roman" w:hAnsi="Times New Roman" w:cs="Times New Roman"/>
          <w:bCs/>
          <w:sz w:val="28"/>
          <w:szCs w:val="28"/>
          <w:lang w:eastAsia="ru-RU"/>
        </w:rPr>
        <w:t xml:space="preserve"> </w:t>
      </w:r>
    </w:p>
    <w:p w:rsidR="00737C51" w:rsidRDefault="00052B54" w:rsidP="003E13E7">
      <w:pPr>
        <w:spacing w:after="0" w:line="240" w:lineRule="auto"/>
        <w:ind w:firstLine="709"/>
        <w:jc w:val="both"/>
        <w:rPr>
          <w:rFonts w:ascii="Times New Roman" w:eastAsia="Times New Roman" w:hAnsi="Times New Roman" w:cs="Times New Roman"/>
          <w:sz w:val="28"/>
          <w:szCs w:val="20"/>
          <w:lang w:eastAsia="ru-RU"/>
        </w:rPr>
      </w:pPr>
      <w:r w:rsidRPr="00327065">
        <w:rPr>
          <w:rFonts w:ascii="Times New Roman" w:eastAsia="Times New Roman" w:hAnsi="Times New Roman" w:cs="Times New Roman"/>
          <w:bCs/>
          <w:sz w:val="28"/>
          <w:szCs w:val="28"/>
          <w:lang w:eastAsia="ru-RU"/>
        </w:rPr>
        <w:t>1.В</w:t>
      </w:r>
      <w:r w:rsidR="00737C51" w:rsidRPr="00327065">
        <w:rPr>
          <w:rFonts w:ascii="Times New Roman" w:eastAsia="Times New Roman" w:hAnsi="Times New Roman" w:cs="Times New Roman"/>
          <w:sz w:val="28"/>
          <w:szCs w:val="20"/>
          <w:lang w:eastAsia="ru-RU"/>
        </w:rPr>
        <w:t>нести</w:t>
      </w:r>
      <w:r w:rsidR="003A6ABF" w:rsidRPr="00327065">
        <w:rPr>
          <w:rFonts w:ascii="Times New Roman" w:eastAsia="Times New Roman" w:hAnsi="Times New Roman" w:cs="Times New Roman"/>
          <w:sz w:val="28"/>
          <w:szCs w:val="20"/>
          <w:lang w:eastAsia="ru-RU"/>
        </w:rPr>
        <w:t xml:space="preserve"> изменение</w:t>
      </w:r>
      <w:r w:rsidR="00737C51" w:rsidRPr="00327065">
        <w:rPr>
          <w:rFonts w:ascii="Times New Roman" w:eastAsia="Times New Roman" w:hAnsi="Times New Roman" w:cs="Times New Roman"/>
          <w:sz w:val="28"/>
          <w:szCs w:val="20"/>
          <w:lang w:eastAsia="ru-RU"/>
        </w:rPr>
        <w:t xml:space="preserve"> в</w:t>
      </w:r>
      <w:r w:rsidRPr="00327065">
        <w:rPr>
          <w:rFonts w:ascii="Times New Roman" w:eastAsia="Times New Roman" w:hAnsi="Times New Roman" w:cs="Times New Roman"/>
          <w:sz w:val="28"/>
          <w:szCs w:val="20"/>
          <w:lang w:eastAsia="ru-RU"/>
        </w:rPr>
        <w:t xml:space="preserve"> постановление</w:t>
      </w:r>
      <w:r w:rsidR="00737C51" w:rsidRPr="00327065">
        <w:rPr>
          <w:rFonts w:ascii="Times New Roman" w:eastAsia="Times New Roman" w:hAnsi="Times New Roman" w:cs="Times New Roman"/>
          <w:sz w:val="28"/>
          <w:szCs w:val="20"/>
          <w:lang w:eastAsia="ru-RU"/>
        </w:rPr>
        <w:t xml:space="preserve"> администрации</w:t>
      </w:r>
      <w:r w:rsidR="00737C51" w:rsidRPr="00BD2A10">
        <w:rPr>
          <w:rFonts w:ascii="Times New Roman" w:eastAsia="Times New Roman" w:hAnsi="Times New Roman" w:cs="Times New Roman"/>
          <w:sz w:val="28"/>
          <w:szCs w:val="20"/>
          <w:lang w:eastAsia="ru-RU"/>
        </w:rPr>
        <w:t xml:space="preserve"> города Нефтеюганска от 23.04.2019 № 81-нп</w:t>
      </w:r>
      <w:r w:rsidRPr="00BD2A10">
        <w:rPr>
          <w:rFonts w:ascii="Times New Roman" w:eastAsia="Times New Roman" w:hAnsi="Times New Roman" w:cs="Times New Roman"/>
          <w:sz w:val="28"/>
          <w:szCs w:val="20"/>
          <w:lang w:eastAsia="ru-RU"/>
        </w:rPr>
        <w:t xml:space="preserve"> </w:t>
      </w:r>
      <w:r w:rsidRPr="00BD2A10">
        <w:rPr>
          <w:rFonts w:ascii="Times New Roman CYR" w:eastAsia="Times New Roman" w:hAnsi="Times New Roman CYR" w:cs="Times New Roman"/>
          <w:sz w:val="28"/>
          <w:szCs w:val="20"/>
          <w:lang w:eastAsia="ru-RU"/>
        </w:rPr>
        <w:t>«Об утверждении порядка разработки, корректировки, утверждения (одобрения) и осуществления мониторинга прогноза социально-экономического развития города Нефтеюганска на долгосрочный период и контроля его реализации»</w:t>
      </w:r>
      <w:r w:rsidR="00D9515F" w:rsidRPr="00BD2A10">
        <w:rPr>
          <w:rFonts w:ascii="Times New Roman" w:eastAsia="Times New Roman" w:hAnsi="Times New Roman" w:cs="Times New Roman"/>
          <w:sz w:val="28"/>
          <w:szCs w:val="20"/>
          <w:lang w:eastAsia="ru-RU"/>
        </w:rPr>
        <w:t>,</w:t>
      </w:r>
      <w:r w:rsidRPr="00BD2A10">
        <w:rPr>
          <w:rFonts w:ascii="Times New Roman" w:eastAsia="Times New Roman" w:hAnsi="Times New Roman" w:cs="Times New Roman"/>
          <w:sz w:val="28"/>
          <w:szCs w:val="20"/>
          <w:lang w:eastAsia="ru-RU"/>
        </w:rPr>
        <w:t xml:space="preserve"> а именно</w:t>
      </w:r>
      <w:r w:rsidR="003A6ABF">
        <w:rPr>
          <w:rFonts w:ascii="Times New Roman" w:eastAsia="Times New Roman" w:hAnsi="Times New Roman" w:cs="Times New Roman"/>
          <w:sz w:val="28"/>
          <w:szCs w:val="20"/>
          <w:lang w:eastAsia="ru-RU"/>
        </w:rPr>
        <w:t>:</w:t>
      </w:r>
      <w:r w:rsidRPr="00BD2A10">
        <w:rPr>
          <w:rFonts w:ascii="Times New Roman" w:eastAsia="Times New Roman" w:hAnsi="Times New Roman" w:cs="Times New Roman"/>
          <w:sz w:val="28"/>
          <w:szCs w:val="20"/>
          <w:lang w:eastAsia="ru-RU"/>
        </w:rPr>
        <w:t xml:space="preserve"> приложение к постановлению изложить согласно приложению к настоящему постановлению.</w:t>
      </w:r>
      <w:r w:rsidR="00D9515F">
        <w:rPr>
          <w:rFonts w:ascii="Times New Roman" w:eastAsia="Times New Roman" w:hAnsi="Times New Roman" w:cs="Times New Roman"/>
          <w:sz w:val="28"/>
          <w:szCs w:val="20"/>
          <w:lang w:eastAsia="ru-RU"/>
        </w:rPr>
        <w:t xml:space="preserve"> </w:t>
      </w:r>
    </w:p>
    <w:p w:rsidR="00C412B1" w:rsidRPr="00C412B1" w:rsidRDefault="00D07CCF" w:rsidP="00DF3B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F3B20" w:rsidRPr="009A2696">
        <w:rPr>
          <w:rFonts w:ascii="Times New Roman" w:eastAsia="Times New Roman" w:hAnsi="Times New Roman" w:cs="Times New Roman"/>
          <w:sz w:val="28"/>
          <w:szCs w:val="28"/>
          <w:lang w:eastAsia="ru-RU"/>
        </w:rPr>
        <w:t>.</w:t>
      </w:r>
      <w:r w:rsidR="00C412B1" w:rsidRPr="009A2696">
        <w:rPr>
          <w:rFonts w:ascii="Times New Roman" w:eastAsia="Times New Roman" w:hAnsi="Times New Roman" w:cs="Times New Roman"/>
          <w:sz w:val="28"/>
          <w:szCs w:val="28"/>
          <w:lang w:eastAsia="ru-RU"/>
        </w:rPr>
        <w:t>Обнародовать (опубликовать</w:t>
      </w:r>
      <w:r w:rsidR="00C412B1" w:rsidRPr="00C412B1">
        <w:rPr>
          <w:rFonts w:ascii="Times New Roman" w:eastAsia="Times New Roman" w:hAnsi="Times New Roman" w:cs="Times New Roman"/>
          <w:sz w:val="28"/>
          <w:szCs w:val="28"/>
          <w:lang w:eastAsia="ru-RU"/>
        </w:rPr>
        <w:t>) постановление в газете «Здравствуйте, нефтеюганцы!».</w:t>
      </w:r>
    </w:p>
    <w:p w:rsidR="00C412B1" w:rsidRPr="00C412B1" w:rsidRDefault="00D07CCF" w:rsidP="00C412B1">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412B1" w:rsidRPr="00C412B1">
        <w:rPr>
          <w:rFonts w:ascii="Times New Roman" w:eastAsia="Times New Roman" w:hAnsi="Times New Roman" w:cs="Times New Roman"/>
          <w:sz w:val="28"/>
          <w:szCs w:val="28"/>
          <w:lang w:eastAsia="ru-RU"/>
        </w:rPr>
        <w:t>.Департаменту по делам ад</w:t>
      </w:r>
      <w:r w:rsidR="00A77CD9">
        <w:rPr>
          <w:rFonts w:ascii="Times New Roman" w:eastAsia="Times New Roman" w:hAnsi="Times New Roman" w:cs="Times New Roman"/>
          <w:sz w:val="28"/>
          <w:szCs w:val="28"/>
          <w:lang w:eastAsia="ru-RU"/>
        </w:rPr>
        <w:t xml:space="preserve">министрации города </w:t>
      </w:r>
      <w:r w:rsidR="00A77CD9" w:rsidRPr="00F80445">
        <w:rPr>
          <w:rFonts w:ascii="Times New Roman" w:eastAsia="Times New Roman" w:hAnsi="Times New Roman" w:cs="Times New Roman"/>
          <w:sz w:val="28"/>
          <w:szCs w:val="28"/>
          <w:lang w:eastAsia="ru-RU"/>
        </w:rPr>
        <w:t>(</w:t>
      </w:r>
      <w:r w:rsidR="00F80445" w:rsidRPr="00F80445">
        <w:rPr>
          <w:rFonts w:ascii="Times New Roman" w:eastAsia="Times New Roman" w:hAnsi="Times New Roman" w:cs="Times New Roman"/>
          <w:sz w:val="28"/>
          <w:szCs w:val="28"/>
          <w:lang w:eastAsia="ru-RU"/>
        </w:rPr>
        <w:t>Прокопович П.А.</w:t>
      </w:r>
      <w:r w:rsidR="00C412B1" w:rsidRPr="00F80445">
        <w:rPr>
          <w:rFonts w:ascii="Times New Roman" w:eastAsia="Times New Roman" w:hAnsi="Times New Roman" w:cs="Times New Roman"/>
          <w:sz w:val="28"/>
          <w:szCs w:val="28"/>
          <w:lang w:eastAsia="ru-RU"/>
        </w:rPr>
        <w:t>)</w:t>
      </w:r>
      <w:r w:rsidR="00C412B1" w:rsidRPr="00C412B1">
        <w:rPr>
          <w:rFonts w:ascii="Times New Roman" w:eastAsia="Times New Roman" w:hAnsi="Times New Roman" w:cs="Times New Roman"/>
          <w:sz w:val="28"/>
          <w:szCs w:val="28"/>
          <w:lang w:eastAsia="ru-RU"/>
        </w:rPr>
        <w:t xml:space="preserve"> </w:t>
      </w:r>
      <w:proofErr w:type="gramStart"/>
      <w:r w:rsidR="00C412B1" w:rsidRPr="00C412B1">
        <w:rPr>
          <w:rFonts w:ascii="Times New Roman" w:eastAsia="Times New Roman" w:hAnsi="Times New Roman" w:cs="Times New Roman"/>
          <w:sz w:val="28"/>
          <w:szCs w:val="28"/>
          <w:lang w:eastAsia="ru-RU"/>
        </w:rPr>
        <w:t>разместить постановление</w:t>
      </w:r>
      <w:proofErr w:type="gramEnd"/>
      <w:r w:rsidR="00C412B1" w:rsidRPr="00C412B1">
        <w:rPr>
          <w:rFonts w:ascii="Times New Roman" w:eastAsia="Times New Roman" w:hAnsi="Times New Roman" w:cs="Times New Roman"/>
          <w:sz w:val="28"/>
          <w:szCs w:val="28"/>
          <w:lang w:eastAsia="ru-RU"/>
        </w:rPr>
        <w:t xml:space="preserve"> на официальном сайте органов местного самоуправления города Нефтеюганска в сети Интернет.</w:t>
      </w:r>
    </w:p>
    <w:p w:rsidR="00E60448" w:rsidRDefault="00D07CCF" w:rsidP="00C412B1">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412B1" w:rsidRPr="00C412B1">
        <w:rPr>
          <w:rFonts w:ascii="Times New Roman" w:eastAsia="Times New Roman" w:hAnsi="Times New Roman" w:cs="Times New Roman"/>
          <w:sz w:val="28"/>
          <w:szCs w:val="28"/>
          <w:lang w:eastAsia="ru-RU"/>
        </w:rPr>
        <w:t>.Постановление вступает в силу после его официального опубликования.</w:t>
      </w:r>
    </w:p>
    <w:p w:rsidR="00D9515F" w:rsidRDefault="00D9515F" w:rsidP="00E60448">
      <w:pPr>
        <w:spacing w:after="0" w:line="240" w:lineRule="auto"/>
        <w:jc w:val="both"/>
        <w:rPr>
          <w:rFonts w:ascii="Times New Roman" w:eastAsia="Times New Roman" w:hAnsi="Times New Roman" w:cs="Times New Roman"/>
          <w:color w:val="FF0000"/>
          <w:sz w:val="28"/>
          <w:szCs w:val="20"/>
          <w:lang w:eastAsia="ru-RU"/>
        </w:rPr>
      </w:pPr>
    </w:p>
    <w:p w:rsidR="00D9515F" w:rsidRDefault="00D9515F" w:rsidP="00E60448">
      <w:pPr>
        <w:spacing w:after="0" w:line="240" w:lineRule="auto"/>
        <w:jc w:val="both"/>
        <w:rPr>
          <w:rFonts w:ascii="Times New Roman" w:eastAsia="Times New Roman" w:hAnsi="Times New Roman" w:cs="Times New Roman"/>
          <w:color w:val="FF0000"/>
          <w:sz w:val="28"/>
          <w:szCs w:val="20"/>
          <w:lang w:eastAsia="ru-RU"/>
        </w:rPr>
      </w:pPr>
    </w:p>
    <w:p w:rsidR="007D499B" w:rsidRDefault="007559CB" w:rsidP="00BE0A00">
      <w:pPr>
        <w:spacing w:after="0" w:line="240" w:lineRule="auto"/>
        <w:jc w:val="both"/>
        <w:rPr>
          <w:rFonts w:ascii="Times New Roman" w:eastAsia="Calibri" w:hAnsi="Times New Roman" w:cs="Times New Roman"/>
          <w:sz w:val="28"/>
          <w:szCs w:val="28"/>
          <w:lang w:eastAsia="ru-RU"/>
        </w:rPr>
      </w:pPr>
      <w:r>
        <w:rPr>
          <w:rFonts w:ascii="Times New Roman CYR" w:eastAsia="Times New Roman" w:hAnsi="Times New Roman CYR" w:cs="Times New Roman"/>
          <w:sz w:val="28"/>
          <w:szCs w:val="20"/>
          <w:lang w:eastAsia="ru-RU"/>
        </w:rPr>
        <w:t>Глава</w:t>
      </w:r>
      <w:r w:rsidR="00BE0A00">
        <w:rPr>
          <w:rFonts w:ascii="Times New Roman CYR" w:eastAsia="Times New Roman" w:hAnsi="Times New Roman CYR" w:cs="Times New Roman"/>
          <w:sz w:val="28"/>
          <w:szCs w:val="20"/>
          <w:lang w:eastAsia="ru-RU"/>
        </w:rPr>
        <w:t xml:space="preserve"> города Н</w:t>
      </w:r>
      <w:r>
        <w:rPr>
          <w:rFonts w:ascii="Times New Roman CYR" w:eastAsia="Times New Roman" w:hAnsi="Times New Roman CYR" w:cs="Times New Roman"/>
          <w:sz w:val="28"/>
          <w:szCs w:val="20"/>
          <w:lang w:eastAsia="ru-RU"/>
        </w:rPr>
        <w:t>ефтеюганска</w:t>
      </w:r>
      <w:r>
        <w:rPr>
          <w:rFonts w:ascii="Times New Roman CYR" w:eastAsia="Times New Roman" w:hAnsi="Times New Roman CYR" w:cs="Times New Roman"/>
          <w:sz w:val="28"/>
          <w:szCs w:val="20"/>
          <w:lang w:eastAsia="ru-RU"/>
        </w:rPr>
        <w:tab/>
        <w:t xml:space="preserve">                                                             </w:t>
      </w:r>
      <w:r w:rsidR="00327065">
        <w:rPr>
          <w:rFonts w:ascii="Times New Roman CYR" w:eastAsia="Times New Roman" w:hAnsi="Times New Roman CYR" w:cs="Times New Roman"/>
          <w:sz w:val="28"/>
          <w:szCs w:val="20"/>
          <w:lang w:eastAsia="ru-RU"/>
        </w:rPr>
        <w:t xml:space="preserve"> </w:t>
      </w:r>
      <w:proofErr w:type="spellStart"/>
      <w:r>
        <w:rPr>
          <w:rFonts w:ascii="Times New Roman CYR" w:eastAsia="Times New Roman" w:hAnsi="Times New Roman CYR" w:cs="Times New Roman"/>
          <w:sz w:val="28"/>
          <w:szCs w:val="20"/>
          <w:lang w:eastAsia="ru-RU"/>
        </w:rPr>
        <w:t>С.Ю.Дегтярев</w:t>
      </w:r>
      <w:proofErr w:type="spellEnd"/>
      <w:r w:rsidR="00BE0A00" w:rsidRPr="00BE0A00">
        <w:rPr>
          <w:rFonts w:ascii="Times New Roman CYR" w:eastAsia="Times New Roman" w:hAnsi="Times New Roman CYR" w:cs="Times New Roman"/>
          <w:sz w:val="28"/>
          <w:szCs w:val="20"/>
          <w:lang w:eastAsia="ru-RU"/>
        </w:rPr>
        <w:t xml:space="preserve"> </w:t>
      </w:r>
    </w:p>
    <w:p w:rsidR="00D07CCF" w:rsidRDefault="00D07CCF" w:rsidP="00153511">
      <w:pPr>
        <w:widowControl w:val="0"/>
        <w:autoSpaceDE w:val="0"/>
        <w:autoSpaceDN w:val="0"/>
        <w:spacing w:after="0" w:line="240" w:lineRule="auto"/>
        <w:outlineLvl w:val="0"/>
        <w:rPr>
          <w:rFonts w:ascii="Times New Roman" w:eastAsia="Calibri" w:hAnsi="Times New Roman" w:cs="Times New Roman"/>
          <w:sz w:val="28"/>
          <w:szCs w:val="28"/>
          <w:lang w:eastAsia="ru-RU"/>
        </w:rPr>
      </w:pPr>
    </w:p>
    <w:p w:rsidR="00153511" w:rsidRDefault="00153511" w:rsidP="00153511">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C412B1" w:rsidRPr="00C412B1" w:rsidRDefault="00C412B1" w:rsidP="00327065">
      <w:pPr>
        <w:widowControl w:val="0"/>
        <w:autoSpaceDE w:val="0"/>
        <w:autoSpaceDN w:val="0"/>
        <w:spacing w:after="0" w:line="240" w:lineRule="auto"/>
        <w:ind w:firstLine="6521"/>
        <w:outlineLvl w:val="0"/>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lastRenderedPageBreak/>
        <w:t xml:space="preserve">Приложение </w:t>
      </w:r>
    </w:p>
    <w:p w:rsidR="00C412B1" w:rsidRPr="00C412B1" w:rsidRDefault="00C412B1" w:rsidP="00327065">
      <w:pPr>
        <w:widowControl w:val="0"/>
        <w:autoSpaceDE w:val="0"/>
        <w:autoSpaceDN w:val="0"/>
        <w:spacing w:after="0" w:line="240" w:lineRule="auto"/>
        <w:ind w:firstLine="6521"/>
        <w:jc w:val="both"/>
        <w:outlineLvl w:val="0"/>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к постановлению</w:t>
      </w:r>
    </w:p>
    <w:p w:rsidR="00C412B1" w:rsidRPr="00C412B1" w:rsidRDefault="00C412B1" w:rsidP="00327065">
      <w:pPr>
        <w:widowControl w:val="0"/>
        <w:autoSpaceDE w:val="0"/>
        <w:autoSpaceDN w:val="0"/>
        <w:spacing w:after="0" w:line="240" w:lineRule="auto"/>
        <w:ind w:firstLine="6521"/>
        <w:jc w:val="both"/>
        <w:outlineLvl w:val="0"/>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администрации города</w:t>
      </w:r>
    </w:p>
    <w:p w:rsidR="00C412B1" w:rsidRPr="00C412B1" w:rsidRDefault="00C412B1" w:rsidP="00327065">
      <w:pPr>
        <w:widowControl w:val="0"/>
        <w:autoSpaceDE w:val="0"/>
        <w:autoSpaceDN w:val="0"/>
        <w:spacing w:after="0" w:line="240" w:lineRule="auto"/>
        <w:ind w:firstLine="6521"/>
        <w:jc w:val="both"/>
        <w:outlineLvl w:val="0"/>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 xml:space="preserve">от </w:t>
      </w:r>
      <w:r w:rsidR="00EE3B79" w:rsidRPr="0022145F">
        <w:rPr>
          <w:rFonts w:ascii="Times New Roman" w:hAnsi="Times New Roman"/>
          <w:sz w:val="28"/>
          <w:szCs w:val="28"/>
        </w:rPr>
        <w:t>1</w:t>
      </w:r>
      <w:r w:rsidR="00EE3B79" w:rsidRPr="008930A0">
        <w:rPr>
          <w:rFonts w:ascii="Times New Roman" w:hAnsi="Times New Roman"/>
          <w:sz w:val="28"/>
          <w:szCs w:val="28"/>
        </w:rPr>
        <w:t>4.</w:t>
      </w:r>
      <w:r w:rsidR="00EE3B79" w:rsidRPr="0022145F">
        <w:rPr>
          <w:rFonts w:ascii="Times New Roman" w:hAnsi="Times New Roman"/>
          <w:sz w:val="28"/>
          <w:szCs w:val="28"/>
        </w:rPr>
        <w:t>10.2019</w:t>
      </w:r>
      <w:r w:rsidRPr="00C412B1">
        <w:rPr>
          <w:rFonts w:ascii="Times New Roman" w:eastAsia="Times New Roman" w:hAnsi="Times New Roman" w:cs="Times New Roman"/>
          <w:sz w:val="28"/>
          <w:szCs w:val="28"/>
          <w:lang w:eastAsia="ru-RU"/>
        </w:rPr>
        <w:t xml:space="preserve"> № </w:t>
      </w:r>
      <w:r w:rsidR="00EE3B79">
        <w:rPr>
          <w:rFonts w:ascii="Times New Roman" w:eastAsia="Times New Roman" w:hAnsi="Times New Roman" w:cs="Times New Roman"/>
          <w:sz w:val="28"/>
          <w:szCs w:val="28"/>
          <w:lang w:eastAsia="ru-RU"/>
        </w:rPr>
        <w:t>171-нп</w:t>
      </w:r>
    </w:p>
    <w:p w:rsidR="00C412B1" w:rsidRDefault="00C412B1" w:rsidP="00C412B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01D49" w:rsidRPr="00C412B1" w:rsidRDefault="00E01D49" w:rsidP="00C412B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412B1" w:rsidRPr="00C412B1" w:rsidRDefault="00C412B1" w:rsidP="00C412B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412B1">
        <w:rPr>
          <w:rFonts w:ascii="Arial" w:eastAsia="Times New Roman" w:hAnsi="Arial" w:cs="Arial"/>
          <w:b/>
          <w:bCs/>
          <w:sz w:val="20"/>
          <w:szCs w:val="20"/>
          <w:lang w:eastAsia="ru-RU"/>
        </w:rPr>
        <w:tab/>
      </w:r>
      <w:r w:rsidRPr="00C412B1">
        <w:rPr>
          <w:rFonts w:ascii="Times New Roman" w:eastAsia="Times New Roman" w:hAnsi="Times New Roman" w:cs="Times New Roman"/>
          <w:bCs/>
          <w:sz w:val="28"/>
          <w:szCs w:val="28"/>
          <w:lang w:eastAsia="ru-RU"/>
        </w:rPr>
        <w:t xml:space="preserve">Порядок </w:t>
      </w:r>
    </w:p>
    <w:p w:rsidR="00C412B1" w:rsidRPr="00C412B1" w:rsidRDefault="00C412B1" w:rsidP="00C41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 xml:space="preserve">разработки, корректировки, утверждения (одобрения) и осуществления мониторинга </w:t>
      </w:r>
      <w:r w:rsidRPr="00C412B1">
        <w:rPr>
          <w:rFonts w:ascii="Times New Roman" w:eastAsia="Times New Roman" w:hAnsi="Times New Roman" w:cs="Times New Roman"/>
          <w:bCs/>
          <w:sz w:val="28"/>
          <w:szCs w:val="28"/>
          <w:lang w:eastAsia="ru-RU"/>
        </w:rPr>
        <w:t xml:space="preserve">прогноза социально-экономического развития города Нефтеюганска </w:t>
      </w:r>
      <w:r w:rsidRPr="00C412B1">
        <w:rPr>
          <w:rFonts w:ascii="Times New Roman" w:eastAsia="Times New Roman" w:hAnsi="Times New Roman" w:cs="Times New Roman" w:hint="eastAsia"/>
          <w:bCs/>
          <w:sz w:val="28"/>
          <w:szCs w:val="28"/>
          <w:lang w:eastAsia="ru-RU"/>
        </w:rPr>
        <w:t>на</w:t>
      </w:r>
      <w:r w:rsidRPr="00C412B1">
        <w:rPr>
          <w:rFonts w:ascii="Times New Roman" w:eastAsia="Times New Roman" w:hAnsi="Times New Roman" w:cs="Times New Roman"/>
          <w:bCs/>
          <w:sz w:val="28"/>
          <w:szCs w:val="28"/>
          <w:lang w:eastAsia="ru-RU"/>
        </w:rPr>
        <w:t xml:space="preserve"> </w:t>
      </w:r>
      <w:r w:rsidRPr="00C412B1">
        <w:rPr>
          <w:rFonts w:ascii="Times New Roman" w:eastAsia="Times New Roman" w:hAnsi="Times New Roman" w:cs="Times New Roman" w:hint="eastAsia"/>
          <w:bCs/>
          <w:sz w:val="28"/>
          <w:szCs w:val="28"/>
          <w:lang w:eastAsia="ru-RU"/>
        </w:rPr>
        <w:t>долгосрочный</w:t>
      </w:r>
      <w:r w:rsidRPr="00C412B1">
        <w:rPr>
          <w:rFonts w:ascii="Times New Roman" w:eastAsia="Times New Roman" w:hAnsi="Times New Roman" w:cs="Times New Roman"/>
          <w:bCs/>
          <w:sz w:val="28"/>
          <w:szCs w:val="28"/>
          <w:lang w:eastAsia="ru-RU"/>
        </w:rPr>
        <w:t xml:space="preserve"> период</w:t>
      </w:r>
      <w:r w:rsidRPr="00C412B1">
        <w:rPr>
          <w:rFonts w:ascii="Times New Roman" w:eastAsia="Times New Roman" w:hAnsi="Times New Roman" w:cs="Times New Roman"/>
          <w:sz w:val="28"/>
          <w:szCs w:val="28"/>
          <w:lang w:eastAsia="ru-RU"/>
        </w:rPr>
        <w:t xml:space="preserve"> и контроля его реализации</w:t>
      </w:r>
    </w:p>
    <w:p w:rsidR="00C412B1" w:rsidRPr="00C412B1" w:rsidRDefault="00C412B1" w:rsidP="00C412B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412B1" w:rsidRPr="00C412B1" w:rsidRDefault="00C412B1" w:rsidP="00C412B1">
      <w:pPr>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1.Основные положения</w:t>
      </w:r>
    </w:p>
    <w:p w:rsidR="00C412B1" w:rsidRDefault="00C412B1" w:rsidP="00C412B1">
      <w:pPr>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C412B1">
        <w:rPr>
          <w:rFonts w:ascii="Times New Roman" w:eastAsia="Times New Roman" w:hAnsi="Times New Roman" w:cs="Times New Roman"/>
          <w:bCs/>
          <w:sz w:val="28"/>
          <w:szCs w:val="28"/>
          <w:lang w:eastAsia="ru-RU"/>
        </w:rPr>
        <w:t>1.1.</w:t>
      </w:r>
      <w:r w:rsidRPr="00C412B1">
        <w:rPr>
          <w:rFonts w:ascii="Times New Roman" w:eastAsia="Times New Roman" w:hAnsi="Times New Roman" w:cs="Arial"/>
          <w:bCs/>
          <w:sz w:val="28"/>
          <w:szCs w:val="28"/>
          <w:lang w:eastAsia="ru-RU"/>
        </w:rPr>
        <w:t xml:space="preserve">Настоящий </w:t>
      </w:r>
      <w:r w:rsidRPr="00C412B1">
        <w:rPr>
          <w:rFonts w:ascii="Times New Roman" w:eastAsia="Times New Roman" w:hAnsi="Times New Roman" w:cs="Times New Roman"/>
          <w:bCs/>
          <w:sz w:val="28"/>
          <w:szCs w:val="28"/>
          <w:lang w:eastAsia="ru-RU"/>
        </w:rPr>
        <w:t xml:space="preserve">Порядок </w:t>
      </w:r>
      <w:r w:rsidRPr="00C412B1">
        <w:rPr>
          <w:rFonts w:ascii="Times New Roman" w:eastAsia="Times New Roman" w:hAnsi="Times New Roman" w:cs="Times New Roman"/>
          <w:sz w:val="28"/>
          <w:szCs w:val="28"/>
          <w:lang w:eastAsia="ru-RU"/>
        </w:rPr>
        <w:t xml:space="preserve">разработки, корректировки, утверждения (одобрения) и осуществления мониторинга </w:t>
      </w:r>
      <w:r w:rsidRPr="00C412B1">
        <w:rPr>
          <w:rFonts w:ascii="Times New Roman" w:eastAsia="Times New Roman" w:hAnsi="Times New Roman" w:cs="Times New Roman"/>
          <w:bCs/>
          <w:sz w:val="28"/>
          <w:szCs w:val="28"/>
          <w:lang w:eastAsia="ru-RU"/>
        </w:rPr>
        <w:t xml:space="preserve">прогноза социально-экономического развития города Нефтеюганска </w:t>
      </w:r>
      <w:r w:rsidRPr="00C412B1">
        <w:rPr>
          <w:rFonts w:ascii="Times New Roman" w:eastAsia="Times New Roman" w:hAnsi="Times New Roman" w:cs="Times New Roman" w:hint="eastAsia"/>
          <w:bCs/>
          <w:sz w:val="28"/>
          <w:szCs w:val="28"/>
          <w:lang w:eastAsia="ru-RU"/>
        </w:rPr>
        <w:t>на</w:t>
      </w:r>
      <w:r w:rsidRPr="00C412B1">
        <w:rPr>
          <w:rFonts w:ascii="Times New Roman" w:eastAsia="Times New Roman" w:hAnsi="Times New Roman" w:cs="Times New Roman"/>
          <w:bCs/>
          <w:sz w:val="28"/>
          <w:szCs w:val="28"/>
          <w:lang w:eastAsia="ru-RU"/>
        </w:rPr>
        <w:t xml:space="preserve"> </w:t>
      </w:r>
      <w:r w:rsidRPr="00C412B1">
        <w:rPr>
          <w:rFonts w:ascii="Times New Roman" w:eastAsia="Times New Roman" w:hAnsi="Times New Roman" w:cs="Times New Roman" w:hint="eastAsia"/>
          <w:bCs/>
          <w:sz w:val="28"/>
          <w:szCs w:val="28"/>
          <w:lang w:eastAsia="ru-RU"/>
        </w:rPr>
        <w:t>долгосрочный</w:t>
      </w:r>
      <w:r w:rsidRPr="00C412B1">
        <w:rPr>
          <w:rFonts w:ascii="Times New Roman" w:eastAsia="Times New Roman" w:hAnsi="Times New Roman" w:cs="Times New Roman"/>
          <w:bCs/>
          <w:sz w:val="28"/>
          <w:szCs w:val="28"/>
          <w:lang w:eastAsia="ru-RU"/>
        </w:rPr>
        <w:t xml:space="preserve"> период</w:t>
      </w:r>
      <w:r w:rsidRPr="00C412B1">
        <w:rPr>
          <w:rFonts w:ascii="Times New Roman" w:eastAsia="Times New Roman" w:hAnsi="Times New Roman" w:cs="Times New Roman"/>
          <w:sz w:val="28"/>
          <w:szCs w:val="28"/>
          <w:lang w:eastAsia="ru-RU"/>
        </w:rPr>
        <w:t xml:space="preserve"> и контроля его реализации (далее - Порядок) </w:t>
      </w:r>
      <w:r w:rsidRPr="00C412B1">
        <w:rPr>
          <w:rFonts w:ascii="Times New Roman" w:eastAsia="Times New Roman" w:hAnsi="Times New Roman" w:cs="Arial"/>
          <w:bCs/>
          <w:sz w:val="28"/>
          <w:szCs w:val="28"/>
          <w:lang w:eastAsia="ru-RU"/>
        </w:rPr>
        <w:t xml:space="preserve">определяет правила </w:t>
      </w:r>
      <w:r w:rsidRPr="00C412B1">
        <w:rPr>
          <w:rFonts w:ascii="Times New Roman" w:eastAsia="Times New Roman" w:hAnsi="Times New Roman" w:cs="Times New Roman"/>
          <w:sz w:val="28"/>
          <w:szCs w:val="28"/>
          <w:lang w:eastAsia="ru-RU"/>
        </w:rPr>
        <w:t xml:space="preserve">разработки, корректировки, утверждения (одобрения) и осуществления мониторинга </w:t>
      </w:r>
      <w:r w:rsidRPr="00C412B1">
        <w:rPr>
          <w:rFonts w:ascii="Times New Roman" w:eastAsia="Times New Roman" w:hAnsi="Times New Roman" w:cs="Times New Roman"/>
          <w:bCs/>
          <w:sz w:val="28"/>
          <w:szCs w:val="28"/>
          <w:lang w:eastAsia="ru-RU"/>
        </w:rPr>
        <w:t xml:space="preserve">прогноза социально-экономического развития города Нефтеюганска </w:t>
      </w:r>
      <w:r w:rsidRPr="00C412B1">
        <w:rPr>
          <w:rFonts w:ascii="Times New Roman" w:eastAsia="Times New Roman" w:hAnsi="Times New Roman" w:cs="Times New Roman" w:hint="eastAsia"/>
          <w:bCs/>
          <w:sz w:val="28"/>
          <w:szCs w:val="28"/>
          <w:lang w:eastAsia="ru-RU"/>
        </w:rPr>
        <w:t>на</w:t>
      </w:r>
      <w:r w:rsidRPr="00C412B1">
        <w:rPr>
          <w:rFonts w:ascii="Times New Roman" w:eastAsia="Times New Roman" w:hAnsi="Times New Roman" w:cs="Times New Roman"/>
          <w:bCs/>
          <w:sz w:val="28"/>
          <w:szCs w:val="28"/>
          <w:lang w:eastAsia="ru-RU"/>
        </w:rPr>
        <w:t xml:space="preserve"> </w:t>
      </w:r>
      <w:r w:rsidRPr="00C412B1">
        <w:rPr>
          <w:rFonts w:ascii="Times New Roman" w:eastAsia="Times New Roman" w:hAnsi="Times New Roman" w:cs="Times New Roman" w:hint="eastAsia"/>
          <w:bCs/>
          <w:sz w:val="28"/>
          <w:szCs w:val="28"/>
          <w:lang w:eastAsia="ru-RU"/>
        </w:rPr>
        <w:t>долгосрочный</w:t>
      </w:r>
      <w:r w:rsidRPr="00C412B1">
        <w:rPr>
          <w:rFonts w:ascii="Times New Roman" w:eastAsia="Times New Roman" w:hAnsi="Times New Roman" w:cs="Times New Roman"/>
          <w:bCs/>
          <w:sz w:val="28"/>
          <w:szCs w:val="28"/>
          <w:lang w:eastAsia="ru-RU"/>
        </w:rPr>
        <w:t xml:space="preserve"> период</w:t>
      </w:r>
      <w:r w:rsidRPr="00C412B1">
        <w:rPr>
          <w:rFonts w:ascii="Times New Roman" w:eastAsia="Times New Roman" w:hAnsi="Times New Roman" w:cs="Times New Roman"/>
          <w:sz w:val="28"/>
          <w:szCs w:val="28"/>
          <w:lang w:eastAsia="ru-RU"/>
        </w:rPr>
        <w:t xml:space="preserve"> и контроля его реализации</w:t>
      </w:r>
      <w:r w:rsidRPr="00C412B1">
        <w:rPr>
          <w:rFonts w:ascii="Times New Roman" w:eastAsia="Times New Roman" w:hAnsi="Times New Roman" w:cs="Arial"/>
          <w:bCs/>
          <w:sz w:val="28"/>
          <w:szCs w:val="28"/>
          <w:lang w:eastAsia="ru-RU"/>
        </w:rPr>
        <w:t xml:space="preserve"> (далее – долгосрочный прогноз).</w:t>
      </w:r>
    </w:p>
    <w:p w:rsidR="00C52739" w:rsidRPr="00C412B1" w:rsidRDefault="00E87072" w:rsidP="00C412B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17BA6">
        <w:rPr>
          <w:rFonts w:ascii="Times New Roman" w:eastAsia="Times New Roman" w:hAnsi="Times New Roman" w:cs="Times New Roman"/>
          <w:bCs/>
          <w:sz w:val="28"/>
          <w:szCs w:val="28"/>
          <w:lang w:eastAsia="ru-RU"/>
        </w:rPr>
        <w:t>1.2.Долгосрочный прогноз является документом страте</w:t>
      </w:r>
      <w:r w:rsidR="00BB256A" w:rsidRPr="00717BA6">
        <w:rPr>
          <w:rFonts w:ascii="Times New Roman" w:eastAsia="Times New Roman" w:hAnsi="Times New Roman" w:cs="Times New Roman"/>
          <w:bCs/>
          <w:sz w:val="28"/>
          <w:szCs w:val="28"/>
          <w:lang w:eastAsia="ru-RU"/>
        </w:rPr>
        <w:t>гического планирования города Нефтеюганска и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C412B1" w:rsidRPr="00C412B1" w:rsidRDefault="00E87072" w:rsidP="00C412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1.3</w:t>
      </w:r>
      <w:r w:rsidR="00C412B1" w:rsidRPr="00C412B1">
        <w:rPr>
          <w:rFonts w:ascii="Times New Roman" w:eastAsia="Times New Roman" w:hAnsi="Times New Roman" w:cs="Times New Roman"/>
          <w:sz w:val="28"/>
          <w:szCs w:val="28"/>
          <w:lang w:eastAsia="ru-RU"/>
        </w:rPr>
        <w:t xml:space="preserve">.Долгосрочный прогноз </w:t>
      </w:r>
      <w:r w:rsidR="00C412B1" w:rsidRPr="00A376EF">
        <w:rPr>
          <w:rFonts w:ascii="Times New Roman" w:eastAsia="Times New Roman" w:hAnsi="Times New Roman" w:cs="Times New Roman"/>
          <w:sz w:val="28"/>
          <w:szCs w:val="28"/>
          <w:lang w:eastAsia="ru-RU"/>
        </w:rPr>
        <w:t>разрабатывае</w:t>
      </w:r>
      <w:r w:rsidR="004B7A2E" w:rsidRPr="00A376EF">
        <w:rPr>
          <w:rFonts w:ascii="Times New Roman" w:eastAsia="Times New Roman" w:hAnsi="Times New Roman" w:cs="Times New Roman"/>
          <w:sz w:val="28"/>
          <w:szCs w:val="28"/>
          <w:lang w:eastAsia="ru-RU"/>
        </w:rPr>
        <w:t xml:space="preserve">тся каждые три года на </w:t>
      </w:r>
      <w:r w:rsidR="00284102" w:rsidRPr="00A376EF">
        <w:rPr>
          <w:rFonts w:ascii="Times New Roman" w:eastAsia="Times New Roman" w:hAnsi="Times New Roman" w:cs="Times New Roman"/>
          <w:sz w:val="28"/>
          <w:szCs w:val="28"/>
          <w:lang w:eastAsia="ru-RU"/>
        </w:rPr>
        <w:t xml:space="preserve">очередной финансовый год и плановый период, составляющий </w:t>
      </w:r>
      <w:r w:rsidR="002B5E66" w:rsidRPr="00A376EF">
        <w:rPr>
          <w:rFonts w:ascii="Times New Roman" w:eastAsia="Times New Roman" w:hAnsi="Times New Roman" w:cs="Times New Roman"/>
          <w:sz w:val="28"/>
          <w:szCs w:val="28"/>
          <w:lang w:eastAsia="ru-RU"/>
        </w:rPr>
        <w:t xml:space="preserve">двенадцать </w:t>
      </w:r>
      <w:r w:rsidR="004B7A2E" w:rsidRPr="00A376EF">
        <w:rPr>
          <w:rFonts w:ascii="Times New Roman" w:eastAsia="Times New Roman" w:hAnsi="Times New Roman" w:cs="Times New Roman"/>
          <w:sz w:val="28"/>
          <w:szCs w:val="28"/>
          <w:lang w:eastAsia="ru-RU"/>
        </w:rPr>
        <w:t xml:space="preserve">лет </w:t>
      </w:r>
      <w:r w:rsidR="00C412B1" w:rsidRPr="00A376EF">
        <w:rPr>
          <w:rFonts w:ascii="Times New Roman" w:eastAsia="Times New Roman" w:hAnsi="Times New Roman" w:cs="Times New Roman"/>
          <w:sz w:val="28"/>
          <w:szCs w:val="28"/>
          <w:lang w:eastAsia="ru-RU"/>
        </w:rPr>
        <w:t>(прогнозируемый период)</w:t>
      </w:r>
      <w:r w:rsidR="00542F9B" w:rsidRPr="00A376EF">
        <w:rPr>
          <w:rFonts w:ascii="Times New Roman" w:eastAsia="Times New Roman" w:hAnsi="Times New Roman" w:cs="Times New Roman"/>
          <w:sz w:val="28"/>
          <w:szCs w:val="28"/>
          <w:lang w:eastAsia="ru-RU"/>
        </w:rPr>
        <w:t xml:space="preserve">, </w:t>
      </w:r>
      <w:r w:rsidR="00C412B1" w:rsidRPr="00A376EF">
        <w:rPr>
          <w:rFonts w:ascii="Times New Roman" w:eastAsia="Times New Roman" w:hAnsi="Times New Roman" w:cs="Times New Roman"/>
          <w:sz w:val="28"/>
          <w:szCs w:val="28"/>
          <w:lang w:eastAsia="ru-RU"/>
        </w:rPr>
        <w:t>с учетом</w:t>
      </w:r>
      <w:r w:rsidR="00C412B1" w:rsidRPr="00162083">
        <w:rPr>
          <w:rFonts w:ascii="Times New Roman" w:eastAsia="Times New Roman" w:hAnsi="Times New Roman" w:cs="Times New Roman"/>
          <w:sz w:val="28"/>
          <w:szCs w:val="28"/>
          <w:lang w:eastAsia="ru-RU"/>
        </w:rPr>
        <w:t xml:space="preserve"> </w:t>
      </w:r>
      <w:r w:rsidR="00542F9B" w:rsidRPr="00162083">
        <w:rPr>
          <w:rFonts w:ascii="Times New Roman" w:eastAsia="Times New Roman" w:hAnsi="Times New Roman" w:cs="Times New Roman"/>
          <w:sz w:val="28"/>
          <w:szCs w:val="28"/>
          <w:lang w:eastAsia="ru-RU"/>
        </w:rPr>
        <w:t>прогнозов социально-экономического развития Российской Федерации, Ханты-Мансийского автономного округа – Югры на долгосрочный период,</w:t>
      </w:r>
      <w:r w:rsidR="00162083">
        <w:rPr>
          <w:rFonts w:ascii="Times New Roman" w:eastAsia="Times New Roman" w:hAnsi="Times New Roman" w:cs="Times New Roman"/>
          <w:sz w:val="28"/>
          <w:szCs w:val="28"/>
          <w:lang w:eastAsia="ru-RU"/>
        </w:rPr>
        <w:t xml:space="preserve"> с</w:t>
      </w:r>
      <w:r w:rsidR="00C412B1" w:rsidRPr="00162083">
        <w:rPr>
          <w:rFonts w:ascii="Times New Roman" w:eastAsia="Times New Roman" w:hAnsi="Times New Roman" w:cs="Times New Roman"/>
          <w:sz w:val="28"/>
          <w:szCs w:val="28"/>
          <w:lang w:eastAsia="ru-RU"/>
        </w:rPr>
        <w:t>тратегии социально-экономического развития города Нефтеюганска, на основе</w:t>
      </w:r>
      <w:r w:rsidR="00C412B1" w:rsidRPr="00C412B1">
        <w:rPr>
          <w:rFonts w:ascii="Times New Roman" w:eastAsia="Times New Roman" w:hAnsi="Times New Roman" w:cs="Times New Roman"/>
          <w:sz w:val="28"/>
          <w:szCs w:val="28"/>
          <w:lang w:eastAsia="ru-RU"/>
        </w:rPr>
        <w:t xml:space="preserve"> данных, представляемых </w:t>
      </w:r>
      <w:r w:rsidR="00C412B1" w:rsidRPr="00162083">
        <w:rPr>
          <w:rFonts w:ascii="Times New Roman" w:eastAsia="Times New Roman" w:hAnsi="Times New Roman" w:cs="Times New Roman"/>
          <w:sz w:val="28"/>
          <w:szCs w:val="28"/>
          <w:lang w:eastAsia="ru-RU"/>
        </w:rPr>
        <w:t>органами структурных подразделений администрации города и хозяйствующими субъектами города.</w:t>
      </w:r>
      <w:proofErr w:type="gramEnd"/>
    </w:p>
    <w:p w:rsidR="00C412B1" w:rsidRPr="00C412B1" w:rsidRDefault="00E87072"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C412B1" w:rsidRPr="00C412B1">
        <w:rPr>
          <w:rFonts w:ascii="Times New Roman" w:eastAsia="Times New Roman" w:hAnsi="Times New Roman" w:cs="Times New Roman"/>
          <w:sz w:val="28"/>
          <w:szCs w:val="28"/>
          <w:lang w:eastAsia="ru-RU"/>
        </w:rPr>
        <w:t xml:space="preserve">.К разработке долгосрочного прогноза могут привлекаться объединения профсоюзов и работодателей, общественные, научные и иные организации с учетом требований законодательства Российской Федерации </w:t>
      </w:r>
      <w:r w:rsidR="003A6ABF">
        <w:rPr>
          <w:rFonts w:ascii="Times New Roman" w:eastAsia="Times New Roman" w:hAnsi="Times New Roman" w:cs="Times New Roman"/>
          <w:sz w:val="28"/>
          <w:szCs w:val="28"/>
          <w:lang w:eastAsia="ru-RU"/>
        </w:rPr>
        <w:t xml:space="preserve">                        </w:t>
      </w:r>
      <w:r w:rsidR="00C412B1" w:rsidRPr="00C412B1">
        <w:rPr>
          <w:rFonts w:ascii="Times New Roman" w:eastAsia="Times New Roman" w:hAnsi="Times New Roman" w:cs="Times New Roman"/>
          <w:sz w:val="28"/>
          <w:szCs w:val="28"/>
          <w:lang w:eastAsia="ru-RU"/>
        </w:rPr>
        <w:t>о государственной, коммерческой, служебной и иной охраняемой законом тайне.</w:t>
      </w:r>
    </w:p>
    <w:p w:rsidR="00C412B1" w:rsidRPr="00C412B1" w:rsidRDefault="00E87072"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C412B1" w:rsidRPr="00C412B1">
        <w:rPr>
          <w:rFonts w:ascii="Times New Roman" w:eastAsia="Times New Roman" w:hAnsi="Times New Roman" w:cs="Times New Roman"/>
          <w:sz w:val="28"/>
          <w:szCs w:val="28"/>
          <w:lang w:eastAsia="ru-RU"/>
        </w:rPr>
        <w:t>.Уполномоченным органом администрации города, осуществляющим функции по разработке долгосрочного прогноза, является департамент экономического развития администрации города Нефтеюганска (далее - уполномоченный орган).</w:t>
      </w:r>
    </w:p>
    <w:p w:rsidR="00C412B1" w:rsidRPr="00C412B1" w:rsidRDefault="00C412B1"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412B1" w:rsidRDefault="00C412B1" w:rsidP="00C412B1">
      <w:pPr>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2.Разработка, корректировка и одобрение долгосрочного прогноза</w:t>
      </w:r>
    </w:p>
    <w:p w:rsidR="0054745B" w:rsidRPr="00C412B1" w:rsidRDefault="0054745B" w:rsidP="0017085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62083">
        <w:rPr>
          <w:rFonts w:ascii="Times New Roman" w:eastAsia="Times New Roman" w:hAnsi="Times New Roman" w:cs="Times New Roman"/>
          <w:sz w:val="28"/>
          <w:szCs w:val="28"/>
          <w:lang w:eastAsia="ru-RU"/>
        </w:rPr>
        <w:t>2.1</w:t>
      </w:r>
      <w:r w:rsidR="00F46C47">
        <w:rPr>
          <w:rFonts w:ascii="Times New Roman" w:eastAsia="Times New Roman" w:hAnsi="Times New Roman" w:cs="Times New Roman"/>
          <w:sz w:val="28"/>
          <w:szCs w:val="28"/>
          <w:lang w:eastAsia="ru-RU"/>
        </w:rPr>
        <w:t>.</w:t>
      </w:r>
      <w:r w:rsidRPr="00162083">
        <w:rPr>
          <w:rFonts w:ascii="Times New Roman" w:eastAsia="Times New Roman" w:hAnsi="Times New Roman" w:cs="Times New Roman"/>
          <w:sz w:val="28"/>
          <w:szCs w:val="28"/>
          <w:lang w:eastAsia="ru-RU"/>
        </w:rPr>
        <w:t xml:space="preserve">Долгосрочный прогноз разрабатывается в случае принятия Думой города </w:t>
      </w:r>
      <w:r w:rsidR="0017085A" w:rsidRPr="00162083">
        <w:rPr>
          <w:rFonts w:ascii="Times New Roman" w:eastAsia="Times New Roman" w:hAnsi="Times New Roman" w:cs="Times New Roman"/>
          <w:sz w:val="28"/>
          <w:szCs w:val="28"/>
          <w:lang w:eastAsia="ru-RU"/>
        </w:rPr>
        <w:t xml:space="preserve">Нефтеюганска </w:t>
      </w:r>
      <w:r w:rsidRPr="00162083">
        <w:rPr>
          <w:rFonts w:ascii="Times New Roman" w:eastAsia="Times New Roman" w:hAnsi="Times New Roman" w:cs="Times New Roman"/>
          <w:sz w:val="28"/>
          <w:szCs w:val="28"/>
          <w:lang w:eastAsia="ru-RU"/>
        </w:rPr>
        <w:t>решения о формировании бюджетного прогноза муниципального образования город Нефтеюганск на долгосрочный период.</w:t>
      </w:r>
    </w:p>
    <w:p w:rsidR="00C412B1" w:rsidRDefault="00003E86" w:rsidP="00C412B1">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t>2.2</w:t>
      </w:r>
      <w:r w:rsidR="00C412B1" w:rsidRPr="00C412B1">
        <w:rPr>
          <w:rFonts w:ascii="Times New Roman" w:eastAsia="Times New Roman" w:hAnsi="Times New Roman" w:cs="Times New Roman"/>
          <w:sz w:val="28"/>
          <w:szCs w:val="28"/>
          <w:lang w:eastAsia="ru-RU"/>
        </w:rPr>
        <w:t>.Д</w:t>
      </w:r>
      <w:r w:rsidR="00C412B1" w:rsidRPr="00C412B1">
        <w:rPr>
          <w:rFonts w:ascii="Times New Roman" w:eastAsia="Times New Roman" w:hAnsi="Times New Roman" w:cs="Arial"/>
          <w:sz w:val="28"/>
          <w:szCs w:val="28"/>
          <w:lang w:eastAsia="ru-RU"/>
        </w:rPr>
        <w:t>олгосрочный прогноз разрабатывается на вариативной основе и формируется по видам экономической деятельности.</w:t>
      </w:r>
    </w:p>
    <w:p w:rsidR="00076301" w:rsidRPr="009C1F94" w:rsidRDefault="00076301" w:rsidP="00C412B1">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C1F94">
        <w:rPr>
          <w:rFonts w:ascii="Times New Roman" w:eastAsia="Times New Roman" w:hAnsi="Times New Roman" w:cs="Arial"/>
          <w:sz w:val="28"/>
          <w:szCs w:val="28"/>
          <w:lang w:eastAsia="ru-RU"/>
        </w:rPr>
        <w:t xml:space="preserve">Базовый вариант долгосрочного прогноза характеризует основные </w:t>
      </w:r>
      <w:r w:rsidR="001F794D" w:rsidRPr="009C1F94">
        <w:rPr>
          <w:rFonts w:ascii="Times New Roman" w:eastAsia="Times New Roman" w:hAnsi="Times New Roman" w:cs="Arial"/>
          <w:sz w:val="28"/>
          <w:szCs w:val="28"/>
          <w:lang w:eastAsia="ru-RU"/>
        </w:rPr>
        <w:t xml:space="preserve">тенденции и параметры развития экономики в условиях прогнозируемого изменения внешних и внутренних факторов при сохранении основных </w:t>
      </w:r>
      <w:proofErr w:type="gramStart"/>
      <w:r w:rsidR="001F794D" w:rsidRPr="009C1F94">
        <w:rPr>
          <w:rFonts w:ascii="Times New Roman" w:eastAsia="Times New Roman" w:hAnsi="Times New Roman" w:cs="Arial"/>
          <w:sz w:val="28"/>
          <w:szCs w:val="28"/>
          <w:lang w:eastAsia="ru-RU"/>
        </w:rPr>
        <w:t>тенденций изменения эффективности использования ресурсов</w:t>
      </w:r>
      <w:proofErr w:type="gramEnd"/>
      <w:r w:rsidR="001F794D" w:rsidRPr="009C1F94">
        <w:rPr>
          <w:rFonts w:ascii="Times New Roman" w:eastAsia="Times New Roman" w:hAnsi="Times New Roman" w:cs="Arial"/>
          <w:sz w:val="28"/>
          <w:szCs w:val="28"/>
          <w:lang w:eastAsia="ru-RU"/>
        </w:rPr>
        <w:t>.</w:t>
      </w:r>
    </w:p>
    <w:p w:rsidR="001F794D" w:rsidRPr="00C412B1" w:rsidRDefault="001F794D" w:rsidP="00C412B1">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C1F94">
        <w:rPr>
          <w:rFonts w:ascii="Times New Roman" w:eastAsia="Times New Roman" w:hAnsi="Times New Roman" w:cs="Arial"/>
          <w:sz w:val="28"/>
          <w:szCs w:val="28"/>
          <w:lang w:eastAsia="ru-RU"/>
        </w:rPr>
        <w:t>Консервативный вариант долгосрочного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w:t>
      </w:r>
    </w:p>
    <w:p w:rsidR="00C412B1" w:rsidRPr="00C412B1" w:rsidRDefault="00003E86" w:rsidP="00C412B1">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2.3</w:t>
      </w:r>
      <w:r w:rsidR="00C412B1" w:rsidRPr="00C412B1">
        <w:rPr>
          <w:rFonts w:ascii="Times New Roman" w:eastAsia="Times New Roman" w:hAnsi="Times New Roman" w:cs="Arial"/>
          <w:sz w:val="28"/>
          <w:szCs w:val="28"/>
          <w:lang w:eastAsia="ru-RU"/>
        </w:rPr>
        <w:t xml:space="preserve">.Долгосрочный прогноз содержит: </w:t>
      </w:r>
    </w:p>
    <w:p w:rsidR="00C412B1" w:rsidRPr="00C412B1" w:rsidRDefault="00C412B1" w:rsidP="00C412B1">
      <w:pPr>
        <w:spacing w:after="0" w:line="240" w:lineRule="auto"/>
        <w:ind w:firstLine="709"/>
        <w:jc w:val="both"/>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1)оценку достигнутого уровня социально-экономического развития города;</w:t>
      </w:r>
    </w:p>
    <w:p w:rsidR="00C412B1" w:rsidRPr="00C412B1" w:rsidRDefault="00C412B1" w:rsidP="00C412B1">
      <w:pPr>
        <w:spacing w:after="0" w:line="240" w:lineRule="auto"/>
        <w:ind w:firstLine="709"/>
        <w:jc w:val="both"/>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2)определение вариантов внутренних условий и характеристик социально-экономического развития города на долгосрочный период;</w:t>
      </w:r>
    </w:p>
    <w:p w:rsidR="00C412B1" w:rsidRPr="00C412B1" w:rsidRDefault="00C412B1" w:rsidP="00C412B1">
      <w:pPr>
        <w:spacing w:after="0" w:line="240" w:lineRule="auto"/>
        <w:ind w:firstLine="709"/>
        <w:jc w:val="both"/>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3)оценку факторов и ограничений социально-экономического роста города на долгосрочный период;</w:t>
      </w:r>
    </w:p>
    <w:p w:rsidR="00C412B1" w:rsidRPr="00C412B1" w:rsidRDefault="00C412B1" w:rsidP="00C412B1">
      <w:pPr>
        <w:spacing w:after="0" w:line="240" w:lineRule="auto"/>
        <w:ind w:firstLine="709"/>
        <w:jc w:val="both"/>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4)направления социально-экономического развития города и целевые показатели прогноза социально-экономического развития города на долгосрочный период, включая количественные показатели и качественные характеристики социально-экономического развития;</w:t>
      </w:r>
    </w:p>
    <w:p w:rsidR="00C412B1" w:rsidRPr="003E7976" w:rsidRDefault="00C412B1" w:rsidP="00C412B1">
      <w:pPr>
        <w:spacing w:after="0" w:line="240" w:lineRule="auto"/>
        <w:ind w:firstLine="709"/>
        <w:jc w:val="both"/>
        <w:rPr>
          <w:rFonts w:ascii="Times New Roman" w:eastAsia="Times New Roman" w:hAnsi="Times New Roman" w:cs="Times New Roman"/>
          <w:sz w:val="28"/>
          <w:szCs w:val="28"/>
          <w:lang w:eastAsia="ru-RU"/>
        </w:rPr>
      </w:pPr>
      <w:r w:rsidRPr="003E7976">
        <w:rPr>
          <w:rFonts w:ascii="Times New Roman" w:eastAsia="Times New Roman" w:hAnsi="Times New Roman" w:cs="Times New Roman"/>
          <w:sz w:val="28"/>
          <w:szCs w:val="28"/>
          <w:lang w:eastAsia="ru-RU"/>
        </w:rPr>
        <w:t>5)основные параметры муниципальных программ города;</w:t>
      </w:r>
    </w:p>
    <w:p w:rsidR="00C412B1" w:rsidRDefault="00C412B1" w:rsidP="00C412B1">
      <w:pPr>
        <w:spacing w:after="0" w:line="240" w:lineRule="auto"/>
        <w:ind w:firstLine="709"/>
        <w:jc w:val="both"/>
        <w:rPr>
          <w:rFonts w:ascii="Times New Roman" w:eastAsia="Times New Roman" w:hAnsi="Times New Roman" w:cs="Times New Roman"/>
          <w:sz w:val="28"/>
          <w:szCs w:val="28"/>
          <w:lang w:eastAsia="ru-RU"/>
        </w:rPr>
      </w:pPr>
      <w:r w:rsidRPr="003E7976">
        <w:rPr>
          <w:rFonts w:ascii="Times New Roman" w:eastAsia="Times New Roman" w:hAnsi="Times New Roman" w:cs="Times New Roman"/>
          <w:sz w:val="28"/>
          <w:szCs w:val="28"/>
          <w:lang w:eastAsia="ru-RU"/>
        </w:rPr>
        <w:t>6)основные показатели развития по отдельным видам экономической деятельности на долгосрочный период с учетом проведения мероприятий, предусмотренных муниципальными программами города.</w:t>
      </w:r>
    </w:p>
    <w:p w:rsidR="00892402" w:rsidRPr="00C412B1" w:rsidRDefault="00892402" w:rsidP="00C412B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7)прогноз баланса </w:t>
      </w:r>
      <w:r w:rsidR="00425020">
        <w:rPr>
          <w:rFonts w:ascii="Times New Roman" w:eastAsia="Times New Roman" w:hAnsi="Times New Roman" w:cs="Times New Roman"/>
          <w:sz w:val="28"/>
          <w:szCs w:val="28"/>
          <w:lang w:eastAsia="ru-RU"/>
        </w:rPr>
        <w:t>трудовых ресурсов муниципального образования город Нефтеюганск.</w:t>
      </w:r>
    </w:p>
    <w:p w:rsidR="00C412B1" w:rsidRDefault="00C412B1"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2.</w:t>
      </w:r>
      <w:r w:rsidR="00003E86">
        <w:rPr>
          <w:rFonts w:ascii="Times New Roman" w:eastAsia="Times New Roman" w:hAnsi="Times New Roman" w:cs="Times New Roman"/>
          <w:sz w:val="28"/>
          <w:szCs w:val="28"/>
          <w:lang w:eastAsia="ru-RU"/>
        </w:rPr>
        <w:t>4</w:t>
      </w:r>
      <w:r w:rsidRPr="00C412B1">
        <w:rPr>
          <w:rFonts w:ascii="Times New Roman" w:eastAsia="Times New Roman" w:hAnsi="Times New Roman" w:cs="Times New Roman"/>
          <w:sz w:val="28"/>
          <w:szCs w:val="28"/>
          <w:lang w:eastAsia="ru-RU"/>
        </w:rPr>
        <w:t xml:space="preserve">.Исходной базой для разработки долгосрочного прогноза на </w:t>
      </w:r>
      <w:r w:rsidRPr="00A376EF">
        <w:rPr>
          <w:rFonts w:ascii="Times New Roman" w:eastAsia="Times New Roman" w:hAnsi="Times New Roman" w:cs="Times New Roman"/>
          <w:sz w:val="28"/>
          <w:szCs w:val="28"/>
          <w:lang w:eastAsia="ru-RU"/>
        </w:rPr>
        <w:t>оче</w:t>
      </w:r>
      <w:r w:rsidR="008D0791" w:rsidRPr="00A376EF">
        <w:rPr>
          <w:rFonts w:ascii="Times New Roman" w:eastAsia="Times New Roman" w:hAnsi="Times New Roman" w:cs="Times New Roman"/>
          <w:sz w:val="28"/>
          <w:szCs w:val="28"/>
          <w:lang w:eastAsia="ru-RU"/>
        </w:rPr>
        <w:t>редной финансовый год и прогнозируемый</w:t>
      </w:r>
      <w:r w:rsidRPr="00A376EF">
        <w:rPr>
          <w:rFonts w:ascii="Times New Roman" w:eastAsia="Times New Roman" w:hAnsi="Times New Roman" w:cs="Times New Roman"/>
          <w:sz w:val="28"/>
          <w:szCs w:val="28"/>
          <w:lang w:eastAsia="ru-RU"/>
        </w:rPr>
        <w:t xml:space="preserve"> период являются:</w:t>
      </w:r>
    </w:p>
    <w:p w:rsidR="0078129E" w:rsidRPr="00C412B1" w:rsidRDefault="0078129E"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11C1">
        <w:rPr>
          <w:rFonts w:ascii="Times New Roman" w:eastAsia="Times New Roman" w:hAnsi="Times New Roman" w:cs="Times New Roman"/>
          <w:sz w:val="28"/>
          <w:szCs w:val="28"/>
          <w:lang w:eastAsia="ru-RU"/>
        </w:rPr>
        <w:t xml:space="preserve">-прогноз социально-экономического развития </w:t>
      </w:r>
      <w:r w:rsidRPr="00A376EF">
        <w:rPr>
          <w:rFonts w:ascii="Times New Roman" w:eastAsia="Times New Roman" w:hAnsi="Times New Roman" w:cs="Times New Roman"/>
          <w:sz w:val="28"/>
          <w:szCs w:val="28"/>
          <w:lang w:eastAsia="ru-RU"/>
        </w:rPr>
        <w:t>муниципального образования город Нефтеюганск на среднесрочный период;</w:t>
      </w:r>
    </w:p>
    <w:p w:rsidR="00C412B1" w:rsidRPr="00C412B1" w:rsidRDefault="00C412B1"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-основные статистические макроэкономические показатели социально-экономического развития города Нефтеюганска за два предыдущих года, предшествующих году разработки долгосрочного прогноза;</w:t>
      </w:r>
    </w:p>
    <w:p w:rsidR="00C412B1" w:rsidRPr="00C412B1" w:rsidRDefault="00C412B1"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C412B1" w:rsidRPr="00C412B1" w:rsidRDefault="00C412B1"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 xml:space="preserve">-сценарные условия социально-экономического развития Российской Федерации на </w:t>
      </w:r>
      <w:r w:rsidRPr="00A376EF">
        <w:rPr>
          <w:rFonts w:ascii="Times New Roman" w:eastAsia="Times New Roman" w:hAnsi="Times New Roman" w:cs="Times New Roman"/>
          <w:sz w:val="28"/>
          <w:szCs w:val="28"/>
          <w:lang w:eastAsia="ru-RU"/>
        </w:rPr>
        <w:t>оче</w:t>
      </w:r>
      <w:r w:rsidR="008D0791" w:rsidRPr="00A376EF">
        <w:rPr>
          <w:rFonts w:ascii="Times New Roman" w:eastAsia="Times New Roman" w:hAnsi="Times New Roman" w:cs="Times New Roman"/>
          <w:sz w:val="28"/>
          <w:szCs w:val="28"/>
          <w:lang w:eastAsia="ru-RU"/>
        </w:rPr>
        <w:t>редной финансовый год и прогнозируемый</w:t>
      </w:r>
      <w:r w:rsidRPr="00A376EF">
        <w:rPr>
          <w:rFonts w:ascii="Times New Roman" w:eastAsia="Times New Roman" w:hAnsi="Times New Roman" w:cs="Times New Roman"/>
          <w:sz w:val="28"/>
          <w:szCs w:val="28"/>
          <w:lang w:eastAsia="ru-RU"/>
        </w:rPr>
        <w:t xml:space="preserve"> период</w:t>
      </w:r>
      <w:r w:rsidR="0078129E" w:rsidRPr="0072696F">
        <w:rPr>
          <w:rFonts w:ascii="Times New Roman" w:eastAsia="Times New Roman" w:hAnsi="Times New Roman" w:cs="Times New Roman"/>
          <w:sz w:val="28"/>
          <w:szCs w:val="28"/>
          <w:lang w:eastAsia="ru-RU"/>
        </w:rPr>
        <w:t xml:space="preserve"> с учетом </w:t>
      </w:r>
      <w:r w:rsidR="0078129E" w:rsidRPr="0072696F">
        <w:rPr>
          <w:rFonts w:ascii="Times New Roman" w:eastAsia="Times New Roman" w:hAnsi="Times New Roman" w:cs="Times New Roman"/>
          <w:sz w:val="28"/>
          <w:szCs w:val="28"/>
          <w:lang w:eastAsia="ru-RU"/>
        </w:rPr>
        <w:lastRenderedPageBreak/>
        <w:t>экономической политики, определяемой на региональном и муниципальном уровне</w:t>
      </w:r>
      <w:r w:rsidRPr="0072696F">
        <w:rPr>
          <w:rFonts w:ascii="Times New Roman" w:eastAsia="Times New Roman" w:hAnsi="Times New Roman" w:cs="Times New Roman"/>
          <w:sz w:val="28"/>
          <w:szCs w:val="28"/>
          <w:lang w:eastAsia="ru-RU"/>
        </w:rPr>
        <w:t>;</w:t>
      </w:r>
    </w:p>
    <w:p w:rsidR="00201468" w:rsidRDefault="00201468"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42F6">
        <w:rPr>
          <w:rFonts w:ascii="Times New Roman" w:eastAsia="Times New Roman" w:hAnsi="Times New Roman" w:cs="Times New Roman"/>
          <w:sz w:val="28"/>
          <w:szCs w:val="28"/>
          <w:lang w:eastAsia="ru-RU"/>
        </w:rPr>
        <w:t>-</w:t>
      </w:r>
      <w:r w:rsidR="00606D22" w:rsidRPr="005B42F6">
        <w:rPr>
          <w:rFonts w:ascii="Times New Roman" w:eastAsia="Times New Roman" w:hAnsi="Times New Roman" w:cs="Times New Roman"/>
          <w:sz w:val="28"/>
          <w:szCs w:val="28"/>
          <w:lang w:eastAsia="ru-RU"/>
        </w:rPr>
        <w:t xml:space="preserve">данные исполнительных органов государственной власти, </w:t>
      </w:r>
      <w:r w:rsidR="00914AAF" w:rsidRPr="005B42F6">
        <w:rPr>
          <w:rFonts w:ascii="Times New Roman" w:eastAsia="Times New Roman" w:hAnsi="Times New Roman" w:cs="Times New Roman"/>
          <w:sz w:val="28"/>
          <w:szCs w:val="28"/>
          <w:lang w:eastAsia="ru-RU"/>
        </w:rPr>
        <w:t xml:space="preserve">органов </w:t>
      </w:r>
      <w:r w:rsidR="00606D22" w:rsidRPr="005B42F6">
        <w:rPr>
          <w:rFonts w:ascii="Times New Roman" w:eastAsia="Times New Roman" w:hAnsi="Times New Roman" w:cs="Times New Roman"/>
          <w:sz w:val="28"/>
          <w:szCs w:val="28"/>
          <w:lang w:eastAsia="ru-RU"/>
        </w:rPr>
        <w:t>структурных подразделений администрации города, организаций различных организационно-правовых форм, расположенных на территории города Нефтеюганска.</w:t>
      </w:r>
    </w:p>
    <w:p w:rsidR="00C412B1" w:rsidRPr="00C412B1" w:rsidRDefault="00003E86"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C412B1" w:rsidRPr="00C412B1">
        <w:rPr>
          <w:rFonts w:ascii="Times New Roman" w:eastAsia="Times New Roman" w:hAnsi="Times New Roman" w:cs="Times New Roman"/>
          <w:sz w:val="28"/>
          <w:szCs w:val="28"/>
          <w:lang w:eastAsia="ru-RU"/>
        </w:rPr>
        <w:t>.Долгосрочный прогноз разрабат</w:t>
      </w:r>
      <w:r w:rsidR="00272E0B">
        <w:rPr>
          <w:rFonts w:ascii="Times New Roman" w:eastAsia="Times New Roman" w:hAnsi="Times New Roman" w:cs="Times New Roman"/>
          <w:sz w:val="28"/>
          <w:szCs w:val="28"/>
          <w:lang w:eastAsia="ru-RU"/>
        </w:rPr>
        <w:t>ывается в соответствии с формой</w:t>
      </w:r>
      <w:r w:rsidR="00C00782">
        <w:rPr>
          <w:rFonts w:ascii="Times New Roman" w:eastAsia="Times New Roman" w:hAnsi="Times New Roman" w:cs="Times New Roman"/>
          <w:sz w:val="28"/>
          <w:szCs w:val="28"/>
          <w:lang w:eastAsia="ru-RU"/>
        </w:rPr>
        <w:t xml:space="preserve"> и</w:t>
      </w:r>
      <w:r w:rsidR="00F104BC">
        <w:rPr>
          <w:rFonts w:ascii="Times New Roman" w:eastAsia="Times New Roman" w:hAnsi="Times New Roman" w:cs="Times New Roman"/>
          <w:sz w:val="28"/>
          <w:szCs w:val="28"/>
          <w:lang w:eastAsia="ru-RU"/>
        </w:rPr>
        <w:t xml:space="preserve"> пояснительной запиской к ней</w:t>
      </w:r>
      <w:r w:rsidR="00C412B1" w:rsidRPr="00C412B1">
        <w:rPr>
          <w:rFonts w:ascii="Times New Roman" w:eastAsia="Times New Roman" w:hAnsi="Times New Roman" w:cs="Times New Roman"/>
          <w:sz w:val="28"/>
          <w:szCs w:val="28"/>
          <w:lang w:eastAsia="ru-RU"/>
        </w:rPr>
        <w:t xml:space="preserve"> </w:t>
      </w:r>
      <w:r w:rsidR="003A6ABF">
        <w:rPr>
          <w:rFonts w:ascii="Times New Roman" w:eastAsia="Times New Roman" w:hAnsi="Times New Roman" w:cs="Times New Roman"/>
          <w:sz w:val="28"/>
          <w:szCs w:val="28"/>
          <w:lang w:eastAsia="ru-RU"/>
        </w:rPr>
        <w:t xml:space="preserve">согласно </w:t>
      </w:r>
      <w:r w:rsidR="003A6ABF" w:rsidRPr="00C13445">
        <w:rPr>
          <w:rFonts w:ascii="Times New Roman" w:eastAsia="Times New Roman" w:hAnsi="Times New Roman" w:cs="Times New Roman"/>
          <w:sz w:val="28"/>
          <w:szCs w:val="28"/>
          <w:lang w:eastAsia="ru-RU"/>
        </w:rPr>
        <w:t>приложению</w:t>
      </w:r>
      <w:r w:rsidR="00272E0B" w:rsidRPr="00C13445">
        <w:rPr>
          <w:rFonts w:ascii="Times New Roman" w:eastAsia="Times New Roman" w:hAnsi="Times New Roman" w:cs="Times New Roman"/>
          <w:sz w:val="28"/>
          <w:szCs w:val="28"/>
          <w:lang w:eastAsia="ru-RU"/>
        </w:rPr>
        <w:t>.</w:t>
      </w:r>
    </w:p>
    <w:p w:rsidR="00C412B1" w:rsidRPr="00C412B1" w:rsidRDefault="00C412B1"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 xml:space="preserve">Пояснительная записка должна содержать обоснование параметров долгосрочного прогноза, в том числе их сопоставление с ранее утверждёнными параметрами с указанием причин и факторов прогнозируемых изменений и отражать возможности и степень выполнения целей и задач, поставленных администрацией города по социальному и экономическому развитию города Нефтеюганска на </w:t>
      </w:r>
      <w:r w:rsidRPr="00A376EF">
        <w:rPr>
          <w:rFonts w:ascii="Times New Roman" w:eastAsia="Times New Roman" w:hAnsi="Times New Roman" w:cs="Times New Roman"/>
          <w:sz w:val="28"/>
          <w:szCs w:val="28"/>
          <w:lang w:eastAsia="ru-RU"/>
        </w:rPr>
        <w:t>оче</w:t>
      </w:r>
      <w:r w:rsidR="004437BD" w:rsidRPr="00A376EF">
        <w:rPr>
          <w:rFonts w:ascii="Times New Roman" w:eastAsia="Times New Roman" w:hAnsi="Times New Roman" w:cs="Times New Roman"/>
          <w:sz w:val="28"/>
          <w:szCs w:val="28"/>
          <w:lang w:eastAsia="ru-RU"/>
        </w:rPr>
        <w:t>ре</w:t>
      </w:r>
      <w:r w:rsidR="00F104BC" w:rsidRPr="00A376EF">
        <w:rPr>
          <w:rFonts w:ascii="Times New Roman" w:eastAsia="Times New Roman" w:hAnsi="Times New Roman" w:cs="Times New Roman"/>
          <w:sz w:val="28"/>
          <w:szCs w:val="28"/>
          <w:lang w:eastAsia="ru-RU"/>
        </w:rPr>
        <w:t>дной финансовый год и прогнозируе</w:t>
      </w:r>
      <w:r w:rsidR="004437BD" w:rsidRPr="00A376EF">
        <w:rPr>
          <w:rFonts w:ascii="Times New Roman" w:eastAsia="Times New Roman" w:hAnsi="Times New Roman" w:cs="Times New Roman"/>
          <w:sz w:val="28"/>
          <w:szCs w:val="28"/>
          <w:lang w:eastAsia="ru-RU"/>
        </w:rPr>
        <w:t>мый</w:t>
      </w:r>
      <w:r w:rsidRPr="00A376EF">
        <w:rPr>
          <w:rFonts w:ascii="Times New Roman" w:eastAsia="Times New Roman" w:hAnsi="Times New Roman" w:cs="Times New Roman"/>
          <w:sz w:val="28"/>
          <w:szCs w:val="28"/>
          <w:lang w:eastAsia="ru-RU"/>
        </w:rPr>
        <w:t xml:space="preserve"> период.</w:t>
      </w:r>
    </w:p>
    <w:p w:rsidR="00C412B1" w:rsidRPr="00C412B1" w:rsidRDefault="00C412B1" w:rsidP="00C412B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2.</w:t>
      </w:r>
      <w:r w:rsidR="00003E86">
        <w:rPr>
          <w:rFonts w:ascii="Times New Roman" w:eastAsia="Times New Roman" w:hAnsi="Times New Roman" w:cs="Times New Roman"/>
          <w:sz w:val="28"/>
          <w:szCs w:val="28"/>
          <w:lang w:eastAsia="ru-RU"/>
        </w:rPr>
        <w:t>6</w:t>
      </w:r>
      <w:r w:rsidRPr="00C412B1">
        <w:rPr>
          <w:rFonts w:ascii="Times New Roman" w:eastAsia="Times New Roman" w:hAnsi="Times New Roman" w:cs="Times New Roman"/>
          <w:sz w:val="28"/>
          <w:szCs w:val="28"/>
          <w:lang w:eastAsia="ru-RU"/>
        </w:rPr>
        <w:t xml:space="preserve">.В целях своевременной подготовки долгосрочного прогноза на </w:t>
      </w:r>
      <w:r w:rsidR="004437BD" w:rsidRPr="00A376EF">
        <w:rPr>
          <w:rFonts w:ascii="Times New Roman" w:eastAsia="Times New Roman" w:hAnsi="Times New Roman" w:cs="Times New Roman"/>
          <w:sz w:val="28"/>
          <w:szCs w:val="28"/>
          <w:lang w:eastAsia="ru-RU"/>
        </w:rPr>
        <w:t>очередной финансовый год и прогнозируемый</w:t>
      </w:r>
      <w:r w:rsidRPr="00A376EF">
        <w:rPr>
          <w:rFonts w:ascii="Times New Roman" w:eastAsia="Times New Roman" w:hAnsi="Times New Roman" w:cs="Times New Roman"/>
          <w:sz w:val="28"/>
          <w:szCs w:val="28"/>
          <w:lang w:eastAsia="ru-RU"/>
        </w:rPr>
        <w:t xml:space="preserve"> период</w:t>
      </w:r>
      <w:r w:rsidRPr="00C412B1">
        <w:rPr>
          <w:rFonts w:ascii="Times New Roman" w:eastAsia="Times New Roman" w:hAnsi="Times New Roman" w:cs="Times New Roman"/>
          <w:sz w:val="28"/>
          <w:szCs w:val="28"/>
          <w:lang w:eastAsia="ru-RU"/>
        </w:rPr>
        <w:t xml:space="preserve"> органы и структурные подразделения администрации города, муниципальные учреждения, предприятия и организации всех форм собственности представляют в уполномоченный орган </w:t>
      </w:r>
      <w:r w:rsidRPr="00C412B1">
        <w:rPr>
          <w:rFonts w:ascii="Times New Roman" w:eastAsia="Times New Roman" w:hAnsi="Times New Roman" w:cs="Arial"/>
          <w:sz w:val="28"/>
          <w:szCs w:val="28"/>
          <w:lang w:eastAsia="ru-RU"/>
        </w:rPr>
        <w:t>данные</w:t>
      </w:r>
      <w:r w:rsidRPr="00C412B1">
        <w:rPr>
          <w:rFonts w:ascii="Times New Roman" w:eastAsia="Times New Roman" w:hAnsi="Times New Roman" w:cs="Times New Roman"/>
          <w:sz w:val="28"/>
          <w:szCs w:val="28"/>
          <w:lang w:eastAsia="ru-RU"/>
        </w:rPr>
        <w:t xml:space="preserve"> для разработки долгосрочного </w:t>
      </w:r>
      <w:proofErr w:type="gramStart"/>
      <w:r w:rsidRPr="00C412B1">
        <w:rPr>
          <w:rFonts w:ascii="Times New Roman" w:eastAsia="Times New Roman" w:hAnsi="Times New Roman" w:cs="Times New Roman"/>
          <w:sz w:val="28"/>
          <w:szCs w:val="28"/>
          <w:lang w:eastAsia="ru-RU"/>
        </w:rPr>
        <w:t>прогн</w:t>
      </w:r>
      <w:r w:rsidR="003A6ABF">
        <w:rPr>
          <w:rFonts w:ascii="Times New Roman" w:eastAsia="Times New Roman" w:hAnsi="Times New Roman" w:cs="Times New Roman"/>
          <w:sz w:val="28"/>
          <w:szCs w:val="28"/>
          <w:lang w:eastAsia="ru-RU"/>
        </w:rPr>
        <w:t>оза</w:t>
      </w:r>
      <w:proofErr w:type="gramEnd"/>
      <w:r w:rsidR="003A6ABF">
        <w:rPr>
          <w:rFonts w:ascii="Times New Roman" w:eastAsia="Times New Roman" w:hAnsi="Times New Roman" w:cs="Times New Roman"/>
          <w:sz w:val="28"/>
          <w:szCs w:val="28"/>
          <w:lang w:eastAsia="ru-RU"/>
        </w:rPr>
        <w:t xml:space="preserve"> согласно установленной форме</w:t>
      </w:r>
      <w:r w:rsidRPr="00C412B1">
        <w:rPr>
          <w:rFonts w:ascii="Times New Roman" w:eastAsia="Times New Roman" w:hAnsi="Times New Roman" w:cs="Times New Roman"/>
          <w:sz w:val="28"/>
          <w:szCs w:val="28"/>
          <w:lang w:eastAsia="ru-RU"/>
        </w:rPr>
        <w:t xml:space="preserve"> по своим направлениям деятельности в установленные уполномоченным органом сроки.</w:t>
      </w:r>
    </w:p>
    <w:p w:rsidR="00C412B1" w:rsidRDefault="00C412B1"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2.</w:t>
      </w:r>
      <w:r w:rsidR="00003E86">
        <w:rPr>
          <w:rFonts w:ascii="Times New Roman" w:eastAsia="Times New Roman" w:hAnsi="Times New Roman" w:cs="Times New Roman"/>
          <w:sz w:val="28"/>
          <w:szCs w:val="28"/>
          <w:lang w:eastAsia="ru-RU"/>
        </w:rPr>
        <w:t>7</w:t>
      </w:r>
      <w:r w:rsidRPr="00C412B1">
        <w:rPr>
          <w:rFonts w:ascii="Times New Roman" w:eastAsia="Times New Roman" w:hAnsi="Times New Roman" w:cs="Times New Roman"/>
          <w:sz w:val="28"/>
          <w:szCs w:val="28"/>
          <w:lang w:eastAsia="ru-RU"/>
        </w:rPr>
        <w:t>.Уполномоченный орган:</w:t>
      </w:r>
    </w:p>
    <w:p w:rsidR="00AC0117" w:rsidRPr="00DA1505" w:rsidRDefault="00AC0117"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505">
        <w:rPr>
          <w:rFonts w:ascii="Times New Roman" w:eastAsia="Times New Roman" w:hAnsi="Times New Roman" w:cs="Times New Roman"/>
          <w:sz w:val="28"/>
          <w:szCs w:val="28"/>
          <w:lang w:eastAsia="ru-RU"/>
        </w:rPr>
        <w:t>-осуществляет координацию и методическое обеспечение разработки долгосрочного прогноза;</w:t>
      </w:r>
    </w:p>
    <w:p w:rsidR="00AC0117" w:rsidRDefault="00AC0117"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3787">
        <w:rPr>
          <w:rFonts w:ascii="Times New Roman" w:eastAsia="Times New Roman" w:hAnsi="Times New Roman" w:cs="Times New Roman"/>
          <w:sz w:val="28"/>
          <w:szCs w:val="28"/>
          <w:lang w:eastAsia="ru-RU"/>
        </w:rPr>
        <w:t xml:space="preserve">-осуществляет </w:t>
      </w:r>
      <w:proofErr w:type="gramStart"/>
      <w:r w:rsidRPr="006F3787">
        <w:rPr>
          <w:rFonts w:ascii="Times New Roman" w:eastAsia="Times New Roman" w:hAnsi="Times New Roman" w:cs="Times New Roman"/>
          <w:sz w:val="28"/>
          <w:szCs w:val="28"/>
          <w:lang w:eastAsia="ru-RU"/>
        </w:rPr>
        <w:t>контроль за</w:t>
      </w:r>
      <w:proofErr w:type="gramEnd"/>
      <w:r w:rsidRPr="006F3787">
        <w:rPr>
          <w:rFonts w:ascii="Times New Roman" w:eastAsia="Times New Roman" w:hAnsi="Times New Roman" w:cs="Times New Roman"/>
          <w:sz w:val="28"/>
          <w:szCs w:val="28"/>
          <w:lang w:eastAsia="ru-RU"/>
        </w:rPr>
        <w:t xml:space="preserve"> полнотой и качеством представляемых </w:t>
      </w:r>
      <w:r w:rsidR="00914AAF" w:rsidRPr="006F3787">
        <w:rPr>
          <w:rFonts w:ascii="Times New Roman" w:eastAsia="Times New Roman" w:hAnsi="Times New Roman" w:cs="Times New Roman"/>
          <w:sz w:val="28"/>
          <w:szCs w:val="28"/>
          <w:lang w:eastAsia="ru-RU"/>
        </w:rPr>
        <w:t xml:space="preserve">органами </w:t>
      </w:r>
      <w:r w:rsidRPr="006F3787">
        <w:rPr>
          <w:rFonts w:ascii="Times New Roman" w:eastAsia="Times New Roman" w:hAnsi="Times New Roman" w:cs="Times New Roman"/>
          <w:sz w:val="28"/>
          <w:szCs w:val="28"/>
          <w:lang w:eastAsia="ru-RU"/>
        </w:rPr>
        <w:t>структурны</w:t>
      </w:r>
      <w:r w:rsidR="00914AAF" w:rsidRPr="006F3787">
        <w:rPr>
          <w:rFonts w:ascii="Times New Roman" w:eastAsia="Times New Roman" w:hAnsi="Times New Roman" w:cs="Times New Roman"/>
          <w:sz w:val="28"/>
          <w:szCs w:val="28"/>
          <w:lang w:eastAsia="ru-RU"/>
        </w:rPr>
        <w:t>х</w:t>
      </w:r>
      <w:r w:rsidRPr="006F3787">
        <w:rPr>
          <w:rFonts w:ascii="Times New Roman" w:eastAsia="Times New Roman" w:hAnsi="Times New Roman" w:cs="Times New Roman"/>
          <w:sz w:val="28"/>
          <w:szCs w:val="28"/>
          <w:lang w:eastAsia="ru-RU"/>
        </w:rPr>
        <w:t xml:space="preserve"> подразделени</w:t>
      </w:r>
      <w:r w:rsidR="00914AAF" w:rsidRPr="006F3787">
        <w:rPr>
          <w:rFonts w:ascii="Times New Roman" w:eastAsia="Times New Roman" w:hAnsi="Times New Roman" w:cs="Times New Roman"/>
          <w:sz w:val="28"/>
          <w:szCs w:val="28"/>
          <w:lang w:eastAsia="ru-RU"/>
        </w:rPr>
        <w:t>й</w:t>
      </w:r>
      <w:r w:rsidRPr="006F3787">
        <w:rPr>
          <w:rFonts w:ascii="Times New Roman" w:eastAsia="Times New Roman" w:hAnsi="Times New Roman" w:cs="Times New Roman"/>
          <w:sz w:val="28"/>
          <w:szCs w:val="28"/>
          <w:lang w:eastAsia="ru-RU"/>
        </w:rPr>
        <w:t xml:space="preserve"> администрации города материалов в пределах их предметов ведения, необходимых для подготовки долгосрочного прогноза;</w:t>
      </w:r>
    </w:p>
    <w:p w:rsidR="003112F1" w:rsidRPr="006F3787" w:rsidRDefault="004569FF"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3787">
        <w:rPr>
          <w:rFonts w:ascii="Times New Roman" w:eastAsia="Times New Roman" w:hAnsi="Times New Roman" w:cs="Times New Roman"/>
          <w:sz w:val="28"/>
          <w:szCs w:val="28"/>
          <w:lang w:eastAsia="ru-RU"/>
        </w:rPr>
        <w:t>-проводит работу по разработке долгосрочного прогноза и формированию проекта постановления администрации города о долгосрочном прогнозе;</w:t>
      </w:r>
    </w:p>
    <w:p w:rsidR="005B6405" w:rsidRPr="00BA52E5" w:rsidRDefault="004569FF" w:rsidP="005C6A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32B">
        <w:rPr>
          <w:rFonts w:ascii="Times New Roman" w:eastAsia="Times New Roman" w:hAnsi="Times New Roman" w:cs="Times New Roman"/>
          <w:sz w:val="28"/>
          <w:szCs w:val="28"/>
          <w:lang w:eastAsia="ru-RU"/>
        </w:rPr>
        <w:t>-</w:t>
      </w:r>
      <w:r w:rsidR="001F35AD" w:rsidRPr="0027532B">
        <w:rPr>
          <w:rFonts w:ascii="Times New Roman" w:eastAsia="Times New Roman" w:hAnsi="Times New Roman" w:cs="Times New Roman"/>
          <w:sz w:val="28"/>
          <w:szCs w:val="28"/>
          <w:lang w:eastAsia="ru-RU"/>
        </w:rPr>
        <w:t>организует проведение общественного обсуждения проекта постановления администрации города о долгосрочном прогнозе.</w:t>
      </w:r>
    </w:p>
    <w:p w:rsidR="005B6405" w:rsidRDefault="005C6AF5"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5B6405" w:rsidRPr="00A376EF">
        <w:rPr>
          <w:rFonts w:ascii="Times New Roman" w:eastAsia="Times New Roman" w:hAnsi="Times New Roman" w:cs="Times New Roman"/>
          <w:sz w:val="28"/>
          <w:szCs w:val="28"/>
          <w:lang w:eastAsia="ru-RU"/>
        </w:rPr>
        <w:t xml:space="preserve">Корректировка долгосрочного прогноза </w:t>
      </w:r>
      <w:r w:rsidR="004B6E1C" w:rsidRPr="00A376EF">
        <w:rPr>
          <w:rFonts w:ascii="Times New Roman" w:eastAsia="Times New Roman" w:hAnsi="Times New Roman" w:cs="Times New Roman"/>
          <w:sz w:val="28"/>
          <w:szCs w:val="28"/>
          <w:lang w:eastAsia="ru-RU"/>
        </w:rPr>
        <w:t xml:space="preserve">осуществляется в соответствии с решением администрации города Нефтеюганска </w:t>
      </w:r>
      <w:r w:rsidR="005B6405" w:rsidRPr="00A376EF">
        <w:rPr>
          <w:rFonts w:ascii="Times New Roman" w:eastAsia="Times New Roman" w:hAnsi="Times New Roman" w:cs="Times New Roman"/>
          <w:sz w:val="28"/>
          <w:szCs w:val="28"/>
          <w:lang w:eastAsia="ru-RU"/>
        </w:rPr>
        <w:t>с учетом прогноза социально-экономического развития муниципального образования</w:t>
      </w:r>
      <w:r w:rsidR="00EE3F26" w:rsidRPr="00A376EF">
        <w:rPr>
          <w:rFonts w:ascii="Times New Roman" w:eastAsia="Times New Roman" w:hAnsi="Times New Roman" w:cs="Times New Roman"/>
          <w:sz w:val="28"/>
          <w:szCs w:val="28"/>
          <w:lang w:eastAsia="ru-RU"/>
        </w:rPr>
        <w:t xml:space="preserve"> горо</w:t>
      </w:r>
      <w:r w:rsidR="00EE3F26">
        <w:rPr>
          <w:rFonts w:ascii="Times New Roman" w:eastAsia="Times New Roman" w:hAnsi="Times New Roman" w:cs="Times New Roman"/>
          <w:sz w:val="28"/>
          <w:szCs w:val="28"/>
          <w:lang w:eastAsia="ru-RU"/>
        </w:rPr>
        <w:t>д Нефтеюганск</w:t>
      </w:r>
      <w:r w:rsidR="005B6405">
        <w:rPr>
          <w:rFonts w:ascii="Times New Roman" w:eastAsia="Times New Roman" w:hAnsi="Times New Roman" w:cs="Times New Roman"/>
          <w:sz w:val="28"/>
          <w:szCs w:val="28"/>
          <w:lang w:eastAsia="ru-RU"/>
        </w:rPr>
        <w:t xml:space="preserve"> на среднесрочный период, в случае существенного отклонения параметров прогноза социально-экономического развития города на среднесрочный период от утвержденных параметров долгосрочного прогноза.</w:t>
      </w:r>
    </w:p>
    <w:p w:rsidR="005B6405" w:rsidRDefault="005C6AF5"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5B6405">
        <w:rPr>
          <w:rFonts w:ascii="Times New Roman" w:eastAsia="Times New Roman" w:hAnsi="Times New Roman" w:cs="Times New Roman"/>
          <w:sz w:val="28"/>
          <w:szCs w:val="28"/>
          <w:lang w:eastAsia="ru-RU"/>
        </w:rPr>
        <w:t xml:space="preserve">Преемственность очередного долгосрочного прогноза по отношению к предыдущему обеспечивается путем мониторинга фактического исполнения ранее утвержденных показателей и их корректировки в соответствии с изменениями федерального и регионального законодательства, а также </w:t>
      </w:r>
      <w:r w:rsidR="005B6405" w:rsidRPr="00C00782">
        <w:rPr>
          <w:rFonts w:ascii="Times New Roman" w:eastAsia="Times New Roman" w:hAnsi="Times New Roman" w:cs="Times New Roman"/>
          <w:sz w:val="28"/>
          <w:szCs w:val="28"/>
          <w:lang w:eastAsia="ru-RU"/>
        </w:rPr>
        <w:lastRenderedPageBreak/>
        <w:t xml:space="preserve">приоритетов социально-экономического развития </w:t>
      </w:r>
      <w:r w:rsidR="007218E0" w:rsidRPr="00C00782">
        <w:rPr>
          <w:rFonts w:ascii="Times New Roman" w:eastAsia="Times New Roman" w:hAnsi="Times New Roman" w:cs="Times New Roman"/>
          <w:sz w:val="28"/>
          <w:szCs w:val="28"/>
          <w:lang w:eastAsia="ru-RU"/>
        </w:rPr>
        <w:t>города Нефтеюганска на</w:t>
      </w:r>
      <w:r w:rsidR="007218E0">
        <w:rPr>
          <w:rFonts w:ascii="Times New Roman" w:eastAsia="Times New Roman" w:hAnsi="Times New Roman" w:cs="Times New Roman"/>
          <w:sz w:val="28"/>
          <w:szCs w:val="28"/>
          <w:lang w:eastAsia="ru-RU"/>
        </w:rPr>
        <w:t xml:space="preserve"> прогнозируемый период.</w:t>
      </w:r>
    </w:p>
    <w:p w:rsidR="00C412B1" w:rsidRPr="00C412B1" w:rsidRDefault="00C412B1"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2.</w:t>
      </w:r>
      <w:r w:rsidR="005C6AF5">
        <w:rPr>
          <w:rFonts w:ascii="Times New Roman" w:eastAsia="Times New Roman" w:hAnsi="Times New Roman" w:cs="Times New Roman"/>
          <w:sz w:val="28"/>
          <w:szCs w:val="28"/>
          <w:lang w:eastAsia="ru-RU"/>
        </w:rPr>
        <w:t>10</w:t>
      </w:r>
      <w:r w:rsidRPr="00C412B1">
        <w:rPr>
          <w:rFonts w:ascii="Times New Roman" w:eastAsia="Times New Roman" w:hAnsi="Times New Roman" w:cs="Times New Roman"/>
          <w:sz w:val="28"/>
          <w:szCs w:val="28"/>
          <w:lang w:eastAsia="ru-RU"/>
        </w:rPr>
        <w:t xml:space="preserve">.Долгосрочный прогноз одобряется </w:t>
      </w:r>
      <w:r w:rsidRPr="00C412B1">
        <w:rPr>
          <w:rFonts w:ascii="Times New Roman" w:eastAsia="Times New Roman" w:hAnsi="Times New Roman" w:cs="Arial"/>
          <w:sz w:val="28"/>
          <w:szCs w:val="28"/>
          <w:lang w:eastAsia="ru-RU"/>
        </w:rPr>
        <w:t xml:space="preserve">постановлением администрации города и </w:t>
      </w:r>
      <w:r w:rsidRPr="00C412B1">
        <w:rPr>
          <w:rFonts w:ascii="Times New Roman" w:eastAsia="Times New Roman" w:hAnsi="Times New Roman" w:cs="Times New Roman"/>
          <w:sz w:val="28"/>
          <w:szCs w:val="28"/>
          <w:lang w:eastAsia="ru-RU"/>
        </w:rPr>
        <w:t>направляется в Думу города</w:t>
      </w:r>
      <w:r w:rsidRPr="00C412B1">
        <w:rPr>
          <w:rFonts w:ascii="Times New Roman" w:eastAsia="Times New Roman" w:hAnsi="Times New Roman" w:cs="Arial"/>
          <w:sz w:val="28"/>
          <w:szCs w:val="28"/>
          <w:lang w:eastAsia="ru-RU"/>
        </w:rPr>
        <w:t>.</w:t>
      </w:r>
    </w:p>
    <w:p w:rsidR="00C412B1" w:rsidRPr="00C412B1" w:rsidRDefault="005C6AF5"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C412B1" w:rsidRPr="00C412B1">
        <w:rPr>
          <w:rFonts w:ascii="Times New Roman" w:eastAsia="Times New Roman" w:hAnsi="Times New Roman" w:cs="Times New Roman"/>
          <w:sz w:val="28"/>
          <w:szCs w:val="28"/>
          <w:lang w:eastAsia="ru-RU"/>
        </w:rPr>
        <w:t>.Долгосрочный прогноз социально-экономического развития города Нефтеюганска, одобренный администрацией города, представляется в Департамент экономического развития Ханты-Мансийского автономного округа – Югры.</w:t>
      </w:r>
    </w:p>
    <w:p w:rsidR="00C412B1" w:rsidRPr="00C412B1" w:rsidRDefault="00C412B1" w:rsidP="00C412B1">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p>
    <w:p w:rsidR="00C412B1" w:rsidRPr="00C412B1" w:rsidRDefault="00C412B1" w:rsidP="00C412B1">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3.Мониторинг и контроль реализации долгосрочного прогноза</w:t>
      </w:r>
    </w:p>
    <w:p w:rsidR="00C412B1" w:rsidRPr="00C412B1" w:rsidRDefault="00C412B1"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 xml:space="preserve">3.1.Мониторинг долгосрочного прогноза осуществляется уполномоченным органом в целях выявления отклонений фактических значений показателей от показателей, утвержденных в долгосрочном прогнозе. </w:t>
      </w:r>
    </w:p>
    <w:p w:rsidR="00C412B1" w:rsidRPr="00C412B1" w:rsidRDefault="00C412B1" w:rsidP="00C412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2B1">
        <w:rPr>
          <w:rFonts w:ascii="Times New Roman" w:eastAsia="Times New Roman" w:hAnsi="Times New Roman" w:cs="Times New Roman"/>
          <w:sz w:val="28"/>
          <w:szCs w:val="28"/>
          <w:lang w:eastAsia="ru-RU"/>
        </w:rPr>
        <w:t>3.2.Контроль реализации долгосрочного прогноза осуществляется путем сопоставления основных показателей долгосрочного прогноза с итогами социально-экономического развития муниципального образования город Нефтеюганск, ежегодным отчетом о ходе исполнения плана мероприятий по реализации стратегии социально-экономического развития муниципального образования город Нефтеюганск.</w:t>
      </w:r>
    </w:p>
    <w:p w:rsidR="00C412B1" w:rsidRPr="00C412B1" w:rsidRDefault="00C412B1" w:rsidP="00C412B1">
      <w:pPr>
        <w:autoSpaceDE w:val="0"/>
        <w:autoSpaceDN w:val="0"/>
        <w:adjustRightInd w:val="0"/>
        <w:spacing w:after="0" w:line="240" w:lineRule="auto"/>
        <w:rPr>
          <w:rFonts w:ascii="Times New Roman" w:eastAsia="Times New Roman" w:hAnsi="Times New Roman" w:cs="Times New Roman"/>
          <w:sz w:val="28"/>
          <w:szCs w:val="28"/>
          <w:lang w:eastAsia="ru-RU"/>
        </w:rPr>
      </w:pPr>
    </w:p>
    <w:p w:rsidR="00C412B1" w:rsidRPr="00C412B1" w:rsidRDefault="00C412B1"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412B1" w:rsidRPr="00C412B1" w:rsidRDefault="00C412B1"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412B1" w:rsidRPr="00C412B1" w:rsidRDefault="00C412B1"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412B1" w:rsidRPr="00C412B1" w:rsidRDefault="00C412B1"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412B1" w:rsidRPr="00C412B1" w:rsidRDefault="00C412B1"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412B1" w:rsidRPr="00C412B1" w:rsidRDefault="00C412B1"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412B1" w:rsidRPr="00C412B1" w:rsidRDefault="00C412B1"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412B1" w:rsidRPr="00C412B1" w:rsidRDefault="00C412B1"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412B1" w:rsidRPr="00C412B1" w:rsidRDefault="00C412B1"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412B1" w:rsidRPr="00C412B1" w:rsidRDefault="00C412B1"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412B1" w:rsidRDefault="00C412B1"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7D4820" w:rsidRDefault="007D4820"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7D4820" w:rsidRDefault="007D4820"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7D4820" w:rsidRDefault="007D4820"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7D4820" w:rsidRDefault="007D4820"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7D4820" w:rsidRPr="00C412B1" w:rsidRDefault="007D4820"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412B1" w:rsidRPr="00C412B1" w:rsidRDefault="00C412B1"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412B1" w:rsidRPr="00C412B1" w:rsidRDefault="00C412B1" w:rsidP="00C412B1">
      <w:pPr>
        <w:autoSpaceDE w:val="0"/>
        <w:autoSpaceDN w:val="0"/>
        <w:adjustRightInd w:val="0"/>
        <w:spacing w:after="0" w:line="240" w:lineRule="auto"/>
        <w:rPr>
          <w:rFonts w:ascii="Times New Roman" w:eastAsia="Calibri" w:hAnsi="Times New Roman" w:cs="Times New Roman"/>
          <w:sz w:val="28"/>
          <w:szCs w:val="28"/>
          <w:lang w:eastAsia="ru-RU"/>
        </w:rPr>
      </w:pPr>
    </w:p>
    <w:p w:rsidR="00C13EAF" w:rsidRDefault="00C13EAF"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13EAF" w:rsidRDefault="00C13EAF"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13EAF" w:rsidRDefault="00C13EAF"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13EAF" w:rsidRDefault="00C13EAF" w:rsidP="00C412B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85E90" w:rsidRDefault="00285E90" w:rsidP="00285E90">
      <w:pPr>
        <w:autoSpaceDE w:val="0"/>
        <w:autoSpaceDN w:val="0"/>
        <w:adjustRightInd w:val="0"/>
        <w:spacing w:after="0" w:line="240" w:lineRule="auto"/>
        <w:rPr>
          <w:rFonts w:ascii="Times New Roman" w:eastAsia="Calibri" w:hAnsi="Times New Roman" w:cs="Times New Roman"/>
          <w:sz w:val="28"/>
          <w:szCs w:val="28"/>
          <w:lang w:eastAsia="ru-RU"/>
        </w:rPr>
      </w:pPr>
    </w:p>
    <w:p w:rsidR="00B97A50" w:rsidRDefault="00B97A50" w:rsidP="00285E90">
      <w:pPr>
        <w:autoSpaceDE w:val="0"/>
        <w:autoSpaceDN w:val="0"/>
        <w:adjustRightInd w:val="0"/>
        <w:spacing w:after="0" w:line="240" w:lineRule="auto"/>
        <w:rPr>
          <w:rFonts w:ascii="Times New Roman" w:eastAsia="Calibri" w:hAnsi="Times New Roman" w:cs="Times New Roman"/>
          <w:sz w:val="28"/>
          <w:szCs w:val="28"/>
          <w:lang w:eastAsia="ru-RU"/>
        </w:rPr>
      </w:pPr>
    </w:p>
    <w:p w:rsidR="00C13EAF" w:rsidRPr="00270857" w:rsidRDefault="00C13EAF" w:rsidP="00E01D49">
      <w:pPr>
        <w:tabs>
          <w:tab w:val="left" w:pos="5954"/>
        </w:tabs>
        <w:autoSpaceDE w:val="0"/>
        <w:autoSpaceDN w:val="0"/>
        <w:adjustRightInd w:val="0"/>
        <w:spacing w:after="0" w:line="240" w:lineRule="auto"/>
        <w:ind w:left="4395"/>
        <w:rPr>
          <w:rFonts w:ascii="Times New Roman" w:eastAsia="Times New Roman" w:hAnsi="Times New Roman" w:cs="Times New Roman"/>
          <w:bCs/>
          <w:sz w:val="28"/>
          <w:szCs w:val="28"/>
          <w:lang w:eastAsia="ru-RU"/>
        </w:rPr>
      </w:pPr>
      <w:r w:rsidRPr="00270857">
        <w:rPr>
          <w:rFonts w:ascii="Times New Roman" w:eastAsia="Calibri" w:hAnsi="Times New Roman" w:cs="Times New Roman"/>
          <w:sz w:val="28"/>
          <w:szCs w:val="28"/>
          <w:lang w:eastAsia="ru-RU"/>
        </w:rPr>
        <w:lastRenderedPageBreak/>
        <w:t xml:space="preserve">Приложение к </w:t>
      </w:r>
      <w:r w:rsidRPr="00270857">
        <w:rPr>
          <w:rFonts w:ascii="Times New Roman" w:eastAsia="Times New Roman" w:hAnsi="Times New Roman" w:cs="Times New Roman"/>
          <w:bCs/>
          <w:sz w:val="28"/>
          <w:szCs w:val="28"/>
          <w:lang w:eastAsia="ru-RU"/>
        </w:rPr>
        <w:t xml:space="preserve">порядку </w:t>
      </w:r>
    </w:p>
    <w:p w:rsidR="00C13EAF" w:rsidRPr="00270857" w:rsidRDefault="00C13EAF" w:rsidP="00E01D49">
      <w:pPr>
        <w:tabs>
          <w:tab w:val="left" w:pos="5812"/>
          <w:tab w:val="left" w:pos="5954"/>
          <w:tab w:val="left" w:pos="6096"/>
        </w:tabs>
        <w:autoSpaceDE w:val="0"/>
        <w:autoSpaceDN w:val="0"/>
        <w:adjustRightInd w:val="0"/>
        <w:spacing w:after="0" w:line="240" w:lineRule="auto"/>
        <w:ind w:left="4395"/>
        <w:rPr>
          <w:rFonts w:ascii="Times New Roman" w:eastAsia="Times New Roman" w:hAnsi="Times New Roman" w:cs="Times New Roman"/>
          <w:bCs/>
          <w:sz w:val="28"/>
          <w:szCs w:val="28"/>
          <w:lang w:eastAsia="ru-RU"/>
        </w:rPr>
      </w:pPr>
      <w:r w:rsidRPr="00270857">
        <w:rPr>
          <w:rFonts w:ascii="Times New Roman" w:eastAsia="Times New Roman" w:hAnsi="Times New Roman" w:cs="Times New Roman"/>
          <w:sz w:val="28"/>
          <w:szCs w:val="28"/>
          <w:lang w:eastAsia="ru-RU"/>
        </w:rPr>
        <w:t xml:space="preserve">разработки, </w:t>
      </w:r>
      <w:r w:rsidR="005B7E42" w:rsidRPr="00270857">
        <w:rPr>
          <w:rFonts w:ascii="Times New Roman" w:eastAsia="Times New Roman" w:hAnsi="Times New Roman" w:cs="Times New Roman"/>
          <w:sz w:val="28"/>
          <w:szCs w:val="28"/>
          <w:lang w:eastAsia="ru-RU"/>
        </w:rPr>
        <w:t>корректировки,</w:t>
      </w:r>
      <w:r w:rsidR="00E01D49">
        <w:rPr>
          <w:rFonts w:ascii="Times New Roman" w:eastAsia="Times New Roman" w:hAnsi="Times New Roman" w:cs="Times New Roman"/>
          <w:sz w:val="28"/>
          <w:szCs w:val="28"/>
          <w:lang w:eastAsia="ru-RU"/>
        </w:rPr>
        <w:t xml:space="preserve"> </w:t>
      </w:r>
      <w:r w:rsidR="005B7E42" w:rsidRPr="00270857">
        <w:rPr>
          <w:rFonts w:ascii="Times New Roman" w:eastAsia="Times New Roman" w:hAnsi="Times New Roman" w:cs="Times New Roman"/>
          <w:sz w:val="28"/>
          <w:szCs w:val="28"/>
          <w:lang w:eastAsia="ru-RU"/>
        </w:rPr>
        <w:t>ут</w:t>
      </w:r>
      <w:r w:rsidRPr="00270857">
        <w:rPr>
          <w:rFonts w:ascii="Times New Roman" w:eastAsia="Times New Roman" w:hAnsi="Times New Roman" w:cs="Times New Roman"/>
          <w:sz w:val="28"/>
          <w:szCs w:val="28"/>
          <w:lang w:eastAsia="ru-RU"/>
        </w:rPr>
        <w:t xml:space="preserve">верждения (одобрения) и </w:t>
      </w:r>
      <w:r w:rsidR="002E2FE7" w:rsidRPr="00270857">
        <w:rPr>
          <w:rFonts w:ascii="Times New Roman" w:eastAsia="Times New Roman" w:hAnsi="Times New Roman" w:cs="Times New Roman"/>
          <w:sz w:val="28"/>
          <w:szCs w:val="28"/>
          <w:lang w:eastAsia="ru-RU"/>
        </w:rPr>
        <w:t xml:space="preserve">осуществления мониторинга </w:t>
      </w:r>
      <w:r w:rsidRPr="00270857">
        <w:rPr>
          <w:rFonts w:ascii="Times New Roman" w:eastAsia="Times New Roman" w:hAnsi="Times New Roman" w:cs="Times New Roman"/>
          <w:bCs/>
          <w:sz w:val="28"/>
          <w:szCs w:val="28"/>
          <w:lang w:eastAsia="ru-RU"/>
        </w:rPr>
        <w:t xml:space="preserve">прогноза социально-экономического развития города Нефтеюганска </w:t>
      </w:r>
      <w:r w:rsidRPr="00270857">
        <w:rPr>
          <w:rFonts w:ascii="Times New Roman" w:eastAsia="Times New Roman" w:hAnsi="Times New Roman" w:cs="Times New Roman" w:hint="eastAsia"/>
          <w:bCs/>
          <w:sz w:val="28"/>
          <w:szCs w:val="28"/>
          <w:lang w:eastAsia="ru-RU"/>
        </w:rPr>
        <w:t>на</w:t>
      </w:r>
      <w:r w:rsidRPr="00270857">
        <w:rPr>
          <w:rFonts w:ascii="Times New Roman" w:eastAsia="Times New Roman" w:hAnsi="Times New Roman" w:cs="Times New Roman"/>
          <w:bCs/>
          <w:sz w:val="28"/>
          <w:szCs w:val="28"/>
          <w:lang w:eastAsia="ru-RU"/>
        </w:rPr>
        <w:t xml:space="preserve"> </w:t>
      </w:r>
      <w:r w:rsidRPr="00270857">
        <w:rPr>
          <w:rFonts w:ascii="Times New Roman" w:eastAsia="Times New Roman" w:hAnsi="Times New Roman" w:cs="Times New Roman" w:hint="eastAsia"/>
          <w:bCs/>
          <w:sz w:val="28"/>
          <w:szCs w:val="28"/>
          <w:lang w:eastAsia="ru-RU"/>
        </w:rPr>
        <w:t>долгосрочный</w:t>
      </w:r>
      <w:r w:rsidRPr="00270857">
        <w:rPr>
          <w:rFonts w:ascii="Times New Roman" w:eastAsia="Times New Roman" w:hAnsi="Times New Roman" w:cs="Times New Roman"/>
          <w:bCs/>
          <w:sz w:val="28"/>
          <w:szCs w:val="28"/>
          <w:lang w:eastAsia="ru-RU"/>
        </w:rPr>
        <w:t xml:space="preserve"> период</w:t>
      </w:r>
      <w:r w:rsidR="002E2FE7" w:rsidRPr="00270857">
        <w:rPr>
          <w:rFonts w:ascii="Times New Roman" w:eastAsia="Times New Roman" w:hAnsi="Times New Roman" w:cs="Times New Roman"/>
          <w:bCs/>
          <w:sz w:val="28"/>
          <w:szCs w:val="28"/>
          <w:lang w:eastAsia="ru-RU"/>
        </w:rPr>
        <w:t xml:space="preserve"> </w:t>
      </w:r>
      <w:r w:rsidRPr="00270857">
        <w:rPr>
          <w:rFonts w:ascii="Times New Roman" w:eastAsia="Times New Roman" w:hAnsi="Times New Roman" w:cs="Times New Roman"/>
          <w:sz w:val="28"/>
          <w:szCs w:val="28"/>
          <w:lang w:eastAsia="ru-RU"/>
        </w:rPr>
        <w:t>и контроля его реализации</w:t>
      </w:r>
    </w:p>
    <w:p w:rsidR="00FF40AB" w:rsidRPr="00270857" w:rsidRDefault="00FF40AB" w:rsidP="00C13EAF">
      <w:pPr>
        <w:tabs>
          <w:tab w:val="left" w:pos="5812"/>
          <w:tab w:val="left" w:pos="5954"/>
          <w:tab w:val="left" w:pos="6096"/>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tbl>
      <w:tblPr>
        <w:tblStyle w:val="a3"/>
        <w:tblW w:w="9889" w:type="dxa"/>
        <w:tblLayout w:type="fixed"/>
        <w:tblLook w:val="04A0" w:firstRow="1" w:lastRow="0" w:firstColumn="1" w:lastColumn="0" w:noHBand="0" w:noVBand="1"/>
      </w:tblPr>
      <w:tblGrid>
        <w:gridCol w:w="3085"/>
        <w:gridCol w:w="851"/>
        <w:gridCol w:w="880"/>
        <w:gridCol w:w="990"/>
        <w:gridCol w:w="823"/>
        <w:gridCol w:w="850"/>
        <w:gridCol w:w="851"/>
        <w:gridCol w:w="850"/>
        <w:gridCol w:w="709"/>
      </w:tblGrid>
      <w:tr w:rsidR="002E2FE7" w:rsidRPr="00270857" w:rsidTr="00E01D49">
        <w:trPr>
          <w:trHeight w:val="532"/>
        </w:trPr>
        <w:tc>
          <w:tcPr>
            <w:tcW w:w="3085" w:type="dxa"/>
            <w:vMerge w:val="restart"/>
          </w:tcPr>
          <w:p w:rsidR="002E2FE7" w:rsidRPr="00270857" w:rsidRDefault="002E2FE7" w:rsidP="00FF40AB">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Показатели</w:t>
            </w:r>
          </w:p>
        </w:tc>
        <w:tc>
          <w:tcPr>
            <w:tcW w:w="851" w:type="dxa"/>
            <w:vMerge w:val="restart"/>
          </w:tcPr>
          <w:p w:rsidR="002E2FE7" w:rsidRPr="00270857" w:rsidRDefault="002E2FE7" w:rsidP="002E2FE7">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Единица измерения</w:t>
            </w:r>
          </w:p>
        </w:tc>
        <w:tc>
          <w:tcPr>
            <w:tcW w:w="880" w:type="dxa"/>
          </w:tcPr>
          <w:p w:rsidR="002E2FE7" w:rsidRPr="00270857" w:rsidRDefault="002E2FE7" w:rsidP="00BD4D2C">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val="en-US" w:eastAsia="ru-RU"/>
              </w:rPr>
            </w:pPr>
            <w:r w:rsidRPr="00270857">
              <w:rPr>
                <w:rFonts w:ascii="Times New Roman" w:eastAsia="Times New Roman" w:hAnsi="Times New Roman" w:cs="Times New Roman"/>
                <w:sz w:val="24"/>
                <w:szCs w:val="24"/>
                <w:lang w:eastAsia="ru-RU"/>
              </w:rPr>
              <w:t xml:space="preserve">год </w:t>
            </w:r>
            <w:r w:rsidRPr="00270857">
              <w:rPr>
                <w:rFonts w:ascii="Times New Roman" w:eastAsia="Times New Roman" w:hAnsi="Times New Roman" w:cs="Times New Roman"/>
                <w:sz w:val="24"/>
                <w:szCs w:val="24"/>
                <w:lang w:val="en-US" w:eastAsia="ru-RU"/>
              </w:rPr>
              <w:t>n</w:t>
            </w:r>
          </w:p>
          <w:p w:rsidR="002E2FE7" w:rsidRPr="00270857" w:rsidRDefault="002E2FE7" w:rsidP="00BD4D2C">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val="en-US" w:eastAsia="ru-RU"/>
              </w:rPr>
            </w:pPr>
            <w:r w:rsidRPr="00270857">
              <w:rPr>
                <w:rFonts w:ascii="Times New Roman" w:eastAsia="Times New Roman" w:hAnsi="Times New Roman" w:cs="Times New Roman"/>
                <w:sz w:val="24"/>
                <w:szCs w:val="24"/>
                <w:lang w:val="en-US" w:eastAsia="ru-RU"/>
              </w:rPr>
              <w:t>&lt;**&gt;</w:t>
            </w:r>
          </w:p>
        </w:tc>
        <w:tc>
          <w:tcPr>
            <w:tcW w:w="1813" w:type="dxa"/>
            <w:gridSpan w:val="2"/>
          </w:tcPr>
          <w:p w:rsidR="002E2FE7" w:rsidRPr="00270857" w:rsidRDefault="002E2FE7" w:rsidP="002E2FE7">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 xml:space="preserve">год </w:t>
            </w:r>
            <w:r w:rsidR="00954081">
              <w:rPr>
                <w:rFonts w:ascii="Times New Roman" w:eastAsia="Times New Roman" w:hAnsi="Times New Roman" w:cs="Times New Roman"/>
                <w:sz w:val="24"/>
                <w:szCs w:val="24"/>
                <w:lang w:eastAsia="ru-RU"/>
              </w:rPr>
              <w:t>(</w:t>
            </w:r>
            <w:r w:rsidRPr="00270857">
              <w:rPr>
                <w:rFonts w:ascii="Times New Roman" w:eastAsia="Times New Roman" w:hAnsi="Times New Roman" w:cs="Times New Roman"/>
                <w:sz w:val="24"/>
                <w:szCs w:val="24"/>
                <w:lang w:val="en-US" w:eastAsia="ru-RU"/>
              </w:rPr>
              <w:t>n</w:t>
            </w:r>
            <w:r w:rsidRPr="00270857">
              <w:rPr>
                <w:rFonts w:ascii="Times New Roman" w:eastAsia="Times New Roman" w:hAnsi="Times New Roman" w:cs="Times New Roman"/>
                <w:sz w:val="24"/>
                <w:szCs w:val="24"/>
                <w:lang w:eastAsia="ru-RU"/>
              </w:rPr>
              <w:t xml:space="preserve"> + 1</w:t>
            </w:r>
            <w:r w:rsidR="00954081">
              <w:rPr>
                <w:rFonts w:ascii="Times New Roman" w:eastAsia="Times New Roman" w:hAnsi="Times New Roman" w:cs="Times New Roman"/>
                <w:sz w:val="24"/>
                <w:szCs w:val="24"/>
                <w:lang w:eastAsia="ru-RU"/>
              </w:rPr>
              <w:t>)</w:t>
            </w:r>
          </w:p>
        </w:tc>
        <w:tc>
          <w:tcPr>
            <w:tcW w:w="1701" w:type="dxa"/>
            <w:gridSpan w:val="2"/>
          </w:tcPr>
          <w:p w:rsidR="002E2FE7" w:rsidRPr="00270857" w:rsidRDefault="002E2FE7" w:rsidP="002E2FE7">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w:t>
            </w:r>
          </w:p>
        </w:tc>
        <w:tc>
          <w:tcPr>
            <w:tcW w:w="1559" w:type="dxa"/>
            <w:gridSpan w:val="2"/>
          </w:tcPr>
          <w:p w:rsidR="002E2FE7" w:rsidRPr="00270857" w:rsidRDefault="002E2FE7" w:rsidP="002E2FE7">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год (</w:t>
            </w:r>
            <w:r w:rsidRPr="00270857">
              <w:rPr>
                <w:rFonts w:ascii="Times New Roman" w:eastAsia="Times New Roman" w:hAnsi="Times New Roman" w:cs="Times New Roman"/>
                <w:sz w:val="24"/>
                <w:szCs w:val="24"/>
                <w:lang w:val="en-US" w:eastAsia="ru-RU"/>
              </w:rPr>
              <w:t>n</w:t>
            </w:r>
            <w:r w:rsidRPr="00270857">
              <w:rPr>
                <w:rFonts w:ascii="Times New Roman" w:eastAsia="Times New Roman" w:hAnsi="Times New Roman" w:cs="Times New Roman"/>
                <w:sz w:val="24"/>
                <w:szCs w:val="24"/>
                <w:lang w:eastAsia="ru-RU"/>
              </w:rPr>
              <w:t xml:space="preserve"> + а)</w:t>
            </w:r>
          </w:p>
          <w:p w:rsidR="002E2FE7" w:rsidRPr="00270857" w:rsidRDefault="002E2FE7" w:rsidP="002E2FE7">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val="en-US" w:eastAsia="ru-RU"/>
              </w:rPr>
              <w:t>&lt;**</w:t>
            </w:r>
            <w:r w:rsidRPr="00270857">
              <w:rPr>
                <w:rFonts w:ascii="Times New Roman" w:eastAsia="Times New Roman" w:hAnsi="Times New Roman" w:cs="Times New Roman"/>
                <w:sz w:val="24"/>
                <w:szCs w:val="24"/>
                <w:lang w:eastAsia="ru-RU"/>
              </w:rPr>
              <w:t>*</w:t>
            </w:r>
            <w:r w:rsidRPr="00270857">
              <w:rPr>
                <w:rFonts w:ascii="Times New Roman" w:eastAsia="Times New Roman" w:hAnsi="Times New Roman" w:cs="Times New Roman"/>
                <w:sz w:val="24"/>
                <w:szCs w:val="24"/>
                <w:lang w:val="en-US" w:eastAsia="ru-RU"/>
              </w:rPr>
              <w:t>&gt;</w:t>
            </w:r>
          </w:p>
        </w:tc>
      </w:tr>
      <w:tr w:rsidR="00BD4D2C" w:rsidRPr="00270857" w:rsidTr="00E01D49">
        <w:trPr>
          <w:trHeight w:val="296"/>
        </w:trPr>
        <w:tc>
          <w:tcPr>
            <w:tcW w:w="3085" w:type="dxa"/>
            <w:vMerge/>
          </w:tcPr>
          <w:p w:rsidR="00BD4D2C" w:rsidRPr="00270857" w:rsidRDefault="00BD4D2C" w:rsidP="00FF40AB">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p>
        </w:tc>
        <w:tc>
          <w:tcPr>
            <w:tcW w:w="851" w:type="dxa"/>
            <w:vMerge/>
          </w:tcPr>
          <w:p w:rsidR="00BD4D2C" w:rsidRPr="00270857" w:rsidRDefault="00BD4D2C" w:rsidP="00C13EAF">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80" w:type="dxa"/>
            <w:vMerge w:val="restart"/>
          </w:tcPr>
          <w:p w:rsidR="00BD4D2C" w:rsidRPr="00270857" w:rsidRDefault="00BD4D2C" w:rsidP="0095408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оценка</w:t>
            </w:r>
          </w:p>
        </w:tc>
        <w:tc>
          <w:tcPr>
            <w:tcW w:w="5073" w:type="dxa"/>
            <w:gridSpan w:val="6"/>
          </w:tcPr>
          <w:p w:rsidR="00BD4D2C" w:rsidRPr="00270857" w:rsidRDefault="00BD4D2C" w:rsidP="00BD4D2C">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прогноз</w:t>
            </w:r>
          </w:p>
        </w:tc>
      </w:tr>
      <w:tr w:rsidR="002E2FE7" w:rsidRPr="00270857" w:rsidTr="00E01D49">
        <w:trPr>
          <w:trHeight w:val="814"/>
        </w:trPr>
        <w:tc>
          <w:tcPr>
            <w:tcW w:w="3085" w:type="dxa"/>
            <w:vMerge/>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vMerge/>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80" w:type="dxa"/>
            <w:vMerge/>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2E2FE7" w:rsidRPr="00270857" w:rsidRDefault="002E2FE7" w:rsidP="002E2FE7">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консервативный</w:t>
            </w:r>
          </w:p>
        </w:tc>
        <w:tc>
          <w:tcPr>
            <w:tcW w:w="823" w:type="dxa"/>
          </w:tcPr>
          <w:p w:rsidR="002E2FE7" w:rsidRPr="00270857" w:rsidRDefault="002E2FE7" w:rsidP="002E2FE7">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базовый</w:t>
            </w:r>
          </w:p>
        </w:tc>
        <w:tc>
          <w:tcPr>
            <w:tcW w:w="850" w:type="dxa"/>
          </w:tcPr>
          <w:p w:rsidR="002E2FE7" w:rsidRPr="00270857" w:rsidRDefault="002E2FE7" w:rsidP="002E2FE7">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консервативный</w:t>
            </w:r>
          </w:p>
        </w:tc>
        <w:tc>
          <w:tcPr>
            <w:tcW w:w="851" w:type="dxa"/>
          </w:tcPr>
          <w:p w:rsidR="002E2FE7" w:rsidRPr="00270857" w:rsidRDefault="002E2FE7" w:rsidP="002E2FE7">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базовый</w:t>
            </w:r>
          </w:p>
        </w:tc>
        <w:tc>
          <w:tcPr>
            <w:tcW w:w="850" w:type="dxa"/>
          </w:tcPr>
          <w:p w:rsidR="002E2FE7" w:rsidRPr="00270857" w:rsidRDefault="002E2FE7" w:rsidP="002E2FE7">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консервативный</w:t>
            </w:r>
          </w:p>
        </w:tc>
        <w:tc>
          <w:tcPr>
            <w:tcW w:w="709" w:type="dxa"/>
          </w:tcPr>
          <w:p w:rsidR="002E2FE7" w:rsidRPr="00270857" w:rsidRDefault="002E2FE7" w:rsidP="002E2FE7">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базовый</w:t>
            </w:r>
          </w:p>
        </w:tc>
      </w:tr>
      <w:tr w:rsidR="007F4944" w:rsidRPr="00270857" w:rsidTr="00E01D49">
        <w:trPr>
          <w:trHeight w:val="266"/>
        </w:trPr>
        <w:tc>
          <w:tcPr>
            <w:tcW w:w="9889" w:type="dxa"/>
            <w:gridSpan w:val="9"/>
          </w:tcPr>
          <w:p w:rsidR="007F4944" w:rsidRPr="00270857" w:rsidRDefault="007F4944" w:rsidP="007F4944">
            <w:pPr>
              <w:tabs>
                <w:tab w:val="left" w:pos="5812"/>
                <w:tab w:val="left" w:pos="5954"/>
                <w:tab w:val="left" w:pos="6096"/>
              </w:tabs>
              <w:autoSpaceDE w:val="0"/>
              <w:autoSpaceDN w:val="0"/>
              <w:adjustRightInd w:val="0"/>
              <w:jc w:val="center"/>
              <w:rPr>
                <w:rFonts w:ascii="Times New Roman" w:hAnsi="Times New Roman" w:cs="Times New Roman"/>
                <w:sz w:val="24"/>
                <w:szCs w:val="24"/>
              </w:rPr>
            </w:pPr>
            <w:r w:rsidRPr="00270857">
              <w:rPr>
                <w:rFonts w:ascii="Times New Roman" w:hAnsi="Times New Roman" w:cs="Times New Roman"/>
                <w:sz w:val="24"/>
                <w:szCs w:val="24"/>
              </w:rPr>
              <w:t>1.Демографическая ситуация</w:t>
            </w:r>
          </w:p>
        </w:tc>
      </w:tr>
      <w:tr w:rsidR="002E2FE7" w:rsidRPr="00270857" w:rsidTr="00E01D49">
        <w:trPr>
          <w:trHeight w:val="281"/>
        </w:trPr>
        <w:tc>
          <w:tcPr>
            <w:tcW w:w="3085" w:type="dxa"/>
          </w:tcPr>
          <w:p w:rsidR="002E2FE7" w:rsidRPr="00270857" w:rsidRDefault="00831D64"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1.1.Естественный прирост населения</w:t>
            </w:r>
          </w:p>
        </w:tc>
        <w:tc>
          <w:tcPr>
            <w:tcW w:w="851" w:type="dxa"/>
          </w:tcPr>
          <w:p w:rsidR="002E2FE7" w:rsidRPr="00270857" w:rsidRDefault="00831D64" w:rsidP="00831D64">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чел.</w:t>
            </w:r>
          </w:p>
        </w:tc>
        <w:tc>
          <w:tcPr>
            <w:tcW w:w="88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2E2FE7" w:rsidRPr="00270857" w:rsidTr="00E01D49">
        <w:trPr>
          <w:trHeight w:val="266"/>
        </w:trPr>
        <w:tc>
          <w:tcPr>
            <w:tcW w:w="3085" w:type="dxa"/>
          </w:tcPr>
          <w:p w:rsidR="002E2FE7" w:rsidRPr="00270857" w:rsidRDefault="00831D64"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1.2.Миграционный прирост населения</w:t>
            </w:r>
          </w:p>
        </w:tc>
        <w:tc>
          <w:tcPr>
            <w:tcW w:w="851" w:type="dxa"/>
          </w:tcPr>
          <w:p w:rsidR="002E2FE7" w:rsidRPr="00270857" w:rsidRDefault="00831D64" w:rsidP="00831D64">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чел.</w:t>
            </w:r>
          </w:p>
        </w:tc>
        <w:tc>
          <w:tcPr>
            <w:tcW w:w="88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2E2FE7" w:rsidRPr="00270857" w:rsidTr="00E01D49">
        <w:trPr>
          <w:trHeight w:val="266"/>
        </w:trPr>
        <w:tc>
          <w:tcPr>
            <w:tcW w:w="3085" w:type="dxa"/>
          </w:tcPr>
          <w:p w:rsidR="002E2FE7" w:rsidRPr="00270857" w:rsidRDefault="00AC2A07"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 xml:space="preserve">1.3.Численность </w:t>
            </w:r>
            <w:proofErr w:type="gramStart"/>
            <w:r w:rsidRPr="00270857">
              <w:rPr>
                <w:rFonts w:ascii="Times New Roman" w:eastAsia="Times New Roman" w:hAnsi="Times New Roman" w:cs="Times New Roman"/>
                <w:sz w:val="24"/>
                <w:szCs w:val="24"/>
                <w:lang w:eastAsia="ru-RU"/>
              </w:rPr>
              <w:t>постоянного</w:t>
            </w:r>
            <w:proofErr w:type="gramEnd"/>
            <w:r w:rsidRPr="00270857">
              <w:rPr>
                <w:rFonts w:ascii="Times New Roman" w:eastAsia="Times New Roman" w:hAnsi="Times New Roman" w:cs="Times New Roman"/>
                <w:sz w:val="24"/>
                <w:szCs w:val="24"/>
                <w:lang w:eastAsia="ru-RU"/>
              </w:rPr>
              <w:t xml:space="preserve"> населения (среднегодовая)</w:t>
            </w:r>
          </w:p>
        </w:tc>
        <w:tc>
          <w:tcPr>
            <w:tcW w:w="851" w:type="dxa"/>
          </w:tcPr>
          <w:p w:rsidR="002E2FE7" w:rsidRPr="00270857" w:rsidRDefault="00AC2A07" w:rsidP="00AC2A07">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тыс. чел.</w:t>
            </w:r>
          </w:p>
        </w:tc>
        <w:tc>
          <w:tcPr>
            <w:tcW w:w="88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D07CCF" w:rsidRPr="00327065" w:rsidTr="00E01D49">
        <w:trPr>
          <w:trHeight w:val="266"/>
        </w:trPr>
        <w:tc>
          <w:tcPr>
            <w:tcW w:w="3085" w:type="dxa"/>
          </w:tcPr>
          <w:p w:rsidR="00D07CCF" w:rsidRPr="00327065" w:rsidRDefault="00D07CCF"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1.3.1.</w:t>
            </w:r>
            <w:r w:rsidR="00F75690" w:rsidRPr="00327065">
              <w:rPr>
                <w:rFonts w:ascii="Times New Roman" w:eastAsia="Times New Roman" w:hAnsi="Times New Roman" w:cs="Times New Roman"/>
                <w:sz w:val="24"/>
                <w:szCs w:val="24"/>
                <w:lang w:eastAsia="ru-RU"/>
              </w:rPr>
              <w:t xml:space="preserve">Численность населения моложе трудоспособного возраста </w:t>
            </w:r>
          </w:p>
        </w:tc>
        <w:tc>
          <w:tcPr>
            <w:tcW w:w="851" w:type="dxa"/>
          </w:tcPr>
          <w:p w:rsidR="00D07CCF" w:rsidRPr="00327065" w:rsidRDefault="00F75690" w:rsidP="00AC2A07">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p w:rsidR="00F75690" w:rsidRPr="00327065" w:rsidRDefault="00F75690" w:rsidP="00F7569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p>
        </w:tc>
        <w:tc>
          <w:tcPr>
            <w:tcW w:w="880" w:type="dxa"/>
          </w:tcPr>
          <w:p w:rsidR="00D07CCF" w:rsidRPr="00327065" w:rsidRDefault="00D07CCF"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D07CCF" w:rsidRPr="00327065" w:rsidRDefault="00D07CCF"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D07CCF" w:rsidRPr="00327065" w:rsidRDefault="00D07CCF"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D07CCF" w:rsidRPr="00327065" w:rsidRDefault="00D07CCF"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D07CCF" w:rsidRPr="00327065" w:rsidRDefault="00D07CCF"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D07CCF" w:rsidRPr="00327065" w:rsidRDefault="00D07CCF"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D07CCF" w:rsidRPr="00327065" w:rsidRDefault="00D07CCF"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F75690" w:rsidRPr="00327065" w:rsidTr="00E01D49">
        <w:trPr>
          <w:trHeight w:val="266"/>
        </w:trPr>
        <w:tc>
          <w:tcPr>
            <w:tcW w:w="3085" w:type="dxa"/>
          </w:tcPr>
          <w:p w:rsidR="00F75690" w:rsidRPr="00327065" w:rsidRDefault="00F75690"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1.3.2.Численность населения в трудоспособном возрасте</w:t>
            </w:r>
          </w:p>
        </w:tc>
        <w:tc>
          <w:tcPr>
            <w:tcW w:w="851" w:type="dxa"/>
          </w:tcPr>
          <w:p w:rsidR="00F75690" w:rsidRPr="00327065" w:rsidRDefault="00F75690" w:rsidP="00AC2A07">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F75690" w:rsidRPr="00327065" w:rsidRDefault="00F75690"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F75690" w:rsidRPr="00327065" w:rsidRDefault="00F75690"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F75690" w:rsidRPr="00327065" w:rsidRDefault="00F75690"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F75690" w:rsidRPr="00327065" w:rsidRDefault="00F75690"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F75690" w:rsidRPr="00327065" w:rsidRDefault="00F75690"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F75690" w:rsidRPr="00327065" w:rsidRDefault="00F75690"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F75690" w:rsidRPr="00327065" w:rsidRDefault="00F75690"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285E90" w:rsidRPr="00270857" w:rsidTr="00E01D49">
        <w:trPr>
          <w:trHeight w:val="266"/>
        </w:trPr>
        <w:tc>
          <w:tcPr>
            <w:tcW w:w="3085" w:type="dxa"/>
          </w:tcPr>
          <w:p w:rsidR="00285E90" w:rsidRPr="00327065" w:rsidRDefault="00285E90"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1.3.3.Численность населения старше трудоспособного возраста</w:t>
            </w:r>
          </w:p>
        </w:tc>
        <w:tc>
          <w:tcPr>
            <w:tcW w:w="851" w:type="dxa"/>
          </w:tcPr>
          <w:p w:rsidR="00285E90" w:rsidRPr="00327065" w:rsidRDefault="00285E90" w:rsidP="00AC2A07">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285E90" w:rsidRPr="00270857" w:rsidRDefault="00285E90"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285E90" w:rsidRPr="00270857" w:rsidRDefault="00285E90"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285E90" w:rsidRPr="00270857" w:rsidRDefault="00285E90"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285E90" w:rsidRPr="00270857" w:rsidRDefault="00285E90"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285E90" w:rsidRPr="00270857" w:rsidRDefault="00285E90"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285E90" w:rsidRPr="00270857" w:rsidRDefault="00285E90"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285E90" w:rsidRPr="00270857" w:rsidRDefault="00285E90"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7012EC" w:rsidRPr="00270857" w:rsidTr="00E01D49">
        <w:trPr>
          <w:trHeight w:val="266"/>
        </w:trPr>
        <w:tc>
          <w:tcPr>
            <w:tcW w:w="9889" w:type="dxa"/>
            <w:gridSpan w:val="9"/>
          </w:tcPr>
          <w:p w:rsidR="007012EC" w:rsidRPr="00270857" w:rsidRDefault="007012EC" w:rsidP="007012EC">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2.Уровень жизни населения</w:t>
            </w:r>
          </w:p>
        </w:tc>
      </w:tr>
      <w:tr w:rsidR="002E2FE7" w:rsidRPr="00270857" w:rsidTr="00E01D49">
        <w:trPr>
          <w:trHeight w:val="251"/>
        </w:trPr>
        <w:tc>
          <w:tcPr>
            <w:tcW w:w="3085" w:type="dxa"/>
          </w:tcPr>
          <w:p w:rsidR="002E2FE7" w:rsidRPr="00270857" w:rsidRDefault="00FE4F76"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2.1.Среднемесячная номинальная начисленная заработная плата одного работника по крупным и средним организациям</w:t>
            </w:r>
          </w:p>
        </w:tc>
        <w:tc>
          <w:tcPr>
            <w:tcW w:w="851" w:type="dxa"/>
          </w:tcPr>
          <w:p w:rsidR="002E2FE7" w:rsidRPr="00270857" w:rsidRDefault="005B3D3D" w:rsidP="00FE4F76">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w:t>
            </w:r>
          </w:p>
        </w:tc>
        <w:tc>
          <w:tcPr>
            <w:tcW w:w="88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2E2FE7" w:rsidRPr="00270857" w:rsidRDefault="002E2FE7"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7012EC" w:rsidRPr="00270857" w:rsidTr="00E01D49">
        <w:trPr>
          <w:trHeight w:val="251"/>
        </w:trPr>
        <w:tc>
          <w:tcPr>
            <w:tcW w:w="3085" w:type="dxa"/>
          </w:tcPr>
          <w:p w:rsidR="007012EC" w:rsidRPr="00270857" w:rsidRDefault="00FE4F76"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2.2.</w:t>
            </w:r>
            <w:r w:rsidR="00327CD3" w:rsidRPr="00270857">
              <w:rPr>
                <w:rFonts w:ascii="Times New Roman" w:eastAsia="Times New Roman" w:hAnsi="Times New Roman" w:cs="Times New Roman"/>
                <w:sz w:val="24"/>
                <w:szCs w:val="24"/>
                <w:lang w:eastAsia="ru-RU"/>
              </w:rPr>
              <w:t xml:space="preserve">Среднедушевые располагаемые денежные доходы </w:t>
            </w:r>
            <w:r w:rsidR="002635E0" w:rsidRPr="00270857">
              <w:rPr>
                <w:rFonts w:ascii="Times New Roman" w:eastAsia="Times New Roman" w:hAnsi="Times New Roman" w:cs="Times New Roman"/>
                <w:sz w:val="24"/>
                <w:szCs w:val="24"/>
                <w:lang w:eastAsia="ru-RU"/>
              </w:rPr>
              <w:t>населения (в месяц)</w:t>
            </w:r>
          </w:p>
        </w:tc>
        <w:tc>
          <w:tcPr>
            <w:tcW w:w="851" w:type="dxa"/>
          </w:tcPr>
          <w:p w:rsidR="007012EC" w:rsidRPr="00270857" w:rsidRDefault="005B3D3D" w:rsidP="00327CD3">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w:t>
            </w:r>
          </w:p>
        </w:tc>
        <w:tc>
          <w:tcPr>
            <w:tcW w:w="880" w:type="dxa"/>
          </w:tcPr>
          <w:p w:rsidR="007012EC" w:rsidRPr="00270857" w:rsidRDefault="007012E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7012EC" w:rsidRPr="00270857" w:rsidRDefault="007012E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7012EC" w:rsidRPr="00270857" w:rsidRDefault="007012E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7012EC" w:rsidRPr="00270857" w:rsidRDefault="007012E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7012EC" w:rsidRPr="00270857" w:rsidRDefault="007012E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7012EC" w:rsidRPr="00270857" w:rsidRDefault="007012E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7012EC" w:rsidRPr="00270857" w:rsidRDefault="007012E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7012EC" w:rsidRPr="00270857" w:rsidTr="00E01D49">
        <w:trPr>
          <w:trHeight w:val="251"/>
        </w:trPr>
        <w:tc>
          <w:tcPr>
            <w:tcW w:w="3085" w:type="dxa"/>
          </w:tcPr>
          <w:p w:rsidR="007012EC" w:rsidRPr="00270857" w:rsidRDefault="002635E0"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2.3.Средний размер назначенных пенсий по старости (в месяц)</w:t>
            </w:r>
          </w:p>
        </w:tc>
        <w:tc>
          <w:tcPr>
            <w:tcW w:w="851" w:type="dxa"/>
          </w:tcPr>
          <w:p w:rsidR="007012EC" w:rsidRPr="00270857" w:rsidRDefault="005B3D3D" w:rsidP="002635E0">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w:t>
            </w:r>
          </w:p>
        </w:tc>
        <w:tc>
          <w:tcPr>
            <w:tcW w:w="880" w:type="dxa"/>
          </w:tcPr>
          <w:p w:rsidR="007012EC" w:rsidRPr="00270857" w:rsidRDefault="007012E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7012EC" w:rsidRPr="00270857" w:rsidRDefault="007012E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7012EC" w:rsidRPr="00270857" w:rsidRDefault="007012E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7012EC" w:rsidRPr="00270857" w:rsidRDefault="007012E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7012EC" w:rsidRPr="00270857" w:rsidRDefault="007012E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7012EC" w:rsidRPr="00270857" w:rsidRDefault="007012E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7012EC" w:rsidRPr="00270857" w:rsidRDefault="007012E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827C2B" w:rsidRPr="00270857" w:rsidTr="00E01D49">
        <w:trPr>
          <w:trHeight w:val="251"/>
        </w:trPr>
        <w:tc>
          <w:tcPr>
            <w:tcW w:w="3085" w:type="dxa"/>
            <w:vMerge w:val="restart"/>
          </w:tcPr>
          <w:p w:rsidR="00827C2B" w:rsidRPr="00270857" w:rsidRDefault="00827C2B"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2.</w:t>
            </w:r>
            <w:r w:rsidR="00D456CC" w:rsidRPr="00270857">
              <w:rPr>
                <w:rFonts w:ascii="Times New Roman" w:eastAsia="Times New Roman" w:hAnsi="Times New Roman" w:cs="Times New Roman"/>
                <w:sz w:val="24"/>
                <w:szCs w:val="24"/>
                <w:lang w:eastAsia="ru-RU"/>
              </w:rPr>
              <w:t>4</w:t>
            </w:r>
            <w:r w:rsidRPr="00270857">
              <w:rPr>
                <w:rFonts w:ascii="Times New Roman" w:eastAsia="Times New Roman" w:hAnsi="Times New Roman" w:cs="Times New Roman"/>
                <w:sz w:val="24"/>
                <w:szCs w:val="24"/>
                <w:lang w:eastAsia="ru-RU"/>
              </w:rPr>
              <w:t>.Соотношение прожиточного минимума и:</w:t>
            </w:r>
          </w:p>
          <w:p w:rsidR="004F45DF" w:rsidRPr="00270857" w:rsidRDefault="004F45DF"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p>
          <w:p w:rsidR="00827C2B" w:rsidRPr="00270857" w:rsidRDefault="005E25CF"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среднедушевого дохода,</w:t>
            </w:r>
          </w:p>
          <w:p w:rsidR="005E25CF" w:rsidRPr="00270857" w:rsidRDefault="005E25CF"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заработной платы,</w:t>
            </w:r>
          </w:p>
          <w:p w:rsidR="006F5F6C" w:rsidRDefault="005E25CF"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пенсии по старости</w:t>
            </w:r>
          </w:p>
          <w:p w:rsidR="00285E90" w:rsidRPr="00270857" w:rsidRDefault="00285E90"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p>
        </w:tc>
        <w:tc>
          <w:tcPr>
            <w:tcW w:w="851" w:type="dxa"/>
          </w:tcPr>
          <w:p w:rsidR="00827C2B" w:rsidRPr="00270857" w:rsidRDefault="00221B68" w:rsidP="00C00782">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E25CF" w:rsidRPr="00270857">
              <w:rPr>
                <w:rFonts w:ascii="Times New Roman" w:eastAsia="Times New Roman" w:hAnsi="Times New Roman" w:cs="Times New Roman"/>
                <w:sz w:val="24"/>
                <w:szCs w:val="24"/>
                <w:lang w:eastAsia="ru-RU"/>
              </w:rPr>
              <w:t>оэффициент</w:t>
            </w:r>
          </w:p>
          <w:p w:rsidR="00C00782" w:rsidRPr="00270857" w:rsidRDefault="00C00782" w:rsidP="00C00782">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p>
        </w:tc>
        <w:tc>
          <w:tcPr>
            <w:tcW w:w="880"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827C2B" w:rsidRPr="00270857" w:rsidTr="00E01D49">
        <w:trPr>
          <w:trHeight w:val="251"/>
        </w:trPr>
        <w:tc>
          <w:tcPr>
            <w:tcW w:w="3085" w:type="dxa"/>
            <w:vMerge/>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80"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827C2B" w:rsidRPr="00270857" w:rsidTr="00E01D49">
        <w:trPr>
          <w:trHeight w:val="251"/>
        </w:trPr>
        <w:tc>
          <w:tcPr>
            <w:tcW w:w="3085" w:type="dxa"/>
            <w:vMerge/>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80"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827C2B" w:rsidRPr="00270857" w:rsidRDefault="00827C2B"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EC5041" w:rsidRPr="00270857" w:rsidTr="00E01D49">
        <w:trPr>
          <w:trHeight w:val="251"/>
        </w:trPr>
        <w:tc>
          <w:tcPr>
            <w:tcW w:w="9889" w:type="dxa"/>
            <w:gridSpan w:val="9"/>
          </w:tcPr>
          <w:p w:rsidR="00EC5041" w:rsidRPr="00270857" w:rsidRDefault="00650326" w:rsidP="00650326">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lastRenderedPageBreak/>
              <w:t>3.Труд и занятость</w:t>
            </w:r>
          </w:p>
        </w:tc>
      </w:tr>
      <w:tr w:rsidR="00CC54AD" w:rsidRPr="00270857" w:rsidTr="006A07BA">
        <w:trPr>
          <w:trHeight w:val="251"/>
        </w:trPr>
        <w:tc>
          <w:tcPr>
            <w:tcW w:w="3085" w:type="dxa"/>
          </w:tcPr>
          <w:p w:rsidR="00CC54AD" w:rsidRPr="0033527A" w:rsidRDefault="00650326"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33527A">
              <w:rPr>
                <w:rFonts w:ascii="Times New Roman" w:eastAsia="Times New Roman" w:hAnsi="Times New Roman" w:cs="Times New Roman"/>
                <w:sz w:val="24"/>
                <w:szCs w:val="24"/>
                <w:lang w:eastAsia="ru-RU"/>
              </w:rPr>
              <w:t xml:space="preserve">3.1.Среднегодовая численность </w:t>
            </w:r>
            <w:proofErr w:type="gramStart"/>
            <w:r w:rsidRPr="0033527A">
              <w:rPr>
                <w:rFonts w:ascii="Times New Roman" w:eastAsia="Times New Roman" w:hAnsi="Times New Roman" w:cs="Times New Roman"/>
                <w:sz w:val="24"/>
                <w:szCs w:val="24"/>
                <w:lang w:eastAsia="ru-RU"/>
              </w:rPr>
              <w:t>занятых</w:t>
            </w:r>
            <w:proofErr w:type="gramEnd"/>
            <w:r w:rsidRPr="0033527A">
              <w:rPr>
                <w:rFonts w:ascii="Times New Roman" w:eastAsia="Times New Roman" w:hAnsi="Times New Roman" w:cs="Times New Roman"/>
                <w:sz w:val="24"/>
                <w:szCs w:val="24"/>
                <w:lang w:eastAsia="ru-RU"/>
              </w:rPr>
              <w:t xml:space="preserve"> в экономике на территории муниципального образования</w:t>
            </w:r>
          </w:p>
        </w:tc>
        <w:tc>
          <w:tcPr>
            <w:tcW w:w="851" w:type="dxa"/>
          </w:tcPr>
          <w:p w:rsidR="00CC54AD" w:rsidRPr="0033527A" w:rsidRDefault="00E14B4A"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3527A">
              <w:rPr>
                <w:rFonts w:ascii="Times New Roman" w:eastAsia="Times New Roman" w:hAnsi="Times New Roman" w:cs="Times New Roman"/>
                <w:sz w:val="24"/>
                <w:szCs w:val="24"/>
                <w:lang w:eastAsia="ru-RU"/>
              </w:rPr>
              <w:t>тыс. чел.</w:t>
            </w:r>
          </w:p>
        </w:tc>
        <w:tc>
          <w:tcPr>
            <w:tcW w:w="880" w:type="dxa"/>
          </w:tcPr>
          <w:p w:rsidR="00CC54AD" w:rsidRPr="00270857" w:rsidRDefault="00CC54AD"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CC54AD" w:rsidRPr="00270857" w:rsidRDefault="00CC54AD"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CC54AD" w:rsidRPr="00270857" w:rsidRDefault="00CC54AD"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CC54AD" w:rsidRPr="00270857" w:rsidRDefault="00CC54AD"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CC54AD" w:rsidRPr="00270857" w:rsidRDefault="00CC54AD"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CC54AD" w:rsidRPr="00270857" w:rsidRDefault="00CC54AD"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CC54AD" w:rsidRPr="00270857" w:rsidRDefault="00CC54AD"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6F5F6C" w:rsidRPr="00327065" w:rsidTr="006A07BA">
        <w:trPr>
          <w:trHeight w:val="251"/>
        </w:trPr>
        <w:tc>
          <w:tcPr>
            <w:tcW w:w="3085" w:type="dxa"/>
          </w:tcPr>
          <w:p w:rsidR="006F5F6C" w:rsidRPr="00327065" w:rsidRDefault="005C51E1" w:rsidP="00070E80">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327065">
              <w:rPr>
                <w:rFonts w:ascii="Times New Roman" w:hAnsi="Times New Roman" w:cs="Times New Roman"/>
                <w:bCs/>
                <w:color w:val="000000"/>
                <w:sz w:val="24"/>
                <w:szCs w:val="24"/>
              </w:rPr>
              <w:t xml:space="preserve">3.2.Распределение </w:t>
            </w:r>
            <w:proofErr w:type="gramStart"/>
            <w:r w:rsidRPr="00327065">
              <w:rPr>
                <w:rFonts w:ascii="Times New Roman" w:hAnsi="Times New Roman" w:cs="Times New Roman"/>
                <w:bCs/>
                <w:color w:val="000000"/>
                <w:sz w:val="24"/>
                <w:szCs w:val="24"/>
              </w:rPr>
              <w:t>занятых</w:t>
            </w:r>
            <w:proofErr w:type="gramEnd"/>
            <w:r w:rsidRPr="00327065">
              <w:rPr>
                <w:rFonts w:ascii="Times New Roman" w:hAnsi="Times New Roman" w:cs="Times New Roman"/>
                <w:bCs/>
                <w:color w:val="000000"/>
                <w:sz w:val="24"/>
                <w:szCs w:val="24"/>
              </w:rPr>
              <w:t xml:space="preserve"> по видам экономической деятельности</w:t>
            </w:r>
          </w:p>
        </w:tc>
        <w:tc>
          <w:tcPr>
            <w:tcW w:w="851" w:type="dxa"/>
          </w:tcPr>
          <w:p w:rsidR="006F5F6C"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6F5F6C" w:rsidRPr="00327065" w:rsidRDefault="006F5F6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6F5F6C" w:rsidRPr="00327065" w:rsidRDefault="006F5F6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6F5F6C" w:rsidRPr="00327065" w:rsidRDefault="006F5F6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6F5F6C" w:rsidRPr="00327065" w:rsidRDefault="006F5F6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6F5F6C" w:rsidRPr="00327065" w:rsidRDefault="006F5F6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6F5F6C" w:rsidRPr="00327065" w:rsidRDefault="006F5F6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6F5F6C" w:rsidRPr="00327065" w:rsidRDefault="006F5F6C"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070E80">
            <w:pPr>
              <w:tabs>
                <w:tab w:val="left" w:pos="5812"/>
                <w:tab w:val="left" w:pos="5954"/>
                <w:tab w:val="left" w:pos="6096"/>
              </w:tabs>
              <w:autoSpaceDE w:val="0"/>
              <w:autoSpaceDN w:val="0"/>
              <w:adjustRightInd w:val="0"/>
              <w:rPr>
                <w:rFonts w:ascii="Times New Roman" w:hAnsi="Times New Roman" w:cs="Times New Roman"/>
                <w:bCs/>
                <w:color w:val="000000"/>
                <w:sz w:val="24"/>
                <w:szCs w:val="24"/>
              </w:rPr>
            </w:pPr>
            <w:r w:rsidRPr="00327065">
              <w:rPr>
                <w:rFonts w:ascii="Times New Roman" w:hAnsi="Times New Roman" w:cs="Times New Roman"/>
                <w:color w:val="000000"/>
                <w:sz w:val="24"/>
                <w:szCs w:val="24"/>
              </w:rPr>
              <w:t>3.2.1.Сельское, лесное хозяйство, охота, рыболовство и рыбоводство</w:t>
            </w:r>
          </w:p>
        </w:tc>
        <w:tc>
          <w:tcPr>
            <w:tcW w:w="851" w:type="dxa"/>
          </w:tcPr>
          <w:p w:rsidR="005C51E1"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070E80">
            <w:pPr>
              <w:tabs>
                <w:tab w:val="left" w:pos="5812"/>
                <w:tab w:val="left" w:pos="5954"/>
                <w:tab w:val="left" w:pos="6096"/>
              </w:tabs>
              <w:autoSpaceDE w:val="0"/>
              <w:autoSpaceDN w:val="0"/>
              <w:adjustRightInd w:val="0"/>
              <w:rPr>
                <w:rFonts w:ascii="Times New Roman" w:hAnsi="Times New Roman" w:cs="Times New Roman"/>
                <w:color w:val="000000"/>
                <w:sz w:val="24"/>
                <w:szCs w:val="24"/>
              </w:rPr>
            </w:pPr>
            <w:r w:rsidRPr="00327065">
              <w:rPr>
                <w:rFonts w:ascii="Times New Roman" w:hAnsi="Times New Roman" w:cs="Times New Roman"/>
                <w:color w:val="000000"/>
                <w:sz w:val="24"/>
                <w:szCs w:val="24"/>
              </w:rPr>
              <w:t>3.2.2.Добыча полезных ископаемых</w:t>
            </w:r>
          </w:p>
        </w:tc>
        <w:tc>
          <w:tcPr>
            <w:tcW w:w="851" w:type="dxa"/>
          </w:tcPr>
          <w:p w:rsidR="005C51E1"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070E80">
            <w:pPr>
              <w:tabs>
                <w:tab w:val="left" w:pos="5812"/>
                <w:tab w:val="left" w:pos="5954"/>
                <w:tab w:val="left" w:pos="6096"/>
              </w:tabs>
              <w:autoSpaceDE w:val="0"/>
              <w:autoSpaceDN w:val="0"/>
              <w:adjustRightInd w:val="0"/>
              <w:rPr>
                <w:rFonts w:ascii="Times New Roman" w:hAnsi="Times New Roman" w:cs="Times New Roman"/>
                <w:color w:val="000000"/>
                <w:sz w:val="24"/>
                <w:szCs w:val="24"/>
              </w:rPr>
            </w:pPr>
            <w:r w:rsidRPr="00327065">
              <w:rPr>
                <w:rFonts w:ascii="Times New Roman" w:hAnsi="Times New Roman" w:cs="Times New Roman"/>
                <w:color w:val="000000"/>
                <w:sz w:val="24"/>
                <w:szCs w:val="24"/>
              </w:rPr>
              <w:t>3.2.3.Обрабатывающие производства</w:t>
            </w:r>
          </w:p>
        </w:tc>
        <w:tc>
          <w:tcPr>
            <w:tcW w:w="851" w:type="dxa"/>
          </w:tcPr>
          <w:p w:rsidR="005C51E1"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070E80">
            <w:pPr>
              <w:tabs>
                <w:tab w:val="left" w:pos="5812"/>
                <w:tab w:val="left" w:pos="5954"/>
                <w:tab w:val="left" w:pos="6096"/>
              </w:tabs>
              <w:autoSpaceDE w:val="0"/>
              <w:autoSpaceDN w:val="0"/>
              <w:adjustRightInd w:val="0"/>
              <w:rPr>
                <w:rFonts w:ascii="Times New Roman" w:hAnsi="Times New Roman" w:cs="Times New Roman"/>
                <w:color w:val="000000"/>
                <w:sz w:val="24"/>
                <w:szCs w:val="24"/>
              </w:rPr>
            </w:pPr>
            <w:r w:rsidRPr="00327065">
              <w:rPr>
                <w:rFonts w:ascii="Times New Roman" w:hAnsi="Times New Roman" w:cs="Times New Roman"/>
                <w:color w:val="000000"/>
                <w:sz w:val="24"/>
                <w:szCs w:val="24"/>
              </w:rPr>
              <w:t>3.2.4.Обеспечение электрической энергией, газом и паром; кондиционирование воздуха</w:t>
            </w:r>
          </w:p>
        </w:tc>
        <w:tc>
          <w:tcPr>
            <w:tcW w:w="851" w:type="dxa"/>
          </w:tcPr>
          <w:p w:rsidR="005C51E1"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070E80">
            <w:pPr>
              <w:tabs>
                <w:tab w:val="left" w:pos="5812"/>
                <w:tab w:val="left" w:pos="5954"/>
                <w:tab w:val="left" w:pos="6096"/>
              </w:tabs>
              <w:autoSpaceDE w:val="0"/>
              <w:autoSpaceDN w:val="0"/>
              <w:adjustRightInd w:val="0"/>
              <w:rPr>
                <w:rFonts w:ascii="Times New Roman" w:hAnsi="Times New Roman" w:cs="Times New Roman"/>
                <w:color w:val="000000"/>
                <w:sz w:val="24"/>
                <w:szCs w:val="24"/>
              </w:rPr>
            </w:pPr>
            <w:r w:rsidRPr="00327065">
              <w:rPr>
                <w:rFonts w:ascii="Times New Roman" w:hAnsi="Times New Roman" w:cs="Times New Roman"/>
                <w:color w:val="000000"/>
                <w:sz w:val="24"/>
                <w:szCs w:val="24"/>
              </w:rPr>
              <w:t>3.2.5.Водоснабжение; водоотведение, организация сбора и утилизации отходов, деятельность по ликвидации загрязнений</w:t>
            </w:r>
          </w:p>
        </w:tc>
        <w:tc>
          <w:tcPr>
            <w:tcW w:w="851" w:type="dxa"/>
          </w:tcPr>
          <w:p w:rsidR="005C51E1"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070E80">
            <w:pPr>
              <w:tabs>
                <w:tab w:val="left" w:pos="5812"/>
                <w:tab w:val="left" w:pos="5954"/>
                <w:tab w:val="left" w:pos="6096"/>
              </w:tabs>
              <w:autoSpaceDE w:val="0"/>
              <w:autoSpaceDN w:val="0"/>
              <w:adjustRightInd w:val="0"/>
              <w:rPr>
                <w:rFonts w:ascii="Times New Roman" w:hAnsi="Times New Roman" w:cs="Times New Roman"/>
                <w:color w:val="000000"/>
                <w:sz w:val="24"/>
                <w:szCs w:val="24"/>
              </w:rPr>
            </w:pPr>
            <w:r w:rsidRPr="00327065">
              <w:rPr>
                <w:rFonts w:ascii="Times New Roman" w:hAnsi="Times New Roman" w:cs="Times New Roman"/>
                <w:color w:val="000000"/>
                <w:sz w:val="24"/>
                <w:szCs w:val="24"/>
              </w:rPr>
              <w:t>3.2.6.Строительство</w:t>
            </w:r>
          </w:p>
        </w:tc>
        <w:tc>
          <w:tcPr>
            <w:tcW w:w="851" w:type="dxa"/>
          </w:tcPr>
          <w:p w:rsidR="005C51E1"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070E80">
            <w:pPr>
              <w:tabs>
                <w:tab w:val="left" w:pos="5812"/>
                <w:tab w:val="left" w:pos="5954"/>
                <w:tab w:val="left" w:pos="6096"/>
              </w:tabs>
              <w:autoSpaceDE w:val="0"/>
              <w:autoSpaceDN w:val="0"/>
              <w:adjustRightInd w:val="0"/>
              <w:rPr>
                <w:rFonts w:ascii="Times New Roman" w:hAnsi="Times New Roman" w:cs="Times New Roman"/>
                <w:color w:val="000000"/>
                <w:sz w:val="24"/>
                <w:szCs w:val="24"/>
              </w:rPr>
            </w:pPr>
            <w:r w:rsidRPr="00327065">
              <w:rPr>
                <w:rFonts w:ascii="Times New Roman" w:hAnsi="Times New Roman" w:cs="Times New Roman"/>
                <w:color w:val="000000"/>
                <w:sz w:val="24"/>
                <w:szCs w:val="24"/>
              </w:rPr>
              <w:t>3.2.7.Торговля оптовая и розничная; ремонт автотранспортных средств и мотоциклов</w:t>
            </w:r>
          </w:p>
        </w:tc>
        <w:tc>
          <w:tcPr>
            <w:tcW w:w="851" w:type="dxa"/>
          </w:tcPr>
          <w:p w:rsidR="005C51E1"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070E80">
            <w:pPr>
              <w:tabs>
                <w:tab w:val="left" w:pos="5812"/>
                <w:tab w:val="left" w:pos="5954"/>
                <w:tab w:val="left" w:pos="6096"/>
              </w:tabs>
              <w:autoSpaceDE w:val="0"/>
              <w:autoSpaceDN w:val="0"/>
              <w:adjustRightInd w:val="0"/>
              <w:rPr>
                <w:rFonts w:ascii="Times New Roman" w:hAnsi="Times New Roman" w:cs="Times New Roman"/>
                <w:color w:val="000000"/>
                <w:sz w:val="24"/>
                <w:szCs w:val="24"/>
              </w:rPr>
            </w:pPr>
            <w:r w:rsidRPr="00327065">
              <w:rPr>
                <w:rFonts w:ascii="Times New Roman" w:hAnsi="Times New Roman" w:cs="Times New Roman"/>
                <w:color w:val="000000"/>
                <w:sz w:val="24"/>
                <w:szCs w:val="24"/>
              </w:rPr>
              <w:t>3.2.8.Транспортировка и хранение</w:t>
            </w:r>
          </w:p>
        </w:tc>
        <w:tc>
          <w:tcPr>
            <w:tcW w:w="851" w:type="dxa"/>
          </w:tcPr>
          <w:p w:rsidR="005C51E1"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070E80">
            <w:pPr>
              <w:tabs>
                <w:tab w:val="left" w:pos="5812"/>
                <w:tab w:val="left" w:pos="5954"/>
                <w:tab w:val="left" w:pos="6096"/>
              </w:tabs>
              <w:autoSpaceDE w:val="0"/>
              <w:autoSpaceDN w:val="0"/>
              <w:adjustRightInd w:val="0"/>
              <w:rPr>
                <w:rFonts w:ascii="Times New Roman" w:hAnsi="Times New Roman" w:cs="Times New Roman"/>
                <w:color w:val="000000"/>
                <w:sz w:val="24"/>
                <w:szCs w:val="24"/>
              </w:rPr>
            </w:pPr>
            <w:r w:rsidRPr="00327065">
              <w:rPr>
                <w:rFonts w:ascii="Times New Roman" w:hAnsi="Times New Roman" w:cs="Times New Roman"/>
                <w:color w:val="000000"/>
                <w:sz w:val="24"/>
                <w:szCs w:val="24"/>
              </w:rPr>
              <w:t>3.2.9.Деятельность гостиниц и предприятий общественного питания</w:t>
            </w:r>
          </w:p>
        </w:tc>
        <w:tc>
          <w:tcPr>
            <w:tcW w:w="851" w:type="dxa"/>
          </w:tcPr>
          <w:p w:rsidR="005C51E1"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070E80">
            <w:pPr>
              <w:tabs>
                <w:tab w:val="left" w:pos="5812"/>
                <w:tab w:val="left" w:pos="5954"/>
                <w:tab w:val="left" w:pos="6096"/>
              </w:tabs>
              <w:autoSpaceDE w:val="0"/>
              <w:autoSpaceDN w:val="0"/>
              <w:adjustRightInd w:val="0"/>
              <w:rPr>
                <w:rFonts w:ascii="Times New Roman" w:hAnsi="Times New Roman" w:cs="Times New Roman"/>
                <w:color w:val="000000"/>
                <w:sz w:val="24"/>
                <w:szCs w:val="24"/>
              </w:rPr>
            </w:pPr>
            <w:r w:rsidRPr="00327065">
              <w:rPr>
                <w:rFonts w:ascii="Times New Roman" w:hAnsi="Times New Roman" w:cs="Times New Roman"/>
                <w:color w:val="000000"/>
                <w:sz w:val="24"/>
                <w:szCs w:val="24"/>
              </w:rPr>
              <w:t>3.2.10.Деятельность в области информации и связи</w:t>
            </w:r>
          </w:p>
        </w:tc>
        <w:tc>
          <w:tcPr>
            <w:tcW w:w="851" w:type="dxa"/>
          </w:tcPr>
          <w:p w:rsidR="005C51E1"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070E80">
            <w:pPr>
              <w:tabs>
                <w:tab w:val="left" w:pos="5812"/>
                <w:tab w:val="left" w:pos="5954"/>
                <w:tab w:val="left" w:pos="6096"/>
              </w:tabs>
              <w:autoSpaceDE w:val="0"/>
              <w:autoSpaceDN w:val="0"/>
              <w:adjustRightInd w:val="0"/>
              <w:rPr>
                <w:rFonts w:ascii="Times New Roman" w:hAnsi="Times New Roman" w:cs="Times New Roman"/>
                <w:color w:val="000000"/>
                <w:sz w:val="24"/>
                <w:szCs w:val="24"/>
              </w:rPr>
            </w:pPr>
            <w:r w:rsidRPr="00327065">
              <w:rPr>
                <w:rFonts w:ascii="Times New Roman" w:hAnsi="Times New Roman" w:cs="Times New Roman"/>
                <w:color w:val="000000"/>
                <w:sz w:val="24"/>
                <w:szCs w:val="24"/>
              </w:rPr>
              <w:t>3.2.11.Деятельность финансовая и страховая</w:t>
            </w:r>
          </w:p>
        </w:tc>
        <w:tc>
          <w:tcPr>
            <w:tcW w:w="851" w:type="dxa"/>
          </w:tcPr>
          <w:p w:rsidR="005C51E1"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070E80">
            <w:pPr>
              <w:tabs>
                <w:tab w:val="left" w:pos="5812"/>
                <w:tab w:val="left" w:pos="5954"/>
                <w:tab w:val="left" w:pos="6096"/>
              </w:tabs>
              <w:autoSpaceDE w:val="0"/>
              <w:autoSpaceDN w:val="0"/>
              <w:adjustRightInd w:val="0"/>
              <w:rPr>
                <w:rFonts w:ascii="Times New Roman" w:hAnsi="Times New Roman" w:cs="Times New Roman"/>
                <w:color w:val="000000"/>
                <w:sz w:val="24"/>
                <w:szCs w:val="24"/>
              </w:rPr>
            </w:pPr>
            <w:r w:rsidRPr="00327065">
              <w:rPr>
                <w:rFonts w:ascii="Times New Roman" w:hAnsi="Times New Roman" w:cs="Times New Roman"/>
                <w:color w:val="000000"/>
                <w:sz w:val="24"/>
                <w:szCs w:val="24"/>
              </w:rPr>
              <w:t>3.2.12.Деятельность по операциям с недвижимым имуществом</w:t>
            </w:r>
          </w:p>
        </w:tc>
        <w:tc>
          <w:tcPr>
            <w:tcW w:w="851" w:type="dxa"/>
          </w:tcPr>
          <w:p w:rsidR="005C51E1"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070E80">
            <w:pPr>
              <w:tabs>
                <w:tab w:val="left" w:pos="5812"/>
                <w:tab w:val="left" w:pos="5954"/>
                <w:tab w:val="left" w:pos="6096"/>
              </w:tabs>
              <w:autoSpaceDE w:val="0"/>
              <w:autoSpaceDN w:val="0"/>
              <w:adjustRightInd w:val="0"/>
              <w:rPr>
                <w:rFonts w:ascii="Times New Roman" w:hAnsi="Times New Roman" w:cs="Times New Roman"/>
                <w:color w:val="000000"/>
                <w:sz w:val="24"/>
                <w:szCs w:val="24"/>
              </w:rPr>
            </w:pPr>
            <w:r w:rsidRPr="00327065">
              <w:rPr>
                <w:rFonts w:ascii="Times New Roman" w:hAnsi="Times New Roman" w:cs="Times New Roman"/>
                <w:color w:val="000000"/>
                <w:sz w:val="24"/>
                <w:szCs w:val="24"/>
              </w:rPr>
              <w:t>3.2.13.Деятельность профессиональная, научная и техническая</w:t>
            </w:r>
          </w:p>
          <w:p w:rsidR="0017755B" w:rsidRPr="00327065" w:rsidRDefault="0017755B" w:rsidP="00070E80">
            <w:pPr>
              <w:tabs>
                <w:tab w:val="left" w:pos="5812"/>
                <w:tab w:val="left" w:pos="5954"/>
                <w:tab w:val="left" w:pos="6096"/>
              </w:tabs>
              <w:autoSpaceDE w:val="0"/>
              <w:autoSpaceDN w:val="0"/>
              <w:adjustRightInd w:val="0"/>
              <w:rPr>
                <w:rFonts w:ascii="Times New Roman" w:hAnsi="Times New Roman" w:cs="Times New Roman"/>
                <w:color w:val="000000"/>
                <w:sz w:val="24"/>
                <w:szCs w:val="24"/>
              </w:rPr>
            </w:pPr>
          </w:p>
        </w:tc>
        <w:tc>
          <w:tcPr>
            <w:tcW w:w="851" w:type="dxa"/>
          </w:tcPr>
          <w:p w:rsidR="005C51E1"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070E80">
            <w:pPr>
              <w:tabs>
                <w:tab w:val="left" w:pos="5812"/>
                <w:tab w:val="left" w:pos="5954"/>
                <w:tab w:val="left" w:pos="6096"/>
              </w:tabs>
              <w:autoSpaceDE w:val="0"/>
              <w:autoSpaceDN w:val="0"/>
              <w:adjustRightInd w:val="0"/>
              <w:rPr>
                <w:rFonts w:ascii="Times New Roman" w:hAnsi="Times New Roman" w:cs="Times New Roman"/>
                <w:color w:val="000000"/>
                <w:sz w:val="24"/>
                <w:szCs w:val="24"/>
              </w:rPr>
            </w:pPr>
            <w:r w:rsidRPr="00327065">
              <w:rPr>
                <w:rFonts w:ascii="Times New Roman" w:hAnsi="Times New Roman" w:cs="Times New Roman"/>
                <w:color w:val="000000"/>
                <w:sz w:val="24"/>
                <w:szCs w:val="24"/>
              </w:rPr>
              <w:lastRenderedPageBreak/>
              <w:t xml:space="preserve">3.2.14.Деятельность </w:t>
            </w:r>
            <w:proofErr w:type="gramStart"/>
            <w:r w:rsidRPr="00327065">
              <w:rPr>
                <w:rFonts w:ascii="Times New Roman" w:hAnsi="Times New Roman" w:cs="Times New Roman"/>
                <w:color w:val="000000"/>
                <w:sz w:val="24"/>
                <w:szCs w:val="24"/>
              </w:rPr>
              <w:t>административная</w:t>
            </w:r>
            <w:proofErr w:type="gramEnd"/>
            <w:r w:rsidRPr="00327065">
              <w:rPr>
                <w:rFonts w:ascii="Times New Roman" w:hAnsi="Times New Roman" w:cs="Times New Roman"/>
                <w:color w:val="000000"/>
                <w:sz w:val="24"/>
                <w:szCs w:val="24"/>
              </w:rPr>
              <w:t xml:space="preserve"> и сопутствующие дополнительные услуги</w:t>
            </w:r>
          </w:p>
        </w:tc>
        <w:tc>
          <w:tcPr>
            <w:tcW w:w="851" w:type="dxa"/>
          </w:tcPr>
          <w:p w:rsidR="005C51E1"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070E80">
            <w:pPr>
              <w:tabs>
                <w:tab w:val="left" w:pos="5812"/>
                <w:tab w:val="left" w:pos="5954"/>
                <w:tab w:val="left" w:pos="6096"/>
              </w:tabs>
              <w:autoSpaceDE w:val="0"/>
              <w:autoSpaceDN w:val="0"/>
              <w:adjustRightInd w:val="0"/>
              <w:rPr>
                <w:rFonts w:ascii="Times New Roman" w:hAnsi="Times New Roman" w:cs="Times New Roman"/>
                <w:color w:val="000000"/>
                <w:sz w:val="24"/>
                <w:szCs w:val="24"/>
              </w:rPr>
            </w:pPr>
            <w:r w:rsidRPr="00327065">
              <w:rPr>
                <w:rFonts w:ascii="Times New Roman" w:hAnsi="Times New Roman" w:cs="Times New Roman"/>
                <w:color w:val="000000"/>
                <w:sz w:val="24"/>
                <w:szCs w:val="24"/>
              </w:rPr>
              <w:t>3.2.15.Государственное управление и обеспечение военной безопасности; социальное обеспечение</w:t>
            </w:r>
          </w:p>
        </w:tc>
        <w:tc>
          <w:tcPr>
            <w:tcW w:w="851" w:type="dxa"/>
          </w:tcPr>
          <w:p w:rsidR="005C51E1" w:rsidRPr="00327065" w:rsidRDefault="0017755B" w:rsidP="00221B68">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2E2FE7">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5C51E1">
            <w:pPr>
              <w:rPr>
                <w:rFonts w:ascii="Times New Roman" w:hAnsi="Times New Roman" w:cs="Times New Roman"/>
                <w:color w:val="000000"/>
                <w:sz w:val="24"/>
                <w:szCs w:val="24"/>
              </w:rPr>
            </w:pPr>
            <w:r w:rsidRPr="00327065">
              <w:rPr>
                <w:rFonts w:ascii="Times New Roman" w:hAnsi="Times New Roman" w:cs="Times New Roman"/>
                <w:color w:val="000000"/>
                <w:sz w:val="24"/>
                <w:szCs w:val="24"/>
              </w:rPr>
              <w:t>3.2.16.Образование</w:t>
            </w:r>
          </w:p>
        </w:tc>
        <w:tc>
          <w:tcPr>
            <w:tcW w:w="851" w:type="dxa"/>
          </w:tcPr>
          <w:p w:rsidR="005C51E1" w:rsidRPr="00327065" w:rsidRDefault="0017755B"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5C51E1">
            <w:pPr>
              <w:rPr>
                <w:rFonts w:ascii="Times New Roman" w:hAnsi="Times New Roman" w:cs="Times New Roman"/>
                <w:color w:val="000000"/>
                <w:sz w:val="24"/>
                <w:szCs w:val="24"/>
              </w:rPr>
            </w:pPr>
            <w:r w:rsidRPr="00327065">
              <w:rPr>
                <w:rFonts w:ascii="Times New Roman" w:hAnsi="Times New Roman" w:cs="Times New Roman"/>
                <w:color w:val="000000"/>
                <w:sz w:val="24"/>
                <w:szCs w:val="24"/>
              </w:rPr>
              <w:t>3.2.17.Деятельность в области здравоохранения и социальных услуг</w:t>
            </w:r>
          </w:p>
        </w:tc>
        <w:tc>
          <w:tcPr>
            <w:tcW w:w="851" w:type="dxa"/>
          </w:tcPr>
          <w:p w:rsidR="005C51E1" w:rsidRPr="00327065" w:rsidRDefault="0017755B"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5C51E1">
            <w:pPr>
              <w:rPr>
                <w:rFonts w:ascii="Times New Roman" w:hAnsi="Times New Roman" w:cs="Times New Roman"/>
                <w:color w:val="000000"/>
                <w:sz w:val="24"/>
                <w:szCs w:val="24"/>
              </w:rPr>
            </w:pPr>
            <w:r w:rsidRPr="00327065">
              <w:rPr>
                <w:rFonts w:ascii="Times New Roman" w:hAnsi="Times New Roman" w:cs="Times New Roman"/>
                <w:color w:val="000000"/>
                <w:sz w:val="24"/>
                <w:szCs w:val="24"/>
              </w:rPr>
              <w:t>3.2.18.Деятельность в области культуры, спорта, организации досуга и развлечений</w:t>
            </w:r>
          </w:p>
        </w:tc>
        <w:tc>
          <w:tcPr>
            <w:tcW w:w="851" w:type="dxa"/>
          </w:tcPr>
          <w:p w:rsidR="005C51E1" w:rsidRPr="00327065" w:rsidRDefault="0017755B"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5C51E1">
            <w:pPr>
              <w:rPr>
                <w:rFonts w:ascii="Times New Roman" w:hAnsi="Times New Roman" w:cs="Times New Roman"/>
                <w:color w:val="000000"/>
                <w:sz w:val="24"/>
                <w:szCs w:val="24"/>
              </w:rPr>
            </w:pPr>
            <w:r w:rsidRPr="00327065">
              <w:rPr>
                <w:rFonts w:ascii="Times New Roman" w:hAnsi="Times New Roman" w:cs="Times New Roman"/>
                <w:color w:val="000000"/>
                <w:sz w:val="24"/>
                <w:szCs w:val="24"/>
              </w:rPr>
              <w:t>3.2.19.Предоставление прочих видов услуг</w:t>
            </w:r>
          </w:p>
        </w:tc>
        <w:tc>
          <w:tcPr>
            <w:tcW w:w="851" w:type="dxa"/>
          </w:tcPr>
          <w:p w:rsidR="005C51E1" w:rsidRPr="00327065" w:rsidRDefault="0017755B"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5C51E1">
            <w:pPr>
              <w:rPr>
                <w:rFonts w:ascii="Times New Roman" w:hAnsi="Times New Roman" w:cs="Times New Roman"/>
                <w:color w:val="000000"/>
                <w:sz w:val="24"/>
                <w:szCs w:val="24"/>
              </w:rPr>
            </w:pPr>
            <w:r w:rsidRPr="00327065">
              <w:rPr>
                <w:rFonts w:ascii="Times New Roman" w:hAnsi="Times New Roman" w:cs="Times New Roman"/>
                <w:color w:val="000000"/>
                <w:sz w:val="24"/>
                <w:szCs w:val="24"/>
              </w:rPr>
              <w:t>3.2.20.Деятельность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851" w:type="dxa"/>
          </w:tcPr>
          <w:p w:rsidR="005C51E1" w:rsidRPr="00327065" w:rsidRDefault="0017755B"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5C51E1" w:rsidP="005C51E1">
            <w:pPr>
              <w:rPr>
                <w:rFonts w:ascii="Times New Roman" w:hAnsi="Times New Roman" w:cs="Times New Roman"/>
                <w:color w:val="000000"/>
                <w:sz w:val="24"/>
                <w:szCs w:val="24"/>
              </w:rPr>
            </w:pPr>
            <w:r w:rsidRPr="00327065">
              <w:rPr>
                <w:rFonts w:ascii="Times New Roman" w:hAnsi="Times New Roman" w:cs="Times New Roman"/>
                <w:color w:val="000000"/>
                <w:sz w:val="24"/>
                <w:szCs w:val="24"/>
              </w:rPr>
              <w:t>3.2.21.Деятельность экстерриториальных организаций и органов</w:t>
            </w:r>
          </w:p>
        </w:tc>
        <w:tc>
          <w:tcPr>
            <w:tcW w:w="851" w:type="dxa"/>
          </w:tcPr>
          <w:p w:rsidR="005C51E1" w:rsidRPr="00327065" w:rsidRDefault="0017755B"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AB2CD5"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3.3</w:t>
            </w:r>
            <w:r w:rsidR="005C51E1" w:rsidRPr="00327065">
              <w:rPr>
                <w:rFonts w:ascii="Times New Roman" w:eastAsia="Times New Roman" w:hAnsi="Times New Roman" w:cs="Times New Roman"/>
                <w:sz w:val="24"/>
                <w:szCs w:val="24"/>
                <w:lang w:eastAsia="ru-RU"/>
              </w:rPr>
              <w:t xml:space="preserve">.Численность </w:t>
            </w:r>
            <w:proofErr w:type="gramStart"/>
            <w:r w:rsidR="005C51E1" w:rsidRPr="00327065">
              <w:rPr>
                <w:rFonts w:ascii="Times New Roman" w:eastAsia="Times New Roman" w:hAnsi="Times New Roman" w:cs="Times New Roman"/>
                <w:sz w:val="24"/>
                <w:szCs w:val="24"/>
                <w:lang w:eastAsia="ru-RU"/>
              </w:rPr>
              <w:t>занятых</w:t>
            </w:r>
            <w:proofErr w:type="gramEnd"/>
            <w:r w:rsidR="005C51E1" w:rsidRPr="00327065">
              <w:rPr>
                <w:rFonts w:ascii="Times New Roman" w:eastAsia="Times New Roman" w:hAnsi="Times New Roman" w:cs="Times New Roman"/>
                <w:sz w:val="24"/>
                <w:szCs w:val="24"/>
                <w:lang w:eastAsia="ru-RU"/>
              </w:rPr>
              <w:t xml:space="preserve"> в малом бизнесе</w:t>
            </w:r>
          </w:p>
        </w:tc>
        <w:tc>
          <w:tcPr>
            <w:tcW w:w="851" w:type="dxa"/>
          </w:tcPr>
          <w:p w:rsidR="005C51E1" w:rsidRPr="00327065"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AB2CD5"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3.4</w:t>
            </w:r>
            <w:r w:rsidR="005C51E1" w:rsidRPr="00327065">
              <w:rPr>
                <w:rFonts w:ascii="Times New Roman" w:eastAsia="Times New Roman" w:hAnsi="Times New Roman" w:cs="Times New Roman"/>
                <w:sz w:val="24"/>
                <w:szCs w:val="24"/>
                <w:lang w:eastAsia="ru-RU"/>
              </w:rPr>
              <w:t xml:space="preserve">.Среднегодовая численность экономически </w:t>
            </w:r>
            <w:proofErr w:type="gramStart"/>
            <w:r w:rsidR="005C51E1" w:rsidRPr="00327065">
              <w:rPr>
                <w:rFonts w:ascii="Times New Roman" w:eastAsia="Times New Roman" w:hAnsi="Times New Roman" w:cs="Times New Roman"/>
                <w:sz w:val="24"/>
                <w:szCs w:val="24"/>
                <w:lang w:eastAsia="ru-RU"/>
              </w:rPr>
              <w:t>активного</w:t>
            </w:r>
            <w:proofErr w:type="gramEnd"/>
            <w:r w:rsidR="005C51E1" w:rsidRPr="00327065">
              <w:rPr>
                <w:rFonts w:ascii="Times New Roman" w:eastAsia="Times New Roman" w:hAnsi="Times New Roman" w:cs="Times New Roman"/>
                <w:sz w:val="24"/>
                <w:szCs w:val="24"/>
                <w:lang w:eastAsia="ru-RU"/>
              </w:rPr>
              <w:t xml:space="preserve"> населения</w:t>
            </w:r>
          </w:p>
        </w:tc>
        <w:tc>
          <w:tcPr>
            <w:tcW w:w="851" w:type="dxa"/>
          </w:tcPr>
          <w:p w:rsidR="005C51E1" w:rsidRPr="00327065"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тыс. чел.</w:t>
            </w:r>
          </w:p>
        </w:tc>
        <w:tc>
          <w:tcPr>
            <w:tcW w:w="88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6A07BA">
        <w:trPr>
          <w:trHeight w:val="251"/>
        </w:trPr>
        <w:tc>
          <w:tcPr>
            <w:tcW w:w="3085" w:type="dxa"/>
          </w:tcPr>
          <w:p w:rsidR="005C51E1" w:rsidRPr="00327065" w:rsidRDefault="00AB2CD5"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3.5</w:t>
            </w:r>
            <w:r w:rsidR="005C51E1" w:rsidRPr="00327065">
              <w:rPr>
                <w:rFonts w:ascii="Times New Roman" w:eastAsia="Times New Roman" w:hAnsi="Times New Roman" w:cs="Times New Roman"/>
                <w:sz w:val="24"/>
                <w:szCs w:val="24"/>
                <w:lang w:eastAsia="ru-RU"/>
              </w:rPr>
              <w:t>.Уровень зарегистрированной безработицы</w:t>
            </w:r>
          </w:p>
        </w:tc>
        <w:tc>
          <w:tcPr>
            <w:tcW w:w="851" w:type="dxa"/>
          </w:tcPr>
          <w:p w:rsidR="005C51E1" w:rsidRPr="00327065"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w:t>
            </w:r>
          </w:p>
        </w:tc>
        <w:tc>
          <w:tcPr>
            <w:tcW w:w="88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327065" w:rsidTr="00E01D49">
        <w:trPr>
          <w:trHeight w:val="251"/>
        </w:trPr>
        <w:tc>
          <w:tcPr>
            <w:tcW w:w="9889" w:type="dxa"/>
            <w:gridSpan w:val="9"/>
          </w:tcPr>
          <w:p w:rsidR="005C51E1" w:rsidRPr="00327065"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4.Экономика</w:t>
            </w:r>
          </w:p>
        </w:tc>
      </w:tr>
      <w:tr w:rsidR="005C51E1" w:rsidRPr="00327065" w:rsidTr="00E01D49">
        <w:trPr>
          <w:trHeight w:val="251"/>
        </w:trPr>
        <w:tc>
          <w:tcPr>
            <w:tcW w:w="3085" w:type="dxa"/>
          </w:tcPr>
          <w:p w:rsidR="005C51E1" w:rsidRPr="00327065"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4.1.Объем отгруженных товаров собственного производства, выполненных работ и услуг собственными силами по всем видам экономической деятельности в ценах соответствующих лет &lt;*&gt;</w:t>
            </w:r>
          </w:p>
        </w:tc>
        <w:tc>
          <w:tcPr>
            <w:tcW w:w="851" w:type="dxa"/>
          </w:tcPr>
          <w:p w:rsidR="005C51E1" w:rsidRPr="00327065"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млн. руб.</w:t>
            </w:r>
          </w:p>
        </w:tc>
        <w:tc>
          <w:tcPr>
            <w:tcW w:w="88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327065"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327065"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4.1.1.Индекс физического объема</w:t>
            </w:r>
          </w:p>
          <w:p w:rsidR="00B504FD" w:rsidRPr="00327065" w:rsidRDefault="00B504FD"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327065">
              <w:rPr>
                <w:rFonts w:ascii="Times New Roman" w:eastAsia="Times New Roman" w:hAnsi="Times New Roman" w:cs="Times New Roman"/>
                <w:sz w:val="24"/>
                <w:szCs w:val="24"/>
                <w:lang w:eastAsia="ru-RU"/>
              </w:rPr>
              <w:t>%</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lastRenderedPageBreak/>
              <w:t>в том числе по видам экономической деятельности:</w:t>
            </w: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4.2.Объем отгруженных товаров собственного производства, выполненных работ и услуг собственными силами по производителям промышленной продукции в ценах соответствующих лет &lt;*&gt;</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млн. руб.</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4.2.1.Индекс физического объема</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 xml:space="preserve">4.2.2.Добыча полезных ископаемых (в ценах соответствующих лет) </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млн. руб.</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4.2.2.1.Индекс физического объема</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4.2.2.Добыча полезных ископаемых (в ценах соответствующих лет) &lt;*&gt;</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млн. руб.</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4.2.2.1.Индекс физического объема</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4.2.3.Обрабатывающие производства (в ценах соответствующих лет) &lt;*&gt;</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млн. руб.</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4.2.3.1.Индекс физического объема</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4.2.4.</w:t>
            </w:r>
            <w:r w:rsidRPr="00270857">
              <w:rPr>
                <w:rFonts w:ascii="Times New Roman" w:hAnsi="Times New Roman" w:cs="Times New Roman"/>
                <w:sz w:val="24"/>
                <w:szCs w:val="24"/>
              </w:rPr>
              <w:t xml:space="preserve">Обеспечение электрической энергией, газом и паром: кондиционирование воздуха (в ценах соответствующих лет) </w:t>
            </w:r>
            <w:hyperlink w:anchor="P872" w:history="1">
              <w:r w:rsidRPr="00270857">
                <w:rPr>
                  <w:rFonts w:ascii="Times New Roman" w:hAnsi="Times New Roman" w:cs="Times New Roman"/>
                  <w:color w:val="0000FF"/>
                  <w:sz w:val="24"/>
                  <w:szCs w:val="24"/>
                </w:rPr>
                <w:t>&lt;*&gt;</w:t>
              </w:r>
            </w:hyperlink>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млн. руб.</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4.2.4.1.Индекс физического объема</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 xml:space="preserve">4.2.5.Водоснабжение, водоотведение, организация сбора и утилизации отходов, деятельность по ликвидации загрязнений (в ценах соответствующих лет) </w:t>
            </w:r>
            <w:hyperlink w:anchor="P872" w:history="1">
              <w:r w:rsidRPr="00270857">
                <w:rPr>
                  <w:rFonts w:ascii="Times New Roman" w:hAnsi="Times New Roman" w:cs="Times New Roman"/>
                  <w:color w:val="0000FF"/>
                  <w:sz w:val="24"/>
                  <w:szCs w:val="24"/>
                </w:rPr>
                <w:t>&lt;*&gt;</w:t>
              </w:r>
            </w:hyperlink>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млн. руб.</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4.2.5.1.Индекс физического объема</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4.3.Производство сельскохозяйственной продукции в ценах соответствующих лет</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млн. руб.</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lastRenderedPageBreak/>
              <w:t>4.3.1.Индекс физического объема</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pStyle w:val="ConsPlusNormal"/>
              <w:ind w:firstLine="0"/>
              <w:rPr>
                <w:rFonts w:ascii="Times New Roman" w:hAnsi="Times New Roman" w:cs="Times New Roman"/>
                <w:sz w:val="24"/>
                <w:szCs w:val="24"/>
              </w:rPr>
            </w:pPr>
            <w:r w:rsidRPr="00270857">
              <w:rPr>
                <w:rFonts w:ascii="Times New Roman" w:hAnsi="Times New Roman" w:cs="Times New Roman"/>
                <w:sz w:val="24"/>
                <w:szCs w:val="24"/>
              </w:rPr>
              <w:t>4.4.Оборот малого бизнеса в ценах соответствующих лет</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млрд. руб.</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4.4.1.Индекс физического объема</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9889" w:type="dxa"/>
            <w:gridSpan w:val="9"/>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5.Строительство</w:t>
            </w: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 xml:space="preserve">5.1.Объем работ, выполненных по виду деятельности "Строительство" в ценах соответствующих лет </w:t>
            </w:r>
            <w:hyperlink w:anchor="P872" w:history="1">
              <w:r w:rsidRPr="00270857">
                <w:rPr>
                  <w:rFonts w:ascii="Times New Roman" w:hAnsi="Times New Roman" w:cs="Times New Roman"/>
                  <w:color w:val="0000FF"/>
                  <w:sz w:val="24"/>
                  <w:szCs w:val="24"/>
                </w:rPr>
                <w:t>&lt;*&gt;</w:t>
              </w:r>
            </w:hyperlink>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млн. руб.</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5.1.1.Индекс физического объема</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pStyle w:val="ConsPlusNormal"/>
              <w:ind w:firstLine="0"/>
              <w:rPr>
                <w:rFonts w:ascii="Times New Roman" w:hAnsi="Times New Roman" w:cs="Times New Roman"/>
                <w:sz w:val="24"/>
                <w:szCs w:val="24"/>
              </w:rPr>
            </w:pPr>
            <w:r w:rsidRPr="00270857">
              <w:rPr>
                <w:rFonts w:ascii="Times New Roman" w:hAnsi="Times New Roman" w:cs="Times New Roman"/>
                <w:sz w:val="24"/>
                <w:szCs w:val="24"/>
              </w:rPr>
              <w:t xml:space="preserve">5.2.Ввод в эксплуатацию </w:t>
            </w:r>
          </w:p>
          <w:p w:rsidR="005C51E1" w:rsidRPr="00270857" w:rsidRDefault="005C51E1" w:rsidP="005C51E1">
            <w:pPr>
              <w:pStyle w:val="ConsPlusNormal"/>
              <w:ind w:firstLine="0"/>
              <w:rPr>
                <w:rFonts w:ascii="Times New Roman" w:hAnsi="Times New Roman" w:cs="Times New Roman"/>
                <w:sz w:val="24"/>
                <w:szCs w:val="24"/>
              </w:rPr>
            </w:pPr>
          </w:p>
          <w:p w:rsidR="005C51E1" w:rsidRPr="00270857" w:rsidRDefault="005C51E1" w:rsidP="005C51E1">
            <w:pPr>
              <w:pStyle w:val="ConsPlusNormal"/>
              <w:ind w:firstLine="0"/>
              <w:rPr>
                <w:rFonts w:ascii="Times New Roman" w:hAnsi="Times New Roman" w:cs="Times New Roman"/>
                <w:sz w:val="24"/>
                <w:szCs w:val="24"/>
              </w:rPr>
            </w:pPr>
            <w:r w:rsidRPr="00270857">
              <w:rPr>
                <w:rFonts w:ascii="Times New Roman" w:hAnsi="Times New Roman" w:cs="Times New Roman"/>
                <w:sz w:val="24"/>
                <w:szCs w:val="24"/>
              </w:rPr>
              <w:t>жилых домов</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тыс. кв. м.</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5.3.Общая площадь жилых помещений, приходящаяся в среднем на 1 жителя (на конец года)</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кв. м.</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9889" w:type="dxa"/>
            <w:gridSpan w:val="9"/>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6.Рынок товаров и услуг</w:t>
            </w: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 xml:space="preserve">6.1.Оборот розничной торговли в ценах соответствующих лет </w:t>
            </w:r>
            <w:hyperlink w:anchor="P872" w:history="1">
              <w:r w:rsidRPr="00270857">
                <w:rPr>
                  <w:rFonts w:ascii="Times New Roman" w:hAnsi="Times New Roman" w:cs="Times New Roman"/>
                  <w:color w:val="0000FF"/>
                  <w:sz w:val="24"/>
                  <w:szCs w:val="24"/>
                </w:rPr>
                <w:t>&lt;*&gt;</w:t>
              </w:r>
            </w:hyperlink>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млн. руб.</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6.1.1.Индекс физического объема</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 xml:space="preserve">6.2.Оборот общественного питания в ценах соответствующих лет </w:t>
            </w:r>
            <w:hyperlink w:anchor="P872" w:history="1">
              <w:r w:rsidRPr="00270857">
                <w:rPr>
                  <w:rFonts w:ascii="Times New Roman" w:hAnsi="Times New Roman" w:cs="Times New Roman"/>
                  <w:color w:val="0000FF"/>
                  <w:sz w:val="24"/>
                  <w:szCs w:val="24"/>
                </w:rPr>
                <w:t>&lt;*&gt;</w:t>
              </w:r>
            </w:hyperlink>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млн. руб.</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6.2.1.Индекс физического объема</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 xml:space="preserve">6.3.Объем платных услуг населению в ценах соответствующих лет </w:t>
            </w:r>
            <w:hyperlink w:anchor="P872" w:history="1">
              <w:r w:rsidRPr="00270857">
                <w:rPr>
                  <w:rFonts w:ascii="Times New Roman" w:hAnsi="Times New Roman" w:cs="Times New Roman"/>
                  <w:color w:val="0000FF"/>
                  <w:sz w:val="24"/>
                  <w:szCs w:val="24"/>
                </w:rPr>
                <w:t>&lt;*&gt;</w:t>
              </w:r>
            </w:hyperlink>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млн. руб.</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6.3.1.Индекс физического объема</w:t>
            </w:r>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RPr="00270857" w:rsidTr="00E01D49">
        <w:trPr>
          <w:trHeight w:val="251"/>
        </w:trPr>
        <w:tc>
          <w:tcPr>
            <w:tcW w:w="9889" w:type="dxa"/>
            <w:gridSpan w:val="9"/>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7.Инвестиции</w:t>
            </w:r>
          </w:p>
        </w:tc>
      </w:tr>
      <w:tr w:rsidR="005C51E1" w:rsidRPr="00270857"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 xml:space="preserve">7.1.Объем инвестиций в основной капитал за счет всех источников финансирования в ценах соответствующих лет </w:t>
            </w:r>
            <w:hyperlink w:anchor="P872" w:history="1">
              <w:r w:rsidRPr="00270857">
                <w:rPr>
                  <w:rFonts w:ascii="Times New Roman" w:hAnsi="Times New Roman" w:cs="Times New Roman"/>
                  <w:color w:val="0000FF"/>
                  <w:sz w:val="24"/>
                  <w:szCs w:val="24"/>
                </w:rPr>
                <w:t>&lt;*&gt;</w:t>
              </w:r>
            </w:hyperlink>
          </w:p>
        </w:tc>
        <w:tc>
          <w:tcPr>
            <w:tcW w:w="851" w:type="dxa"/>
          </w:tcPr>
          <w:p w:rsidR="005C51E1" w:rsidRPr="00270857"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млн. руб.</w:t>
            </w:r>
          </w:p>
        </w:tc>
        <w:tc>
          <w:tcPr>
            <w:tcW w:w="88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270857"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r w:rsidR="005C51E1" w:rsidTr="00E01D49">
        <w:trPr>
          <w:trHeight w:val="251"/>
        </w:trPr>
        <w:tc>
          <w:tcPr>
            <w:tcW w:w="3085" w:type="dxa"/>
          </w:tcPr>
          <w:p w:rsidR="005C51E1" w:rsidRPr="00270857" w:rsidRDefault="005C51E1" w:rsidP="005C51E1">
            <w:pPr>
              <w:tabs>
                <w:tab w:val="left" w:pos="5812"/>
                <w:tab w:val="left" w:pos="5954"/>
                <w:tab w:val="left" w:pos="6096"/>
              </w:tabs>
              <w:autoSpaceDE w:val="0"/>
              <w:autoSpaceDN w:val="0"/>
              <w:adjustRightInd w:val="0"/>
              <w:rPr>
                <w:rFonts w:ascii="Times New Roman" w:eastAsia="Times New Roman" w:hAnsi="Times New Roman" w:cs="Times New Roman"/>
                <w:sz w:val="24"/>
                <w:szCs w:val="24"/>
                <w:lang w:eastAsia="ru-RU"/>
              </w:rPr>
            </w:pPr>
            <w:r w:rsidRPr="00270857">
              <w:rPr>
                <w:rFonts w:ascii="Times New Roman" w:hAnsi="Times New Roman" w:cs="Times New Roman"/>
                <w:sz w:val="24"/>
                <w:szCs w:val="24"/>
              </w:rPr>
              <w:t>7.1.1.Индекс физического объема</w:t>
            </w:r>
          </w:p>
        </w:tc>
        <w:tc>
          <w:tcPr>
            <w:tcW w:w="851" w:type="dxa"/>
          </w:tcPr>
          <w:p w:rsidR="005C51E1" w:rsidRPr="00070E80" w:rsidRDefault="005C51E1" w:rsidP="005C51E1">
            <w:pPr>
              <w:tabs>
                <w:tab w:val="left" w:pos="5812"/>
                <w:tab w:val="left" w:pos="5954"/>
                <w:tab w:val="left" w:pos="6096"/>
              </w:tabs>
              <w:autoSpaceDE w:val="0"/>
              <w:autoSpaceDN w:val="0"/>
              <w:adjustRightInd w:val="0"/>
              <w:jc w:val="center"/>
              <w:rPr>
                <w:rFonts w:ascii="Times New Roman" w:eastAsia="Times New Roman" w:hAnsi="Times New Roman" w:cs="Times New Roman"/>
                <w:sz w:val="24"/>
                <w:szCs w:val="24"/>
                <w:lang w:eastAsia="ru-RU"/>
              </w:rPr>
            </w:pPr>
            <w:r w:rsidRPr="00270857">
              <w:rPr>
                <w:rFonts w:ascii="Times New Roman" w:eastAsia="Times New Roman" w:hAnsi="Times New Roman" w:cs="Times New Roman"/>
                <w:sz w:val="24"/>
                <w:szCs w:val="24"/>
                <w:lang w:eastAsia="ru-RU"/>
              </w:rPr>
              <w:t>%</w:t>
            </w:r>
          </w:p>
        </w:tc>
        <w:tc>
          <w:tcPr>
            <w:tcW w:w="880" w:type="dxa"/>
          </w:tcPr>
          <w:p w:rsidR="005C51E1" w:rsidRPr="00070E80"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990" w:type="dxa"/>
          </w:tcPr>
          <w:p w:rsidR="005C51E1" w:rsidRPr="00FF40AB"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23" w:type="dxa"/>
          </w:tcPr>
          <w:p w:rsidR="005C51E1" w:rsidRPr="00FF40AB"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FF40AB"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1" w:type="dxa"/>
          </w:tcPr>
          <w:p w:rsidR="005C51E1" w:rsidRPr="00FF40AB"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850" w:type="dxa"/>
          </w:tcPr>
          <w:p w:rsidR="005C51E1" w:rsidRPr="00FF40AB"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c>
          <w:tcPr>
            <w:tcW w:w="709" w:type="dxa"/>
          </w:tcPr>
          <w:p w:rsidR="005C51E1" w:rsidRPr="00FF40AB" w:rsidRDefault="005C51E1" w:rsidP="005C51E1">
            <w:pPr>
              <w:tabs>
                <w:tab w:val="left" w:pos="5812"/>
                <w:tab w:val="left" w:pos="5954"/>
                <w:tab w:val="left" w:pos="6096"/>
              </w:tabs>
              <w:autoSpaceDE w:val="0"/>
              <w:autoSpaceDN w:val="0"/>
              <w:adjustRightInd w:val="0"/>
              <w:jc w:val="both"/>
              <w:rPr>
                <w:rFonts w:ascii="Times New Roman" w:eastAsia="Times New Roman" w:hAnsi="Times New Roman" w:cs="Times New Roman"/>
                <w:sz w:val="24"/>
                <w:szCs w:val="24"/>
                <w:lang w:eastAsia="ru-RU"/>
              </w:rPr>
            </w:pPr>
          </w:p>
        </w:tc>
      </w:tr>
    </w:tbl>
    <w:p w:rsidR="00914AAF" w:rsidRDefault="00914AAF" w:rsidP="004F45DF">
      <w:pPr>
        <w:tabs>
          <w:tab w:val="left" w:pos="6521"/>
        </w:tabs>
        <w:autoSpaceDE w:val="0"/>
        <w:autoSpaceDN w:val="0"/>
        <w:adjustRightInd w:val="0"/>
        <w:spacing w:after="0" w:line="240" w:lineRule="auto"/>
        <w:rPr>
          <w:rFonts w:ascii="Times New Roman" w:eastAsia="Times New Roman" w:hAnsi="Times New Roman" w:cs="Times New Roman"/>
          <w:sz w:val="28"/>
          <w:szCs w:val="28"/>
          <w:lang w:eastAsia="ru-RU"/>
        </w:rPr>
      </w:pPr>
    </w:p>
    <w:p w:rsidR="00D76CE9" w:rsidRDefault="00D76CE9" w:rsidP="004F45DF">
      <w:pPr>
        <w:tabs>
          <w:tab w:val="left" w:pos="6521"/>
        </w:tabs>
        <w:autoSpaceDE w:val="0"/>
        <w:autoSpaceDN w:val="0"/>
        <w:adjustRightInd w:val="0"/>
        <w:spacing w:after="0" w:line="240" w:lineRule="auto"/>
        <w:rPr>
          <w:rFonts w:ascii="Times New Roman" w:eastAsia="Calibri" w:hAnsi="Times New Roman" w:cs="Times New Roman"/>
          <w:sz w:val="28"/>
          <w:szCs w:val="28"/>
          <w:lang w:eastAsia="ru-RU"/>
        </w:rPr>
      </w:pPr>
    </w:p>
    <w:p w:rsidR="00153511" w:rsidRDefault="00153511" w:rsidP="00153511">
      <w:pPr>
        <w:tabs>
          <w:tab w:val="left" w:pos="6521"/>
        </w:tabs>
        <w:autoSpaceDE w:val="0"/>
        <w:autoSpaceDN w:val="0"/>
        <w:adjustRightInd w:val="0"/>
        <w:spacing w:after="0" w:line="240" w:lineRule="auto"/>
        <w:rPr>
          <w:rFonts w:ascii="Times New Roman" w:eastAsia="Calibri" w:hAnsi="Times New Roman" w:cs="Times New Roman"/>
          <w:sz w:val="28"/>
          <w:szCs w:val="28"/>
          <w:lang w:eastAsia="ru-RU"/>
        </w:rPr>
      </w:pPr>
    </w:p>
    <w:p w:rsidR="00892FF7" w:rsidRDefault="00892FF7" w:rsidP="00153511">
      <w:pPr>
        <w:tabs>
          <w:tab w:val="left" w:pos="6521"/>
        </w:tabs>
        <w:autoSpaceDE w:val="0"/>
        <w:autoSpaceDN w:val="0"/>
        <w:adjustRightInd w:val="0"/>
        <w:spacing w:after="0" w:line="240" w:lineRule="auto"/>
        <w:rPr>
          <w:rFonts w:ascii="Times New Roman" w:eastAsia="Calibri" w:hAnsi="Times New Roman" w:cs="Times New Roman"/>
          <w:sz w:val="28"/>
          <w:szCs w:val="28"/>
          <w:lang w:eastAsia="ru-RU"/>
        </w:rPr>
      </w:pPr>
      <w:bookmarkStart w:id="0" w:name="_GoBack"/>
      <w:bookmarkEnd w:id="0"/>
    </w:p>
    <w:sectPr w:rsidR="00892FF7" w:rsidSect="00E01D4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1F1" w:rsidRDefault="00DE51F1" w:rsidP="00B3333C">
      <w:pPr>
        <w:spacing w:after="0" w:line="240" w:lineRule="auto"/>
      </w:pPr>
      <w:r>
        <w:separator/>
      </w:r>
    </w:p>
  </w:endnote>
  <w:endnote w:type="continuationSeparator" w:id="0">
    <w:p w:rsidR="00DE51F1" w:rsidRDefault="00DE51F1"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1F1" w:rsidRDefault="00DE51F1" w:rsidP="00B3333C">
      <w:pPr>
        <w:spacing w:after="0" w:line="240" w:lineRule="auto"/>
      </w:pPr>
      <w:r>
        <w:separator/>
      </w:r>
    </w:p>
  </w:footnote>
  <w:footnote w:type="continuationSeparator" w:id="0">
    <w:p w:rsidR="00DE51F1" w:rsidRDefault="00DE51F1"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6543"/>
      <w:docPartObj>
        <w:docPartGallery w:val="Page Numbers (Top of Page)"/>
        <w:docPartUnique/>
      </w:docPartObj>
    </w:sdtPr>
    <w:sdtEndPr/>
    <w:sdtContent>
      <w:p w:rsidR="00E01D49" w:rsidRDefault="00E01D49">
        <w:pPr>
          <w:pStyle w:val="a4"/>
          <w:jc w:val="center"/>
        </w:pPr>
        <w:r>
          <w:fldChar w:fldCharType="begin"/>
        </w:r>
        <w:r>
          <w:instrText>PAGE   \* MERGEFORMAT</w:instrText>
        </w:r>
        <w:r>
          <w:fldChar w:fldCharType="separate"/>
        </w:r>
        <w:r w:rsidR="0022145F">
          <w:rPr>
            <w:noProof/>
          </w:rPr>
          <w:t>10</w:t>
        </w:r>
        <w:r>
          <w:fldChar w:fldCharType="end"/>
        </w:r>
      </w:p>
    </w:sdtContent>
  </w:sdt>
  <w:p w:rsidR="003A6ABF" w:rsidRDefault="003A6A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04F5160"/>
    <w:multiLevelType w:val="hybridMultilevel"/>
    <w:tmpl w:val="FDFC7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8">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3">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4">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5">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8"/>
  </w:num>
  <w:num w:numId="3">
    <w:abstractNumId w:val="35"/>
  </w:num>
  <w:num w:numId="4">
    <w:abstractNumId w:val="38"/>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4"/>
  </w:num>
  <w:num w:numId="16">
    <w:abstractNumId w:val="11"/>
  </w:num>
  <w:num w:numId="17">
    <w:abstractNumId w:val="10"/>
  </w:num>
  <w:num w:numId="18">
    <w:abstractNumId w:val="32"/>
  </w:num>
  <w:num w:numId="19">
    <w:abstractNumId w:val="29"/>
  </w:num>
  <w:num w:numId="20">
    <w:abstractNumId w:val="14"/>
  </w:num>
  <w:num w:numId="21">
    <w:abstractNumId w:val="24"/>
  </w:num>
  <w:num w:numId="22">
    <w:abstractNumId w:val="27"/>
  </w:num>
  <w:num w:numId="23">
    <w:abstractNumId w:val="17"/>
  </w:num>
  <w:num w:numId="24">
    <w:abstractNumId w:val="40"/>
  </w:num>
  <w:num w:numId="25">
    <w:abstractNumId w:val="13"/>
  </w:num>
  <w:num w:numId="26">
    <w:abstractNumId w:val="4"/>
  </w:num>
  <w:num w:numId="27">
    <w:abstractNumId w:val="33"/>
  </w:num>
  <w:num w:numId="28">
    <w:abstractNumId w:val="30"/>
  </w:num>
  <w:num w:numId="29">
    <w:abstractNumId w:val="23"/>
  </w:num>
  <w:num w:numId="30">
    <w:abstractNumId w:val="44"/>
  </w:num>
  <w:num w:numId="31">
    <w:abstractNumId w:val="21"/>
  </w:num>
  <w:num w:numId="32">
    <w:abstractNumId w:val="39"/>
  </w:num>
  <w:num w:numId="33">
    <w:abstractNumId w:val="26"/>
  </w:num>
  <w:num w:numId="34">
    <w:abstractNumId w:val="43"/>
  </w:num>
  <w:num w:numId="35">
    <w:abstractNumId w:val="45"/>
  </w:num>
  <w:num w:numId="36">
    <w:abstractNumId w:val="25"/>
  </w:num>
  <w:num w:numId="37">
    <w:abstractNumId w:val="36"/>
  </w:num>
  <w:num w:numId="38">
    <w:abstractNumId w:val="42"/>
  </w:num>
  <w:num w:numId="39">
    <w:abstractNumId w:val="19"/>
  </w:num>
  <w:num w:numId="40">
    <w:abstractNumId w:val="31"/>
  </w:num>
  <w:num w:numId="41">
    <w:abstractNumId w:val="37"/>
  </w:num>
  <w:num w:numId="42">
    <w:abstractNumId w:val="41"/>
  </w:num>
  <w:num w:numId="43">
    <w:abstractNumId w:val="1"/>
  </w:num>
  <w:num w:numId="44">
    <w:abstractNumId w:val="2"/>
  </w:num>
  <w:num w:numId="45">
    <w:abstractNumId w:val="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24BE"/>
    <w:rsid w:val="00003E86"/>
    <w:rsid w:val="0000505B"/>
    <w:rsid w:val="00014963"/>
    <w:rsid w:val="000169AA"/>
    <w:rsid w:val="000170FF"/>
    <w:rsid w:val="000219D0"/>
    <w:rsid w:val="00025223"/>
    <w:rsid w:val="00026C1D"/>
    <w:rsid w:val="00027C42"/>
    <w:rsid w:val="00030A5A"/>
    <w:rsid w:val="00033327"/>
    <w:rsid w:val="00033625"/>
    <w:rsid w:val="00034F28"/>
    <w:rsid w:val="0003534B"/>
    <w:rsid w:val="000365B9"/>
    <w:rsid w:val="000416F8"/>
    <w:rsid w:val="0004413C"/>
    <w:rsid w:val="00046703"/>
    <w:rsid w:val="00050072"/>
    <w:rsid w:val="00052188"/>
    <w:rsid w:val="00052345"/>
    <w:rsid w:val="00052B54"/>
    <w:rsid w:val="00054376"/>
    <w:rsid w:val="00056B7F"/>
    <w:rsid w:val="00057640"/>
    <w:rsid w:val="0006534D"/>
    <w:rsid w:val="00066707"/>
    <w:rsid w:val="00070E80"/>
    <w:rsid w:val="00070F93"/>
    <w:rsid w:val="000719A9"/>
    <w:rsid w:val="00075F6B"/>
    <w:rsid w:val="00076301"/>
    <w:rsid w:val="0008133A"/>
    <w:rsid w:val="00082FBB"/>
    <w:rsid w:val="00083F04"/>
    <w:rsid w:val="00084754"/>
    <w:rsid w:val="000858BA"/>
    <w:rsid w:val="000906F8"/>
    <w:rsid w:val="00094305"/>
    <w:rsid w:val="000961FA"/>
    <w:rsid w:val="000B072A"/>
    <w:rsid w:val="000B325C"/>
    <w:rsid w:val="000B5340"/>
    <w:rsid w:val="000B66DF"/>
    <w:rsid w:val="000B7E8B"/>
    <w:rsid w:val="000C73CE"/>
    <w:rsid w:val="000D1859"/>
    <w:rsid w:val="000D3BD5"/>
    <w:rsid w:val="000D7C68"/>
    <w:rsid w:val="000E511D"/>
    <w:rsid w:val="000F3A65"/>
    <w:rsid w:val="000F77BC"/>
    <w:rsid w:val="0010062B"/>
    <w:rsid w:val="00105880"/>
    <w:rsid w:val="0010732B"/>
    <w:rsid w:val="0011513F"/>
    <w:rsid w:val="00116CAD"/>
    <w:rsid w:val="00117A5A"/>
    <w:rsid w:val="00126C23"/>
    <w:rsid w:val="001273AF"/>
    <w:rsid w:val="00136E64"/>
    <w:rsid w:val="0014380A"/>
    <w:rsid w:val="00144EF1"/>
    <w:rsid w:val="00153511"/>
    <w:rsid w:val="00154483"/>
    <w:rsid w:val="00157A82"/>
    <w:rsid w:val="00160ACE"/>
    <w:rsid w:val="00162083"/>
    <w:rsid w:val="00163C85"/>
    <w:rsid w:val="0016462A"/>
    <w:rsid w:val="00166461"/>
    <w:rsid w:val="00167DD9"/>
    <w:rsid w:val="0017085A"/>
    <w:rsid w:val="00174BA0"/>
    <w:rsid w:val="0017755B"/>
    <w:rsid w:val="00177FC1"/>
    <w:rsid w:val="00180F95"/>
    <w:rsid w:val="0018414F"/>
    <w:rsid w:val="00194748"/>
    <w:rsid w:val="00194ED2"/>
    <w:rsid w:val="00196ED4"/>
    <w:rsid w:val="001A14D1"/>
    <w:rsid w:val="001A23A0"/>
    <w:rsid w:val="001B43E4"/>
    <w:rsid w:val="001C1C77"/>
    <w:rsid w:val="001C38C1"/>
    <w:rsid w:val="001C663A"/>
    <w:rsid w:val="001D0503"/>
    <w:rsid w:val="001D4F45"/>
    <w:rsid w:val="001E56CE"/>
    <w:rsid w:val="001E6290"/>
    <w:rsid w:val="001F35AD"/>
    <w:rsid w:val="001F3C3B"/>
    <w:rsid w:val="001F43D4"/>
    <w:rsid w:val="001F58EB"/>
    <w:rsid w:val="001F794D"/>
    <w:rsid w:val="00201468"/>
    <w:rsid w:val="002038CD"/>
    <w:rsid w:val="00204DF2"/>
    <w:rsid w:val="002055BE"/>
    <w:rsid w:val="002124C3"/>
    <w:rsid w:val="00212988"/>
    <w:rsid w:val="00212A60"/>
    <w:rsid w:val="00217E01"/>
    <w:rsid w:val="0022145F"/>
    <w:rsid w:val="00221B68"/>
    <w:rsid w:val="0022418F"/>
    <w:rsid w:val="00224356"/>
    <w:rsid w:val="00224F98"/>
    <w:rsid w:val="0023071A"/>
    <w:rsid w:val="0023551C"/>
    <w:rsid w:val="00241A5B"/>
    <w:rsid w:val="00241ACC"/>
    <w:rsid w:val="00245596"/>
    <w:rsid w:val="002455B6"/>
    <w:rsid w:val="00252610"/>
    <w:rsid w:val="00253C14"/>
    <w:rsid w:val="00257038"/>
    <w:rsid w:val="00260F14"/>
    <w:rsid w:val="00261B4F"/>
    <w:rsid w:val="002635E0"/>
    <w:rsid w:val="00263C57"/>
    <w:rsid w:val="002657D6"/>
    <w:rsid w:val="00267EB2"/>
    <w:rsid w:val="00270857"/>
    <w:rsid w:val="00270E80"/>
    <w:rsid w:val="00272B76"/>
    <w:rsid w:val="00272E0B"/>
    <w:rsid w:val="002737B5"/>
    <w:rsid w:val="0027532B"/>
    <w:rsid w:val="002778B0"/>
    <w:rsid w:val="0028075D"/>
    <w:rsid w:val="00284102"/>
    <w:rsid w:val="00285E90"/>
    <w:rsid w:val="00286DEF"/>
    <w:rsid w:val="00296173"/>
    <w:rsid w:val="002A0C61"/>
    <w:rsid w:val="002A4A7B"/>
    <w:rsid w:val="002B1A75"/>
    <w:rsid w:val="002B2E66"/>
    <w:rsid w:val="002B5D29"/>
    <w:rsid w:val="002B5E66"/>
    <w:rsid w:val="002B7419"/>
    <w:rsid w:val="002C1D9D"/>
    <w:rsid w:val="002C259E"/>
    <w:rsid w:val="002D2452"/>
    <w:rsid w:val="002D4848"/>
    <w:rsid w:val="002E2B50"/>
    <w:rsid w:val="002E2FE7"/>
    <w:rsid w:val="002F31A1"/>
    <w:rsid w:val="002F52E7"/>
    <w:rsid w:val="002F7A06"/>
    <w:rsid w:val="00300A3D"/>
    <w:rsid w:val="0030242D"/>
    <w:rsid w:val="003112F1"/>
    <w:rsid w:val="0031293C"/>
    <w:rsid w:val="003166FC"/>
    <w:rsid w:val="00324303"/>
    <w:rsid w:val="00327065"/>
    <w:rsid w:val="00327CD3"/>
    <w:rsid w:val="003315EA"/>
    <w:rsid w:val="00332B5E"/>
    <w:rsid w:val="0033527A"/>
    <w:rsid w:val="003363B5"/>
    <w:rsid w:val="0034243A"/>
    <w:rsid w:val="0034415E"/>
    <w:rsid w:val="00350232"/>
    <w:rsid w:val="00350CB1"/>
    <w:rsid w:val="00354845"/>
    <w:rsid w:val="00362CDC"/>
    <w:rsid w:val="003636FB"/>
    <w:rsid w:val="003642DD"/>
    <w:rsid w:val="003648AA"/>
    <w:rsid w:val="00371283"/>
    <w:rsid w:val="00374B73"/>
    <w:rsid w:val="00377ED5"/>
    <w:rsid w:val="00387417"/>
    <w:rsid w:val="00387589"/>
    <w:rsid w:val="0039664E"/>
    <w:rsid w:val="003A0DA9"/>
    <w:rsid w:val="003A6ABF"/>
    <w:rsid w:val="003B4F4A"/>
    <w:rsid w:val="003C1E29"/>
    <w:rsid w:val="003C4FCB"/>
    <w:rsid w:val="003D0750"/>
    <w:rsid w:val="003D6AFD"/>
    <w:rsid w:val="003E13E7"/>
    <w:rsid w:val="003E1A1D"/>
    <w:rsid w:val="003E6616"/>
    <w:rsid w:val="003E7976"/>
    <w:rsid w:val="003F0E72"/>
    <w:rsid w:val="003F519F"/>
    <w:rsid w:val="003F6320"/>
    <w:rsid w:val="003F7F1E"/>
    <w:rsid w:val="004034D0"/>
    <w:rsid w:val="00404B2D"/>
    <w:rsid w:val="004051A6"/>
    <w:rsid w:val="00405265"/>
    <w:rsid w:val="004113B3"/>
    <w:rsid w:val="00417B45"/>
    <w:rsid w:val="00425020"/>
    <w:rsid w:val="004348BC"/>
    <w:rsid w:val="00437A5C"/>
    <w:rsid w:val="00442551"/>
    <w:rsid w:val="004437BD"/>
    <w:rsid w:val="0044485A"/>
    <w:rsid w:val="0045091D"/>
    <w:rsid w:val="00452E59"/>
    <w:rsid w:val="00453D78"/>
    <w:rsid w:val="004569FF"/>
    <w:rsid w:val="0046111F"/>
    <w:rsid w:val="00461997"/>
    <w:rsid w:val="004679E0"/>
    <w:rsid w:val="004702D1"/>
    <w:rsid w:val="004716D3"/>
    <w:rsid w:val="00471B7F"/>
    <w:rsid w:val="004721D0"/>
    <w:rsid w:val="00474719"/>
    <w:rsid w:val="0047543A"/>
    <w:rsid w:val="00482C80"/>
    <w:rsid w:val="0048423D"/>
    <w:rsid w:val="004848CB"/>
    <w:rsid w:val="004854BA"/>
    <w:rsid w:val="00491B53"/>
    <w:rsid w:val="00494B3F"/>
    <w:rsid w:val="004A6593"/>
    <w:rsid w:val="004A71FF"/>
    <w:rsid w:val="004B6081"/>
    <w:rsid w:val="004B6E1C"/>
    <w:rsid w:val="004B7A2E"/>
    <w:rsid w:val="004C37C4"/>
    <w:rsid w:val="004C4CAC"/>
    <w:rsid w:val="004C7EBF"/>
    <w:rsid w:val="004D0866"/>
    <w:rsid w:val="004D0BBF"/>
    <w:rsid w:val="004D3B4E"/>
    <w:rsid w:val="004E1A69"/>
    <w:rsid w:val="004E2077"/>
    <w:rsid w:val="004E4306"/>
    <w:rsid w:val="004F2A76"/>
    <w:rsid w:val="004F45DF"/>
    <w:rsid w:val="004F5D4F"/>
    <w:rsid w:val="00500D75"/>
    <w:rsid w:val="00502954"/>
    <w:rsid w:val="00510371"/>
    <w:rsid w:val="00510C73"/>
    <w:rsid w:val="005132DA"/>
    <w:rsid w:val="0051466F"/>
    <w:rsid w:val="00523D29"/>
    <w:rsid w:val="00530D08"/>
    <w:rsid w:val="00542F9B"/>
    <w:rsid w:val="005443FF"/>
    <w:rsid w:val="0054679B"/>
    <w:rsid w:val="0054745B"/>
    <w:rsid w:val="00551B95"/>
    <w:rsid w:val="00553004"/>
    <w:rsid w:val="00553125"/>
    <w:rsid w:val="0055459A"/>
    <w:rsid w:val="00561714"/>
    <w:rsid w:val="005721E5"/>
    <w:rsid w:val="00576E67"/>
    <w:rsid w:val="0058232C"/>
    <w:rsid w:val="00587156"/>
    <w:rsid w:val="00593D9B"/>
    <w:rsid w:val="00596FA9"/>
    <w:rsid w:val="005A2821"/>
    <w:rsid w:val="005A3808"/>
    <w:rsid w:val="005B09FB"/>
    <w:rsid w:val="005B3D3D"/>
    <w:rsid w:val="005B42F6"/>
    <w:rsid w:val="005B6405"/>
    <w:rsid w:val="005B669F"/>
    <w:rsid w:val="005B704D"/>
    <w:rsid w:val="005B7341"/>
    <w:rsid w:val="005B7B91"/>
    <w:rsid w:val="005B7E42"/>
    <w:rsid w:val="005C2C7A"/>
    <w:rsid w:val="005C51E1"/>
    <w:rsid w:val="005C6AF5"/>
    <w:rsid w:val="005D2752"/>
    <w:rsid w:val="005D374E"/>
    <w:rsid w:val="005D3911"/>
    <w:rsid w:val="005E25CF"/>
    <w:rsid w:val="005E2947"/>
    <w:rsid w:val="005E5BDF"/>
    <w:rsid w:val="005F209A"/>
    <w:rsid w:val="005F2404"/>
    <w:rsid w:val="005F3C4F"/>
    <w:rsid w:val="005F5022"/>
    <w:rsid w:val="005F6DB1"/>
    <w:rsid w:val="006004FE"/>
    <w:rsid w:val="00600BEA"/>
    <w:rsid w:val="00602140"/>
    <w:rsid w:val="00605FAD"/>
    <w:rsid w:val="00606D22"/>
    <w:rsid w:val="0061506E"/>
    <w:rsid w:val="00615D73"/>
    <w:rsid w:val="00624B27"/>
    <w:rsid w:val="00630CB3"/>
    <w:rsid w:val="00631033"/>
    <w:rsid w:val="0063148B"/>
    <w:rsid w:val="00631A7C"/>
    <w:rsid w:val="006341CF"/>
    <w:rsid w:val="00634CAF"/>
    <w:rsid w:val="00636627"/>
    <w:rsid w:val="00641A4D"/>
    <w:rsid w:val="00644E01"/>
    <w:rsid w:val="006455AF"/>
    <w:rsid w:val="00650326"/>
    <w:rsid w:val="00653E56"/>
    <w:rsid w:val="0066231E"/>
    <w:rsid w:val="006660D1"/>
    <w:rsid w:val="00673480"/>
    <w:rsid w:val="0067786C"/>
    <w:rsid w:val="00684411"/>
    <w:rsid w:val="00684A2C"/>
    <w:rsid w:val="00691A18"/>
    <w:rsid w:val="006952B2"/>
    <w:rsid w:val="00695482"/>
    <w:rsid w:val="006A07BA"/>
    <w:rsid w:val="006A690E"/>
    <w:rsid w:val="006A7A04"/>
    <w:rsid w:val="006B0045"/>
    <w:rsid w:val="006B02DC"/>
    <w:rsid w:val="006B19E1"/>
    <w:rsid w:val="006B5C24"/>
    <w:rsid w:val="006B6CD2"/>
    <w:rsid w:val="006C0B3A"/>
    <w:rsid w:val="006C3631"/>
    <w:rsid w:val="006C50C8"/>
    <w:rsid w:val="006D1E91"/>
    <w:rsid w:val="006D53A9"/>
    <w:rsid w:val="006D727F"/>
    <w:rsid w:val="006E3F79"/>
    <w:rsid w:val="006E53A9"/>
    <w:rsid w:val="006E7111"/>
    <w:rsid w:val="006F1AB0"/>
    <w:rsid w:val="006F3787"/>
    <w:rsid w:val="006F5C9F"/>
    <w:rsid w:val="006F5DE8"/>
    <w:rsid w:val="006F5F6C"/>
    <w:rsid w:val="006F6AA0"/>
    <w:rsid w:val="007012EC"/>
    <w:rsid w:val="007041B0"/>
    <w:rsid w:val="00707F7F"/>
    <w:rsid w:val="00711F29"/>
    <w:rsid w:val="007123AD"/>
    <w:rsid w:val="00715A38"/>
    <w:rsid w:val="00715EC3"/>
    <w:rsid w:val="00717BA6"/>
    <w:rsid w:val="007213F8"/>
    <w:rsid w:val="007218E0"/>
    <w:rsid w:val="00722917"/>
    <w:rsid w:val="00723EEC"/>
    <w:rsid w:val="007244C9"/>
    <w:rsid w:val="0072696F"/>
    <w:rsid w:val="00727303"/>
    <w:rsid w:val="00727450"/>
    <w:rsid w:val="00736A53"/>
    <w:rsid w:val="00737C51"/>
    <w:rsid w:val="00737EEB"/>
    <w:rsid w:val="007449EC"/>
    <w:rsid w:val="00746A9A"/>
    <w:rsid w:val="0074745D"/>
    <w:rsid w:val="00750822"/>
    <w:rsid w:val="0075387D"/>
    <w:rsid w:val="007559CB"/>
    <w:rsid w:val="00763261"/>
    <w:rsid w:val="00770317"/>
    <w:rsid w:val="00780E7E"/>
    <w:rsid w:val="0078129E"/>
    <w:rsid w:val="007819DE"/>
    <w:rsid w:val="007A0845"/>
    <w:rsid w:val="007A18CE"/>
    <w:rsid w:val="007A344E"/>
    <w:rsid w:val="007A3ED0"/>
    <w:rsid w:val="007A682C"/>
    <w:rsid w:val="007A7069"/>
    <w:rsid w:val="007B096A"/>
    <w:rsid w:val="007B1214"/>
    <w:rsid w:val="007B39B1"/>
    <w:rsid w:val="007C0A08"/>
    <w:rsid w:val="007C273E"/>
    <w:rsid w:val="007C6FA6"/>
    <w:rsid w:val="007D4820"/>
    <w:rsid w:val="007D499B"/>
    <w:rsid w:val="007D642A"/>
    <w:rsid w:val="007D6AB7"/>
    <w:rsid w:val="007D7E5C"/>
    <w:rsid w:val="007E0726"/>
    <w:rsid w:val="007E0A60"/>
    <w:rsid w:val="007E1533"/>
    <w:rsid w:val="007E1E2E"/>
    <w:rsid w:val="007F4944"/>
    <w:rsid w:val="008002D5"/>
    <w:rsid w:val="008023D6"/>
    <w:rsid w:val="00811C97"/>
    <w:rsid w:val="00814393"/>
    <w:rsid w:val="00816753"/>
    <w:rsid w:val="008229E6"/>
    <w:rsid w:val="00823CA7"/>
    <w:rsid w:val="00824582"/>
    <w:rsid w:val="008256F3"/>
    <w:rsid w:val="00827C2B"/>
    <w:rsid w:val="008304E8"/>
    <w:rsid w:val="00830DB4"/>
    <w:rsid w:val="00831D64"/>
    <w:rsid w:val="00834D23"/>
    <w:rsid w:val="0083527F"/>
    <w:rsid w:val="008352EA"/>
    <w:rsid w:val="008354A3"/>
    <w:rsid w:val="008361ED"/>
    <w:rsid w:val="00836BB0"/>
    <w:rsid w:val="00837497"/>
    <w:rsid w:val="008420B2"/>
    <w:rsid w:val="00844553"/>
    <w:rsid w:val="0084506A"/>
    <w:rsid w:val="008637E4"/>
    <w:rsid w:val="0086432B"/>
    <w:rsid w:val="008675C1"/>
    <w:rsid w:val="00870860"/>
    <w:rsid w:val="00871FA1"/>
    <w:rsid w:val="00874498"/>
    <w:rsid w:val="008758AB"/>
    <w:rsid w:val="00876324"/>
    <w:rsid w:val="00886923"/>
    <w:rsid w:val="00890878"/>
    <w:rsid w:val="00891C40"/>
    <w:rsid w:val="00892402"/>
    <w:rsid w:val="00892FF7"/>
    <w:rsid w:val="00893FF8"/>
    <w:rsid w:val="008A0D66"/>
    <w:rsid w:val="008A5ED1"/>
    <w:rsid w:val="008A6F18"/>
    <w:rsid w:val="008B1E90"/>
    <w:rsid w:val="008B5615"/>
    <w:rsid w:val="008C17C8"/>
    <w:rsid w:val="008C5F0B"/>
    <w:rsid w:val="008D0791"/>
    <w:rsid w:val="008D2A48"/>
    <w:rsid w:val="008D4EDC"/>
    <w:rsid w:val="008D56F5"/>
    <w:rsid w:val="008D6065"/>
    <w:rsid w:val="008E2CB9"/>
    <w:rsid w:val="008E3861"/>
    <w:rsid w:val="008E388C"/>
    <w:rsid w:val="008E63E8"/>
    <w:rsid w:val="008F028D"/>
    <w:rsid w:val="008F2C3A"/>
    <w:rsid w:val="008F45B5"/>
    <w:rsid w:val="008F6A83"/>
    <w:rsid w:val="00901041"/>
    <w:rsid w:val="009049E7"/>
    <w:rsid w:val="00912C3C"/>
    <w:rsid w:val="00912D90"/>
    <w:rsid w:val="0091313F"/>
    <w:rsid w:val="00914AAF"/>
    <w:rsid w:val="00925FBC"/>
    <w:rsid w:val="00932EDA"/>
    <w:rsid w:val="00933B13"/>
    <w:rsid w:val="00934341"/>
    <w:rsid w:val="00935516"/>
    <w:rsid w:val="009528E9"/>
    <w:rsid w:val="00954081"/>
    <w:rsid w:val="009543BB"/>
    <w:rsid w:val="00956DD5"/>
    <w:rsid w:val="009577B5"/>
    <w:rsid w:val="009612C8"/>
    <w:rsid w:val="00964637"/>
    <w:rsid w:val="0096568D"/>
    <w:rsid w:val="00973335"/>
    <w:rsid w:val="0098083B"/>
    <w:rsid w:val="009818FC"/>
    <w:rsid w:val="0098572B"/>
    <w:rsid w:val="00990FD9"/>
    <w:rsid w:val="009952BD"/>
    <w:rsid w:val="009A2696"/>
    <w:rsid w:val="009A4314"/>
    <w:rsid w:val="009A690D"/>
    <w:rsid w:val="009A6A8F"/>
    <w:rsid w:val="009C0687"/>
    <w:rsid w:val="009C1F94"/>
    <w:rsid w:val="009C4DE6"/>
    <w:rsid w:val="009D406B"/>
    <w:rsid w:val="009D5910"/>
    <w:rsid w:val="009D6C72"/>
    <w:rsid w:val="009E0B02"/>
    <w:rsid w:val="009E47BF"/>
    <w:rsid w:val="009E6655"/>
    <w:rsid w:val="009F07EC"/>
    <w:rsid w:val="009F0BA7"/>
    <w:rsid w:val="009F154E"/>
    <w:rsid w:val="009F73E6"/>
    <w:rsid w:val="009F78F5"/>
    <w:rsid w:val="00A041F1"/>
    <w:rsid w:val="00A06DFB"/>
    <w:rsid w:val="00A07119"/>
    <w:rsid w:val="00A077B0"/>
    <w:rsid w:val="00A11CEE"/>
    <w:rsid w:val="00A1524B"/>
    <w:rsid w:val="00A20C57"/>
    <w:rsid w:val="00A20FCA"/>
    <w:rsid w:val="00A213E7"/>
    <w:rsid w:val="00A216B2"/>
    <w:rsid w:val="00A258B8"/>
    <w:rsid w:val="00A30908"/>
    <w:rsid w:val="00A30BE8"/>
    <w:rsid w:val="00A35411"/>
    <w:rsid w:val="00A36F68"/>
    <w:rsid w:val="00A376EF"/>
    <w:rsid w:val="00A4318D"/>
    <w:rsid w:val="00A47792"/>
    <w:rsid w:val="00A56635"/>
    <w:rsid w:val="00A56F36"/>
    <w:rsid w:val="00A5744A"/>
    <w:rsid w:val="00A77712"/>
    <w:rsid w:val="00A7781D"/>
    <w:rsid w:val="00A77CD9"/>
    <w:rsid w:val="00A82282"/>
    <w:rsid w:val="00A85CDF"/>
    <w:rsid w:val="00A901F9"/>
    <w:rsid w:val="00A9114B"/>
    <w:rsid w:val="00A95E93"/>
    <w:rsid w:val="00AA5F56"/>
    <w:rsid w:val="00AA6527"/>
    <w:rsid w:val="00AA768D"/>
    <w:rsid w:val="00AA79A1"/>
    <w:rsid w:val="00AB0981"/>
    <w:rsid w:val="00AB0CE9"/>
    <w:rsid w:val="00AB185B"/>
    <w:rsid w:val="00AB2320"/>
    <w:rsid w:val="00AB2CD5"/>
    <w:rsid w:val="00AB45B5"/>
    <w:rsid w:val="00AB49E5"/>
    <w:rsid w:val="00AC0117"/>
    <w:rsid w:val="00AC22DE"/>
    <w:rsid w:val="00AC2A07"/>
    <w:rsid w:val="00AD2DF5"/>
    <w:rsid w:val="00AD5A71"/>
    <w:rsid w:val="00AE4115"/>
    <w:rsid w:val="00AE6728"/>
    <w:rsid w:val="00AF095B"/>
    <w:rsid w:val="00AF25B5"/>
    <w:rsid w:val="00AF396C"/>
    <w:rsid w:val="00AF5F98"/>
    <w:rsid w:val="00B04EB4"/>
    <w:rsid w:val="00B073DB"/>
    <w:rsid w:val="00B13005"/>
    <w:rsid w:val="00B15470"/>
    <w:rsid w:val="00B21A5F"/>
    <w:rsid w:val="00B24DBC"/>
    <w:rsid w:val="00B25EB1"/>
    <w:rsid w:val="00B26BE9"/>
    <w:rsid w:val="00B27870"/>
    <w:rsid w:val="00B3197A"/>
    <w:rsid w:val="00B32D50"/>
    <w:rsid w:val="00B3333C"/>
    <w:rsid w:val="00B35613"/>
    <w:rsid w:val="00B411C1"/>
    <w:rsid w:val="00B42EEC"/>
    <w:rsid w:val="00B504FD"/>
    <w:rsid w:val="00B54787"/>
    <w:rsid w:val="00B56145"/>
    <w:rsid w:val="00B7086A"/>
    <w:rsid w:val="00B82B41"/>
    <w:rsid w:val="00B94BBD"/>
    <w:rsid w:val="00B96BC1"/>
    <w:rsid w:val="00B97A50"/>
    <w:rsid w:val="00BA0607"/>
    <w:rsid w:val="00BA25CF"/>
    <w:rsid w:val="00BA407E"/>
    <w:rsid w:val="00BA52E5"/>
    <w:rsid w:val="00BA6D38"/>
    <w:rsid w:val="00BB256A"/>
    <w:rsid w:val="00BB49F0"/>
    <w:rsid w:val="00BB787D"/>
    <w:rsid w:val="00BC165E"/>
    <w:rsid w:val="00BC4123"/>
    <w:rsid w:val="00BC557A"/>
    <w:rsid w:val="00BC72E5"/>
    <w:rsid w:val="00BD06C6"/>
    <w:rsid w:val="00BD2A10"/>
    <w:rsid w:val="00BD4D2C"/>
    <w:rsid w:val="00BD5F10"/>
    <w:rsid w:val="00BE036F"/>
    <w:rsid w:val="00BE0A00"/>
    <w:rsid w:val="00BE363F"/>
    <w:rsid w:val="00BE45A5"/>
    <w:rsid w:val="00BE4E31"/>
    <w:rsid w:val="00BE6A24"/>
    <w:rsid w:val="00BE71DF"/>
    <w:rsid w:val="00BE71EC"/>
    <w:rsid w:val="00BF725F"/>
    <w:rsid w:val="00C00782"/>
    <w:rsid w:val="00C06D8A"/>
    <w:rsid w:val="00C13445"/>
    <w:rsid w:val="00C13B3A"/>
    <w:rsid w:val="00C13EAF"/>
    <w:rsid w:val="00C1496C"/>
    <w:rsid w:val="00C1574D"/>
    <w:rsid w:val="00C157F3"/>
    <w:rsid w:val="00C15D4D"/>
    <w:rsid w:val="00C17F96"/>
    <w:rsid w:val="00C22CE9"/>
    <w:rsid w:val="00C35D49"/>
    <w:rsid w:val="00C36EB5"/>
    <w:rsid w:val="00C412B1"/>
    <w:rsid w:val="00C428D0"/>
    <w:rsid w:val="00C46CFB"/>
    <w:rsid w:val="00C52739"/>
    <w:rsid w:val="00C54979"/>
    <w:rsid w:val="00C66138"/>
    <w:rsid w:val="00C7128F"/>
    <w:rsid w:val="00C72985"/>
    <w:rsid w:val="00C82A85"/>
    <w:rsid w:val="00C833DA"/>
    <w:rsid w:val="00C94220"/>
    <w:rsid w:val="00C96854"/>
    <w:rsid w:val="00CB0A1D"/>
    <w:rsid w:val="00CB32BE"/>
    <w:rsid w:val="00CB7525"/>
    <w:rsid w:val="00CB79A9"/>
    <w:rsid w:val="00CB7EDC"/>
    <w:rsid w:val="00CC4EBC"/>
    <w:rsid w:val="00CC54AD"/>
    <w:rsid w:val="00CD0D73"/>
    <w:rsid w:val="00CD112D"/>
    <w:rsid w:val="00CD29E5"/>
    <w:rsid w:val="00CE52C2"/>
    <w:rsid w:val="00CE6C78"/>
    <w:rsid w:val="00CE765C"/>
    <w:rsid w:val="00CE7D18"/>
    <w:rsid w:val="00CF0459"/>
    <w:rsid w:val="00CF6472"/>
    <w:rsid w:val="00D01247"/>
    <w:rsid w:val="00D07007"/>
    <w:rsid w:val="00D07CCF"/>
    <w:rsid w:val="00D1049C"/>
    <w:rsid w:val="00D11FCA"/>
    <w:rsid w:val="00D15BF1"/>
    <w:rsid w:val="00D17E90"/>
    <w:rsid w:val="00D25022"/>
    <w:rsid w:val="00D26296"/>
    <w:rsid w:val="00D269CA"/>
    <w:rsid w:val="00D34382"/>
    <w:rsid w:val="00D349FF"/>
    <w:rsid w:val="00D373D3"/>
    <w:rsid w:val="00D401F4"/>
    <w:rsid w:val="00D435EA"/>
    <w:rsid w:val="00D451A0"/>
    <w:rsid w:val="00D456CC"/>
    <w:rsid w:val="00D53925"/>
    <w:rsid w:val="00D53AFF"/>
    <w:rsid w:val="00D615A5"/>
    <w:rsid w:val="00D62BF9"/>
    <w:rsid w:val="00D76CE9"/>
    <w:rsid w:val="00D80421"/>
    <w:rsid w:val="00D814FB"/>
    <w:rsid w:val="00D82FA6"/>
    <w:rsid w:val="00D836B9"/>
    <w:rsid w:val="00D862C3"/>
    <w:rsid w:val="00D86390"/>
    <w:rsid w:val="00D87064"/>
    <w:rsid w:val="00D92DE9"/>
    <w:rsid w:val="00D93890"/>
    <w:rsid w:val="00D9515F"/>
    <w:rsid w:val="00DA1505"/>
    <w:rsid w:val="00DA1718"/>
    <w:rsid w:val="00DA41EB"/>
    <w:rsid w:val="00DA68F0"/>
    <w:rsid w:val="00DB0A3D"/>
    <w:rsid w:val="00DB570B"/>
    <w:rsid w:val="00DC0920"/>
    <w:rsid w:val="00DC0BE0"/>
    <w:rsid w:val="00DC2CB0"/>
    <w:rsid w:val="00DC59DC"/>
    <w:rsid w:val="00DD5DE4"/>
    <w:rsid w:val="00DE197F"/>
    <w:rsid w:val="00DE41EE"/>
    <w:rsid w:val="00DE51F1"/>
    <w:rsid w:val="00DE559C"/>
    <w:rsid w:val="00DF3B20"/>
    <w:rsid w:val="00DF62FB"/>
    <w:rsid w:val="00E01D49"/>
    <w:rsid w:val="00E02B80"/>
    <w:rsid w:val="00E071A5"/>
    <w:rsid w:val="00E1453F"/>
    <w:rsid w:val="00E14B4A"/>
    <w:rsid w:val="00E21417"/>
    <w:rsid w:val="00E27075"/>
    <w:rsid w:val="00E326BF"/>
    <w:rsid w:val="00E32799"/>
    <w:rsid w:val="00E42C8B"/>
    <w:rsid w:val="00E43992"/>
    <w:rsid w:val="00E503D9"/>
    <w:rsid w:val="00E509B6"/>
    <w:rsid w:val="00E53CFF"/>
    <w:rsid w:val="00E56DB5"/>
    <w:rsid w:val="00E60448"/>
    <w:rsid w:val="00E62147"/>
    <w:rsid w:val="00E676D7"/>
    <w:rsid w:val="00E67AC6"/>
    <w:rsid w:val="00E72E9E"/>
    <w:rsid w:val="00E734AD"/>
    <w:rsid w:val="00E73859"/>
    <w:rsid w:val="00E755FC"/>
    <w:rsid w:val="00E81669"/>
    <w:rsid w:val="00E82703"/>
    <w:rsid w:val="00E82893"/>
    <w:rsid w:val="00E83EBF"/>
    <w:rsid w:val="00E84199"/>
    <w:rsid w:val="00E87072"/>
    <w:rsid w:val="00E96F29"/>
    <w:rsid w:val="00E96FD0"/>
    <w:rsid w:val="00EA0B8B"/>
    <w:rsid w:val="00EA49AC"/>
    <w:rsid w:val="00EA51EC"/>
    <w:rsid w:val="00EA705B"/>
    <w:rsid w:val="00EA7399"/>
    <w:rsid w:val="00EB3BA5"/>
    <w:rsid w:val="00EC5041"/>
    <w:rsid w:val="00ED0E0E"/>
    <w:rsid w:val="00ED4A37"/>
    <w:rsid w:val="00EE0BE8"/>
    <w:rsid w:val="00EE3B79"/>
    <w:rsid w:val="00EE3F26"/>
    <w:rsid w:val="00EE76CA"/>
    <w:rsid w:val="00EF3F59"/>
    <w:rsid w:val="00EF48AF"/>
    <w:rsid w:val="00F034F1"/>
    <w:rsid w:val="00F03AF5"/>
    <w:rsid w:val="00F051FE"/>
    <w:rsid w:val="00F104BC"/>
    <w:rsid w:val="00F17CF5"/>
    <w:rsid w:val="00F21D73"/>
    <w:rsid w:val="00F244A4"/>
    <w:rsid w:val="00F2793E"/>
    <w:rsid w:val="00F31C3F"/>
    <w:rsid w:val="00F334AE"/>
    <w:rsid w:val="00F358A3"/>
    <w:rsid w:val="00F43ECE"/>
    <w:rsid w:val="00F452F4"/>
    <w:rsid w:val="00F46C47"/>
    <w:rsid w:val="00F50D07"/>
    <w:rsid w:val="00F53D69"/>
    <w:rsid w:val="00F61948"/>
    <w:rsid w:val="00F622F0"/>
    <w:rsid w:val="00F66030"/>
    <w:rsid w:val="00F74476"/>
    <w:rsid w:val="00F75690"/>
    <w:rsid w:val="00F75953"/>
    <w:rsid w:val="00F76A72"/>
    <w:rsid w:val="00F80445"/>
    <w:rsid w:val="00F83D63"/>
    <w:rsid w:val="00F84F1F"/>
    <w:rsid w:val="00F8639E"/>
    <w:rsid w:val="00FA0BD7"/>
    <w:rsid w:val="00FA6A34"/>
    <w:rsid w:val="00FA7A82"/>
    <w:rsid w:val="00FB4D14"/>
    <w:rsid w:val="00FB4E92"/>
    <w:rsid w:val="00FC079D"/>
    <w:rsid w:val="00FC7C64"/>
    <w:rsid w:val="00FD1BFF"/>
    <w:rsid w:val="00FD1F10"/>
    <w:rsid w:val="00FD2193"/>
    <w:rsid w:val="00FD5C6E"/>
    <w:rsid w:val="00FE3CD7"/>
    <w:rsid w:val="00FE3F13"/>
    <w:rsid w:val="00FE4F76"/>
    <w:rsid w:val="00FE6D27"/>
    <w:rsid w:val="00FF0902"/>
    <w:rsid w:val="00FF3823"/>
    <w:rsid w:val="00FF409D"/>
    <w:rsid w:val="00FF40AB"/>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7DFE1-19D6-4FF6-9740-1877B890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4731</TotalTime>
  <Pages>10</Pages>
  <Words>2430</Words>
  <Characters>13855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Duma</cp:lastModifiedBy>
  <cp:revision>3099</cp:revision>
  <cp:lastPrinted>2019-09-09T10:04:00Z</cp:lastPrinted>
  <dcterms:created xsi:type="dcterms:W3CDTF">2016-11-01T11:59:00Z</dcterms:created>
  <dcterms:modified xsi:type="dcterms:W3CDTF">2019-10-14T09:49:00Z</dcterms:modified>
</cp:coreProperties>
</file>