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10" w:rsidRDefault="003C54B7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C10" w:rsidRDefault="00676C10">
      <w:pPr>
        <w:jc w:val="center"/>
      </w:pPr>
    </w:p>
    <w:p w:rsidR="00676C10" w:rsidRDefault="003C54B7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676C10" w:rsidRDefault="003C54B7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676C10" w:rsidRDefault="00676C10">
      <w:pPr>
        <w:pStyle w:val="ab"/>
        <w:jc w:val="center"/>
        <w:rPr>
          <w:b/>
          <w:i w:val="0"/>
          <w:sz w:val="18"/>
        </w:rPr>
      </w:pPr>
    </w:p>
    <w:p w:rsidR="00676C10" w:rsidRDefault="003C54B7">
      <w:pPr>
        <w:pStyle w:val="ab"/>
        <w:jc w:val="center"/>
        <w:rPr>
          <w:b/>
          <w:i w:val="0"/>
        </w:rPr>
      </w:pPr>
      <w:r>
        <w:rPr>
          <w:b/>
          <w:i w:val="0"/>
          <w:sz w:val="18"/>
        </w:rPr>
        <w:t xml:space="preserve">16 микрорайон, 23 дом, помещение 97, г. Нефтеюганск, </w:t>
      </w:r>
      <w:r>
        <w:rPr>
          <w:b/>
          <w:i w:val="0"/>
          <w:sz w:val="18"/>
        </w:rPr>
        <w:br/>
        <w:t xml:space="preserve">Ханты-Мансийский автономный округ - Югра (Тюменская область), </w:t>
      </w:r>
      <w:r>
        <w:rPr>
          <w:b/>
          <w:i w:val="0"/>
        </w:rPr>
        <w:t xml:space="preserve">628310  </w:t>
      </w:r>
    </w:p>
    <w:p w:rsidR="00676C10" w:rsidRDefault="003C54B7">
      <w:pPr>
        <w:pStyle w:val="ab"/>
        <w:jc w:val="center"/>
        <w:rPr>
          <w:b/>
          <w:i w:val="0"/>
        </w:rPr>
      </w:pPr>
      <w:r>
        <w:rPr>
          <w:b/>
          <w:i w:val="0"/>
        </w:rPr>
        <w:t xml:space="preserve">тел./факс (3463) 20-30-55, 20-30-63 E-mail: </w:t>
      </w:r>
      <w:hyperlink r:id="rId8" w:history="1">
        <w:r>
          <w:rPr>
            <w:rStyle w:val="af"/>
            <w:b/>
            <w:i w:val="0"/>
          </w:rPr>
          <w:t>sp-ugansk@mail.ru</w:t>
        </w:r>
      </w:hyperlink>
      <w:r>
        <w:rPr>
          <w:b/>
          <w:i w:val="0"/>
        </w:rPr>
        <w:t xml:space="preserve"> </w:t>
      </w:r>
      <w:hyperlink r:id="rId9" w:history="1">
        <w:r>
          <w:rPr>
            <w:rStyle w:val="af"/>
            <w:b/>
            <w:i w:val="0"/>
          </w:rPr>
          <w:t>www.admugansk.ru</w:t>
        </w:r>
      </w:hyperlink>
      <w:r>
        <w:rPr>
          <w:b/>
          <w:i w:val="0"/>
        </w:rPr>
        <w:t xml:space="preserve"> </w:t>
      </w:r>
    </w:p>
    <w:p w:rsidR="00676C10" w:rsidRDefault="00676C10">
      <w:pPr>
        <w:jc w:val="center"/>
        <w:rPr>
          <w:rFonts w:ascii="Arial" w:hAnsi="Arial"/>
          <w:b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676C10">
        <w:tc>
          <w:tcPr>
            <w:tcW w:w="4928" w:type="dxa"/>
          </w:tcPr>
          <w:p w:rsidR="00676C10" w:rsidRPr="006446B1" w:rsidRDefault="00AE64EC" w:rsidP="006446B1">
            <w:pPr>
              <w:spacing w:line="276" w:lineRule="auto"/>
              <w:rPr>
                <w:sz w:val="28"/>
                <w:szCs w:val="28"/>
              </w:rPr>
            </w:pPr>
            <w:r w:rsidRPr="006446B1">
              <w:rPr>
                <w:sz w:val="28"/>
                <w:szCs w:val="28"/>
              </w:rPr>
              <w:t xml:space="preserve">Исх. </w:t>
            </w:r>
            <w:r w:rsidR="006446B1" w:rsidRPr="006446B1">
              <w:rPr>
                <w:sz w:val="28"/>
                <w:szCs w:val="28"/>
              </w:rPr>
              <w:t>от 22.08.2019</w:t>
            </w:r>
            <w:r w:rsidR="006446B1">
              <w:rPr>
                <w:sz w:val="28"/>
                <w:szCs w:val="28"/>
              </w:rPr>
              <w:t xml:space="preserve"> </w:t>
            </w:r>
            <w:r w:rsidRPr="006446B1">
              <w:rPr>
                <w:sz w:val="28"/>
                <w:szCs w:val="28"/>
              </w:rPr>
              <w:t xml:space="preserve">№ 300 </w:t>
            </w:r>
          </w:p>
        </w:tc>
        <w:tc>
          <w:tcPr>
            <w:tcW w:w="4819" w:type="dxa"/>
          </w:tcPr>
          <w:p w:rsidR="00676C10" w:rsidRDefault="00676C10">
            <w:pPr>
              <w:rPr>
                <w:sz w:val="28"/>
              </w:rPr>
            </w:pPr>
          </w:p>
        </w:tc>
      </w:tr>
      <w:tr w:rsidR="00676C10">
        <w:tc>
          <w:tcPr>
            <w:tcW w:w="4928" w:type="dxa"/>
          </w:tcPr>
          <w:p w:rsidR="00676C10" w:rsidRDefault="00676C10">
            <w:pPr>
              <w:spacing w:line="276" w:lineRule="auto"/>
              <w:rPr>
                <w:sz w:val="26"/>
              </w:rPr>
            </w:pPr>
          </w:p>
        </w:tc>
        <w:tc>
          <w:tcPr>
            <w:tcW w:w="4819" w:type="dxa"/>
          </w:tcPr>
          <w:p w:rsidR="00676C10" w:rsidRDefault="00676C10">
            <w:pPr>
              <w:rPr>
                <w:sz w:val="28"/>
              </w:rPr>
            </w:pPr>
          </w:p>
        </w:tc>
      </w:tr>
    </w:tbl>
    <w:p w:rsidR="00676C10" w:rsidRDefault="00676C10">
      <w:pPr>
        <w:spacing w:line="276" w:lineRule="auto"/>
      </w:pPr>
    </w:p>
    <w:p w:rsidR="00676C10" w:rsidRDefault="003C54B7">
      <w:pPr>
        <w:jc w:val="center"/>
        <w:rPr>
          <w:b/>
          <w:sz w:val="28"/>
        </w:rPr>
      </w:pPr>
      <w:r>
        <w:rPr>
          <w:b/>
          <w:sz w:val="28"/>
        </w:rPr>
        <w:t>Заключение на проект изменений в муниципальную программу города Нефтеюганска «Профилактика правонарушений в сфере общественного порядка, пропаганда здорового образа жизни (профилактика наркомании, токсикомании и алкоголизма) в городе Нефтеюганске»</w:t>
      </w:r>
    </w:p>
    <w:p w:rsidR="00676C10" w:rsidRDefault="00676C10">
      <w:pPr>
        <w:ind w:firstLine="709"/>
        <w:jc w:val="center"/>
      </w:pPr>
    </w:p>
    <w:p w:rsidR="00676C10" w:rsidRDefault="003C54B7">
      <w:pPr>
        <w:ind w:firstLine="709"/>
        <w:jc w:val="both"/>
        <w:rPr>
          <w:sz w:val="28"/>
        </w:rPr>
      </w:pPr>
      <w:r>
        <w:rPr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муниципальной программы города Нефтеюганска «Профилактика правонарушений в сфере общественного порядка, пропаганда здорового образа жизни (профилактика наркомании, токсикомании и алкоголизма) в городе Нефтеюганске» (далее по тексту – проект изменений), сообщает следующее:</w:t>
      </w:r>
    </w:p>
    <w:p w:rsidR="00676C10" w:rsidRDefault="003C54B7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676C10" w:rsidRDefault="003C54B7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676C10" w:rsidRDefault="003C54B7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676C10" w:rsidRDefault="003C54B7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</w:t>
      </w:r>
      <w:r w:rsidR="000E561A">
        <w:rPr>
          <w:sz w:val="28"/>
        </w:rPr>
        <w:t>–</w:t>
      </w:r>
      <w:r>
        <w:rPr>
          <w:sz w:val="28"/>
        </w:rPr>
        <w:t xml:space="preserve"> </w:t>
      </w:r>
      <w:r w:rsidR="000E561A">
        <w:rPr>
          <w:sz w:val="28"/>
        </w:rPr>
        <w:t xml:space="preserve">Порядок </w:t>
      </w:r>
      <w:r>
        <w:rPr>
          <w:sz w:val="28"/>
        </w:rPr>
        <w:t>от 18.04.2019 № 77-нп):</w:t>
      </w:r>
    </w:p>
    <w:p w:rsidR="00676C10" w:rsidRDefault="003C54B7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программных мероприятий целям муниципальной программы;</w:t>
      </w:r>
    </w:p>
    <w:p w:rsidR="00676C10" w:rsidRDefault="003C54B7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сроков реализации муниципальной программы задачам;</w:t>
      </w:r>
    </w:p>
    <w:p w:rsidR="00676C10" w:rsidRDefault="003C54B7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lastRenderedPageBreak/>
        <w:tab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676C10" w:rsidRDefault="003C54B7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требованиям, установленным нормативными правовыми актами в сфере управления проектной деятельностью.</w:t>
      </w:r>
    </w:p>
    <w:p w:rsidR="000E561A" w:rsidRDefault="000E561A" w:rsidP="000E561A">
      <w:pPr>
        <w:numPr>
          <w:ilvl w:val="0"/>
          <w:numId w:val="1"/>
        </w:numPr>
        <w:tabs>
          <w:tab w:val="left" w:pos="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Предоставленный проект изменений в целом соответствует Порядку от 18.04.2019 № 77-нп, за исключением не заполнения после утверждения муниципальной программы строки «Дата утверждения муниципальной программы (наименование и номер соответствующего нормативного правового акта)».  </w:t>
      </w:r>
    </w:p>
    <w:p w:rsidR="000E561A" w:rsidRDefault="000E561A" w:rsidP="000E561A">
      <w:pPr>
        <w:tabs>
          <w:tab w:val="left" w:pos="0"/>
          <w:tab w:val="left" w:pos="993"/>
        </w:tabs>
        <w:ind w:firstLine="709"/>
        <w:jc w:val="both"/>
        <w:rPr>
          <w:sz w:val="28"/>
        </w:rPr>
      </w:pPr>
      <w:r w:rsidRPr="000E561A">
        <w:rPr>
          <w:sz w:val="28"/>
        </w:rPr>
        <w:t>Рекомендуем дополнить паспорт муниципальной программы реквизитами правового акта об утверждении программы.</w:t>
      </w:r>
    </w:p>
    <w:p w:rsidR="00676C10" w:rsidRDefault="003C54B7" w:rsidP="000E561A">
      <w:pPr>
        <w:ind w:firstLine="708"/>
        <w:jc w:val="both"/>
        <w:rPr>
          <w:sz w:val="28"/>
        </w:rPr>
      </w:pPr>
      <w:r>
        <w:rPr>
          <w:sz w:val="28"/>
        </w:rPr>
        <w:t>3. Проектом изменений планируется:</w:t>
      </w:r>
    </w:p>
    <w:p w:rsidR="00676C10" w:rsidRDefault="003C54B7">
      <w:pPr>
        <w:ind w:firstLine="709"/>
        <w:jc w:val="both"/>
        <w:rPr>
          <w:sz w:val="28"/>
        </w:rPr>
      </w:pPr>
      <w:r>
        <w:rPr>
          <w:sz w:val="28"/>
        </w:rPr>
        <w:t>3.1. В паспорте муниципальной программы увеличить бюджетные ассигнования за счёт средств местного бюджета на общую сумму 55, 966 тыс. рублей.</w:t>
      </w:r>
    </w:p>
    <w:p w:rsidR="00676C10" w:rsidRDefault="003C54B7">
      <w:pPr>
        <w:ind w:firstLine="709"/>
        <w:jc w:val="both"/>
        <w:rPr>
          <w:sz w:val="28"/>
        </w:rPr>
      </w:pPr>
      <w:r>
        <w:rPr>
          <w:sz w:val="28"/>
        </w:rPr>
        <w:t>3.2. В таблице 2 «Перечень основных мероприятий муниципальной программы» по основному мероприятию 1.2. «Обеспечение функционирования и развития систем видеонаблюдения в сфере общественного порядка, приобретение, размещение систем контроля управления доступом, противотаранных устройств, шлагбаумов, информационных стендов в местах массового пребывания граждан, в наиболее криминогенных общественных местах и на улицах города» подпрограммы 1 «Профилактика правонарушений» по соисполнителю муниципальной программы департаменту образования и молодёжной политики администрации города Нефтеюганска увеличить объём финансирования муниципальной программы на сумму 55 966 тыс. рублей за счёт средств местного бюджета на поставку оборудования системы видеонаблюдения (видеорегистратор и жёсткий диск) в МБДОУ «Детский сад № 2 «Колосок».</w:t>
      </w:r>
    </w:p>
    <w:p w:rsidR="00676C10" w:rsidRDefault="003C54B7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0E561A" w:rsidRDefault="000E561A" w:rsidP="000E561A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По итогам проведения финансово-экономической экспертизы, предлагаем направить проект муниципальной программы на утверждение с учётом рекомендаци</w:t>
      </w:r>
      <w:r w:rsidR="006F28E3">
        <w:rPr>
          <w:sz w:val="28"/>
        </w:rPr>
        <w:t>и</w:t>
      </w:r>
      <w:r>
        <w:rPr>
          <w:sz w:val="28"/>
        </w:rPr>
        <w:t>, отражённ</w:t>
      </w:r>
      <w:r w:rsidR="006F28E3">
        <w:rPr>
          <w:sz w:val="28"/>
        </w:rPr>
        <w:t>ой</w:t>
      </w:r>
      <w:r>
        <w:rPr>
          <w:sz w:val="28"/>
        </w:rPr>
        <w:t xml:space="preserve"> в настоящем заключении.</w:t>
      </w:r>
    </w:p>
    <w:p w:rsidR="000E561A" w:rsidRDefault="000E561A" w:rsidP="000E561A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Информацию о решениях, принятых по результатам рассмотрения настоящего заключения, направить в адрес Счётной палаты до 29.08.2019 года.</w:t>
      </w:r>
    </w:p>
    <w:p w:rsidR="00676C10" w:rsidRDefault="00676C10">
      <w:pPr>
        <w:jc w:val="both"/>
        <w:rPr>
          <w:sz w:val="28"/>
        </w:rPr>
      </w:pPr>
    </w:p>
    <w:p w:rsidR="00676C10" w:rsidRDefault="00676C10">
      <w:pPr>
        <w:jc w:val="both"/>
        <w:rPr>
          <w:sz w:val="28"/>
        </w:rPr>
      </w:pPr>
    </w:p>
    <w:p w:rsidR="00676C10" w:rsidRDefault="00676C10">
      <w:pPr>
        <w:jc w:val="both"/>
        <w:rPr>
          <w:sz w:val="28"/>
        </w:rPr>
      </w:pPr>
      <w:bookmarkStart w:id="0" w:name="_GoBack"/>
      <w:bookmarkEnd w:id="0"/>
    </w:p>
    <w:p w:rsidR="00676C10" w:rsidRDefault="003C54B7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С.А. Гичкина </w:t>
      </w:r>
    </w:p>
    <w:p w:rsidR="00676C10" w:rsidRDefault="00676C10">
      <w:pPr>
        <w:tabs>
          <w:tab w:val="left" w:pos="0"/>
        </w:tabs>
        <w:jc w:val="both"/>
        <w:rPr>
          <w:sz w:val="20"/>
        </w:rPr>
      </w:pPr>
    </w:p>
    <w:p w:rsidR="00676C10" w:rsidRDefault="00676C10">
      <w:pPr>
        <w:tabs>
          <w:tab w:val="left" w:pos="0"/>
        </w:tabs>
        <w:jc w:val="both"/>
        <w:rPr>
          <w:sz w:val="20"/>
        </w:rPr>
      </w:pPr>
    </w:p>
    <w:p w:rsidR="00676C10" w:rsidRDefault="003C54B7">
      <w:pPr>
        <w:tabs>
          <w:tab w:val="left" w:pos="0"/>
        </w:tabs>
        <w:jc w:val="both"/>
        <w:rPr>
          <w:sz w:val="20"/>
        </w:rPr>
      </w:pPr>
      <w:r>
        <w:rPr>
          <w:sz w:val="20"/>
        </w:rPr>
        <w:t>Исполнитель:</w:t>
      </w:r>
    </w:p>
    <w:p w:rsidR="00676C10" w:rsidRDefault="003C54B7">
      <w:pPr>
        <w:tabs>
          <w:tab w:val="left" w:pos="0"/>
        </w:tabs>
        <w:jc w:val="both"/>
        <w:rPr>
          <w:sz w:val="20"/>
        </w:rPr>
      </w:pPr>
      <w:r>
        <w:rPr>
          <w:sz w:val="20"/>
        </w:rPr>
        <w:t>инспектор инспекторского отдела № 1</w:t>
      </w:r>
    </w:p>
    <w:p w:rsidR="00676C10" w:rsidRDefault="003C54B7">
      <w:pPr>
        <w:tabs>
          <w:tab w:val="left" w:pos="0"/>
        </w:tabs>
        <w:jc w:val="both"/>
        <w:rPr>
          <w:sz w:val="20"/>
        </w:rPr>
      </w:pPr>
      <w:r>
        <w:rPr>
          <w:sz w:val="20"/>
        </w:rPr>
        <w:t>Счётной палаты города Нефтеюганска</w:t>
      </w:r>
    </w:p>
    <w:p w:rsidR="00676C10" w:rsidRDefault="003C54B7">
      <w:pPr>
        <w:tabs>
          <w:tab w:val="left" w:pos="0"/>
        </w:tabs>
        <w:jc w:val="both"/>
        <w:rPr>
          <w:sz w:val="20"/>
        </w:rPr>
      </w:pPr>
      <w:r>
        <w:rPr>
          <w:sz w:val="20"/>
        </w:rPr>
        <w:t>Батаева Лариса Николаевна</w:t>
      </w:r>
    </w:p>
    <w:p w:rsidR="00676C10" w:rsidRDefault="003C54B7">
      <w:pPr>
        <w:tabs>
          <w:tab w:val="left" w:pos="0"/>
        </w:tabs>
        <w:jc w:val="both"/>
      </w:pPr>
      <w:r>
        <w:rPr>
          <w:sz w:val="20"/>
        </w:rPr>
        <w:t>тел. 8 (3463) 20-30-63</w:t>
      </w:r>
    </w:p>
    <w:sectPr w:rsidR="00676C10" w:rsidSect="000E561A">
      <w:headerReference w:type="default" r:id="rId10"/>
      <w:pgSz w:w="11906" w:h="16838"/>
      <w:pgMar w:top="1134" w:right="707" w:bottom="851" w:left="156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23E" w:rsidRDefault="003C54B7">
      <w:r>
        <w:separator/>
      </w:r>
    </w:p>
  </w:endnote>
  <w:endnote w:type="continuationSeparator" w:id="0">
    <w:p w:rsidR="006A623E" w:rsidRDefault="003C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23E" w:rsidRDefault="003C54B7">
      <w:r>
        <w:separator/>
      </w:r>
    </w:p>
  </w:footnote>
  <w:footnote w:type="continuationSeparator" w:id="0">
    <w:p w:rsidR="006A623E" w:rsidRDefault="003C5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C10" w:rsidRDefault="003C54B7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6446B1">
      <w:rPr>
        <w:noProof/>
      </w:rPr>
      <w:t>2</w:t>
    </w:r>
    <w:r>
      <w:fldChar w:fldCharType="end"/>
    </w:r>
  </w:p>
  <w:p w:rsidR="00676C10" w:rsidRDefault="00676C10">
    <w:pPr>
      <w:pStyle w:val="ad"/>
      <w:jc w:val="center"/>
    </w:pPr>
  </w:p>
  <w:p w:rsidR="00676C10" w:rsidRDefault="00676C1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E336E"/>
    <w:multiLevelType w:val="multilevel"/>
    <w:tmpl w:val="703E64F6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10"/>
    <w:rsid w:val="000E561A"/>
    <w:rsid w:val="003C54B7"/>
    <w:rsid w:val="005F7B54"/>
    <w:rsid w:val="006446B1"/>
    <w:rsid w:val="00676C10"/>
    <w:rsid w:val="006A623E"/>
    <w:rsid w:val="006F28E3"/>
    <w:rsid w:val="00800014"/>
    <w:rsid w:val="009802AB"/>
    <w:rsid w:val="00AE64EC"/>
    <w:rsid w:val="00C6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0A2B5-C6EF-4B19-BB70-3F560CD0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4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rFonts w:ascii="Times New Roman" w:hAnsi="Times New Roman"/>
      <w:sz w:val="24"/>
    </w:rPr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"/>
    <w:link w:val="a9"/>
    <w:rPr>
      <w:rFonts w:ascii="Times New Roman" w:hAnsi="Times New Roman"/>
      <w:sz w:val="24"/>
    </w:rPr>
  </w:style>
  <w:style w:type="paragraph" w:styleId="ab">
    <w:name w:val="Body Text"/>
    <w:basedOn w:val="a"/>
    <w:link w:val="ac"/>
    <w:rPr>
      <w:i/>
      <w:sz w:val="20"/>
    </w:rPr>
  </w:style>
  <w:style w:type="character" w:customStyle="1" w:styleId="ac">
    <w:name w:val="Основной текст Знак"/>
    <w:basedOn w:val="1"/>
    <w:link w:val="ab"/>
    <w:rPr>
      <w:rFonts w:ascii="Times New Roman" w:hAnsi="Times New Roman"/>
      <w:i/>
      <w:sz w:val="2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f"/>
    <w:rPr>
      <w:color w:val="0000FF"/>
      <w:u w:val="single"/>
    </w:rPr>
  </w:style>
  <w:style w:type="character" w:styleId="af">
    <w:name w:val="Hyperlink"/>
    <w:basedOn w:val="a0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 Spacing"/>
    <w:link w:val="af1"/>
    <w:pPr>
      <w:spacing w:after="0" w:line="240" w:lineRule="auto"/>
    </w:pPr>
    <w:rPr>
      <w:rFonts w:ascii="Calibri" w:hAnsi="Calibri"/>
    </w:rPr>
  </w:style>
  <w:style w:type="character" w:customStyle="1" w:styleId="af1">
    <w:name w:val="Без интервала Знак"/>
    <w:link w:val="af0"/>
    <w:rPr>
      <w:rFonts w:ascii="Calibri" w:hAnsi="Calibri"/>
    </w:rPr>
  </w:style>
  <w:style w:type="paragraph" w:styleId="af2">
    <w:name w:val="Subtitle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3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6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a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2019-08-22T10:33:00Z</cp:lastPrinted>
  <dcterms:created xsi:type="dcterms:W3CDTF">2019-08-22T10:56:00Z</dcterms:created>
  <dcterms:modified xsi:type="dcterms:W3CDTF">2019-09-03T10:57:00Z</dcterms:modified>
</cp:coreProperties>
</file>