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65" w:rsidRDefault="00A05765" w:rsidP="00B022F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05765" w:rsidRPr="003A02D5" w:rsidRDefault="00A05765" w:rsidP="00A05765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A02D5">
        <w:rPr>
          <w:rFonts w:ascii="Times New Roman" w:hAnsi="Times New Roman"/>
          <w:b/>
          <w:sz w:val="28"/>
          <w:szCs w:val="28"/>
        </w:rPr>
        <w:t xml:space="preserve">Руководство по соблюдению обязательных требований, </w:t>
      </w:r>
    </w:p>
    <w:p w:rsidR="00A05765" w:rsidRPr="003A02D5" w:rsidRDefault="00A05765" w:rsidP="00A05765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3A02D5">
        <w:rPr>
          <w:rFonts w:ascii="Times New Roman" w:hAnsi="Times New Roman"/>
          <w:b/>
          <w:sz w:val="28"/>
          <w:szCs w:val="28"/>
        </w:rPr>
        <w:t xml:space="preserve">оценка соблюдения которых является предметом муниципального жилищного контроля на территории города </w:t>
      </w:r>
      <w:r w:rsidR="00DC0AFD" w:rsidRPr="003A02D5">
        <w:rPr>
          <w:rFonts w:ascii="Times New Roman" w:hAnsi="Times New Roman"/>
          <w:b/>
          <w:sz w:val="28"/>
          <w:szCs w:val="28"/>
        </w:rPr>
        <w:t>Нефтеюганска, утвержденного приказом службы муниципального контроля № 03 от 09.01.2019 (Приложение 1 к приказу)</w:t>
      </w:r>
    </w:p>
    <w:p w:rsidR="00A05765" w:rsidRPr="00A05765" w:rsidRDefault="00A05765" w:rsidP="00A0576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 xml:space="preserve">Орган местного самоуправления в пределах своих полномочий обеспечивает условия для осуществления гражданами права на жилище, в том числе обеспечивают защиту прав и законных интересов граждан, пользующихся ими на законных основаниях, потребителей коммунальных услуг, а также услуг, касающихся обслуживания жилищного фонда, контроль за использованием и сохранностью жилищного фонда и осуществляет, в соответствии со своей компетенцией, муниципальный жилищный </w:t>
      </w:r>
      <w:hyperlink r:id="rId5" w:history="1">
        <w:r w:rsidRPr="00E51295">
          <w:rPr>
            <w:rFonts w:ascii="Times New Roman" w:hAnsi="Times New Roman"/>
            <w:b w:val="0"/>
            <w:sz w:val="28"/>
            <w:szCs w:val="28"/>
          </w:rPr>
          <w:t>контроль</w:t>
        </w:r>
      </w:hyperlink>
      <w:r w:rsidRPr="00E51295">
        <w:rPr>
          <w:rFonts w:ascii="Times New Roman" w:hAnsi="Times New Roman"/>
          <w:b w:val="0"/>
          <w:sz w:val="28"/>
          <w:szCs w:val="28"/>
        </w:rPr>
        <w:t>.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 xml:space="preserve">Жилищное законодательство регулирует отношения по поводу пользования, распоряжения жилыми помещениями муниципального жилищного фонда, пользования общим имуществом собственников помещений, содержания и ремонта жилых помещений, </w:t>
      </w:r>
      <w:hyperlink r:id="rId6" w:history="1">
        <w:r w:rsidRPr="00E51295">
          <w:rPr>
            <w:rFonts w:ascii="Times New Roman" w:hAnsi="Times New Roman"/>
            <w:b w:val="0"/>
            <w:sz w:val="28"/>
            <w:szCs w:val="28"/>
          </w:rPr>
          <w:t>переустройства и перепланировки</w:t>
        </w:r>
      </w:hyperlink>
      <w:r w:rsidRPr="00E51295">
        <w:rPr>
          <w:rFonts w:ascii="Times New Roman" w:hAnsi="Times New Roman"/>
          <w:b w:val="0"/>
          <w:sz w:val="28"/>
          <w:szCs w:val="28"/>
        </w:rPr>
        <w:t xml:space="preserve"> жилых помещений, управления многоквартирными домами, предоставления коммунальных услуг, контроля за использованием и сохранностью жилищного фонда, соответствием жилых помещений установленным </w:t>
      </w:r>
      <w:hyperlink r:id="rId7" w:history="1">
        <w:r w:rsidRPr="00E51295">
          <w:rPr>
            <w:rFonts w:ascii="Times New Roman" w:hAnsi="Times New Roman"/>
            <w:b w:val="0"/>
            <w:sz w:val="28"/>
            <w:szCs w:val="28"/>
          </w:rPr>
          <w:t>санитарным</w:t>
        </w:r>
      </w:hyperlink>
      <w:r w:rsidRPr="00E51295">
        <w:rPr>
          <w:rFonts w:ascii="Times New Roman" w:hAnsi="Times New Roman"/>
          <w:b w:val="0"/>
          <w:sz w:val="28"/>
          <w:szCs w:val="28"/>
        </w:rPr>
        <w:t xml:space="preserve"> и техническим правилам и нормам и иными требованиями законодательства.</w:t>
      </w:r>
    </w:p>
    <w:p w:rsidR="00A05765" w:rsidRPr="00E51295" w:rsidRDefault="00A05765" w:rsidP="00A05765">
      <w:pPr>
        <w:ind w:firstLine="54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 xml:space="preserve">Жилищное законодательство состоит из Жилищного кодекса Российской Федерации, принятых в соответствии с настоящим Кодексом других федеральных законов, а также изданных в соответствии с ними 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принятых законов и иных нормативных правовых актов субъектов Российской Федерации, нормативных правовых актов органов местного самоуправления. 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Управление многоквартирными домами, является одним из видов предпринимательской деятельности, где от надлежащего осуществления управления зависит возможность безопасной и эффективной эксплуатации многоквартирных домов.</w:t>
      </w:r>
    </w:p>
    <w:p w:rsidR="00A05765" w:rsidRPr="00E51295" w:rsidRDefault="00A05765" w:rsidP="00A0576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При управлении многоквартирным домом, управляющая организация несет ответственность перед собственниками помещений в многоквартирном доме за оказание всех услуг и выполнение работ, которые обеспечивают надлежащее содержание общего имущества в данном доме.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lastRenderedPageBreak/>
        <w:t>1) соблюдение требований к надежности и безопасности многоквартирного дома;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4) соблюдение прав и законных интересов собственников помещений в многоквартирном доме, а также иных лиц;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доме.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 xml:space="preserve">Состав минимального </w:t>
      </w:r>
      <w:hyperlink r:id="rId8" w:history="1">
        <w:r w:rsidRPr="00E51295">
          <w:rPr>
            <w:rFonts w:ascii="Times New Roman" w:hAnsi="Times New Roman"/>
            <w:b w:val="0"/>
            <w:sz w:val="28"/>
            <w:szCs w:val="28"/>
          </w:rPr>
          <w:t>перечня</w:t>
        </w:r>
      </w:hyperlink>
      <w:r w:rsidRPr="00E51295">
        <w:rPr>
          <w:rFonts w:ascii="Times New Roman" w:hAnsi="Times New Roman"/>
          <w:b w:val="0"/>
          <w:sz w:val="28"/>
          <w:szCs w:val="28"/>
        </w:rPr>
        <w:t xml:space="preserve"> необходимых для обеспечения надлежащего содержания общего имущества в многоквартирном доме услуг и работ, </w:t>
      </w:r>
      <w:hyperlink r:id="rId9" w:history="1">
        <w:r w:rsidRPr="00E51295">
          <w:rPr>
            <w:rFonts w:ascii="Times New Roman" w:hAnsi="Times New Roman"/>
            <w:b w:val="0"/>
            <w:sz w:val="28"/>
            <w:szCs w:val="28"/>
          </w:rPr>
          <w:t>порядок</w:t>
        </w:r>
      </w:hyperlink>
      <w:r w:rsidRPr="00E51295">
        <w:rPr>
          <w:rFonts w:ascii="Times New Roman" w:hAnsi="Times New Roman"/>
          <w:b w:val="0"/>
          <w:sz w:val="28"/>
          <w:szCs w:val="28"/>
        </w:rPr>
        <w:t xml:space="preserve"> их оказания и выполнения устанавливаются Правительством Российской Федерации.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Таким образом, соблюдение обязательных требований действующего законодательства в области жилищных отношений является базовыми принципом добросовестного и справедливого исполнения лицами, осуществляющими управление многоквартирными домами, своих обязательств перед собственниками помещений данных домов.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Тем не менее, лицами, осуществляющими предпринимательскую деятельность по управлению многоквартирными домами, не соблюдаются обязательные требования, установленные в отношении муниципального жилищного фонда федеральными законами и законами Ханты-Мансийского автономного округа – Югры в области жилищных отношений, а также муниципальными правовыми актами, что оказывает влияние на безопасность и комфортность проживания граждан вследствие предоставления услуг и работ ненадлежащего качества.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>Федеральным законом от 25.06.2012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51295">
        <w:rPr>
          <w:rFonts w:ascii="Times New Roman" w:hAnsi="Times New Roman"/>
          <w:b w:val="0"/>
          <w:sz w:val="28"/>
          <w:szCs w:val="28"/>
        </w:rPr>
        <w:t xml:space="preserve">93-ФЗ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E51295">
        <w:rPr>
          <w:rFonts w:ascii="Times New Roman" w:hAnsi="Times New Roman"/>
          <w:b w:val="0"/>
          <w:sz w:val="28"/>
          <w:szCs w:val="28"/>
        </w:rPr>
        <w:t>О внесении изменений в отдельные законодательные акты Российской Федерации по вопросам государственного контроля (надзора) и муниципального контроля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E51295">
        <w:rPr>
          <w:rFonts w:ascii="Times New Roman" w:hAnsi="Times New Roman"/>
          <w:b w:val="0"/>
          <w:sz w:val="28"/>
          <w:szCs w:val="28"/>
        </w:rPr>
        <w:t xml:space="preserve"> введен </w:t>
      </w:r>
      <w:r w:rsidRPr="00E51295">
        <w:rPr>
          <w:rFonts w:ascii="Times New Roman" w:hAnsi="Times New Roman"/>
          <w:b w:val="0"/>
          <w:sz w:val="28"/>
          <w:szCs w:val="28"/>
        </w:rPr>
        <w:lastRenderedPageBreak/>
        <w:t>институт муниципального жилищного контроля,</w:t>
      </w:r>
      <w:bookmarkStart w:id="1" w:name="p282"/>
      <w:bookmarkEnd w:id="1"/>
      <w:r w:rsidRPr="00E51295">
        <w:rPr>
          <w:rFonts w:ascii="Times New Roman" w:hAnsi="Times New Roman"/>
          <w:b w:val="0"/>
          <w:sz w:val="28"/>
          <w:szCs w:val="28"/>
        </w:rPr>
        <w:t xml:space="preserve"> уполномоченный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 законодательства в отношении муниципального жилищного фонда. 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 xml:space="preserve">Порядок исполнения муниципальной функции по осуществлению муниципального жилищного контроля на территории города </w:t>
      </w:r>
      <w:r w:rsidR="00DC0AFD">
        <w:rPr>
          <w:rFonts w:ascii="Times New Roman" w:hAnsi="Times New Roman"/>
          <w:b w:val="0"/>
          <w:sz w:val="28"/>
          <w:szCs w:val="28"/>
        </w:rPr>
        <w:t xml:space="preserve">Нефтеюганска </w:t>
      </w:r>
      <w:r w:rsidR="00DC0AFD" w:rsidRPr="00E51295">
        <w:rPr>
          <w:rFonts w:ascii="Times New Roman" w:hAnsi="Times New Roman"/>
          <w:b w:val="0"/>
          <w:sz w:val="28"/>
          <w:szCs w:val="28"/>
        </w:rPr>
        <w:t>регламентирован</w:t>
      </w:r>
      <w:r w:rsidRPr="00E51295">
        <w:rPr>
          <w:rFonts w:ascii="Times New Roman" w:hAnsi="Times New Roman"/>
          <w:b w:val="0"/>
          <w:sz w:val="28"/>
          <w:szCs w:val="28"/>
        </w:rPr>
        <w:t xml:space="preserve"> постановлением администрации города </w:t>
      </w:r>
      <w:r w:rsidR="00DC0AFD" w:rsidRPr="00DC0AFD">
        <w:rPr>
          <w:rFonts w:ascii="Times New Roman" w:hAnsi="Times New Roman"/>
          <w:b w:val="0"/>
          <w:sz w:val="28"/>
          <w:szCs w:val="28"/>
        </w:rPr>
        <w:t>от 24.11.2017</w:t>
      </w:r>
      <w:r w:rsidRPr="00E51295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2</w:t>
      </w:r>
      <w:r w:rsidRPr="00E51295">
        <w:rPr>
          <w:rFonts w:ascii="Times New Roman" w:hAnsi="Times New Roman"/>
          <w:b w:val="0"/>
          <w:sz w:val="28"/>
          <w:szCs w:val="28"/>
        </w:rPr>
        <w:t xml:space="preserve">03-нп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E51295">
        <w:rPr>
          <w:rFonts w:ascii="Times New Roman" w:hAnsi="Times New Roman"/>
          <w:b w:val="0"/>
          <w:sz w:val="28"/>
          <w:szCs w:val="28"/>
        </w:rPr>
        <w:t xml:space="preserve">Об утверждении административного </w:t>
      </w:r>
      <w:proofErr w:type="gramStart"/>
      <w:r w:rsidRPr="00E51295">
        <w:rPr>
          <w:rFonts w:ascii="Times New Roman" w:hAnsi="Times New Roman"/>
          <w:b w:val="0"/>
          <w:sz w:val="28"/>
          <w:szCs w:val="28"/>
        </w:rPr>
        <w:t>регламента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51295">
        <w:rPr>
          <w:rFonts w:ascii="Times New Roman" w:hAnsi="Times New Roman"/>
          <w:b w:val="0"/>
          <w:sz w:val="28"/>
          <w:szCs w:val="28"/>
        </w:rPr>
        <w:t> «</w:t>
      </w:r>
      <w:proofErr w:type="gramEnd"/>
      <w:r w:rsidRPr="00E51295">
        <w:rPr>
          <w:rFonts w:ascii="Times New Roman" w:hAnsi="Times New Roman"/>
          <w:b w:val="0"/>
          <w:sz w:val="28"/>
          <w:szCs w:val="28"/>
        </w:rPr>
        <w:t>Осуществление муниципального жилищного контроля на территории города Нефтеюганска»</w:t>
      </w:r>
      <w:r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A05765" w:rsidRPr="00E5129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E51295">
        <w:rPr>
          <w:rFonts w:ascii="Times New Roman" w:hAnsi="Times New Roman"/>
          <w:b w:val="0"/>
          <w:sz w:val="28"/>
          <w:szCs w:val="28"/>
        </w:rPr>
        <w:t xml:space="preserve">Так, основываясь на результатах статистической информации выявленных нарушений обязательных требований действующего жилищного законодательства при осуществлении муниципального жилищного контроля на территории муниципального образования города </w:t>
      </w:r>
      <w:r>
        <w:rPr>
          <w:rFonts w:ascii="Times New Roman" w:hAnsi="Times New Roman"/>
          <w:b w:val="0"/>
          <w:sz w:val="28"/>
          <w:szCs w:val="28"/>
        </w:rPr>
        <w:t>Нефтеюганск</w:t>
      </w:r>
      <w:r w:rsidRPr="00E51295">
        <w:rPr>
          <w:rFonts w:ascii="Times New Roman" w:hAnsi="Times New Roman"/>
          <w:b w:val="0"/>
          <w:sz w:val="28"/>
          <w:szCs w:val="28"/>
        </w:rPr>
        <w:t>, в большей степени устанавливаются нарушения управляющими организациями обязательств, предусмотренных частью 2 статьи 162 Жилищного кодекса Российской Федерации в отношении несоблюдения основных условий договора управления многоквартирным домом, а именно порядка выполнения работ и (или) оказания услуг по управлению многоквартирным домом, надлежащему содержанию и ремонту общего имущества, предоставления коммунальных услуг, в том числе на общедомовые нужды, требования к качеству предоставляемых коммунальных услуг.</w:t>
      </w:r>
    </w:p>
    <w:p w:rsidR="00A05765" w:rsidRPr="006B03AE" w:rsidRDefault="00A05765" w:rsidP="00A05765">
      <w:pPr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жилищного контроля, проводившие проверку направляют материалы проверки в </w:t>
      </w:r>
      <w:proofErr w:type="spellStart"/>
      <w:r w:rsidRPr="00D07B71">
        <w:rPr>
          <w:rFonts w:ascii="Times New Roman" w:hAnsi="Times New Roman"/>
          <w:b w:val="0"/>
          <w:sz w:val="28"/>
          <w:szCs w:val="28"/>
        </w:rPr>
        <w:t>Нефтеюганский</w:t>
      </w:r>
      <w:proofErr w:type="spellEnd"/>
      <w:r w:rsidRPr="00D07B71">
        <w:rPr>
          <w:rFonts w:ascii="Times New Roman" w:hAnsi="Times New Roman"/>
          <w:b w:val="0"/>
          <w:sz w:val="28"/>
          <w:szCs w:val="28"/>
        </w:rPr>
        <w:t xml:space="preserve"> отдел инспектирования службы жилищного и строительного надзора Ханты-Мансийского автономного округа – Югры для привлечения данных лиц к административной ответственности,  предусмотренной частью 2 статьей 14.1.3  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>Кодекса Российской Федерации об административных правонарушениях</w:t>
      </w:r>
      <w:r w:rsidRPr="006B03AE">
        <w:rPr>
          <w:rFonts w:ascii="Times New Roman" w:eastAsia="Calibri" w:hAnsi="Times New Roman"/>
          <w:sz w:val="28"/>
          <w:szCs w:val="28"/>
        </w:rPr>
        <w:t xml:space="preserve">. </w:t>
      </w:r>
    </w:p>
    <w:p w:rsidR="00A0576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 xml:space="preserve">Кроме того, при совершении юридическим лицом, индивидуальным предпринимателем административного правонарушения против порядка управления, орган муниципального жилищного контроля уполномочен на составление протоколов об административных правонарушениях, предусмотренных </w:t>
      </w:r>
      <w:hyperlink r:id="rId10" w:history="1">
        <w:r w:rsidRPr="00D07B71">
          <w:rPr>
            <w:rFonts w:ascii="Times New Roman" w:hAnsi="Times New Roman"/>
            <w:b w:val="0"/>
            <w:sz w:val="28"/>
            <w:szCs w:val="28"/>
          </w:rPr>
          <w:t>частью 1 статьи 19.4</w:t>
        </w:r>
      </w:hyperlink>
      <w:r w:rsidRPr="00D07B71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11" w:history="1">
        <w:r w:rsidRPr="00D07B71">
          <w:rPr>
            <w:rFonts w:ascii="Times New Roman" w:hAnsi="Times New Roman"/>
            <w:b w:val="0"/>
            <w:sz w:val="28"/>
            <w:szCs w:val="28"/>
          </w:rPr>
          <w:t>статьей 19.4.1</w:t>
        </w:r>
      </w:hyperlink>
      <w:r w:rsidRPr="00D07B71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12" w:history="1">
        <w:r w:rsidRPr="00D07B71">
          <w:rPr>
            <w:rFonts w:ascii="Times New Roman" w:hAnsi="Times New Roman"/>
            <w:b w:val="0"/>
            <w:sz w:val="28"/>
            <w:szCs w:val="28"/>
          </w:rPr>
          <w:t>частью 1</w:t>
        </w:r>
      </w:hyperlink>
      <w:r w:rsidRPr="00D07B71">
        <w:rPr>
          <w:rFonts w:ascii="Times New Roman" w:hAnsi="Times New Roman"/>
          <w:b w:val="0"/>
          <w:sz w:val="28"/>
          <w:szCs w:val="28"/>
        </w:rPr>
        <w:t xml:space="preserve"> статьи 19.5, </w:t>
      </w:r>
      <w:hyperlink r:id="rId13" w:history="1">
        <w:r w:rsidRPr="00D07B71">
          <w:rPr>
            <w:rFonts w:ascii="Times New Roman" w:hAnsi="Times New Roman"/>
            <w:b w:val="0"/>
            <w:sz w:val="28"/>
            <w:szCs w:val="28"/>
          </w:rPr>
          <w:t>статьей 19.7</w:t>
        </w:r>
      </w:hyperlink>
      <w:r w:rsidRPr="00D07B71">
        <w:rPr>
          <w:rFonts w:ascii="Times New Roman" w:hAnsi="Times New Roman"/>
          <w:b w:val="0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A0576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A05765" w:rsidRPr="00D07B71" w:rsidRDefault="00A05765" w:rsidP="00A05765">
      <w:pPr>
        <w:ind w:firstLine="540"/>
        <w:jc w:val="center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Общие требования к работам и услугам по управлению многоквартирным домом, услуг и работ по содержанию и ремонту общего имущества в многоквартирном доме</w:t>
      </w:r>
    </w:p>
    <w:p w:rsidR="00A05765" w:rsidRPr="00D07B71" w:rsidRDefault="00A05765" w:rsidP="00A05765">
      <w:pPr>
        <w:pStyle w:val="ac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lastRenderedPageBreak/>
        <w:t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доме, постоянную готовность инженерных коммуникаций и другого оборудования, входящих в состав общего имущества собственников помещений в многоквартирном доме, к предоставлению коммунальных услуг. Правительство Российской Федерации устанавливает стандарты и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правила 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 деятельности</w:t>
      </w:r>
      <w:proofErr w:type="gramEnd"/>
      <w:r w:rsidRPr="00D07B71">
        <w:rPr>
          <w:rFonts w:ascii="Times New Roman" w:hAnsi="Times New Roman"/>
          <w:b w:val="0"/>
          <w:sz w:val="28"/>
          <w:szCs w:val="28"/>
        </w:rPr>
        <w:t xml:space="preserve"> по управлению многоквартирными домами.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 в состоянии, обеспечивающем: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а) соблюдение характеристик надежности и безопасности многоквартирного дома;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б) безопасность для жизни и здоровья граждан, сохранность имущества физических или юридических лиц, государственного, муниципального и иного имущества;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в) доступность пользования жилыми и (или) нежилыми помещениями, помещениями общего пользования, а также земельным участком, на котором расположен многоквартирный дом, в том числе для инвалидов и иных маломобильных групп населения;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г) соблюдение прав и законных интересов собственников помещений, а также иных лиц;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д) постоянную готовность инженерных коммуникаций, приборов учета и другого оборудования, входящих в состав общего имущества, для предоставления коммунальных услуг (подачи коммунальных ресурсов) гражданам, проживающим в многоквартирном доме, в соответствии 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Правилами 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 предоставления</w:t>
      </w:r>
      <w:proofErr w:type="gramEnd"/>
      <w:r w:rsidRPr="00D07B71">
        <w:rPr>
          <w:rFonts w:ascii="Times New Roman" w:hAnsi="Times New Roman"/>
          <w:b w:val="0"/>
          <w:sz w:val="28"/>
          <w:szCs w:val="28"/>
        </w:rPr>
        <w:t xml:space="preserve"> коммунальных услуг собственникам и пользователям помещений в многоквартирных домах и жилых домов;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е) поддержание архитектурного облика многоквартирного дома в соответствии с проектной документацией;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ж) соблюдение требований законодательства Российской Федерации об энергосбережении и о повышении энергетической эффективности.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Содержание общего имущества в зависимости от состава, конструктивных особенностей, степени физического износа и технического состояния общего имущества, а также в зависимости от геодезических и природно-климатических условий расположения многоквартирного дома включает в себя: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-осмотр общего имущества, осуществляемый ответственными лицами, оказывающими услуги и (или) выполняющими работы, обеспечивающий своевременное выявление несоответствия состояния общего имущества требованиям законодательства Российской Федерации, а также угрозы безопасности жизни и здоровью граждан;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lastRenderedPageBreak/>
        <w:t>-обеспечение готовности внутридомовых инженерных систем электроснабжения и электрического оборудования, входящих в состав общего имущества, к предоставлению коммунальной услуги электроснабжения;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-поддержание помещений, входящих в состав общего имущества, в состоянии, обеспечивающем установленные законодательством Российской Федерации температуру и влажность в таких помещениях;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-уборку и санитарно-гигиеническую очистку помещений общего пользования, а также земельного участка, входящего в состав общего имущества;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-сбор и вывоз жидких бытовых отходов, включая отходы, образующиеся в результате деятельности организаций и индивидуальных предпринимателей, пользующихся нежилыми (встроенными и пристроенными) помещениями в многоквартирном доме;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bookmarkStart w:id="2" w:name="p139"/>
      <w:bookmarkEnd w:id="2"/>
      <w:r w:rsidRPr="00D07B71">
        <w:rPr>
          <w:rFonts w:ascii="Times New Roman" w:hAnsi="Times New Roman"/>
          <w:b w:val="0"/>
          <w:sz w:val="28"/>
          <w:szCs w:val="28"/>
        </w:rPr>
        <w:t>-организацию мест для накопления и накопление отработанных ртутьсодержащих ламп и их передачу в специализированные организации, имеющие лицензии на осуществление деятельности по сбору, использованию, обезвреживанию, транспортированию, размещению отходов I - IV класса опасности;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-содержание мест накопления твердых коммунальных отходов в соответствии с установленными требованиями;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-меры пожарной безопасности в соответствии с законодательством Российской Федерации о пожарной безопасности;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-содержание и уход за элементами озеленения и благоустройства, а также иными предназначенными для обслуживания, эксплуатации и благоустройства этого многоквартирного дома объектами, расположенными на земельном участке, входящем в состав общего имущества;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 текущий ремонт, подготовку к сезонной эксплуатации и содержание общего имущества, а также элементов благоустройства и иных предназначенных для обслуживания, эксплуатации и благоустройства этого многоквартирного дома объектов, расположенных на земельном участке, входящем в состав общего имущества;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-проведение обязательных в отношении общего имущества мероприятий по энергосбережению и повышению энергетической эффективности, включенных в утвержденный в установленном</w:t>
      </w:r>
      <w:r>
        <w:rPr>
          <w:rFonts w:ascii="Times New Roman" w:hAnsi="Times New Roman"/>
          <w:b w:val="0"/>
          <w:sz w:val="28"/>
          <w:szCs w:val="28"/>
        </w:rPr>
        <w:t xml:space="preserve"> законодательством </w:t>
      </w:r>
      <w:r w:rsidRPr="00D07B71">
        <w:rPr>
          <w:rFonts w:ascii="Times New Roman" w:hAnsi="Times New Roman"/>
          <w:b w:val="0"/>
          <w:sz w:val="28"/>
          <w:szCs w:val="28"/>
        </w:rPr>
        <w:t>Российской Федерации порядке перечень мероприятий;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-обеспечение установки и ввода в эксплуатацию коллективных (общедомовых) приборов учета холодной и горячей воды, тепловой и электрической энергии, природного газа, а также их надлежащей эксплуатации (осмотры, техническое обслуживание, поверка приборов учета и т.д.);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bookmarkStart w:id="3" w:name="p150"/>
      <w:bookmarkEnd w:id="3"/>
      <w:r w:rsidRPr="00D07B71">
        <w:rPr>
          <w:rFonts w:ascii="Times New Roman" w:hAnsi="Times New Roman"/>
          <w:b w:val="0"/>
          <w:sz w:val="28"/>
          <w:szCs w:val="28"/>
        </w:rPr>
        <w:t>-приобретение холодной воды, горячей воды, электрической энергии, потребляемых при содержании общего имущества в многоквартирном доме, а также отведение сточных вод в целях содержания общего имущества в таком доме при условии, что конструктивные особенности многоквартирного дома предусматривают возможность такого потребления, отведения.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bookmarkStart w:id="4" w:name="p157"/>
      <w:bookmarkEnd w:id="4"/>
      <w:r w:rsidRPr="00D07B71">
        <w:rPr>
          <w:rFonts w:ascii="Times New Roman" w:hAnsi="Times New Roman"/>
          <w:b w:val="0"/>
          <w:sz w:val="28"/>
          <w:szCs w:val="28"/>
        </w:rPr>
        <w:lastRenderedPageBreak/>
        <w:t xml:space="preserve">Сведения о составе и состоянии общего имущества отражаются в технической документации на многоквартирный дом. </w:t>
      </w: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Ответственные лица обязаны в установленном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законодательством 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 Российской</w:t>
      </w:r>
      <w:proofErr w:type="gramEnd"/>
      <w:r w:rsidRPr="00D07B71">
        <w:rPr>
          <w:rFonts w:ascii="Times New Roman" w:hAnsi="Times New Roman"/>
          <w:b w:val="0"/>
          <w:sz w:val="28"/>
          <w:szCs w:val="28"/>
        </w:rPr>
        <w:t xml:space="preserve"> Федерации порядке принимать, хранить и передавать техническую документацию на многоквартирный дом и иные документы, вносить в них необходимые изменения, связанные с управлением общим имуществом.</w:t>
      </w:r>
    </w:p>
    <w:p w:rsidR="00A0576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A05765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A05765" w:rsidRPr="00D07B71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p w:rsidR="00A05765" w:rsidRPr="00D07B71" w:rsidRDefault="00A05765" w:rsidP="00A05765">
      <w:pPr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 xml:space="preserve"> П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>еречень правовых актов, регулирующих исполнение</w:t>
      </w:r>
    </w:p>
    <w:p w:rsidR="00A05765" w:rsidRPr="00D07B71" w:rsidRDefault="00A05765" w:rsidP="00A05765">
      <w:pPr>
        <w:jc w:val="center"/>
        <w:rPr>
          <w:rFonts w:ascii="Times New Roman" w:eastAsia="Calibri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>юридическими лицами, индивидуальными предпринимателями обязательных требований законодательства в области жилищных отношений</w:t>
      </w:r>
    </w:p>
    <w:p w:rsidR="00A05765" w:rsidRPr="00D07B71" w:rsidRDefault="00A05765" w:rsidP="00A05765">
      <w:pPr>
        <w:jc w:val="both"/>
        <w:rPr>
          <w:rFonts w:ascii="Times New Roman" w:eastAsia="Calibri" w:hAnsi="Times New Roman"/>
          <w:b w:val="0"/>
          <w:sz w:val="28"/>
          <w:szCs w:val="28"/>
        </w:rPr>
      </w:pPr>
    </w:p>
    <w:p w:rsidR="00A05765" w:rsidRPr="00D07B71" w:rsidRDefault="00A05765" w:rsidP="00A05765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D07B71">
        <w:rPr>
          <w:rFonts w:ascii="Times New Roman" w:eastAsia="Calibri" w:hAnsi="Times New Roman"/>
          <w:b w:val="0"/>
          <w:sz w:val="28"/>
          <w:szCs w:val="28"/>
        </w:rPr>
        <w:t>1.</w:t>
      </w:r>
      <w:hyperlink r:id="rId14" w:history="1">
        <w:r w:rsidRPr="00D07B71">
          <w:rPr>
            <w:rFonts w:ascii="Times New Roman" w:eastAsia="Calibri" w:hAnsi="Times New Roman"/>
            <w:b w:val="0"/>
            <w:sz w:val="28"/>
            <w:szCs w:val="28"/>
          </w:rPr>
          <w:t>Жилищный кодекс</w:t>
        </w:r>
      </w:hyperlink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 Российской Федерации.</w:t>
      </w:r>
    </w:p>
    <w:p w:rsidR="00A05765" w:rsidRPr="00D07B71" w:rsidRDefault="00A05765" w:rsidP="00A05765">
      <w:pPr>
        <w:autoSpaceDE w:val="0"/>
        <w:autoSpaceDN w:val="0"/>
        <w:adjustRightInd w:val="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ab/>
        <w:t>2.</w:t>
      </w:r>
      <w:hyperlink r:id="rId15" w:history="1">
        <w:r w:rsidRPr="00D07B71">
          <w:rPr>
            <w:rFonts w:ascii="Times New Roman" w:eastAsia="Calibri" w:hAnsi="Times New Roman"/>
            <w:b w:val="0"/>
            <w:sz w:val="28"/>
            <w:szCs w:val="28"/>
          </w:rPr>
          <w:t>Гражданский кодекс</w:t>
        </w:r>
      </w:hyperlink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 Российской Федерации.</w:t>
      </w:r>
    </w:p>
    <w:p w:rsidR="00A05765" w:rsidRPr="00D07B71" w:rsidRDefault="00A05765" w:rsidP="00A0576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D07B71">
        <w:rPr>
          <w:rFonts w:ascii="Times New Roman" w:eastAsia="Calibri" w:hAnsi="Times New Roman"/>
          <w:b w:val="0"/>
          <w:sz w:val="28"/>
          <w:szCs w:val="28"/>
        </w:rPr>
        <w:t>3.</w:t>
      </w:r>
      <w:hyperlink r:id="rId16" w:history="1">
        <w:r w:rsidRPr="00D07B71">
          <w:rPr>
            <w:rFonts w:ascii="Times New Roman" w:eastAsia="Calibri" w:hAnsi="Times New Roman"/>
            <w:b w:val="0"/>
            <w:sz w:val="28"/>
            <w:szCs w:val="28"/>
          </w:rPr>
          <w:t>Кодекс</w:t>
        </w:r>
      </w:hyperlink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 Российской Федерации об административных правонарушениях.</w:t>
      </w:r>
    </w:p>
    <w:p w:rsidR="00A05765" w:rsidRPr="00D07B71" w:rsidRDefault="00A05765" w:rsidP="00A0576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D07B71">
        <w:rPr>
          <w:rFonts w:ascii="Times New Roman" w:eastAsia="Calibri" w:hAnsi="Times New Roman"/>
          <w:b w:val="0"/>
          <w:sz w:val="28"/>
          <w:szCs w:val="28"/>
        </w:rPr>
        <w:t>4.</w:t>
      </w:r>
      <w:hyperlink r:id="rId17" w:history="1">
        <w:r w:rsidRPr="00D07B71">
          <w:rPr>
            <w:rFonts w:ascii="Times New Roman" w:eastAsia="Calibri" w:hAnsi="Times New Roman"/>
            <w:b w:val="0"/>
            <w:sz w:val="28"/>
            <w:szCs w:val="28"/>
          </w:rPr>
          <w:t>Федеральный закон</w:t>
        </w:r>
      </w:hyperlink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 от 26.12.2008 №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294-ФЗ </w:t>
      </w:r>
      <w:r>
        <w:rPr>
          <w:rFonts w:ascii="Times New Roman" w:eastAsia="Calibri" w:hAnsi="Times New Roman"/>
          <w:b w:val="0"/>
          <w:sz w:val="28"/>
          <w:szCs w:val="28"/>
        </w:rPr>
        <w:t>«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eastAsia="Calibri" w:hAnsi="Times New Roman"/>
          <w:b w:val="0"/>
          <w:sz w:val="28"/>
          <w:szCs w:val="28"/>
        </w:rPr>
        <w:t>»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A05765" w:rsidRPr="00D07B71" w:rsidRDefault="00A05765" w:rsidP="00A0576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D07B71">
        <w:rPr>
          <w:rFonts w:ascii="Times New Roman" w:eastAsia="Calibri" w:hAnsi="Times New Roman"/>
          <w:b w:val="0"/>
          <w:sz w:val="28"/>
          <w:szCs w:val="28"/>
        </w:rPr>
        <w:t>5.</w:t>
      </w:r>
      <w:hyperlink r:id="rId18" w:history="1">
        <w:r w:rsidRPr="00D07B71">
          <w:rPr>
            <w:rFonts w:ascii="Times New Roman" w:eastAsia="Calibri" w:hAnsi="Times New Roman"/>
            <w:b w:val="0"/>
            <w:sz w:val="28"/>
            <w:szCs w:val="28"/>
          </w:rPr>
          <w:t>Федеральный закон</w:t>
        </w:r>
      </w:hyperlink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 от 23.11.2009 №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261-ФЗ </w:t>
      </w:r>
      <w:r>
        <w:rPr>
          <w:rFonts w:ascii="Times New Roman" w:eastAsia="Calibri" w:hAnsi="Times New Roman"/>
          <w:b w:val="0"/>
          <w:sz w:val="28"/>
          <w:szCs w:val="28"/>
        </w:rPr>
        <w:t>«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Об энергосбережении                    и о повышении </w:t>
      </w:r>
      <w:proofErr w:type="gramStart"/>
      <w:r w:rsidRPr="00D07B71">
        <w:rPr>
          <w:rFonts w:ascii="Times New Roman" w:eastAsia="Calibri" w:hAnsi="Times New Roman"/>
          <w:b w:val="0"/>
          <w:sz w:val="28"/>
          <w:szCs w:val="28"/>
        </w:rPr>
        <w:t>энергетической эффективности</w:t>
      </w:r>
      <w:proofErr w:type="gramEnd"/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>
        <w:rPr>
          <w:rFonts w:ascii="Times New Roman" w:eastAsia="Calibri" w:hAnsi="Times New Roman"/>
          <w:b w:val="0"/>
          <w:sz w:val="28"/>
          <w:szCs w:val="28"/>
        </w:rPr>
        <w:t>»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A05765" w:rsidRPr="00D07B71" w:rsidRDefault="00A05765" w:rsidP="00A0576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D07B71">
        <w:rPr>
          <w:rFonts w:ascii="Times New Roman" w:eastAsia="Calibri" w:hAnsi="Times New Roman"/>
          <w:b w:val="0"/>
          <w:sz w:val="28"/>
          <w:szCs w:val="28"/>
        </w:rPr>
        <w:t>6.</w:t>
      </w:r>
      <w:hyperlink r:id="rId19" w:history="1">
        <w:r w:rsidRPr="00D07B71">
          <w:rPr>
            <w:rFonts w:ascii="Times New Roman" w:eastAsia="Calibri" w:hAnsi="Times New Roman"/>
            <w:b w:val="0"/>
            <w:sz w:val="28"/>
            <w:szCs w:val="28"/>
          </w:rPr>
          <w:t>Постановление</w:t>
        </w:r>
      </w:hyperlink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 Правительства Российской Федерации от 13.08.2006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                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 №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491 </w:t>
      </w:r>
      <w:r>
        <w:rPr>
          <w:rFonts w:ascii="Times New Roman" w:eastAsia="Calibri" w:hAnsi="Times New Roman"/>
          <w:b w:val="0"/>
          <w:sz w:val="28"/>
          <w:szCs w:val="28"/>
        </w:rPr>
        <w:t>«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</w:t>
      </w:r>
      <w:r>
        <w:rPr>
          <w:rFonts w:ascii="Times New Roman" w:eastAsia="Calibri" w:hAnsi="Times New Roman"/>
          <w:b w:val="0"/>
          <w:sz w:val="28"/>
          <w:szCs w:val="28"/>
        </w:rPr>
        <w:t>»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A05765" w:rsidRPr="00D07B71" w:rsidRDefault="00A05765" w:rsidP="00A0576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D07B71">
        <w:rPr>
          <w:rFonts w:ascii="Times New Roman" w:eastAsia="Calibri" w:hAnsi="Times New Roman"/>
          <w:b w:val="0"/>
          <w:sz w:val="28"/>
          <w:szCs w:val="28"/>
        </w:rPr>
        <w:t>7.</w:t>
      </w:r>
      <w:hyperlink r:id="rId20" w:history="1">
        <w:r w:rsidRPr="00D07B71">
          <w:rPr>
            <w:rFonts w:ascii="Times New Roman" w:eastAsia="Calibri" w:hAnsi="Times New Roman"/>
            <w:b w:val="0"/>
            <w:sz w:val="28"/>
            <w:szCs w:val="28"/>
          </w:rPr>
          <w:t>Постановление</w:t>
        </w:r>
      </w:hyperlink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 Правительства Российской Федерации от 06.05.2011 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                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>№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354 </w:t>
      </w:r>
      <w:r>
        <w:rPr>
          <w:rFonts w:ascii="Times New Roman" w:eastAsia="Calibri" w:hAnsi="Times New Roman"/>
          <w:b w:val="0"/>
          <w:sz w:val="28"/>
          <w:szCs w:val="28"/>
        </w:rPr>
        <w:t>«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>О предоставлении коммунальных услуг собственникам и пользователям помещений в многоквартирных домах и жилых домов</w:t>
      </w:r>
      <w:r>
        <w:rPr>
          <w:rFonts w:ascii="Times New Roman" w:eastAsia="Calibri" w:hAnsi="Times New Roman"/>
          <w:b w:val="0"/>
          <w:sz w:val="28"/>
          <w:szCs w:val="28"/>
        </w:rPr>
        <w:t>»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A05765" w:rsidRPr="00D07B71" w:rsidRDefault="00A05765" w:rsidP="00A05765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8.</w:t>
      </w:r>
      <w:r w:rsidRPr="00D07B71">
        <w:rPr>
          <w:rFonts w:ascii="Times New Roman" w:hAnsi="Times New Roman"/>
          <w:b w:val="0"/>
          <w:sz w:val="28"/>
          <w:szCs w:val="28"/>
        </w:rPr>
        <w:t>Постановление Правительства Российской Федерации от 03.04.2013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290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D07B71">
        <w:rPr>
          <w:rFonts w:ascii="Times New Roman" w:hAnsi="Times New Roman"/>
          <w:b w:val="0"/>
          <w:sz w:val="28"/>
          <w:szCs w:val="28"/>
        </w:rPr>
        <w:t>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D07B71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A05765" w:rsidRPr="00D07B71" w:rsidRDefault="00A05765" w:rsidP="00A0576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eastAsia="Calibri" w:hAnsi="Times New Roman"/>
          <w:b w:val="0"/>
          <w:sz w:val="28"/>
          <w:szCs w:val="28"/>
        </w:rPr>
        <w:t xml:space="preserve">        </w:t>
      </w:r>
      <w:r>
        <w:rPr>
          <w:rFonts w:ascii="Times New Roman" w:eastAsia="Calibri" w:hAnsi="Times New Roman"/>
          <w:b w:val="0"/>
          <w:sz w:val="28"/>
          <w:szCs w:val="28"/>
        </w:rPr>
        <w:t>9.</w:t>
      </w:r>
      <w:r w:rsidRPr="00D07B71">
        <w:rPr>
          <w:rFonts w:ascii="Times New Roman" w:hAnsi="Times New Roman"/>
          <w:b w:val="0"/>
          <w:sz w:val="28"/>
          <w:szCs w:val="28"/>
        </w:rPr>
        <w:t>Постановление Правительства Российской Федерации от 23.09.2010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731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D07B71">
        <w:rPr>
          <w:rFonts w:ascii="Times New Roman" w:hAnsi="Times New Roman"/>
          <w:b w:val="0"/>
          <w:sz w:val="28"/>
          <w:szCs w:val="28"/>
        </w:rPr>
        <w:t>Об утверждении стандарта раскрытия информации организациями, осуществляющими деятельность в сфере управления многоквартирными домами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A05765" w:rsidRPr="00D07B71" w:rsidRDefault="00A05765" w:rsidP="00A0576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10.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Постановление Правительства РФ от 15.05.2013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 416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D07B71">
        <w:rPr>
          <w:rFonts w:ascii="Times New Roman" w:hAnsi="Times New Roman"/>
          <w:b w:val="0"/>
          <w:sz w:val="28"/>
          <w:szCs w:val="28"/>
        </w:rPr>
        <w:t>О порядке осуществления деятельности по управлению многоквартирными домами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A05765" w:rsidRPr="00D07B71" w:rsidRDefault="00A05765" w:rsidP="00A05765">
      <w:pPr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       11.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Постановление Правительства РФ от 21.01.2006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 25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D07B71">
        <w:rPr>
          <w:rFonts w:ascii="Times New Roman" w:hAnsi="Times New Roman"/>
          <w:b w:val="0"/>
          <w:sz w:val="28"/>
          <w:szCs w:val="28"/>
        </w:rPr>
        <w:t>Об утверждении Правил пользования жилыми помещениями</w:t>
      </w:r>
      <w:r>
        <w:rPr>
          <w:rFonts w:ascii="Times New Roman" w:hAnsi="Times New Roman"/>
          <w:b w:val="0"/>
          <w:sz w:val="28"/>
          <w:szCs w:val="28"/>
        </w:rPr>
        <w:t>».</w:t>
      </w:r>
    </w:p>
    <w:p w:rsidR="00A05765" w:rsidRPr="00D07B71" w:rsidRDefault="00A05765" w:rsidP="00A05765">
      <w:pPr>
        <w:jc w:val="both"/>
        <w:rPr>
          <w:rFonts w:ascii="Times New Roman" w:hAnsi="Times New Roman"/>
          <w:b w:val="0"/>
          <w:sz w:val="28"/>
          <w:szCs w:val="28"/>
        </w:rPr>
      </w:pPr>
      <w:r w:rsidRPr="00D07B71">
        <w:rPr>
          <w:rFonts w:ascii="Times New Roman" w:hAnsi="Times New Roman"/>
          <w:b w:val="0"/>
          <w:sz w:val="28"/>
          <w:szCs w:val="28"/>
        </w:rPr>
        <w:t xml:space="preserve">       12</w:t>
      </w:r>
      <w:r>
        <w:rPr>
          <w:rFonts w:ascii="Times New Roman" w:hAnsi="Times New Roman"/>
          <w:b w:val="0"/>
          <w:sz w:val="28"/>
          <w:szCs w:val="28"/>
        </w:rPr>
        <w:t>.</w:t>
      </w:r>
      <w:r w:rsidRPr="00D07B71">
        <w:rPr>
          <w:rFonts w:ascii="Times New Roman" w:hAnsi="Times New Roman"/>
          <w:b w:val="0"/>
          <w:sz w:val="28"/>
          <w:szCs w:val="28"/>
        </w:rPr>
        <w:t>Постановление Госстроя Российской Федерации от 27.09.2003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170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D07B71">
        <w:rPr>
          <w:rFonts w:ascii="Times New Roman" w:hAnsi="Times New Roman"/>
          <w:b w:val="0"/>
          <w:sz w:val="28"/>
          <w:szCs w:val="28"/>
        </w:rPr>
        <w:t>Об утверждении Правил и норм технической эксплуатации жилищного фонда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D07B71">
        <w:rPr>
          <w:rFonts w:ascii="Times New Roman" w:hAnsi="Times New Roman"/>
          <w:b w:val="0"/>
          <w:sz w:val="28"/>
          <w:szCs w:val="28"/>
        </w:rPr>
        <w:t xml:space="preserve">. </w:t>
      </w:r>
    </w:p>
    <w:p w:rsidR="00A05765" w:rsidRPr="00B5621A" w:rsidRDefault="00A05765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765" w:rsidRPr="00B5621A" w:rsidRDefault="00A05765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765" w:rsidRPr="00B5621A" w:rsidRDefault="00A05765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765" w:rsidRDefault="00A05765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765" w:rsidRDefault="00A05765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765" w:rsidRPr="002426CD" w:rsidRDefault="00A05765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2426CD">
        <w:rPr>
          <w:rFonts w:ascii="Times New Roman" w:hAnsi="Times New Roman"/>
          <w:sz w:val="28"/>
          <w:szCs w:val="28"/>
        </w:rPr>
        <w:t> </w:t>
      </w:r>
    </w:p>
    <w:p w:rsidR="00A05765" w:rsidRDefault="00A05765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3A02D5">
      <w:pPr>
        <w:jc w:val="both"/>
        <w:rPr>
          <w:rFonts w:ascii="Times New Roman" w:hAnsi="Times New Roman"/>
          <w:sz w:val="28"/>
          <w:szCs w:val="28"/>
        </w:rPr>
      </w:pPr>
    </w:p>
    <w:p w:rsidR="00290A0B" w:rsidRDefault="00290A0B" w:rsidP="00A05765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05765" w:rsidRDefault="00A05765" w:rsidP="00A05765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05765" w:rsidRPr="00D80039" w:rsidRDefault="00A05765" w:rsidP="00A05765">
      <w:pPr>
        <w:ind w:firstLine="540"/>
        <w:jc w:val="both"/>
        <w:rPr>
          <w:rFonts w:ascii="Times New Roman" w:hAnsi="Times New Roman"/>
          <w:b w:val="0"/>
          <w:sz w:val="28"/>
          <w:szCs w:val="28"/>
        </w:rPr>
      </w:pPr>
    </w:p>
    <w:sectPr w:rsidR="00A05765" w:rsidRPr="00D80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1A2F"/>
    <w:multiLevelType w:val="hybridMultilevel"/>
    <w:tmpl w:val="D8442FF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47017"/>
    <w:multiLevelType w:val="hybridMultilevel"/>
    <w:tmpl w:val="2A928A2E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A696D57"/>
    <w:multiLevelType w:val="hybridMultilevel"/>
    <w:tmpl w:val="347E2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6A5DEB"/>
    <w:multiLevelType w:val="hybridMultilevel"/>
    <w:tmpl w:val="531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481E0C"/>
    <w:multiLevelType w:val="hybridMultilevel"/>
    <w:tmpl w:val="B95ECB74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D2E300E"/>
    <w:multiLevelType w:val="hybridMultilevel"/>
    <w:tmpl w:val="C77C75F8"/>
    <w:lvl w:ilvl="0" w:tplc="D5B8B65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F5"/>
    <w:rsid w:val="00001C86"/>
    <w:rsid w:val="000767B3"/>
    <w:rsid w:val="00077A90"/>
    <w:rsid w:val="000A4E27"/>
    <w:rsid w:val="000C4098"/>
    <w:rsid w:val="000D3FF6"/>
    <w:rsid w:val="001268CF"/>
    <w:rsid w:val="001647EB"/>
    <w:rsid w:val="001E2501"/>
    <w:rsid w:val="001F258D"/>
    <w:rsid w:val="00215BA9"/>
    <w:rsid w:val="00224685"/>
    <w:rsid w:val="00290A0B"/>
    <w:rsid w:val="003A02D5"/>
    <w:rsid w:val="004520FB"/>
    <w:rsid w:val="004D59E1"/>
    <w:rsid w:val="00575416"/>
    <w:rsid w:val="0059158A"/>
    <w:rsid w:val="00606FF5"/>
    <w:rsid w:val="006B7647"/>
    <w:rsid w:val="006D7E2B"/>
    <w:rsid w:val="0072464E"/>
    <w:rsid w:val="007A7247"/>
    <w:rsid w:val="007C26F9"/>
    <w:rsid w:val="007E6C3B"/>
    <w:rsid w:val="008C22D8"/>
    <w:rsid w:val="00926AAE"/>
    <w:rsid w:val="00A05765"/>
    <w:rsid w:val="00A50B3F"/>
    <w:rsid w:val="00A87753"/>
    <w:rsid w:val="00B022F7"/>
    <w:rsid w:val="00B94005"/>
    <w:rsid w:val="00BB0525"/>
    <w:rsid w:val="00BC63E6"/>
    <w:rsid w:val="00DB5295"/>
    <w:rsid w:val="00DC0AFD"/>
    <w:rsid w:val="00DE500E"/>
    <w:rsid w:val="00E90568"/>
    <w:rsid w:val="00EA317D"/>
    <w:rsid w:val="00EF077B"/>
    <w:rsid w:val="00F12C32"/>
    <w:rsid w:val="00FB68D6"/>
    <w:rsid w:val="00FB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D1C59-2110-40E3-9BC8-8DB4816F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8D6"/>
    <w:pPr>
      <w:spacing w:after="0" w:line="240" w:lineRule="auto"/>
    </w:pPr>
    <w:rPr>
      <w:rFonts w:ascii="Pragmatica" w:eastAsia="Times New Roman" w:hAnsi="Pragmatica" w:cs="Pragmatica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E50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A724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F07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77B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6">
    <w:name w:val="Table Grid"/>
    <w:basedOn w:val="a1"/>
    <w:uiPriority w:val="59"/>
    <w:rsid w:val="0012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0D3FF6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2">
    <w:name w:val="Body Text 2"/>
    <w:basedOn w:val="a"/>
    <w:link w:val="20"/>
    <w:rsid w:val="00A05765"/>
    <w:pPr>
      <w:jc w:val="both"/>
    </w:pPr>
    <w:rPr>
      <w:rFonts w:ascii="Times New Roman" w:hAnsi="Times New Roman" w:cs="Times New Roman"/>
      <w:bCs w:val="0"/>
      <w:sz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A0576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8">
    <w:name w:val="header"/>
    <w:basedOn w:val="a"/>
    <w:link w:val="a9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A05765"/>
    <w:pPr>
      <w:tabs>
        <w:tab w:val="center" w:pos="4677"/>
        <w:tab w:val="right" w:pos="9355"/>
      </w:tabs>
    </w:pPr>
    <w:rPr>
      <w:rFonts w:cs="Times New Roman"/>
      <w:bCs w:val="0"/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A05765"/>
    <w:rPr>
      <w:rFonts w:ascii="Pragmatica" w:eastAsia="Times New Roman" w:hAnsi="Pragmatica" w:cs="Times New Roman"/>
      <w:b/>
      <w:sz w:val="20"/>
      <w:szCs w:val="20"/>
      <w:lang w:val="x-none" w:eastAsia="x-none"/>
    </w:rPr>
  </w:style>
  <w:style w:type="paragraph" w:customStyle="1" w:styleId="ConsPlusCell">
    <w:name w:val="ConsPlusCel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05765"/>
    <w:rPr>
      <w:rFonts w:ascii="Times New Roman" w:hAnsi="Times New Roman" w:cs="Times New Roman"/>
      <w:b w:val="0"/>
      <w:bCs w:val="0"/>
      <w:sz w:val="28"/>
    </w:rPr>
  </w:style>
  <w:style w:type="table" w:customStyle="1" w:styleId="1">
    <w:name w:val="Сетка таблицы1"/>
    <w:basedOn w:val="a1"/>
    <w:next w:val="a6"/>
    <w:uiPriority w:val="39"/>
    <w:rsid w:val="00A05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05765"/>
    <w:pPr>
      <w:spacing w:after="160" w:line="259" w:lineRule="auto"/>
      <w:ind w:left="720"/>
      <w:contextualSpacing/>
    </w:pPr>
    <w:rPr>
      <w:rFonts w:ascii="Calibri" w:eastAsia="Calibri" w:hAnsi="Calibri" w:cs="Times New Roman"/>
      <w:b w:val="0"/>
      <w:bCs w:val="0"/>
      <w:sz w:val="22"/>
      <w:szCs w:val="22"/>
      <w:lang w:eastAsia="en-US"/>
    </w:rPr>
  </w:style>
  <w:style w:type="paragraph" w:customStyle="1" w:styleId="ConsPlusNormal">
    <w:name w:val="ConsPlusNormal"/>
    <w:rsid w:val="00A05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3">
    <w:name w:val="p13"/>
    <w:basedOn w:val="a"/>
    <w:rsid w:val="00A05765"/>
    <w:pPr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05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rsid w:val="00A0576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rsid w:val="00A05765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3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7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nv.cloud.consultant.ru/cons?req=doc&amp;base=LAW&amp;n=294721&amp;rnd=8CA3F54138C121B69354BC184E98A01C&amp;dst=100012&amp;fld=134" TargetMode="External"/><Relationship Id="rId13" Type="http://schemas.openxmlformats.org/officeDocument/2006/relationships/hyperlink" Target="http://admnv.cloud.consultant.ru/cons?req=doc&amp;base=LAW&amp;n=294949&amp;rnd=96E3C04F2F1D6F5089FBD1AB12EAFDA6&amp;dst=101624&amp;fld=134" TargetMode="External"/><Relationship Id="rId18" Type="http://schemas.openxmlformats.org/officeDocument/2006/relationships/hyperlink" Target="garantf1://12071109.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admnv.cloud.consultant.ru/cons?req=doc&amp;base=LAW&amp;n=296154&amp;rnd=CC8B3F78C429230F528FADDCB05A379D&amp;dst=100166&amp;fld=134" TargetMode="External"/><Relationship Id="rId12" Type="http://schemas.openxmlformats.org/officeDocument/2006/relationships/hyperlink" Target="http://admnv.cloud.consultant.ru/cons?req=doc&amp;base=LAW&amp;n=294949&amp;rnd=96E3C04F2F1D6F5089FBD1AB12EAFDA6&amp;dst=5267&amp;fld=134" TargetMode="External"/><Relationship Id="rId17" Type="http://schemas.openxmlformats.org/officeDocument/2006/relationships/hyperlink" Target="garantf1://12064247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25267.0/" TargetMode="External"/><Relationship Id="rId20" Type="http://schemas.openxmlformats.org/officeDocument/2006/relationships/hyperlink" Target="garantf1://12086043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nv.cloud.consultant.ru/cons?req=doc&amp;base=LAW&amp;n=299552&amp;rnd=CC8B3F78C429230F528FADDCB05A379D&amp;dst=100196&amp;fld=134" TargetMode="External"/><Relationship Id="rId11" Type="http://schemas.openxmlformats.org/officeDocument/2006/relationships/hyperlink" Target="http://admnv.cloud.consultant.ru/cons?req=doc&amp;base=LAW&amp;n=294949&amp;rnd=96E3C04F2F1D6F5089FBD1AB12EAFDA6&amp;dst=5264&amp;fld=134" TargetMode="External"/><Relationship Id="rId5" Type="http://schemas.openxmlformats.org/officeDocument/2006/relationships/hyperlink" Target="http://admnv.cloud.consultant.ru/cons?req=doc&amp;base=LAW&amp;n=299552&amp;rnd=CC8B3F78C429230F528FADDCB05A379D&amp;dst=435&amp;fld=134" TargetMode="External"/><Relationship Id="rId15" Type="http://schemas.openxmlformats.org/officeDocument/2006/relationships/hyperlink" Target="garantf1://10064072.0/" TargetMode="External"/><Relationship Id="rId10" Type="http://schemas.openxmlformats.org/officeDocument/2006/relationships/hyperlink" Target="http://admnv.cloud.consultant.ru/cons?req=doc&amp;base=LAW&amp;n=294949&amp;rnd=96E3C04F2F1D6F5089FBD1AB12EAFDA6&amp;dst=5263&amp;fld=134" TargetMode="External"/><Relationship Id="rId19" Type="http://schemas.openxmlformats.org/officeDocument/2006/relationships/hyperlink" Target="garantf1://12048944.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nv.cloud.consultant.ru/cons?req=doc&amp;base=LAW&amp;n=294721&amp;rnd=8CA3F54138C121B69354BC184E98A01C&amp;dst=100181&amp;fld=134" TargetMode="External"/><Relationship Id="rId14" Type="http://schemas.openxmlformats.org/officeDocument/2006/relationships/hyperlink" Target="garantf1://12038291.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Якубова Элнара Джабаровна</dc:creator>
  <cp:keywords/>
  <dc:description/>
  <cp:lastModifiedBy>Саитов АР</cp:lastModifiedBy>
  <cp:revision>4</cp:revision>
  <cp:lastPrinted>2019-01-13T11:10:00Z</cp:lastPrinted>
  <dcterms:created xsi:type="dcterms:W3CDTF">2019-01-17T10:40:00Z</dcterms:created>
  <dcterms:modified xsi:type="dcterms:W3CDTF">2019-01-17T10:53:00Z</dcterms:modified>
</cp:coreProperties>
</file>