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65" w:rsidRDefault="00A05765" w:rsidP="00764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C32" w:rsidRDefault="00F12C32" w:rsidP="00F12C3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F12C32" w:rsidRPr="007F6EDB" w:rsidRDefault="00F12C32" w:rsidP="00F12C3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F6EDB">
        <w:rPr>
          <w:rFonts w:ascii="Times New Roman" w:hAnsi="Times New Roman"/>
          <w:sz w:val="28"/>
          <w:szCs w:val="28"/>
        </w:rPr>
        <w:t>Руководство по соблюдению обязательных требований,</w:t>
      </w:r>
    </w:p>
    <w:p w:rsidR="007F6EDB" w:rsidRPr="007F6EDB" w:rsidRDefault="00F12C32" w:rsidP="00F12C32">
      <w:pPr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6EDB">
        <w:rPr>
          <w:rFonts w:ascii="Times New Roman" w:hAnsi="Times New Roman"/>
          <w:sz w:val="28"/>
          <w:szCs w:val="28"/>
        </w:rPr>
        <w:t xml:space="preserve">оценка соблюдения которых </w:t>
      </w:r>
      <w:proofErr w:type="gramStart"/>
      <w:r w:rsidRPr="007F6EDB">
        <w:rPr>
          <w:rFonts w:ascii="Times New Roman" w:hAnsi="Times New Roman"/>
          <w:sz w:val="28"/>
          <w:szCs w:val="28"/>
        </w:rPr>
        <w:t xml:space="preserve">является  </w:t>
      </w:r>
      <w:r w:rsidRPr="007F6EDB">
        <w:rPr>
          <w:rFonts w:ascii="Times New Roman" w:hAnsi="Times New Roman" w:cs="Times New Roman"/>
          <w:bCs w:val="0"/>
          <w:sz w:val="28"/>
          <w:szCs w:val="28"/>
        </w:rPr>
        <w:t>предметом</w:t>
      </w:r>
      <w:proofErr w:type="gramEnd"/>
      <w:r w:rsidRPr="007F6EDB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контроля за</w:t>
      </w:r>
      <w:r w:rsidRPr="007F6EDB">
        <w:rPr>
          <w:rFonts w:ascii="Times New Roman" w:hAnsi="Times New Roman"/>
          <w:sz w:val="28"/>
          <w:szCs w:val="28"/>
        </w:rPr>
        <w:t xml:space="preserve"> </w:t>
      </w:r>
      <w:r w:rsidRPr="007F6EDB">
        <w:rPr>
          <w:rFonts w:ascii="Times New Roman" w:hAnsi="Times New Roman" w:cs="Times New Roman"/>
          <w:bCs w:val="0"/>
          <w:sz w:val="28"/>
          <w:szCs w:val="28"/>
        </w:rPr>
        <w:t>рациональным использованием и охраной недр при пользовании недрами для</w:t>
      </w:r>
      <w:r w:rsidRPr="007F6EDB">
        <w:rPr>
          <w:rFonts w:ascii="Times New Roman" w:hAnsi="Times New Roman"/>
          <w:sz w:val="28"/>
          <w:szCs w:val="28"/>
        </w:rPr>
        <w:t xml:space="preserve"> </w:t>
      </w:r>
      <w:r w:rsidRPr="007F6EDB">
        <w:rPr>
          <w:rFonts w:ascii="Times New Roman" w:hAnsi="Times New Roman" w:cs="Times New Roman"/>
          <w:bCs w:val="0"/>
          <w:sz w:val="28"/>
          <w:szCs w:val="28"/>
        </w:rPr>
        <w:t>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</w:t>
      </w:r>
      <w:r w:rsidR="007F6EDB" w:rsidRPr="007F6EDB">
        <w:rPr>
          <w:rFonts w:ascii="Times New Roman" w:hAnsi="Times New Roman" w:cs="Times New Roman"/>
          <w:bCs w:val="0"/>
          <w:sz w:val="28"/>
          <w:szCs w:val="28"/>
        </w:rPr>
        <w:t>к</w:t>
      </w:r>
      <w:r w:rsidR="007F6EDB" w:rsidRPr="007F6EDB">
        <w:t xml:space="preserve"> </w:t>
      </w:r>
      <w:r w:rsidR="007F6EDB" w:rsidRPr="007F6EDB">
        <w:rPr>
          <w:rFonts w:ascii="Times New Roman" w:hAnsi="Times New Roman" w:cs="Times New Roman"/>
          <w:bCs w:val="0"/>
          <w:sz w:val="28"/>
          <w:szCs w:val="28"/>
        </w:rPr>
        <w:t>утвержденного приказом службы муниципального контроля № 03 от 09.01.2019</w:t>
      </w:r>
    </w:p>
    <w:p w:rsidR="00F12C32" w:rsidRPr="007F6EDB" w:rsidRDefault="007F6EDB" w:rsidP="00F12C32">
      <w:pPr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6EDB">
        <w:rPr>
          <w:rFonts w:ascii="Times New Roman" w:hAnsi="Times New Roman" w:cs="Times New Roman"/>
          <w:bCs w:val="0"/>
          <w:sz w:val="28"/>
          <w:szCs w:val="28"/>
        </w:rPr>
        <w:t xml:space="preserve"> (Приложение 6 к приказу)</w:t>
      </w: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Пользование недрами осуществляется на основании лицензии в границах </w:t>
      </w:r>
    </w:p>
    <w:p w:rsidR="00F12C32" w:rsidRPr="00F12C32" w:rsidRDefault="00F12C32" w:rsidP="00F12C3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утвержденных горных или геологических отводов, в том числе и в </w:t>
      </w:r>
      <w:proofErr w:type="gramStart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предусмотренном</w:t>
      </w:r>
      <w:proofErr w:type="gram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 19.1 Закона Российской Федерации от 21.02.1992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2395-1 «О недрах». Порядок оформления, государственной регистрации, выдачи, а также переоформления лицензий на пользование участками недр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значения, не связанных с добычей полезных ископаемых утвержден постановлением Правительства Ханты-Мансийского автономного округа - Югры от 12.04.2010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102-п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регулировании отношений при предоставлении и пользовании участками недр местного значения на территории Ханты- Мансийского автономного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При осуществлении своей деятельности юридические лица и индивидуальные предприниматели должны соблюдать обязательные требования законодательства о недрах: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 Российской Федерации от 21.02.1992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2395-1 «О недрах»;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Закон Ханты-Мансийского автономного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- Югры от 17.10.2005               №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82-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оз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пользовании участками недр местного значения на территории Ханты- Мансийского автономного округа - Югры».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соблюдения обязательных требований по 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строительству и эксплуатации подземных сооружений местного и регионального значения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Нефтеюганск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юридическим, физическим лицам и индивидуальным предпринимателям необходимо принимать меры по: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облюдению условий пользования недрами, предусмотренных лицензией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и (или) требований утверждённых в установленном порядке технических проектов;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соблюдению правил застройки площадей залегания полезных ископаемых, в том числе размещение в местах их залегания подземных сооружений, обеспечению сохранности зданий, сооружений, а также особо охраняемых территорий и объектов окружающей среды при пользовании недрами;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соблюдению условий перехода права пользования участками недр местного значения, переоформлению лицензии на пользование недрами;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соблюдению требований по охране недр: охране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разработку; предотвращение загрязнения недр при проведении работ, связанных с пользованием недрами, особенно при захоронении вредных веществ и отходов производства, сбросе сточных вод и т.д.;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соблюдению требований по рациональному использованию недр;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 ведения геологической, маркшейдерской и иной документации в процессе всех видов пользования недрами и её сохранность;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предотвращению самовольной застройки площадей залегания полезных ископаемых и соблюдению установленного порядка использования этих площадей в иных целях;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исполнению предписаний по вопросам соблюдения законодательства о недрах и устранения нарушений обязательных требований законодательства, вынесенных должностными лицами, осуществляющими муниципальный контроль;</w:t>
      </w:r>
    </w:p>
    <w:p w:rsid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представлению в уполномоченный исполнительный орган государственной власти автономного округа и органы местного самоуправления муниципальных образований автономного округа ежегодной геологической информации о разведанных, извлекаемых и оставляемых в недрах запасах полезных ископаемых, содержащихся в них компонентах, об использовании недр в целях, не связанных с добычей полезных ископаемых, в соответствии с формами, утверждаемыми уполномоченным исполнительным органом государственной власти автономного округа.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За нарушения законодательства о недрах предусмотрена как административная, так и уголовная ответственность, в зависимости от квалификации и вида нарушения.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Так 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7.3  «</w:t>
      </w:r>
      <w:proofErr w:type="gram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Пользование недрами без лицензии на пользование недрами либо с нарушением условий, предусмотренных лицензией на пользование недрами, и (или) требований утвержденных в установленном порядке технических 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proofErr w:type="gramStart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7.4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Самовольная застройка площадей залегания полезных ископаемых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Застройка площадей залегания полезных ископаемых, в том числе размещение в местах их залегания подземных сооружений без разрешения, необеспечение сохранности зданий, сооружений, а также особо охраняемых территорий и объектов окружающе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среды при пользовании недрами.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Статья 7.10 «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Самовольная уступка права пользования зе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млей, недрами,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лесным участком или водным объектом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Статья 8.9.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Нарушение требований по охране недр и гидроминеральных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ресурсов».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Нарушение требований по охране недр и гидроминеральных ресурсов,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состояние, непригодное для разработки;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Статья 8.10.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Нарушение требований по рациональному использованию недр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Выборочная (</w:t>
      </w:r>
      <w:proofErr w:type="spellStart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внепроектная</w:t>
      </w:r>
      <w:proofErr w:type="spell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) отработка месторождений полезных ископаемых, приводящая к необоснованным потерям запасов полезных ископаемых, разубоживание полезных ископаемых, а равно иное нерациона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льное использование недр,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ведуш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proofErr w:type="spell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сверхнормативным потерям при добыче полезных ископаемых или при переработке минерального сырья;</w:t>
      </w:r>
    </w:p>
    <w:p w:rsid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.2 Невыполнение требований по проведению маркшейдерских работ, проведению дегазации при добыче (переработке) угля (горючих сланцев), приведению ликвидируемых или консервируемых горных выработок и буровых скважин в состояние, обеспечивающее безопасность населения и окружающей среды, либо требований по сохранности месторождений полезных ископаемых, горных выработок и буровых скважин на время их консервации.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выявления нарушений обязательных требований законодательства о недрах, административная ответственность за которые предусмотрена вышеперечисленными статьями, должностными лицами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контроля, соответствующие сведения направляются в уполномоченные органы государственной власти, осуществляющие государственный надзор за геологическим изучением, рациональным использованием и охраной недр (Управление Федеральной службы по надзору в сфере природопользования по Ханты-Мансийскому автономному округу - Югре, Служба по контролю и надзору в сфере охраны окружающей среды, объектов животного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мира и лесных отношений Ханты-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Мансийского автономного округа - Югры) для возбуждения дел об административном производстве и привлечения к административной ответственности.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Статья 19.4.1</w:t>
      </w:r>
      <w:r w:rsidR="008C2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12C32" w:rsidRPr="00F12C32" w:rsidRDefault="00926AAE" w:rsidP="008C22D8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proofErr w:type="gramStart"/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19.5</w:t>
      </w:r>
      <w:r w:rsidR="008C2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ч.</w:t>
      </w:r>
      <w:proofErr w:type="gramEnd"/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8C22D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C22D8" w:rsidRDefault="008C22D8" w:rsidP="008C22D8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proofErr w:type="gramStart"/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19.7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 w:rsidR="00F12C32"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Непредставление сведений (информации)";</w:t>
      </w:r>
    </w:p>
    <w:p w:rsidR="00F12C32" w:rsidRPr="00F12C32" w:rsidRDefault="00F12C32" w:rsidP="008C22D8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нарушение правил охраны и использования недр статьей 255 Уголовного кодекса Российской Федерации (нарушение правил охраны и использования недр при проектировании, размещении, строительстве, вводе в эксплуатацию и эксплуатации горнодобывающих предприятий или подземных сооружений, не связанных с добычей полезных ископаемых, а равно самовольная застройка площадей залегания полезных ископаемых, если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эти</w:t>
      </w:r>
      <w:r w:rsidR="008C2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деяния повлекли причинение значительного ущерба) предусмотрена </w:t>
      </w:r>
      <w:proofErr w:type="gramStart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уголовная </w:t>
      </w:r>
      <w:r w:rsidR="008C22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ответственность</w:t>
      </w:r>
      <w:proofErr w:type="gramEnd"/>
      <w:r w:rsidRPr="00F12C3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Pr="00F12C32" w:rsidRDefault="00F12C32" w:rsidP="00F12C3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2D8" w:rsidRDefault="008C22D8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C32" w:rsidRDefault="00F12C32" w:rsidP="00F12C32">
      <w:pPr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sectPr w:rsidR="00F12C32" w:rsidSect="004739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A2F"/>
    <w:multiLevelType w:val="hybridMultilevel"/>
    <w:tmpl w:val="D8442FF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47017"/>
    <w:multiLevelType w:val="hybridMultilevel"/>
    <w:tmpl w:val="2A928A2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96D57"/>
    <w:multiLevelType w:val="hybridMultilevel"/>
    <w:tmpl w:val="347E2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A5DEB"/>
    <w:multiLevelType w:val="hybridMultilevel"/>
    <w:tmpl w:val="531A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81E0C"/>
    <w:multiLevelType w:val="hybridMultilevel"/>
    <w:tmpl w:val="B95ECB74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2E300E"/>
    <w:multiLevelType w:val="hybridMultilevel"/>
    <w:tmpl w:val="C77C75F8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F5"/>
    <w:rsid w:val="00001C86"/>
    <w:rsid w:val="000767B3"/>
    <w:rsid w:val="00077A90"/>
    <w:rsid w:val="000A4E27"/>
    <w:rsid w:val="000D3FF6"/>
    <w:rsid w:val="001268CF"/>
    <w:rsid w:val="001647EB"/>
    <w:rsid w:val="001E2501"/>
    <w:rsid w:val="001F258D"/>
    <w:rsid w:val="00215BA9"/>
    <w:rsid w:val="00224685"/>
    <w:rsid w:val="00290A0B"/>
    <w:rsid w:val="004520FB"/>
    <w:rsid w:val="004739A3"/>
    <w:rsid w:val="004D59E1"/>
    <w:rsid w:val="005363ED"/>
    <w:rsid w:val="00575416"/>
    <w:rsid w:val="0059158A"/>
    <w:rsid w:val="00606FF5"/>
    <w:rsid w:val="006B7647"/>
    <w:rsid w:val="006D7E2B"/>
    <w:rsid w:val="0072464E"/>
    <w:rsid w:val="0076499A"/>
    <w:rsid w:val="007A7247"/>
    <w:rsid w:val="007C26F9"/>
    <w:rsid w:val="007E6C3B"/>
    <w:rsid w:val="007F6EDB"/>
    <w:rsid w:val="008C22D8"/>
    <w:rsid w:val="00926AAE"/>
    <w:rsid w:val="00A05765"/>
    <w:rsid w:val="00A50B3F"/>
    <w:rsid w:val="00A87753"/>
    <w:rsid w:val="00B27C2C"/>
    <w:rsid w:val="00B94005"/>
    <w:rsid w:val="00BB0525"/>
    <w:rsid w:val="00BC63E6"/>
    <w:rsid w:val="00DB5295"/>
    <w:rsid w:val="00DE500E"/>
    <w:rsid w:val="00E90568"/>
    <w:rsid w:val="00EA317D"/>
    <w:rsid w:val="00EF077B"/>
    <w:rsid w:val="00F12C32"/>
    <w:rsid w:val="00FB68D6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1C59-2110-40E3-9BC8-8DB4816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D6"/>
    <w:pPr>
      <w:spacing w:after="0" w:line="240" w:lineRule="auto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72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B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3FF6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2">
    <w:name w:val="Body Text 2"/>
    <w:basedOn w:val="a"/>
    <w:link w:val="20"/>
    <w:rsid w:val="00A05765"/>
    <w:pPr>
      <w:jc w:val="both"/>
    </w:pPr>
    <w:rPr>
      <w:rFonts w:ascii="Times New Roman" w:hAnsi="Times New Roman" w:cs="Times New Roman"/>
      <w:bCs w:val="0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057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A05765"/>
    <w:pPr>
      <w:tabs>
        <w:tab w:val="center" w:pos="4677"/>
        <w:tab w:val="right" w:pos="9355"/>
      </w:tabs>
    </w:pPr>
    <w:rPr>
      <w:rFonts w:cs="Times New Roman"/>
      <w:bCs w:val="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05765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A05765"/>
    <w:pPr>
      <w:tabs>
        <w:tab w:val="center" w:pos="4677"/>
        <w:tab w:val="right" w:pos="9355"/>
      </w:tabs>
    </w:pPr>
    <w:rPr>
      <w:rFonts w:cs="Times New Roman"/>
      <w:bCs w:val="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05765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Cell">
    <w:name w:val="ConsPlusCell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5765"/>
    <w:rPr>
      <w:rFonts w:ascii="Times New Roman" w:hAnsi="Times New Roman" w:cs="Times New Roman"/>
      <w:b w:val="0"/>
      <w:bCs w:val="0"/>
      <w:sz w:val="28"/>
    </w:rPr>
  </w:style>
  <w:style w:type="table" w:customStyle="1" w:styleId="1">
    <w:name w:val="Сетка таблицы1"/>
    <w:basedOn w:val="a1"/>
    <w:next w:val="a6"/>
    <w:uiPriority w:val="39"/>
    <w:rsid w:val="00A05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05765"/>
    <w:pPr>
      <w:spacing w:after="160" w:line="259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customStyle="1" w:styleId="ConsPlusNormal">
    <w:name w:val="ConsPlusNormal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A0576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rsid w:val="00A057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A0576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Элнара Джабаровна</dc:creator>
  <cp:keywords/>
  <dc:description/>
  <cp:lastModifiedBy>Саитов АР</cp:lastModifiedBy>
  <cp:revision>3</cp:revision>
  <cp:lastPrinted>2019-01-13T11:10:00Z</cp:lastPrinted>
  <dcterms:created xsi:type="dcterms:W3CDTF">2019-01-17T10:51:00Z</dcterms:created>
  <dcterms:modified xsi:type="dcterms:W3CDTF">2019-01-17T10:58:00Z</dcterms:modified>
</cp:coreProperties>
</file>