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39" w:rsidRPr="00674339" w:rsidRDefault="00674339" w:rsidP="00674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674339" w:rsidRPr="00674339" w:rsidRDefault="00674339" w:rsidP="006743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674339" w:rsidRPr="00674339" w:rsidRDefault="00674339" w:rsidP="00674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проведённого аудита в сфере закупок,</w:t>
      </w:r>
    </w:p>
    <w:p w:rsidR="00674339" w:rsidRPr="00674339" w:rsidRDefault="00674339" w:rsidP="0067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8A4349">
        <w:rPr>
          <w:rFonts w:ascii="Times New Roman" w:eastAsia="Calibri" w:hAnsi="Times New Roman" w:cs="Times New Roman"/>
          <w:sz w:val="28"/>
          <w:szCs w:val="28"/>
        </w:rPr>
        <w:t>ё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нных в рамках реализации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«Обеспечение рационального использования энергетических ресурсов» подпрограммы </w:t>
      </w:r>
    </w:p>
    <w:p w:rsidR="00674339" w:rsidRPr="00674339" w:rsidRDefault="00674339" w:rsidP="00674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в 2014-2020 годах»</w:t>
      </w:r>
    </w:p>
    <w:p w:rsidR="00674339" w:rsidRP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339" w:rsidRPr="00674339" w:rsidRDefault="00674339" w:rsidP="00674339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г. Нефтеюганск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2</w:t>
      </w:r>
      <w:r w:rsidR="008A434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2018</w:t>
      </w:r>
      <w:r w:rsidR="00846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4339" w:rsidRPr="00674339" w:rsidRDefault="00674339" w:rsidP="00674339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339" w:rsidRPr="00674339" w:rsidRDefault="00674339" w:rsidP="00674339">
      <w:pPr>
        <w:spacing w:after="0" w:line="264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аудита: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статья 98 Федерального закона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нужд», пункт 17 плана работы Счётной палаты города Нефтеюганска на 2018 год,</w:t>
      </w: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приказ Счётной палаты города Нефтеюганска от 09.04.2018 № 22.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аудита: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провести анализ и оценить результаты закупок, достижения целей осуществления закупок, определённых статьёй 13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05.04.2013 № 44-ФЗ «О контрактной системе в сфере закупок товаров, работ, услуг д</w:t>
      </w:r>
      <w:r w:rsidR="00846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обеспечения государственных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нужд»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 аудита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(экспертно-аналитического мероприятия): средства бюджета муниципального образования город Нефтеюганск, использованные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</w:t>
      </w:r>
      <w:r w:rsidR="008A43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2014-2020 годах». 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</w:rPr>
        <w:t xml:space="preserve">Объекты аудита: 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«Спартак» (далее по тек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сту – МБУ ДО «СДЮСШОР «Спартак»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муниципальное бюджетное учреждение дополнительного образования «Специализированная детско-юношеская спортивная школа олимпийского резерва по биатлону» (далее по тексту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МБУ ДО «СДЮСШОР по биатлону»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Segoe UI" w:eastAsia="Calibri" w:hAnsi="Segoe UI" w:cs="Segoe UI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 (далее по тек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сту – МБУ ДО «СДЮСШОР по дзюдо»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674339">
        <w:rPr>
          <w:rFonts w:ascii="Segoe UI" w:eastAsia="Calibri" w:hAnsi="Segoe UI" w:cs="Segoe UI"/>
          <w:sz w:val="28"/>
          <w:szCs w:val="28"/>
        </w:rPr>
        <w:t>;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города Нефтеюганска «Детский сад №</w:t>
      </w:r>
      <w:r w:rsidR="006B0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</w:rPr>
        <w:t>10 «Гусельки» (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далее по тексту – </w:t>
      </w:r>
      <w:r w:rsidRPr="00674339">
        <w:rPr>
          <w:rFonts w:ascii="Times New Roman" w:eastAsia="Calibri" w:hAnsi="Times New Roman" w:cs="Times New Roman"/>
          <w:sz w:val="28"/>
          <w:szCs w:val="28"/>
        </w:rPr>
        <w:t>МБД</w:t>
      </w:r>
      <w:r w:rsidR="00846D87">
        <w:rPr>
          <w:rFonts w:ascii="Times New Roman" w:eastAsia="Calibri" w:hAnsi="Times New Roman" w:cs="Times New Roman"/>
          <w:sz w:val="28"/>
          <w:szCs w:val="28"/>
        </w:rPr>
        <w:t>ОУ «Детский сад № 10 «Гусельки»</w:t>
      </w:r>
      <w:r w:rsidRPr="0067433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муниципальное бюджетное общеобразовательное учреждение «Средняя общеобразовательная школа № 3» (д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алее по тексту – МБОУ «СОШ № 3»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муниципальное бюджетное общеобразовательное учреждение «Средняя общеобразовательная школа № 8» (д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алее по тексту – МБОУ «СОШ № 8»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-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муниципальное бюджетное общеобразовательное </w:t>
      </w:r>
      <w:r w:rsidR="006249BA"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учреждение «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общеобразовательная школа с углублённым изучением отдельных предметов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 № 10» (да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лее по тексту – МБОУ «СОШ № 10»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Нефтеюганское городское муниципальное казённое учреждение коммунального хозяйства «Служба единого заказчика» (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дал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ее по тексту – </w:t>
      </w:r>
      <w:r w:rsidR="00846D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НГ МКУ КХ «СЕЗ»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674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Вопрос аудита: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законности, результативности (обоснованности и эффективности) использования средств бюджета города Нефтеюганска, направленны</w:t>
      </w:r>
      <w:r w:rsidR="008A4349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закупок в рамках реализации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«Развитие жилищно-коммунального комплекса в городе Нефтеюганске в 2014-2020 годах».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2017 год, при необходимости прочие периоды. 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Сроки начала и окончания проведения аудита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(экспертно-аналитического мероприятия): </w:t>
      </w:r>
      <w:r w:rsidRPr="00674339">
        <w:rPr>
          <w:rFonts w:ascii="Times New Roman" w:eastAsia="Calibri" w:hAnsi="Times New Roman" w:cs="Times New Roman"/>
          <w:sz w:val="28"/>
          <w:szCs w:val="28"/>
        </w:rPr>
        <w:t>с 09 апреля по 30 июня 2018 года.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проведена сотрудниками Счётной палаты города Нефтеюганска в составе: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- Миргалеев</w:t>
      </w:r>
      <w:r w:rsidR="008A4349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Ю.Н. – инспектор</w:t>
      </w:r>
      <w:r w:rsidR="00C5039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инспекторского отдела № 1 Счётной палаты города Нефтеюганска, руководитель;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- Татаринов</w:t>
      </w:r>
      <w:r w:rsidR="008A4349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 – инспектор</w:t>
      </w:r>
      <w:r w:rsidR="00C5039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инспекторского отдела № 1 Счётной палаты города Нефтеюганска, исполнитель.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Статьёй 98 </w:t>
      </w:r>
      <w:r w:rsidRPr="00674339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системе, Закон № 44-ФЗ) предусмотрено проведение контрольно-счётными органами аудита в сфере закупок.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Аудит закупок представляет собой проверку, анализ и оценку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При проведении аудита использованы следующие источники информации:  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1) законодательство о контрактной системе, включая Закон № 44-ФЗ и иные нормативные правовые акты о контрактной системе в сфере закупок, включая нормативные акты органов местного самоуправления города Нефтеюганска;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2) информация,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размещённая в единой информационной системе в сфере закупок </w:t>
      </w:r>
      <w:hyperlink r:id="rId6" w:history="1">
        <w:r w:rsidRPr="00674339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6743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674339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zakupki</w:t>
        </w:r>
        <w:r w:rsidRPr="006743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674339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gov</w:t>
        </w:r>
        <w:r w:rsidRPr="0067433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674339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4339" w:rsidRPr="00674339" w:rsidRDefault="00674339" w:rsidP="00674339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3) и</w:t>
      </w:r>
      <w:r w:rsidRPr="00674339">
        <w:rPr>
          <w:rFonts w:ascii="Times New Roman" w:eastAsia="Calibri" w:hAnsi="Times New Roman" w:cs="Times New Roman"/>
          <w:sz w:val="28"/>
          <w:szCs w:val="28"/>
        </w:rPr>
        <w:t>нформация о заключенных договорах в разрезе источников финансирования на 2017 год, предоставленная учреждениями в ответ на запросы Счётной палаты города Нефтеюганска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39">
        <w:rPr>
          <w:rFonts w:ascii="Times New Roman" w:eastAsia="Times New Roman" w:hAnsi="Times New Roman" w:cs="Times New Roman"/>
          <w:sz w:val="28"/>
          <w:szCs w:val="28"/>
        </w:rPr>
        <w:t xml:space="preserve">Закупки осуществлялись в рамках реализации мероприятия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рационального использования энергетических ресурсов» подпрограммы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«Повышение энергоэффективности в отраслях экономики» </w:t>
      </w:r>
      <w:r w:rsidRPr="006743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жилищно-коммунального комплекса в городе Нефтеюганске в 2014-2020 годах» (далее по тексту - муниципальная программа), утверждённой </w:t>
      </w:r>
      <w:r w:rsidRPr="0067433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Нефтеюганска </w:t>
      </w:r>
      <w:r w:rsidR="009C6214">
        <w:rPr>
          <w:rFonts w:ascii="Times New Roman" w:eastAsia="Times New Roman" w:hAnsi="Times New Roman" w:cs="Times New Roman"/>
          <w:sz w:val="28"/>
          <w:szCs w:val="28"/>
        </w:rPr>
        <w:br/>
      </w:r>
      <w:r w:rsidRPr="00674339">
        <w:rPr>
          <w:rFonts w:ascii="Times New Roman" w:eastAsia="Times New Roman" w:hAnsi="Times New Roman" w:cs="Times New Roman"/>
          <w:sz w:val="28"/>
          <w:szCs w:val="28"/>
        </w:rPr>
        <w:t>от 29.10.2013 № 1217-п (с учётом изменений), в том числе</w:t>
      </w:r>
      <w:r w:rsidR="009C62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743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118AD">
        <w:rPr>
          <w:rFonts w:ascii="Times New Roman" w:eastAsia="Times New Roman" w:hAnsi="Times New Roman" w:cs="Times New Roman"/>
          <w:sz w:val="28"/>
          <w:szCs w:val="28"/>
        </w:rPr>
        <w:br/>
      </w:r>
      <w:r w:rsidRPr="00674339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</w:t>
      </w:r>
      <w:r w:rsidR="009C6214">
        <w:rPr>
          <w:rFonts w:ascii="Times New Roman" w:eastAsia="Times New Roman" w:hAnsi="Times New Roman" w:cs="Times New Roman"/>
          <w:sz w:val="28"/>
          <w:szCs w:val="28"/>
        </w:rPr>
        <w:t xml:space="preserve">законом от 23.11.2009 № 261-ФЗ 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энергосбережении и </w:t>
      </w:r>
      <w:r w:rsidR="003118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повышении э</w:t>
      </w:r>
      <w:r w:rsidR="009C62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нергетической эффективности, и 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Федерации»</w:t>
      </w:r>
      <w:r w:rsidR="009C62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6743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4339" w:rsidRP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ab/>
        <w:t xml:space="preserve">Мероприятие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</w:t>
      </w:r>
      <w:r w:rsidR="009C6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рационального использования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энергетических ресурсов» включает в себя проведение обязательных энергетических обследований органов местного самоуправления, бюджетных учреждений и организаций с участием муниципального образования, разработку и реализацию программ энергосбережения и повышения энергетической эффективности и др. 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Объём предусмотренных и исполненных бюджетных ассигнований в 2017 году объектами аудита отражён в таблице № 1: </w:t>
      </w:r>
    </w:p>
    <w:p w:rsidR="00674339" w:rsidRPr="00674339" w:rsidRDefault="00674339" w:rsidP="00674339">
      <w:pPr>
        <w:tabs>
          <w:tab w:val="left" w:pos="1134"/>
        </w:tabs>
        <w:spacing w:after="0" w:line="240" w:lineRule="auto"/>
        <w:ind w:right="14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Таблица № 1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2318"/>
        <w:gridCol w:w="2318"/>
        <w:gridCol w:w="2431"/>
      </w:tblGrid>
      <w:tr w:rsidR="00674339" w:rsidRPr="00674339" w:rsidTr="00EB477F">
        <w:trPr>
          <w:cantSplit/>
          <w:trHeight w:val="411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Финансирование, рублей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Исполнение, рублей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Исполнение, в %</w:t>
            </w:r>
          </w:p>
        </w:tc>
      </w:tr>
      <w:tr w:rsidR="00674339" w:rsidRPr="00674339" w:rsidTr="00EB477F">
        <w:trPr>
          <w:cantSplit/>
          <w:trHeight w:val="601"/>
          <w:jc w:val="center"/>
        </w:trPr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МБДОУ «Детский сад № 10 «Гусельки»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834 076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834 076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674339" w:rsidRPr="00674339" w:rsidTr="00EB477F">
        <w:trPr>
          <w:cantSplit/>
          <w:trHeight w:val="411"/>
          <w:jc w:val="center"/>
        </w:trPr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МБОУ «СОШ № 3»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614 060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614 060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674339" w:rsidRPr="00674339" w:rsidTr="00EB477F">
        <w:trPr>
          <w:cantSplit/>
          <w:trHeight w:val="417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МБОУ «СОШ № 8»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989 925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989 925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674339" w:rsidRPr="00674339" w:rsidTr="00EB477F">
        <w:trPr>
          <w:cantSplit/>
          <w:trHeight w:val="410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МБОУ «СОШ № 10»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1 069 752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1 068 753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</w:tr>
      <w:tr w:rsidR="00674339" w:rsidRPr="00674339" w:rsidTr="00EB477F">
        <w:trPr>
          <w:cantSplit/>
          <w:trHeight w:val="556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МБУ ДО «СДЮСШОР «Спартак»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195 000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674339" w:rsidRPr="00674339" w:rsidTr="00EB477F">
        <w:trPr>
          <w:cantSplit/>
          <w:trHeight w:val="564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МБУ ДО «СДЮСШОР по биатлону»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674339" w:rsidRPr="00674339" w:rsidTr="00EB477F">
        <w:trPr>
          <w:cantSplit/>
          <w:trHeight w:val="559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МБУ ДО «СДЮСШОР по дзюдо»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674339" w:rsidRPr="00674339" w:rsidTr="00EB477F">
        <w:trPr>
          <w:cantSplit/>
          <w:trHeight w:val="554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НГ МКУ КХ «Служба единого заказчика»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792 500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>792 499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</w:tr>
      <w:tr w:rsidR="00674339" w:rsidRPr="00674339" w:rsidTr="00EB477F">
        <w:trPr>
          <w:cantSplit/>
          <w:trHeight w:val="240"/>
          <w:jc w:val="center"/>
        </w:trPr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4 895 313 </w:t>
            </w:r>
          </w:p>
        </w:tc>
        <w:tc>
          <w:tcPr>
            <w:tcW w:w="2318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4 894 313</w:t>
            </w:r>
          </w:p>
        </w:tc>
        <w:tc>
          <w:tcPr>
            <w:tcW w:w="2431" w:type="dxa"/>
            <w:vAlign w:val="center"/>
          </w:tcPr>
          <w:p w:rsidR="00674339" w:rsidRPr="00674339" w:rsidRDefault="00674339" w:rsidP="00674339">
            <w:pPr>
              <w:tabs>
                <w:tab w:val="left" w:pos="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433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100 </w:t>
            </w:r>
          </w:p>
        </w:tc>
      </w:tr>
    </w:tbl>
    <w:p w:rsidR="00674339" w:rsidRPr="00674339" w:rsidRDefault="00674339" w:rsidP="0067433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x-none"/>
        </w:rPr>
      </w:pPr>
    </w:p>
    <w:p w:rsidR="00674339" w:rsidRPr="00674339" w:rsidRDefault="00674339" w:rsidP="0067433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</w:pPr>
      <w:r w:rsidRPr="006743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t xml:space="preserve">Согласно информации, предоставленной Заказчиками, в 2017 году </w:t>
      </w:r>
      <w:r w:rsidRPr="006743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br/>
        <w:t>в целях реализации мероприятия заключено 28 контрактов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общую сумму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 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x-none"/>
        </w:rPr>
        <w:t>894 313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</w:t>
      </w:r>
      <w:r w:rsidRPr="006743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t>, из них:</w:t>
      </w:r>
    </w:p>
    <w:p w:rsidR="00674339" w:rsidRPr="00674339" w:rsidRDefault="00674339" w:rsidP="0067433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</w:pPr>
      <w:r w:rsidRPr="006743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x-none"/>
        </w:rPr>
        <w:t xml:space="preserve">- 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 контрактов в соответствии с пунктом 4 части 1 статьи 93 Закона о контрактной системе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 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сумму 726 830 рублей </w:t>
      </w:r>
      <w:r w:rsidR="00AC72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(для 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закупок товаров, работ или услуг на сумму, не превышающую ста тысяч рублей</w:t>
      </w:r>
      <w:r w:rsidR="00AC7255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674339" w:rsidRPr="00674339" w:rsidRDefault="00674339" w:rsidP="00674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- 17 контрактов по пункту 5 части 1 статьи 93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 </w:t>
      </w:r>
      <w:r w:rsidRPr="00674339">
        <w:rPr>
          <w:rFonts w:ascii="Times New Roman" w:eastAsia="Calibri" w:hAnsi="Times New Roman" w:cs="Times New Roman"/>
          <w:sz w:val="28"/>
          <w:szCs w:val="28"/>
        </w:rPr>
        <w:t>о контрактной системе,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сумму 3 453 061 рубль </w:t>
      </w:r>
      <w:r w:rsidR="00AC7255">
        <w:rPr>
          <w:rFonts w:ascii="Times New Roman" w:eastAsia="Calibri" w:hAnsi="Times New Roman" w:cs="Times New Roman"/>
          <w:sz w:val="28"/>
          <w:szCs w:val="28"/>
        </w:rPr>
        <w:t>(для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 или услуг на сумму, не превышающую четырёхсот тысяч рублей</w:t>
      </w:r>
      <w:r w:rsidR="00AC7255">
        <w:rPr>
          <w:rFonts w:ascii="Times New Roman" w:eastAsia="Calibri" w:hAnsi="Times New Roman" w:cs="Times New Roman"/>
          <w:sz w:val="28"/>
          <w:szCs w:val="28"/>
        </w:rPr>
        <w:t>)</w:t>
      </w:r>
      <w:r w:rsidRPr="006743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339" w:rsidRPr="00674339" w:rsidRDefault="00674339" w:rsidP="006743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- 2 контракта по итогам электронного аукциона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Pr="00674339">
        <w:rPr>
          <w:rFonts w:ascii="Times New Roman" w:eastAsia="Calibri" w:hAnsi="Times New Roman" w:cs="Times New Roman"/>
          <w:sz w:val="28"/>
          <w:szCs w:val="28"/>
        </w:rPr>
        <w:br/>
        <w:t>714 422 рубля.</w:t>
      </w:r>
    </w:p>
    <w:p w:rsidR="00674339" w:rsidRPr="00674339" w:rsidRDefault="00674339" w:rsidP="006743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3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 анализе закупок, осуществлённых объектами аудита, установлено, что большая их часть проведена с использованием неконкурентных способов определения поставщика (подрядчика, исполнителя). </w:t>
      </w:r>
    </w:p>
    <w:p w:rsidR="00674339" w:rsidRP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339" w:rsidRP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Calibri" w:eastAsia="Calibri" w:hAnsi="Calibri" w:cs="Times New Roman"/>
          <w:noProof/>
          <w:szCs w:val="28"/>
          <w:lang w:eastAsia="ru-RU"/>
        </w:rPr>
        <w:drawing>
          <wp:inline distT="0" distB="0" distL="0" distR="0">
            <wp:extent cx="60579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39" w:rsidRPr="00674339" w:rsidRDefault="00674339" w:rsidP="006743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При проведении экспертно-аналитического мероприятия </w:t>
      </w:r>
      <w:r w:rsidR="00A967BD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A967BD">
        <w:rPr>
          <w:rFonts w:ascii="Times New Roman" w:eastAsia="Calibri" w:hAnsi="Times New Roman" w:cs="Times New Roman"/>
          <w:sz w:val="28"/>
          <w:szCs w:val="28"/>
        </w:rPr>
        <w:t>е</w:t>
      </w:r>
      <w:r w:rsidRPr="00674339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674339" w:rsidRPr="00674339" w:rsidRDefault="0067433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1. В статье 22 Закона о контрактной системе закреплена обязанность заказчиков по обоснованию начальной (максимальной) цены контракта, цены контракта, заключаемого с единственным поставщиком (подрядчиком, исполнителям). Приказом Министерства экономического развития Российской Федерации от 2 октября 2013 № 567 в целях оказания помощи заказчикам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исполнителем) утверждены методические </w:t>
      </w:r>
      <w:hyperlink r:id="rId8" w:history="1">
        <w:r w:rsidRPr="00674339">
          <w:rPr>
            <w:rFonts w:ascii="Times New Roman" w:eastAsia="Calibri" w:hAnsi="Times New Roman" w:cs="Times New Roman"/>
            <w:sz w:val="28"/>
            <w:szCs w:val="28"/>
          </w:rPr>
          <w:t>рекомендации</w:t>
        </w:r>
      </w:hyperlink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В ходе изучения информации и документов, используемых Заказчиками при определении и обосновании начальной (максимальной) цены контракта (далее по тексту - НМЦК) установлено, что при формировании НМЦК при закупках в рамках данного мероприятия использовался приоритетный метод обоснования НМЦК – метод сопоставимых рыночных цен (информация не менее чем от трёх потенциальных поставщиков (подрядчиков, исполнителей).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Заказчиками НМЦК определялась по наименьшей цене, предложенной поставщиком (подрядчиком, исполнителем).</w:t>
      </w:r>
    </w:p>
    <w:p w:rsid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Случаи заключения контрактов по цене, превышающей обоснованную НМЦК, не выявлены. </w:t>
      </w:r>
    </w:p>
    <w:p w:rsidR="00674339" w:rsidRPr="00674339" w:rsidRDefault="00674339" w:rsidP="006249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t xml:space="preserve">. Частью 5 статьи 24 Закона № 44-ФЗ определено, что заказчик выбирает способ определения поставщика (подрядчика, исполнителя) в соответствии </w:t>
      </w:r>
      <w:r w:rsidR="00712AC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положениями главы 3 Закона № 44-ФЗ. При этом, он не вправе совершать действия, влекущие за собой необоснованное сокращение числа участников закупки.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74339">
        <w:rPr>
          <w:rFonts w:ascii="Times New Roman" w:eastAsia="Calibri" w:hAnsi="Times New Roman" w:cs="Times New Roman"/>
          <w:bCs/>
          <w:sz w:val="28"/>
          <w:szCs w:val="28"/>
        </w:rPr>
        <w:t>В соответствии с частью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674339" w:rsidRP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ab/>
        <w:t>Согласно принципу обеспечения конкуренции, заложенному статьёй 8 Закона № 44-ФЗ,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исполнителем услуги.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93 Закона № 44-ФЗ закупка </w:t>
      </w:r>
      <w:r w:rsidRPr="00674339">
        <w:rPr>
          <w:rFonts w:ascii="Times New Roman" w:eastAsia="Calibri" w:hAnsi="Times New Roman" w:cs="Times New Roman"/>
          <w:sz w:val="28"/>
          <w:szCs w:val="28"/>
        </w:rPr>
        <w:br/>
        <w:t>у единственного поставщика является правом, а не обязанностью заказчика. Там же определён перечень случаев, в которых закупка может осуществляться у единственного поставщика. Закупка товаров (работ, услуг) у единственного поставщика является наиболее удобной для большинства заказчиков в том случае, если цена контракта незначительна.</w:t>
      </w:r>
      <w:r w:rsidRPr="00674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5495D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Учреждениями в рамках реализации мероприятия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рационального использования энергетических ресурсов» закупки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осуществлялись преимущественно с единственным поставщиком (исполнителем, подрядчиком).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этом, в результате проведённого анализа установлено, что контракты (договоры) заключались в один временной период</w:t>
      </w:r>
      <w:r w:rsidR="00343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на приобретение аналогичных товаров</w:t>
      </w:r>
      <w:r w:rsidR="00343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фактической направленностью на достижение единой хозяйственной цели. </w:t>
      </w:r>
      <w:r w:rsidRPr="00674339">
        <w:rPr>
          <w:rFonts w:ascii="Times New Roman" w:eastAsia="Calibri" w:hAnsi="Times New Roman" w:cs="Times New Roman"/>
          <w:sz w:val="28"/>
          <w:szCs w:val="28"/>
        </w:rPr>
        <w:t>Установлено несколько таких случаев: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МБОУ «СОШ № 3» заключены контракты на «Поставку оборудования» (комплект оборудования узла учёта тепловой энергии КАРАТ) на общую сумму 479 850 рублей (данные отражены в таблице № </w:t>
      </w:r>
      <w:r w:rsidR="007502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7502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111"/>
      </w:tblGrid>
      <w:tr w:rsidR="00674339" w:rsidRPr="00674339" w:rsidTr="00EB477F">
        <w:tc>
          <w:tcPr>
            <w:tcW w:w="180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Контракт от 21.10.2017 </w:t>
            </w:r>
            <w:r w:rsidRPr="00674339">
              <w:rPr>
                <w:rFonts w:ascii="Times New Roman" w:eastAsia="Calibri" w:hAnsi="Times New Roman" w:cs="Times New Roman"/>
                <w:lang w:eastAsia="ru-RU"/>
              </w:rPr>
              <w:br/>
              <w:t>№ 25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Контракт от 21.10.2017 </w:t>
            </w:r>
            <w:r w:rsidRPr="00674339">
              <w:rPr>
                <w:rFonts w:ascii="Times New Roman" w:eastAsia="Calibri" w:hAnsi="Times New Roman" w:cs="Times New Roman"/>
                <w:lang w:eastAsia="ru-RU"/>
              </w:rPr>
              <w:br/>
              <w:t>№ 116</w:t>
            </w:r>
          </w:p>
        </w:tc>
      </w:tr>
      <w:tr w:rsidR="00674339" w:rsidRPr="00674339" w:rsidTr="00EB477F">
        <w:tc>
          <w:tcPr>
            <w:tcW w:w="1809" w:type="dxa"/>
            <w:vMerge w:val="restart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Комплект оборудования узла учёта тепловой энергии в составе: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Комплект оборудования узла учёта тепловой энергии в составе:</w:t>
            </w:r>
          </w:p>
        </w:tc>
      </w:tr>
      <w:tr w:rsidR="00674339" w:rsidRPr="00674339" w:rsidTr="00EB477F">
        <w:tc>
          <w:tcPr>
            <w:tcW w:w="1809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КАРАТ;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КАРАТ;</w:t>
            </w:r>
          </w:p>
        </w:tc>
      </w:tr>
      <w:tr w:rsidR="00674339" w:rsidRPr="00674339" w:rsidTr="00EB477F">
        <w:tc>
          <w:tcPr>
            <w:tcW w:w="1809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Преобразователь расхода КАРАТ-551-50;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Преобразователь расхода КАРАТ-551-50;</w:t>
            </w:r>
          </w:p>
        </w:tc>
      </w:tr>
      <w:tr w:rsidR="00674339" w:rsidRPr="00674339" w:rsidTr="00EB477F">
        <w:tc>
          <w:tcPr>
            <w:tcW w:w="1809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Преобразователь давления ЗОНД ДИ-1.6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Преобразователь давления ЗОНД ДИ-1.6</w:t>
            </w:r>
          </w:p>
        </w:tc>
      </w:tr>
      <w:tr w:rsidR="00674339" w:rsidRPr="00674339" w:rsidTr="00EB477F">
        <w:tc>
          <w:tcPr>
            <w:tcW w:w="1809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Датчик температуры КТСП001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Датчик температуры КТСП001</w:t>
            </w:r>
          </w:p>
        </w:tc>
      </w:tr>
      <w:tr w:rsidR="00674339" w:rsidRPr="00674339" w:rsidTr="00EB477F">
        <w:tc>
          <w:tcPr>
            <w:tcW w:w="180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ООО «СПОПЖФ»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ООО «</w:t>
            </w:r>
            <w:proofErr w:type="spellStart"/>
            <w:r w:rsidRPr="00674339">
              <w:rPr>
                <w:rFonts w:ascii="Times New Roman" w:eastAsia="Calibri" w:hAnsi="Times New Roman" w:cs="Times New Roman"/>
                <w:lang w:eastAsia="ru-RU"/>
              </w:rPr>
              <w:t>Энергоремонт</w:t>
            </w:r>
            <w:proofErr w:type="spellEnd"/>
            <w:r w:rsidRPr="00674339">
              <w:rPr>
                <w:rFonts w:ascii="Times New Roman" w:eastAsia="Calibri" w:hAnsi="Times New Roman" w:cs="Times New Roman"/>
                <w:lang w:eastAsia="ru-RU"/>
              </w:rPr>
              <w:t>-Монтаж»</w:t>
            </w:r>
          </w:p>
        </w:tc>
      </w:tr>
      <w:tr w:rsidR="00674339" w:rsidRPr="00674339" w:rsidTr="00EB477F">
        <w:tc>
          <w:tcPr>
            <w:tcW w:w="180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Сумма контракта</w:t>
            </w:r>
          </w:p>
        </w:tc>
        <w:tc>
          <w:tcPr>
            <w:tcW w:w="3686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239 925 рублей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239 925 рублей</w:t>
            </w:r>
          </w:p>
        </w:tc>
      </w:tr>
    </w:tbl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  <w:lang w:eastAsia="ru-RU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МБОУ «СОШ № 10» заключены два контракта на «Поставку оборудования для модернизации узлов учёта» на общую сумму 516 000 рублей (данные отражены в таблице № </w:t>
      </w:r>
      <w:r w:rsidR="0075024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№ </w:t>
      </w:r>
      <w:r w:rsidR="0075024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4111"/>
      </w:tblGrid>
      <w:tr w:rsidR="00674339" w:rsidRPr="00674339" w:rsidTr="00EB477F">
        <w:tc>
          <w:tcPr>
            <w:tcW w:w="1668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Контракт от 25.10.2017 № 17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Контракт от 27.10.2017 № 63-ДР-С</w:t>
            </w:r>
          </w:p>
        </w:tc>
      </w:tr>
      <w:tr w:rsidR="00674339" w:rsidRPr="00674339" w:rsidTr="00EB477F">
        <w:tc>
          <w:tcPr>
            <w:tcW w:w="1668" w:type="dxa"/>
            <w:vMerge w:val="restart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КАРАТ-307-4</w:t>
            </w:r>
            <w:r w:rsidRPr="00674339">
              <w:rPr>
                <w:rFonts w:ascii="Times New Roman" w:eastAsia="Calibri" w:hAnsi="Times New Roman" w:cs="Times New Roman"/>
                <w:lang w:val="en-US" w:eastAsia="ru-RU"/>
              </w:rPr>
              <w:t>V4T4P</w:t>
            </w: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– 1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КАРАТ-307-4</w:t>
            </w:r>
            <w:r w:rsidRPr="00674339">
              <w:rPr>
                <w:rFonts w:ascii="Times New Roman" w:eastAsia="Calibri" w:hAnsi="Times New Roman" w:cs="Times New Roman"/>
                <w:lang w:val="en-US" w:eastAsia="ru-RU"/>
              </w:rPr>
              <w:t>V4T4P</w:t>
            </w: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– 2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Расходомер Карат-551 – 2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Расходомер Карат-551 – 4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Коммуникатор КАРАТ-902-1 – 1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Коммуникатор КАРАТ-902-1 – 2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74339">
              <w:rPr>
                <w:rFonts w:ascii="Times New Roman" w:eastAsia="Calibri" w:hAnsi="Times New Roman" w:cs="Times New Roman"/>
                <w:lang w:eastAsia="ru-RU"/>
              </w:rPr>
              <w:t>Термопреобразователи</w:t>
            </w:r>
            <w:proofErr w:type="spellEnd"/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КТСП-Н </w:t>
            </w:r>
            <w:r w:rsidRPr="00674339">
              <w:rPr>
                <w:rFonts w:ascii="Times New Roman" w:eastAsia="Calibri" w:hAnsi="Times New Roman" w:cs="Times New Roman"/>
                <w:lang w:val="en-US" w:eastAsia="ru-RU"/>
              </w:rPr>
              <w:t>L</w:t>
            </w:r>
            <w:r w:rsidRPr="00674339">
              <w:rPr>
                <w:rFonts w:ascii="Times New Roman" w:eastAsia="Calibri" w:hAnsi="Times New Roman" w:cs="Times New Roman"/>
                <w:lang w:eastAsia="ru-RU"/>
              </w:rPr>
              <w:t>=60 – 1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74339">
              <w:rPr>
                <w:rFonts w:ascii="Times New Roman" w:eastAsia="Calibri" w:hAnsi="Times New Roman" w:cs="Times New Roman"/>
                <w:lang w:eastAsia="ru-RU"/>
              </w:rPr>
              <w:t>Термопреобразователи</w:t>
            </w:r>
            <w:proofErr w:type="spellEnd"/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КТСП-Н </w:t>
            </w:r>
            <w:r w:rsidRPr="00674339">
              <w:rPr>
                <w:rFonts w:ascii="Times New Roman" w:eastAsia="Calibri" w:hAnsi="Times New Roman" w:cs="Times New Roman"/>
                <w:lang w:val="en-US" w:eastAsia="ru-RU"/>
              </w:rPr>
              <w:t>L</w:t>
            </w:r>
            <w:r w:rsidRPr="00674339">
              <w:rPr>
                <w:rFonts w:ascii="Times New Roman" w:eastAsia="Calibri" w:hAnsi="Times New Roman" w:cs="Times New Roman"/>
                <w:lang w:eastAsia="ru-RU"/>
              </w:rPr>
              <w:t>=60 – 2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Датчики давления, СДВИ, </w:t>
            </w:r>
            <w:proofErr w:type="spellStart"/>
            <w:r w:rsidRPr="00674339">
              <w:rPr>
                <w:rFonts w:ascii="Times New Roman" w:eastAsia="Calibri" w:hAnsi="Times New Roman" w:cs="Times New Roman"/>
                <w:lang w:eastAsia="ru-RU"/>
              </w:rPr>
              <w:t>коммуналец</w:t>
            </w:r>
            <w:proofErr w:type="spellEnd"/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– 1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Датчики давления, СДВИ, </w:t>
            </w:r>
            <w:proofErr w:type="spellStart"/>
            <w:r w:rsidRPr="00674339">
              <w:rPr>
                <w:rFonts w:ascii="Times New Roman" w:eastAsia="Calibri" w:hAnsi="Times New Roman" w:cs="Times New Roman"/>
                <w:lang w:eastAsia="ru-RU"/>
              </w:rPr>
              <w:t>коммуналец</w:t>
            </w:r>
            <w:proofErr w:type="spellEnd"/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– 2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Магнитный фильтр – 2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Магнитный фильтр – 4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Фланцы – 4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Фланцы – 8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Щит управления – 1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Щит управления – 2 шт.</w:t>
            </w:r>
          </w:p>
        </w:tc>
      </w:tr>
      <w:tr w:rsidR="00674339" w:rsidRPr="00674339" w:rsidTr="00EB477F">
        <w:tc>
          <w:tcPr>
            <w:tcW w:w="1668" w:type="dxa"/>
            <w:vMerge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Блок питания 5ВР220-2124Д – 4 шт.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Блок питания 5ВР220-2124Д – 8 шт.</w:t>
            </w:r>
          </w:p>
        </w:tc>
      </w:tr>
      <w:tr w:rsidR="00674339" w:rsidRPr="00674339" w:rsidTr="00EB477F">
        <w:tc>
          <w:tcPr>
            <w:tcW w:w="1668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  <w:tc>
          <w:tcPr>
            <w:tcW w:w="3969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ИП </w:t>
            </w:r>
            <w:proofErr w:type="spellStart"/>
            <w:r w:rsidRPr="00674339">
              <w:rPr>
                <w:rFonts w:ascii="Times New Roman" w:eastAsia="Calibri" w:hAnsi="Times New Roman" w:cs="Times New Roman"/>
                <w:lang w:eastAsia="ru-RU"/>
              </w:rPr>
              <w:t>Фазилжанова</w:t>
            </w:r>
            <w:proofErr w:type="spellEnd"/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М.Ю.</w:t>
            </w:r>
          </w:p>
        </w:tc>
        <w:tc>
          <w:tcPr>
            <w:tcW w:w="4111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ООО «</w:t>
            </w:r>
            <w:proofErr w:type="spellStart"/>
            <w:r w:rsidRPr="00674339">
              <w:rPr>
                <w:rFonts w:ascii="Times New Roman" w:eastAsia="Calibri" w:hAnsi="Times New Roman" w:cs="Times New Roman"/>
                <w:lang w:eastAsia="ru-RU"/>
              </w:rPr>
              <w:t>Промжилсервис</w:t>
            </w:r>
            <w:proofErr w:type="spellEnd"/>
            <w:r w:rsidRPr="0067433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674339" w:rsidRPr="00674339" w:rsidTr="00EB477F">
        <w:trPr>
          <w:trHeight w:val="108"/>
        </w:trPr>
        <w:tc>
          <w:tcPr>
            <w:tcW w:w="1668" w:type="dxa"/>
            <w:vAlign w:val="center"/>
          </w:tcPr>
          <w:p w:rsidR="00674339" w:rsidRPr="00674339" w:rsidRDefault="00674339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Сумма контракта</w:t>
            </w:r>
          </w:p>
        </w:tc>
        <w:tc>
          <w:tcPr>
            <w:tcW w:w="3969" w:type="dxa"/>
            <w:vAlign w:val="center"/>
          </w:tcPr>
          <w:p w:rsidR="00674339" w:rsidRPr="00674339" w:rsidRDefault="00861546" w:rsidP="00861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173 200 рублей</w:t>
            </w:r>
            <w:r w:rsidRPr="0067433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674339" w:rsidRPr="00674339" w:rsidRDefault="00861546" w:rsidP="00674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74339">
              <w:rPr>
                <w:rFonts w:ascii="Times New Roman" w:eastAsia="Calibri" w:hAnsi="Times New Roman" w:cs="Times New Roman"/>
                <w:lang w:eastAsia="ru-RU"/>
              </w:rPr>
              <w:t>342 800 рублей</w:t>
            </w:r>
          </w:p>
        </w:tc>
      </w:tr>
    </w:tbl>
    <w:p w:rsid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973" w:rsidRDefault="00343973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договоры</w:t>
      </w:r>
      <w:r w:rsidR="0075024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заключенные Заказчиками,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образуют единую сделку</w:t>
      </w:r>
      <w:r w:rsidR="0075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искусственно раздробленную и оформленную самостоятельными договорами. </w:t>
      </w:r>
      <w:r w:rsidR="00B877A4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то, что общие суммы договоров по учреждениям превышают четыреста тысяч рублей</w:t>
      </w:r>
      <w:r w:rsidR="006828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B0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0BCC" w:rsidRPr="006B0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Заказчиков была возможность в целях экономии бюджетных средств осуществить закупку путём проведения торгов или запроса котировок.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целях соблюдения принципа обеспечения конкуренции, а также эффективного использования средств бюджета, рекомендуем </w:t>
      </w:r>
      <w:r w:rsidR="00620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620FA2" w:rsidRPr="00620FA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совершении ряда отдельных закупок идентичных или технологически и функционально дополняющих д</w:t>
      </w:r>
      <w:r w:rsidR="00620FA2">
        <w:rPr>
          <w:rFonts w:ascii="Times New Roman" w:eastAsia="Calibri" w:hAnsi="Times New Roman" w:cs="Times New Roman"/>
          <w:sz w:val="28"/>
          <w:szCs w:val="28"/>
          <w:lang w:eastAsia="ru-RU"/>
        </w:rPr>
        <w:t>руг друга товаров, работ, услуг</w:t>
      </w:r>
      <w:r w:rsidR="00620FA2" w:rsidRPr="00620FA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620FA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37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0FA2">
        <w:rPr>
          <w:rFonts w:ascii="Times New Roman" w:eastAsia="Calibri" w:hAnsi="Times New Roman" w:cs="Times New Roman"/>
          <w:sz w:val="28"/>
          <w:szCs w:val="28"/>
          <w:lang w:eastAsia="ru-RU"/>
        </w:rPr>
        <w:t>общей сумме</w:t>
      </w:r>
      <w:r w:rsidR="00F37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свыше четырёхсот</w:t>
      </w:r>
      <w:r w:rsidR="00ED3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</w:t>
      </w:r>
      <w:r w:rsidR="00F37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проводить конкурентными способами. </w:t>
      </w:r>
    </w:p>
    <w:p w:rsidR="00674339" w:rsidRPr="00674339" w:rsidRDefault="005173FE" w:rsidP="0067433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 ходе проведения аудита закупок, установлены факты, позволявшие учреждениям применять меры ответственности к поставщикам (исполнителям, подрядчикам)</w:t>
      </w:r>
      <w:r w:rsidR="007A20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Вместе с тем, претензионная работа Заказчиками по данным контрактам не проводилась.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Таким образом, неприменение учреждениями мер ответственности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к исполнителям по контрактам привело к упущенной возможности пополнения дохода учреждений в виде </w:t>
      </w:r>
      <w:r w:rsidR="0070149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взысканных штрафных санкций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следующих случаях: </w:t>
      </w:r>
    </w:p>
    <w:p w:rsidR="00674339" w:rsidRPr="00674339" w:rsidRDefault="005173FE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.1. В нарушение пункта 4.1.2 контракта от 28.04.2017 № 74/17-П «Поставка электротехнического оборудования» на сумму 396 800 рублей</w:t>
      </w:r>
      <w:r w:rsidR="004402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C1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«СОШ № 8</w:t>
      </w:r>
      <w:r w:rsidR="004402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светильники поставлены с нарушением установленного срока на 32 календарных дня. Таким образом, сумма неустойки составила 12 697 рублей 60 копеек (396 800*0,1%*32 дня).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В нарушение пункта 9.1 вышеназванного контракта произведена оплата за пределами его срока действи</w:t>
      </w:r>
      <w:r w:rsidR="00270957">
        <w:rPr>
          <w:rFonts w:ascii="Times New Roman" w:eastAsia="Calibri" w:hAnsi="Times New Roman" w:cs="Times New Roman"/>
          <w:sz w:val="28"/>
          <w:szCs w:val="28"/>
        </w:rPr>
        <w:t xml:space="preserve">я. Так, срок действия договора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50 календарных дней </w:t>
      </w:r>
      <w:r w:rsidRPr="006743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момента подписания договора, то есть по 17.06.2017. Оплата проведена 23.06.2017. </w:t>
      </w:r>
    </w:p>
    <w:p w:rsidR="00674339" w:rsidRPr="00674339" w:rsidRDefault="005173FE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>.2. В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нарушение пункта 4.1.2 контракта от 20.10.2017 № 133 «Поставка оборудования для модернизации узла учёта тепловой энергии» на сумму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239 925 рублей</w:t>
      </w:r>
      <w:r w:rsidR="00B066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50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«СОШ № 8</w:t>
      </w:r>
      <w:r w:rsidR="00504F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оборудование поставлено </w:t>
      </w:r>
      <w:r w:rsidR="00450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нарушением установленного срока на 25 календарных дней. Таким образом, сумма неустойки составила 1 6</w:t>
      </w:r>
      <w:r w:rsidR="00FE0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49 рублей 48 копеек (239 925*25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дней</w:t>
      </w:r>
      <w:r w:rsidR="00FE0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*1/300</w:t>
      </w:r>
      <w:r w:rsidR="00FE0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*</w:t>
      </w:r>
      <w:r w:rsidR="00FE0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8,25</w:t>
      </w:r>
      <w:r w:rsidR="00FE0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% ставка рефинансирования Ц</w:t>
      </w:r>
      <w:r w:rsidR="00450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ентрального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450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анка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50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оссийской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450F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едерации</w:t>
      </w:r>
      <w:r w:rsidR="000D6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4339" w:rsidRPr="00674339" w:rsidRDefault="00187C1F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, по данному контракту нарушены сроки оплаты на </w:t>
      </w:r>
      <w:r w:rsidR="000D6354">
        <w:rPr>
          <w:rFonts w:ascii="Times New Roman" w:eastAsia="Calibri" w:hAnsi="Times New Roman" w:cs="Times New Roman"/>
          <w:sz w:val="28"/>
          <w:szCs w:val="28"/>
        </w:rPr>
        <w:br/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2 банковских дня. </w:t>
      </w:r>
    </w:p>
    <w:p w:rsidR="00674339" w:rsidRPr="00674339" w:rsidRDefault="005173FE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>.3. В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нарушение пункта 4.1.2 контракта от 05.05.2017 № 84/17-П «Поставки электротехнического оборудования» на сумму 353 200 рублей</w:t>
      </w:r>
      <w:r w:rsidR="00504F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D6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«СОШ № 8</w:t>
      </w:r>
      <w:r w:rsidR="00504FA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светильники светодиодные поставлены </w:t>
      </w:r>
      <w:r w:rsidR="000D635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нарушением установленного срока на 25 календарных дней. Таким образом, сумма неустойки составила </w:t>
      </w:r>
      <w:r w:rsidR="00674339" w:rsidRPr="00C70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2 722 рубля 58 копеек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(353 200*25 дней*1/300*9,25% ставка рефинансирования Ц</w:t>
      </w:r>
      <w:r w:rsidR="008B33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ентрального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8B33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анка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8B33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оссийской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8B33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едерации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). </w:t>
      </w:r>
    </w:p>
    <w:p w:rsidR="00674339" w:rsidRPr="00674339" w:rsidRDefault="005173FE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нарушение пункта 4.1.2 контракта от 27.07.2017 № 96 «Поставка оборудования» на сумму 134 210 рублей</w:t>
      </w:r>
      <w:r w:rsidR="00E553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6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заключенного </w:t>
      </w:r>
      <w:r w:rsidR="00E553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МБОУ «СОШ № 3»,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 поставлено с нарушением установленного срока на </w:t>
      </w:r>
      <w:r w:rsidR="00A065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32 календарных дня. Таким образом, сумма неустойки составила 4 294 рубля </w:t>
      </w:r>
      <w:r w:rsidR="00823E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72 копейки (134 210*0,1%*32 дня).</w:t>
      </w:r>
    </w:p>
    <w:p w:rsidR="00674339" w:rsidRPr="00674339" w:rsidRDefault="002E7DCD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, по данному контракту произведена оплата за пределами срока действия контракта (пункт 9.1). </w:t>
      </w:r>
      <w:r>
        <w:rPr>
          <w:rFonts w:ascii="Times New Roman" w:eastAsia="Calibri" w:hAnsi="Times New Roman" w:cs="Times New Roman"/>
          <w:sz w:val="28"/>
          <w:szCs w:val="28"/>
        </w:rPr>
        <w:t>Срок действия договора до 07.09.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>2017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плата проведена 27.09.2017. </w:t>
      </w:r>
    </w:p>
    <w:p w:rsidR="00674339" w:rsidRPr="00674339" w:rsidRDefault="005173FE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нарушение пункта 3.1 контракта от 21.10.2017 № 25 «Поставка оборудования» на сумму 239</w:t>
      </w:r>
      <w:r w:rsidR="00416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925</w:t>
      </w:r>
      <w:r w:rsidR="00416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рублей </w:t>
      </w:r>
      <w:r w:rsidR="00C86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«СОШ № 3</w:t>
      </w:r>
      <w:r w:rsidR="00416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 поставлено с нарушением установленного срока на </w:t>
      </w:r>
      <w:r w:rsidR="00D17B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24 календарных дня. Таким образом, сумма неустойки составила 1 583 рубля </w:t>
      </w:r>
      <w:r w:rsidR="00FE0F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51 копейка (239 925*24</w:t>
      </w:r>
      <w:r w:rsid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дня*1/300*8,25%</w:t>
      </w:r>
      <w:r w:rsidR="005D51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ставка рефинансирования Ц</w:t>
      </w:r>
      <w:r w:rsidR="00C86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ентрального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C86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анка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C86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оссийской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C861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едерации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Также, по данному контракту произведена оплата за пределами срока действия контракта (пункт 9.1). Так, срок действия договора до 20.11.2017</w:t>
      </w:r>
      <w:r w:rsidR="000F34A3">
        <w:rPr>
          <w:rFonts w:ascii="Times New Roman" w:eastAsia="Calibri" w:hAnsi="Times New Roman" w:cs="Times New Roman"/>
          <w:sz w:val="28"/>
          <w:szCs w:val="28"/>
        </w:rPr>
        <w:t>, о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плата проведена 14.12.2017. </w:t>
      </w:r>
    </w:p>
    <w:p w:rsidR="00674339" w:rsidRPr="00674339" w:rsidRDefault="005173FE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4339">
        <w:rPr>
          <w:rFonts w:ascii="Times New Roman" w:eastAsia="Calibri" w:hAnsi="Times New Roman" w:cs="Times New Roman"/>
          <w:sz w:val="28"/>
          <w:szCs w:val="28"/>
          <w:lang w:eastAsia="ru-RU"/>
        </w:rPr>
        <w:t>.6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нарушение пункта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4.1.3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контракта от 27.10.2017 № 63-ДР-С «Поставка оборудования для модернизации узлов учёта» на сумму 342 800 рублей</w:t>
      </w:r>
      <w:r w:rsidR="007D31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75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заключенного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МБОУ «СОШ № 10</w:t>
      </w:r>
      <w:r w:rsidR="007D31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оборудование поставлено </w:t>
      </w:r>
      <w:r w:rsidR="003E75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нарушением установленного срока на 39 календарных дней. Таким образом, сумма неустойки составила 3 676 рублей 53 копейки (342 800*</w:t>
      </w:r>
      <w:r w:rsidR="005D51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39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дней*1/300*</w:t>
      </w:r>
      <w:r w:rsidR="005D51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8,25% ставка рефинансирования Ц</w:t>
      </w:r>
      <w:r w:rsidR="003E75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ентрального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3E75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анка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3E75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оссийской 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3E75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едерации</w:t>
      </w:r>
      <w:r w:rsidR="007D31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74339" w:rsidRPr="00674339" w:rsidRDefault="00356964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674339" w:rsidRPr="00674339">
        <w:rPr>
          <w:rFonts w:ascii="Times New Roman" w:eastAsia="Calibri" w:hAnsi="Times New Roman" w:cs="Times New Roman"/>
          <w:sz w:val="28"/>
          <w:szCs w:val="28"/>
        </w:rPr>
        <w:t>, по данному контракту произведена оплата за пределами срока действия контракта (пункт 10.1). Срок действия контракта с 27.10.2017 по 20.12.2017, оплата проведена 28.12.2017.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73F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нарушение пункта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4.1.3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контракта от 25.10.2017 № 17 «Поставка оборудования для модернизации узлов учёта» на сумму 173 200 рублей</w:t>
      </w:r>
      <w:r w:rsidR="00D93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заключенного МБОУ «СОШ № 10</w:t>
      </w:r>
      <w:r w:rsidR="00D937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оборудование поставлено с нарушением установленного срока на 45 календарных дней. Таким образом, сумма неустойки составила 2 137 рублей 58 копеек (173 200*43 дня*1/300*8,25% ставка рефинансирования Ц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ентрального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анка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оссийской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едерации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+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(173 200*2 дня*1/300*7,75% ставка рефинансирования Ц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ентрального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анка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оссийской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</w:t>
      </w:r>
      <w:r w:rsidR="00747C7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едерации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Кроме того, по данному контракту проведена оплата за пределами срока действия контракта (пункт 10.1). Срок действия контракта с 25.10.2017 по 20.12.2017, оплата проведена 28.12.2017.</w:t>
      </w:r>
    </w:p>
    <w:p w:rsidR="00674339" w:rsidRPr="00674339" w:rsidRDefault="009371D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A2A36">
        <w:rPr>
          <w:rFonts w:ascii="Times New Roman" w:eastAsia="Calibri" w:hAnsi="Times New Roman" w:cs="Times New Roman"/>
          <w:sz w:val="28"/>
          <w:szCs w:val="28"/>
          <w:lang w:eastAsia="ru-RU"/>
        </w:rPr>
        <w:t>Также п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ри проведении экспертно-аналитического мероприятия выявлены следующие нарушения и недостатки:</w:t>
      </w:r>
    </w:p>
    <w:p w:rsidR="00674339" w:rsidRPr="00674339" w:rsidRDefault="009371D9" w:rsidP="00674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7433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Заказчиком МБОУ «СОШ № 10» в сметной документации </w:t>
      </w:r>
      <w:r w:rsidR="00666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договору </w:t>
      </w:r>
      <w:r w:rsidR="006668DC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от 02.10.2017 № Р/2/2017 «Текущий ремонт внутренних помещений (замена светильников)» на сумму 240 505 рублей</w:t>
      </w:r>
      <w:r w:rsidR="006668D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68DC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применён повышенный индекс </w:t>
      </w:r>
      <w:r w:rsidR="00674339" w:rsidRPr="00674339">
        <w:rPr>
          <w:rFonts w:ascii="Times New Roman" w:eastAsia="Calibri" w:hAnsi="Times New Roman" w:cs="Times New Roman"/>
          <w:bCs/>
          <w:sz w:val="28"/>
          <w:szCs w:val="28"/>
        </w:rPr>
        <w:t xml:space="preserve">к полной стоимости строительно-монтажных работ по видам строительства на </w:t>
      </w:r>
      <w:r w:rsidR="006668D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74339" w:rsidRPr="00674339">
        <w:rPr>
          <w:rFonts w:ascii="Times New Roman" w:eastAsia="Calibri" w:hAnsi="Times New Roman" w:cs="Times New Roman"/>
          <w:bCs/>
          <w:sz w:val="28"/>
          <w:szCs w:val="28"/>
        </w:rPr>
        <w:t>3 квартал 2017 года 9,065055, в соответствии с приказом региональной службы по тарифам Ханты-Мансийского автономного округа – Югры от 11.07.2017 № 80 «Об установлении индексов изменения стоимости строительно-монтажных работ на 3 квартал 2017 года» необходимо применять 8,11.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разница между индексами изменения стоимости строительно-монтажных работ привела к необоснованному расходованию бюджетных средств в сумме 25 346 рублей 70 копеек.</w:t>
      </w:r>
    </w:p>
    <w:p w:rsidR="000C5E04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Times New Roman" w:hAnsi="Times New Roman" w:cs="Times New Roman"/>
          <w:bCs/>
          <w:i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Аналогичная ситуация сложилась с контрактом от 11.10.2017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№ Р/1/2017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«Текущий ремонт внутренних помещений (замена светильников)»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21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сумму 158 495 рублей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. Заказчиком применён повышенный индекс 9,104721</w:t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0519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t xml:space="preserve">к полной стоимости строительно-монтажных работ по видам строительства на </w:t>
      </w:r>
      <w:r w:rsidR="00D0519E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t xml:space="preserve">3 квартал 2017 года.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Необоснованное </w:t>
      </w:r>
    </w:p>
    <w:p w:rsidR="00674339" w:rsidRP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расходование бюджетных средств составило 17 300 рублей.</w:t>
      </w:r>
    </w:p>
    <w:p w:rsidR="00674339" w:rsidRP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i/>
          <w:color w:val="00B0F0"/>
          <w:sz w:val="28"/>
          <w:szCs w:val="28"/>
          <w:lang w:eastAsia="ru-RU"/>
        </w:rPr>
        <w:tab/>
      </w:r>
      <w:r w:rsidR="009371D9" w:rsidRPr="009371D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371D9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. При осуществлении закупк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единственного поставщика (исполнителя, подрядчика)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МБОУ «СОШ № 10»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339">
        <w:rPr>
          <w:rFonts w:ascii="Times New Roman" w:eastAsia="Calibri" w:hAnsi="Times New Roman" w:cs="Times New Roman"/>
          <w:sz w:val="28"/>
          <w:szCs w:val="28"/>
        </w:rPr>
        <w:t>в контракт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неверно указывалась ссылка на норму Закона о контрактной системе. Данное несоответствие выявлено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контракт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09.12.2017 № 6/2017 «Поставка светильников» на сумму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153 753 рублей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Преамбул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выше контракт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содерж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т ссылку на пункт </w:t>
      </w:r>
      <w:r w:rsidRPr="00674339">
        <w:rPr>
          <w:rFonts w:ascii="Times New Roman" w:eastAsia="Calibri" w:hAnsi="Times New Roman" w:cs="Times New Roman"/>
          <w:sz w:val="28"/>
          <w:szCs w:val="28"/>
        </w:rPr>
        <w:br/>
        <w:t xml:space="preserve">4 части 1 статьи 93 Закона № 44-ФЗ, данным пунктом предусмотрена закупка на сумму не более 100 тыс. рублей. </w:t>
      </w:r>
    </w:p>
    <w:p w:rsidR="00674339" w:rsidRPr="00674339" w:rsidRDefault="00674339" w:rsidP="0067433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Таким образом, по результатам </w:t>
      </w:r>
      <w:r w:rsidRPr="006743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экспертно-аналитического</w:t>
      </w:r>
      <w:r w:rsidRPr="006743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 установлено: </w:t>
      </w:r>
    </w:p>
    <w:p w:rsidR="00674339" w:rsidRPr="00674339" w:rsidRDefault="00674339" w:rsidP="0067433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1. Анализ осуществлённых закупок в исследуемом периоде показал, что приобретённые товары и оказанные работы, услуги соответствуют целям и задачам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«Обеспечение рационального использования энергетических ресурсов» подпрограммы «Повышение энергоэффективности в отраслях экономики» муниципальной программы города Нефтеюганска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«Развитие жилищно-коммунального комплекса в городе Нефтеюганске </w:t>
      </w:r>
      <w:r w:rsidR="00D05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2014-2020 годах»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4339" w:rsidRPr="00674339" w:rsidRDefault="00674339" w:rsidP="006743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>2. Б</w:t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t xml:space="preserve">ольшая часть закупок проведена с использованием неконкурентных способов определения поставщика (подрядчика, исполнителя). Доля закупок с использованием конкурентных способов (электронные аукционы) составила 14,6%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от общего объёма исполненных бюджетных ассигнований в рамках проверяемого мероприятия, </w:t>
      </w:r>
      <w:r w:rsidRPr="00674339">
        <w:rPr>
          <w:rFonts w:ascii="Times New Roman" w:eastAsia="Calibri" w:hAnsi="Times New Roman" w:cs="Times New Roman"/>
          <w:bCs/>
          <w:sz w:val="28"/>
          <w:szCs w:val="28"/>
        </w:rPr>
        <w:t>доля закупок с использованием неконкурентных способов составила 85,4 %</w:t>
      </w:r>
      <w:r w:rsidRPr="00674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4339" w:rsidRPr="00674339" w:rsidRDefault="00674339" w:rsidP="006743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3. При формировании начальной максимальной цены контрактов при закупках использовался метод сопоставимых рыночных цен. Заказчиками цена контрактов определялась по наименьшей цене, предложенной поставщиками (подрядчиками). </w:t>
      </w:r>
    </w:p>
    <w:p w:rsidR="00674339" w:rsidRPr="00674339" w:rsidRDefault="00291B9A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674339"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У</w:t>
      </w:r>
      <w:r w:rsidR="00674339"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становлено заключение контрактов (договоров) в один временной период на приобретение аналогичных товаров с фактической направленностью на достижение единой хозяйственной цели.</w:t>
      </w:r>
      <w:r w:rsidR="00CB7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Учитывая то, что общие суммы договоров по учреждениям превышают четыреста тысяч рублей, </w:t>
      </w:r>
      <w:r w:rsidR="00CB74E4" w:rsidRPr="006B0BCC">
        <w:rPr>
          <w:rFonts w:ascii="Times New Roman" w:eastAsia="Calibri" w:hAnsi="Times New Roman" w:cs="Times New Roman"/>
          <w:sz w:val="28"/>
          <w:szCs w:val="28"/>
          <w:lang w:eastAsia="ru-RU"/>
        </w:rPr>
        <w:t>у Заказчиков была возможность в целях экономии бюджетных средств осуществить закупку путём проведения торгов или запроса котировок.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4339">
        <w:rPr>
          <w:rFonts w:ascii="Times New Roman" w:eastAsia="Calibri" w:hAnsi="Times New Roman" w:cs="Times New Roman"/>
          <w:color w:val="00B0F0"/>
          <w:sz w:val="28"/>
          <w:szCs w:val="28"/>
        </w:rPr>
        <w:tab/>
      </w:r>
      <w:r w:rsidR="00291B9A" w:rsidRPr="00291B9A">
        <w:rPr>
          <w:rFonts w:ascii="Times New Roman" w:eastAsia="Calibri" w:hAnsi="Times New Roman" w:cs="Times New Roman"/>
          <w:sz w:val="28"/>
          <w:szCs w:val="28"/>
        </w:rPr>
        <w:t>5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Установлены случаи нарушения контрагентами обязательств в ходе исполнения контрактов (договоров). При этом, претензионная работа в отношении исполнителей по данным контрактам не</w:t>
      </w:r>
      <w:r w:rsidRPr="00674339">
        <w:rPr>
          <w:rFonts w:ascii="Times New Roman" w:eastAsia="Times New Roman" w:hAnsi="Times New Roman" w:cs="Times New Roman"/>
          <w:bCs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проводилась. Таким образом</w:t>
      </w:r>
      <w:r w:rsidRPr="00674339">
        <w:rPr>
          <w:rFonts w:ascii="Times New Roman" w:eastAsia="Times New Roman" w:hAnsi="Times New Roman" w:cs="Times New Roman"/>
          <w:bCs/>
          <w:color w:val="00B0F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неприменение учреждениями мер ответственности к исполнителям по контрактам привело к упущенной возможности пополнения дохода учреждений в виде взысканных штрафных санкций</w:t>
      </w:r>
      <w:r w:rsidR="00CF5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r w:rsidR="003C64E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общей сумме 28 762 рубля.</w:t>
      </w:r>
      <w:r w:rsidR="00CF5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674339" w:rsidRPr="009371D9" w:rsidRDefault="00674339" w:rsidP="0093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33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9371D9" w:rsidRPr="00937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93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Заказчиком (МБОУ «СОШ № 10») применён повышенный индекс </w:t>
      </w:r>
      <w:r w:rsidRPr="009371D9">
        <w:rPr>
          <w:rFonts w:ascii="Times New Roman" w:eastAsia="Calibri" w:hAnsi="Times New Roman" w:cs="Times New Roman"/>
          <w:bCs/>
          <w:sz w:val="28"/>
          <w:szCs w:val="28"/>
        </w:rPr>
        <w:t xml:space="preserve">к полной стоимости строительно-монтажных работ по видам строительства на </w:t>
      </w:r>
      <w:r w:rsidRPr="009371D9">
        <w:rPr>
          <w:rFonts w:ascii="Times New Roman" w:eastAsia="Calibri" w:hAnsi="Times New Roman" w:cs="Times New Roman"/>
          <w:bCs/>
          <w:sz w:val="28"/>
          <w:szCs w:val="28"/>
        </w:rPr>
        <w:br/>
        <w:t>3 квартал 2017 года при проведении работ по замене светильников. Таким образом, необоснованное расходование бюджетных средств по двум контрактам составило 42 646 рублей 70 копеек.</w:t>
      </w:r>
    </w:p>
    <w:p w:rsidR="00674339" w:rsidRDefault="00674339" w:rsidP="006743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D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371D9">
        <w:rPr>
          <w:rFonts w:ascii="Times New Roman" w:eastAsia="Calibri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Pr="009371D9">
        <w:rPr>
          <w:rFonts w:ascii="Times New Roman" w:eastAsia="Calibri" w:hAnsi="Times New Roman" w:cs="Times New Roman"/>
          <w:bCs/>
          <w:sz w:val="28"/>
          <w:szCs w:val="28"/>
        </w:rPr>
        <w:t>. В</w:t>
      </w:r>
      <w:r w:rsidRPr="0093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9371D9">
        <w:rPr>
          <w:rFonts w:ascii="Times New Roman" w:eastAsia="Calibri" w:hAnsi="Times New Roman" w:cs="Times New Roman"/>
          <w:sz w:val="28"/>
          <w:szCs w:val="28"/>
        </w:rPr>
        <w:t>реамбул</w:t>
      </w:r>
      <w:r w:rsidR="006249BA" w:rsidRPr="009371D9">
        <w:rPr>
          <w:rFonts w:ascii="Times New Roman" w:eastAsia="Calibri" w:hAnsi="Times New Roman" w:cs="Times New Roman"/>
          <w:sz w:val="28"/>
          <w:szCs w:val="28"/>
        </w:rPr>
        <w:t>е</w:t>
      </w:r>
      <w:r w:rsidRPr="009371D9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6249BA" w:rsidRPr="009371D9">
        <w:rPr>
          <w:rFonts w:ascii="Times New Roman" w:eastAsia="Calibri" w:hAnsi="Times New Roman" w:cs="Times New Roman"/>
          <w:sz w:val="28"/>
          <w:szCs w:val="28"/>
        </w:rPr>
        <w:t>а</w:t>
      </w:r>
      <w:r w:rsidRPr="009371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9BA" w:rsidRPr="00937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МБОУ «СОШ № 10» </w:t>
      </w:r>
      <w:r w:rsidRPr="009371D9">
        <w:rPr>
          <w:rFonts w:ascii="Times New Roman" w:eastAsia="Calibri" w:hAnsi="Times New Roman" w:cs="Times New Roman"/>
          <w:sz w:val="28"/>
          <w:szCs w:val="28"/>
        </w:rPr>
        <w:t xml:space="preserve">неверно </w:t>
      </w:r>
      <w:r w:rsidR="006249BA" w:rsidRPr="009371D9">
        <w:rPr>
          <w:rFonts w:ascii="Times New Roman" w:eastAsia="Calibri" w:hAnsi="Times New Roman" w:cs="Times New Roman"/>
          <w:sz w:val="28"/>
          <w:szCs w:val="28"/>
        </w:rPr>
        <w:t>указывалась ссылка на норму Закона</w:t>
      </w:r>
      <w:r w:rsidR="006249BA" w:rsidRPr="00674339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</w:t>
      </w:r>
      <w:r w:rsidR="006249B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743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49BA" w:rsidRPr="00674339" w:rsidRDefault="006249BA" w:rsidP="0067433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B0F0"/>
          <w:sz w:val="28"/>
          <w:szCs w:val="28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743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результатам </w:t>
      </w:r>
      <w:r w:rsidRPr="006743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экспертно-аналитического</w:t>
      </w:r>
      <w:r w:rsidRPr="006743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мероприятия Счётная палата города Нефтеюганска предлагает: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4339" w:rsidRPr="00674339" w:rsidRDefault="00674339" w:rsidP="006743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4339">
        <w:rPr>
          <w:rFonts w:ascii="Times New Roman" w:eastAsia="Times New Roman" w:hAnsi="Times New Roman" w:cs="Times New Roman"/>
          <w:color w:val="00B0F0"/>
          <w:sz w:val="28"/>
          <w:szCs w:val="28"/>
          <w:lang w:eastAsia="x-none"/>
        </w:rPr>
        <w:tab/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повышения эффективности и экономности использования бюджетных средств, при организации закупок увеличить объём закупок, производимых с использованием конкурентных способов определения поставщиков</w:t>
      </w:r>
      <w:r w:rsidR="00FB18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(исполнителей, подрядчиков)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74339" w:rsidRPr="00674339" w:rsidRDefault="00674339" w:rsidP="00674339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Заказчикам при исполнении контрактов не допускать нарушения их условий. </w:t>
      </w:r>
    </w:p>
    <w:p w:rsidR="00674339" w:rsidRPr="00674339" w:rsidRDefault="00674339" w:rsidP="00674339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 заключении контрактов (договоров)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учитывать нормы действующего законодательства.</w:t>
      </w:r>
    </w:p>
    <w:p w:rsidR="00674339" w:rsidRPr="00674339" w:rsidRDefault="00674339" w:rsidP="00674339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Своевременно применять меры ответственности к поставщикам </w:t>
      </w:r>
      <w:r w:rsidRPr="006743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(исполнителям, подрядчикам) за нарушение обязательств по поставке товара, выполнению работ, услуг.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Просим в срок до 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x-none"/>
        </w:rPr>
        <w:t>07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674339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направить в наш адрес информацию </w:t>
      </w:r>
      <w:r w:rsidR="00D0519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67433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принятых решениях.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val="x-none" w:eastAsia="x-none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x-none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x-none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 инспекторского отдела № 1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>Счётной палаты города Нефтеюганска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Ю.Н. Миргалеева 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 инспекторского отдела № 1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Счётной палаты города Нефтеюганска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Pr="006743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О.А. Татаринова</w:t>
      </w:r>
    </w:p>
    <w:p w:rsidR="00674339" w:rsidRPr="00674339" w:rsidRDefault="00674339" w:rsidP="006743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D51D4" w:rsidRDefault="005D51D4"/>
    <w:sectPr w:rsidR="005D51D4" w:rsidSect="0048164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01" w:rsidRDefault="005C5201" w:rsidP="00481640">
      <w:pPr>
        <w:spacing w:after="0" w:line="240" w:lineRule="auto"/>
      </w:pPr>
      <w:r>
        <w:separator/>
      </w:r>
    </w:p>
  </w:endnote>
  <w:endnote w:type="continuationSeparator" w:id="0">
    <w:p w:rsidR="005C5201" w:rsidRDefault="005C5201" w:rsidP="0048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01" w:rsidRDefault="005C5201" w:rsidP="00481640">
      <w:pPr>
        <w:spacing w:after="0" w:line="240" w:lineRule="auto"/>
      </w:pPr>
      <w:r>
        <w:separator/>
      </w:r>
    </w:p>
  </w:footnote>
  <w:footnote w:type="continuationSeparator" w:id="0">
    <w:p w:rsidR="005C5201" w:rsidRDefault="005C5201" w:rsidP="0048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318909"/>
      <w:docPartObj>
        <w:docPartGallery w:val="Page Numbers (Top of Page)"/>
        <w:docPartUnique/>
      </w:docPartObj>
    </w:sdtPr>
    <w:sdtEndPr/>
    <w:sdtContent>
      <w:p w:rsidR="00481640" w:rsidRDefault="004816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D9">
          <w:rPr>
            <w:noProof/>
          </w:rPr>
          <w:t>10</w:t>
        </w:r>
        <w:r>
          <w:fldChar w:fldCharType="end"/>
        </w:r>
      </w:p>
    </w:sdtContent>
  </w:sdt>
  <w:p w:rsidR="00481640" w:rsidRDefault="004816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39"/>
    <w:rsid w:val="000032BD"/>
    <w:rsid w:val="00095E22"/>
    <w:rsid w:val="000C5E04"/>
    <w:rsid w:val="000D6354"/>
    <w:rsid w:val="000F34A3"/>
    <w:rsid w:val="00126DF2"/>
    <w:rsid w:val="00187C1F"/>
    <w:rsid w:val="00270957"/>
    <w:rsid w:val="00291B9A"/>
    <w:rsid w:val="002E7DCD"/>
    <w:rsid w:val="002F534E"/>
    <w:rsid w:val="003118AD"/>
    <w:rsid w:val="00324C2A"/>
    <w:rsid w:val="00343973"/>
    <w:rsid w:val="0035495D"/>
    <w:rsid w:val="00356964"/>
    <w:rsid w:val="003A7E53"/>
    <w:rsid w:val="003B42DC"/>
    <w:rsid w:val="003C64E9"/>
    <w:rsid w:val="003E5FDD"/>
    <w:rsid w:val="003E75A8"/>
    <w:rsid w:val="004161B3"/>
    <w:rsid w:val="004212E4"/>
    <w:rsid w:val="0044028A"/>
    <w:rsid w:val="00450FA4"/>
    <w:rsid w:val="00481640"/>
    <w:rsid w:val="004A4A5E"/>
    <w:rsid w:val="004C173D"/>
    <w:rsid w:val="00504FA2"/>
    <w:rsid w:val="005173FE"/>
    <w:rsid w:val="005C5201"/>
    <w:rsid w:val="005D5190"/>
    <w:rsid w:val="005D51D4"/>
    <w:rsid w:val="00620FA2"/>
    <w:rsid w:val="006249BA"/>
    <w:rsid w:val="006668DC"/>
    <w:rsid w:val="00674339"/>
    <w:rsid w:val="0068288C"/>
    <w:rsid w:val="006B00B0"/>
    <w:rsid w:val="006B0BCC"/>
    <w:rsid w:val="00701494"/>
    <w:rsid w:val="00712ACD"/>
    <w:rsid w:val="00747C7D"/>
    <w:rsid w:val="0075024B"/>
    <w:rsid w:val="00783787"/>
    <w:rsid w:val="007A2068"/>
    <w:rsid w:val="007D3179"/>
    <w:rsid w:val="00823EC7"/>
    <w:rsid w:val="00846D87"/>
    <w:rsid w:val="008473F8"/>
    <w:rsid w:val="00861546"/>
    <w:rsid w:val="008A4349"/>
    <w:rsid w:val="008B3309"/>
    <w:rsid w:val="008D1ABC"/>
    <w:rsid w:val="008E6647"/>
    <w:rsid w:val="00932A1D"/>
    <w:rsid w:val="009371D9"/>
    <w:rsid w:val="00973090"/>
    <w:rsid w:val="009C6214"/>
    <w:rsid w:val="00A0659D"/>
    <w:rsid w:val="00A21A4F"/>
    <w:rsid w:val="00A967BD"/>
    <w:rsid w:val="00AC7255"/>
    <w:rsid w:val="00B066C1"/>
    <w:rsid w:val="00B66FBC"/>
    <w:rsid w:val="00B877A4"/>
    <w:rsid w:val="00B877BC"/>
    <w:rsid w:val="00BA2A36"/>
    <w:rsid w:val="00BD738F"/>
    <w:rsid w:val="00BF3604"/>
    <w:rsid w:val="00C50399"/>
    <w:rsid w:val="00C70F8D"/>
    <w:rsid w:val="00C8619E"/>
    <w:rsid w:val="00CA3B1C"/>
    <w:rsid w:val="00CB305D"/>
    <w:rsid w:val="00CB74E4"/>
    <w:rsid w:val="00CC6EBF"/>
    <w:rsid w:val="00CF510D"/>
    <w:rsid w:val="00D0519E"/>
    <w:rsid w:val="00D17B76"/>
    <w:rsid w:val="00D33ADE"/>
    <w:rsid w:val="00D93791"/>
    <w:rsid w:val="00D95045"/>
    <w:rsid w:val="00E40643"/>
    <w:rsid w:val="00E55369"/>
    <w:rsid w:val="00E75D39"/>
    <w:rsid w:val="00ED3CD0"/>
    <w:rsid w:val="00F37142"/>
    <w:rsid w:val="00FB1839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A421-C02A-4426-B537-02331C75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1D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481640"/>
  </w:style>
  <w:style w:type="paragraph" w:styleId="a6">
    <w:name w:val="header"/>
    <w:basedOn w:val="a"/>
    <w:link w:val="a7"/>
    <w:uiPriority w:val="99"/>
    <w:unhideWhenUsed/>
    <w:rsid w:val="0048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1640"/>
  </w:style>
  <w:style w:type="paragraph" w:styleId="a8">
    <w:name w:val="footer"/>
    <w:basedOn w:val="a"/>
    <w:link w:val="a9"/>
    <w:uiPriority w:val="99"/>
    <w:unhideWhenUsed/>
    <w:rsid w:val="0048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9D99392EC24554AFACEF298D1E7B63AAFC8F957E36313BDE0ED6CD685529AAFFC3F24164B6BD9PEp4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2018-07-02T10:40:00Z</cp:lastPrinted>
  <dcterms:created xsi:type="dcterms:W3CDTF">2018-06-29T05:10:00Z</dcterms:created>
  <dcterms:modified xsi:type="dcterms:W3CDTF">2018-07-02T11:55:00Z</dcterms:modified>
</cp:coreProperties>
</file>