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0B91C" w14:textId="77777777" w:rsidR="003C08E7" w:rsidRPr="00467672" w:rsidRDefault="003C08E7" w:rsidP="003C08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466E"/>
          <w:sz w:val="18"/>
          <w:szCs w:val="18"/>
          <w:u w:val="single"/>
          <w:lang w:eastAsia="ru-RU"/>
        </w:rPr>
      </w:pPr>
      <w:r w:rsidRPr="00467672">
        <w:rPr>
          <w:rFonts w:ascii="&amp;quot" w:eastAsia="Times New Roman" w:hAnsi="&amp;quot" w:cs="Times New Roman"/>
          <w:color w:val="242424"/>
          <w:spacing w:val="2"/>
          <w:sz w:val="18"/>
          <w:szCs w:val="18"/>
          <w:lang w:eastAsia="ru-RU"/>
        </w:rPr>
        <w:fldChar w:fldCharType="begin"/>
      </w:r>
      <w:r w:rsidRPr="00467672">
        <w:rPr>
          <w:rFonts w:ascii="&amp;quot" w:eastAsia="Times New Roman" w:hAnsi="&amp;quot" w:cs="Times New Roman"/>
          <w:color w:val="242424"/>
          <w:spacing w:val="2"/>
          <w:sz w:val="18"/>
          <w:szCs w:val="18"/>
          <w:lang w:eastAsia="ru-RU"/>
        </w:rPr>
        <w:instrText xml:space="preserve"> HYPERLINK "http://docs.cntd.ru/document/543569413" \l "loginform" </w:instrText>
      </w:r>
      <w:r w:rsidRPr="00467672">
        <w:rPr>
          <w:rFonts w:ascii="&amp;quot" w:eastAsia="Times New Roman" w:hAnsi="&amp;quot" w:cs="Times New Roman"/>
          <w:color w:val="242424"/>
          <w:spacing w:val="2"/>
          <w:sz w:val="18"/>
          <w:szCs w:val="18"/>
          <w:lang w:eastAsia="ru-RU"/>
        </w:rPr>
        <w:fldChar w:fldCharType="separate"/>
      </w:r>
    </w:p>
    <w:p w14:paraId="0BFA66EE" w14:textId="77777777" w:rsidR="003C08E7" w:rsidRPr="00467672" w:rsidRDefault="003C08E7" w:rsidP="003C08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67672">
        <w:rPr>
          <w:rFonts w:ascii="&amp;quot" w:eastAsia="Times New Roman" w:hAnsi="&amp;quot" w:cs="Times New Roman"/>
          <w:color w:val="242424"/>
          <w:spacing w:val="2"/>
          <w:sz w:val="18"/>
          <w:szCs w:val="18"/>
          <w:lang w:eastAsia="ru-RU"/>
        </w:rPr>
        <w:fldChar w:fldCharType="end"/>
      </w:r>
    </w:p>
    <w:p w14:paraId="204B6066" w14:textId="77777777" w:rsidR="003C08E7" w:rsidRPr="00A67CF8" w:rsidRDefault="003C08E7" w:rsidP="003C08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7CF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E781B5" wp14:editId="2D67D326">
            <wp:simplePos x="0" y="0"/>
            <wp:positionH relativeFrom="column">
              <wp:posOffset>2743200</wp:posOffset>
            </wp:positionH>
            <wp:positionV relativeFrom="paragraph">
              <wp:posOffset>-282575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BDFBC8" w14:textId="77777777" w:rsidR="003C08E7" w:rsidRPr="00A67CF8" w:rsidRDefault="003C08E7" w:rsidP="003C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0C926" w14:textId="77777777" w:rsidR="003C08E7" w:rsidRPr="00A67CF8" w:rsidRDefault="003C08E7" w:rsidP="003C0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E19810" w14:textId="77777777" w:rsidR="003C08E7" w:rsidRPr="00A67CF8" w:rsidRDefault="003C08E7" w:rsidP="003C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936ECF" w14:textId="77777777" w:rsidR="003C08E7" w:rsidRPr="00446EA1" w:rsidRDefault="003C08E7" w:rsidP="003C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ГОРОДА НЕФТЕЮГАНСКА</w:t>
      </w:r>
    </w:p>
    <w:p w14:paraId="660EE299" w14:textId="77777777" w:rsidR="003C08E7" w:rsidRPr="00446EA1" w:rsidRDefault="003C08E7" w:rsidP="003C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17FAE5" w14:textId="77777777" w:rsidR="003C08E7" w:rsidRPr="00446EA1" w:rsidRDefault="003C08E7" w:rsidP="003C08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ПОСТАНОВЛЕНИЕ</w:t>
      </w:r>
    </w:p>
    <w:p w14:paraId="070111F0" w14:textId="77777777" w:rsidR="003C08E7" w:rsidRPr="00446EA1" w:rsidRDefault="003C08E7" w:rsidP="003C08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4F19E97F" w14:textId="77777777" w:rsidR="003C08E7" w:rsidRPr="00446EA1" w:rsidRDefault="003C08E7" w:rsidP="003C08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103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5582"/>
        <w:gridCol w:w="1740"/>
      </w:tblGrid>
      <w:tr w:rsidR="003C08E7" w:rsidRPr="00446EA1" w14:paraId="7DFB004E" w14:textId="77777777" w:rsidTr="00A15F60">
        <w:trPr>
          <w:cantSplit/>
          <w:trHeight w:val="283"/>
        </w:trPr>
        <w:tc>
          <w:tcPr>
            <w:tcW w:w="3065" w:type="dxa"/>
            <w:shd w:val="clear" w:color="auto" w:fill="auto"/>
          </w:tcPr>
          <w:p w14:paraId="301F87A7" w14:textId="77777777" w:rsidR="003C08E7" w:rsidRPr="00446EA1" w:rsidRDefault="003C08E7" w:rsidP="00A1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_______2018</w:t>
            </w:r>
          </w:p>
        </w:tc>
        <w:tc>
          <w:tcPr>
            <w:tcW w:w="5582" w:type="dxa"/>
            <w:shd w:val="clear" w:color="auto" w:fill="auto"/>
          </w:tcPr>
          <w:p w14:paraId="44A3D554" w14:textId="77777777" w:rsidR="003C08E7" w:rsidRPr="00446EA1" w:rsidRDefault="003C08E7" w:rsidP="00A15F60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№</w:t>
            </w:r>
          </w:p>
        </w:tc>
        <w:tc>
          <w:tcPr>
            <w:tcW w:w="1740" w:type="dxa"/>
            <w:shd w:val="clear" w:color="auto" w:fill="auto"/>
          </w:tcPr>
          <w:p w14:paraId="5C3BD22D" w14:textId="77777777" w:rsidR="003C08E7" w:rsidRPr="00446EA1" w:rsidRDefault="003C08E7" w:rsidP="00A1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___-</w:t>
            </w:r>
            <w:proofErr w:type="spellStart"/>
            <w:r w:rsidRPr="00446E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нп</w:t>
            </w:r>
            <w:proofErr w:type="spellEnd"/>
          </w:p>
        </w:tc>
      </w:tr>
    </w:tbl>
    <w:p w14:paraId="2147A91F" w14:textId="77777777" w:rsidR="003C08E7" w:rsidRPr="00446EA1" w:rsidRDefault="003C08E7" w:rsidP="003C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г.Нефтеюганск</w:t>
      </w:r>
      <w:proofErr w:type="spellEnd"/>
    </w:p>
    <w:p w14:paraId="552FDC9B" w14:textId="77777777" w:rsidR="003C08E7" w:rsidRPr="00446EA1" w:rsidRDefault="003C08E7" w:rsidP="003C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F180D" w14:textId="77777777" w:rsidR="003C08E7" w:rsidRPr="00446EA1" w:rsidRDefault="003C08E7" w:rsidP="003C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Об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утверждении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порядка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предоставления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в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год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субсидии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из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бюджета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города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Нефтеюганска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юридическим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лицам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за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исключением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муниципальных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учреждений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индивидуальным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предпринимателям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осуществляющим </w:t>
      </w:r>
      <w:proofErr w:type="gramStart"/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деятельность 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по</w:t>
      </w:r>
      <w:proofErr w:type="gramEnd"/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завершению с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троительства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многоквартирных жилых домов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 xml:space="preserve"> в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пределах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границ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города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Нефтеюганска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для строительства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которых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были привлечены денежные средства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граждан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дольщики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права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которых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нарушены</w:t>
      </w:r>
      <w:r w:rsidRPr="00446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1BA7A39" w14:textId="77777777" w:rsidR="003C08E7" w:rsidRPr="00446EA1" w:rsidRDefault="003C08E7" w:rsidP="003C08E7">
      <w:p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  <w:r w:rsidRPr="00446EA1"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  <w:br/>
      </w:r>
    </w:p>
    <w:p w14:paraId="59EFABD4" w14:textId="015113F1" w:rsidR="003C08E7" w:rsidRPr="00446EA1" w:rsidRDefault="003C08E7" w:rsidP="003C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администрация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города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Нефтеюганска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постановляет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A9FDD06" w14:textId="77777777" w:rsidR="003C08E7" w:rsidRPr="00446EA1" w:rsidRDefault="003C08E7" w:rsidP="003C08E7">
      <w:p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14:paraId="41EF166E" w14:textId="77777777" w:rsidR="003C08E7" w:rsidRPr="00446EA1" w:rsidRDefault="003C08E7" w:rsidP="003C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Порядок предоставления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субсидии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бюджета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города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Нефтеюганска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юридическим лицам (за исключением муниципальных учреждений), индивидуальным предпринимателям, осуществляющим </w:t>
      </w:r>
      <w:proofErr w:type="gramStart"/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 по</w:t>
      </w:r>
      <w:proofErr w:type="gramEnd"/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нарушены, согласно приложению.</w:t>
      </w:r>
    </w:p>
    <w:p w14:paraId="0C3C5F58" w14:textId="77777777" w:rsidR="003C08E7" w:rsidRPr="00446EA1" w:rsidRDefault="003C08E7" w:rsidP="003C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Обнародовать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опубликовать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постановление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газете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Здравствуйте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нефтеюганцы</w:t>
      </w:r>
      <w:proofErr w:type="spellEnd"/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!».</w:t>
      </w:r>
    </w:p>
    <w:p w14:paraId="03225D3B" w14:textId="77777777" w:rsidR="003C08E7" w:rsidRPr="00446EA1" w:rsidRDefault="003C08E7" w:rsidP="003C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3.Департаменту по делам администрации города (Нечаева С.И.) разместить постановление на официальном сайте органов местного самоуправления города Нефтеюганска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Интернет.</w:t>
      </w:r>
    </w:p>
    <w:p w14:paraId="585F64FE" w14:textId="77777777" w:rsidR="003C08E7" w:rsidRPr="00446EA1" w:rsidRDefault="003C08E7" w:rsidP="003C0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4.Постановление вступает в силу после его </w:t>
      </w:r>
      <w:r w:rsidRPr="00446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</w:t>
      </w:r>
      <w:r w:rsidRPr="00446EA1">
        <w:rPr>
          <w:rFonts w:ascii="Calibri" w:eastAsia="Times New Roman" w:hAnsi="Calibri" w:cs="Times New Roman"/>
          <w:sz w:val="26"/>
          <w:szCs w:val="26"/>
          <w:lang w:eastAsia="ru-RU"/>
        </w:rPr>
        <w:t>.</w:t>
      </w:r>
    </w:p>
    <w:p w14:paraId="5EB245D5" w14:textId="77777777" w:rsidR="003C08E7" w:rsidRPr="00446EA1" w:rsidRDefault="003C08E7" w:rsidP="003C0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6.Контроль исполнения постановления возложить на заместителя главы города </w:t>
      </w:r>
      <w:proofErr w:type="spellStart"/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Е.А.Абрамову</w:t>
      </w:r>
      <w:proofErr w:type="spellEnd"/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2DD9E3" w14:textId="77777777" w:rsidR="003C08E7" w:rsidRPr="00446EA1" w:rsidRDefault="003C08E7" w:rsidP="003C08E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03B5B90" w14:textId="77777777" w:rsidR="003C08E7" w:rsidRPr="00446EA1" w:rsidRDefault="003C08E7" w:rsidP="003C08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Нефтеюганска                     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proofErr w:type="spellStart"/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С.Ю.Дегтярев</w:t>
      </w:r>
      <w:proofErr w:type="spellEnd"/>
      <w:proofErr w:type="gramEnd"/>
    </w:p>
    <w:p w14:paraId="711B3B35" w14:textId="77777777" w:rsidR="003C08E7" w:rsidRPr="00446EA1" w:rsidRDefault="003C08E7" w:rsidP="003C08E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3CBB64CD" w14:textId="77777777" w:rsidR="003C08E7" w:rsidRPr="00446EA1" w:rsidRDefault="003C08E7" w:rsidP="003C08E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 города</w:t>
      </w:r>
    </w:p>
    <w:p w14:paraId="7C16F2BF" w14:textId="77777777" w:rsidR="003C08E7" w:rsidRPr="00446EA1" w:rsidRDefault="003C08E7" w:rsidP="003C08E7">
      <w:pPr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46EA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46EA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46EA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46EA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46EA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46EA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46EA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46EA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от _______ </w:t>
      </w:r>
      <w:r w:rsidRPr="00446EA1">
        <w:rPr>
          <w:rFonts w:ascii="Times New Roman" w:eastAsia="Times New Roman" w:hAnsi="Times New Roman" w:cs="Times New Roman" w:hint="eastAsia"/>
          <w:snapToGrid w:val="0"/>
          <w:color w:val="000000"/>
          <w:sz w:val="26"/>
          <w:szCs w:val="26"/>
          <w:lang w:eastAsia="ru-RU"/>
        </w:rPr>
        <w:t>№</w:t>
      </w:r>
      <w:r w:rsidRPr="00446EA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_____-</w:t>
      </w:r>
      <w:proofErr w:type="spellStart"/>
      <w:r w:rsidRPr="00446EA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нп</w:t>
      </w:r>
      <w:proofErr w:type="spellEnd"/>
    </w:p>
    <w:p w14:paraId="176B8745" w14:textId="77777777" w:rsidR="003C08E7" w:rsidRPr="00446EA1" w:rsidRDefault="003C08E7" w:rsidP="003C08E7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311B8A" w14:textId="77777777" w:rsidR="003C08E7" w:rsidRPr="00446EA1" w:rsidRDefault="003C08E7" w:rsidP="003C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Порядок</w:t>
      </w:r>
    </w:p>
    <w:p w14:paraId="5DFA3CD2" w14:textId="77777777" w:rsidR="003C08E7" w:rsidRPr="00446EA1" w:rsidRDefault="003C08E7" w:rsidP="003C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утверждении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порядка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предоставления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субсидии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бюджета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города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Нефтеюганска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юридическим лицам (за исключением муниципальных учреждений), индивидуальным предпринимателям, осуществляющим </w:t>
      </w:r>
      <w:proofErr w:type="gramStart"/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 по</w:t>
      </w:r>
      <w:proofErr w:type="gramEnd"/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14:paraId="63FC2D43" w14:textId="77777777" w:rsidR="003C08E7" w:rsidRPr="00446EA1" w:rsidRDefault="003C08E7" w:rsidP="003C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614F89" w14:textId="77777777" w:rsidR="003C08E7" w:rsidRPr="00446EA1" w:rsidRDefault="003C08E7" w:rsidP="003C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 о предоставлении субсидии</w:t>
      </w:r>
    </w:p>
    <w:p w14:paraId="1C351FB3" w14:textId="68E8F289" w:rsidR="003C08E7" w:rsidRPr="00446EA1" w:rsidRDefault="003C08E7" w:rsidP="003C0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1.1.Порядок предоставления</w:t>
      </w:r>
      <w:r w:rsidRPr="00446EA1">
        <w:rPr>
          <w:rFonts w:ascii="Pragmatica" w:eastAsia="Times New Roman" w:hAnsi="Pragmatica" w:cs="Times New Roman" w:hint="eastAsia"/>
          <w:b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субсидии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бюджета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города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Нефтеюганска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Порядок) разработан в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соответствии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со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статьёй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78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Бюджетного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кодекса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Российской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Федерации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Федеральным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законом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от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06.10.2003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№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131-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ФЗ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Об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общих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принципах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организации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местного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самоуправления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в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Российской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Федерации»</w:t>
      </w:r>
      <w:r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D0DE334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1.2.Настоящий порядок определяет цели, условия и порядок предоставления субсидий из бюджета города Нефтеюганска юридическим лицам 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муниципальных учреждений), индивидуальным предпринимателям 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производителям товаров, работ, услуг, осуществляющим деятельность по завершению строительства многоквартирных жилых домов 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границ города Нефтеюганска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для строительства которых были привлечены денежные средства граждан, права которых нарушены (далее - субсидии), в целях реализации мероприятий 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города Нефтеюганска «Развитие жилищной сферы города Нефтеюганска»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14:paraId="58D21F2D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2.В настоящем порядке применяются следующие понятия: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1) деятельность по завершению строительства многоквартирных жилых домов, для строительства которых были привлечены денежные средства граждан, права которых нарушены - предпринимательская деятельность по организации, осуществлению строительства и вводу в эксплуатацию проблемных многоквартирных жилых домов, не находящихся в собственности получателей субсидий и не приобретаемых получателями субсидий в собственность с последующим увеличением уставного капитала получателей субсидий;</w:t>
      </w:r>
    </w:p>
    <w:p w14:paraId="1002E0A9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проблемные многоквартирные жилые дома - многоквартирные жилые дома, незавершенные строительством, включенные в план-график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нарушены, утвержденный распоряжением Правительства Ханты-Мансийского автономного округа-Югры от 8 августа 2017 года № 490-рп, и связанные с ними объекты капитального строительства при условии, что строительство указанных многоквартирных домов и связанных с ними объектов капитального строительства 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осуществляется в пределах одного разрешения на строительство;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3) ввод - получение организацией, осуществляющей деятельность по завершению строительства многоквартирных жилых домов, для строительства которых были привлечены денежные средства граждан, права которых нарушены, разрешения на ввод в эксплуатацию проблемного многоквартирного жилого дома в порядке, установленном </w:t>
      </w:r>
      <w:hyperlink r:id="rId6" w:history="1">
        <w:r w:rsidRPr="00446EA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статьей 55 Градостроительного кодекса Российской Федерации</w:t>
        </w:r>
      </w:hyperlink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14:paraId="597168AB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3.Настоящий порядок разработан в соответствии со </w:t>
      </w:r>
      <w:hyperlink r:id="rId7" w:history="1">
        <w:r w:rsidRPr="00446EA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статьей 78 Бюджетного кодекса Российской Федерации</w:t>
        </w:r>
      </w:hyperlink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8" w:history="1">
        <w:r w:rsidRPr="00446EA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14:paraId="6EC94794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</w:t>
      </w:r>
      <w:r w:rsidR="00F11C2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Департамент градостроительства и землепользования администрации города Нефтеюганска </w:t>
      </w:r>
      <w:r w:rsidR="00F11C24"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является главным распорядителем бюджетных средств, осуществляющим предоставление субсидии </w:t>
      </w:r>
      <w:r w:rsidR="00F11C24"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из</w:t>
      </w:r>
      <w:r w:rsidR="00F11C24"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1C24"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бюджета</w:t>
      </w:r>
      <w:r w:rsidR="00F11C24"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1C24"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города</w:t>
      </w:r>
      <w:r w:rsidR="00F11C24"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1C24" w:rsidRPr="00446EA1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Нефтеюганска</w:t>
      </w:r>
      <w:r w:rsidR="00F11C24"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F11C24"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F11C24" w:rsidRPr="00446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(далее - </w:t>
      </w:r>
      <w:proofErr w:type="spellStart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ДГиЗО</w:t>
      </w:r>
      <w:proofErr w:type="spellEnd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14:paraId="3ACBE257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5.Субсидии предоставляются на финансовое </w:t>
      </w:r>
      <w:r w:rsidR="00AC7805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возмещение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затрат, связанных с завершением строительства проблемных многоквартирных жилых домов, их вводом в эксплуатацию и передачей жилых помещений в них участникам долевого строительства, с последующим подтверждением использования субсидий в соответствии с условиями и целями их предоставления.</w:t>
      </w:r>
    </w:p>
    <w:p w14:paraId="3AB6FAE6" w14:textId="739F30CF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 Средства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ми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субсидии могут быть 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покрыты затраты на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14:paraId="18C4147C" w14:textId="12B607E6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завершение 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строительства одного или нескольких проблемных многоквартирных жилых домов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(справки формы КС-2, КС-3, договор на завершение строительства проблемного многоквартирного жилого дома)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14:paraId="3552A51A" w14:textId="04473294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уплат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арендной платы за земельные участки, на которых осуществляется строительство проблемных многоквартирных жилых домов и связанных с ними объектов капитального строительства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(договор на право пользования земельным участком</w:t>
      </w:r>
      <w:r w:rsidR="0029374E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документы, подтверждающие внесение платы)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14:paraId="3E9497EF" w14:textId="654E74D9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корректировк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проектной документации и выполнени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инженерных изысканий для строительства проблемных многоквартирных жилых домов, проведени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экспертизы проектной документации и результатов инженерных изысканий, государственн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ую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экологическ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ую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экспертиз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строительства проблемных многоквартирных жилых домов в случае, если требование об обязательном проведении таких экспертиз установлено законодательством Российской Федерации, подготовк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заключений о проверке достоверности определения сметной стоимости строительства проблемных многоквартирных жилых домов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(договоры, платежные поручения)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14:paraId="65957C38" w14:textId="3ADACB2C" w:rsidR="00AC7805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строительств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(реконструкци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ю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в границах 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проблемных многоквартирных жилых домов к данным сетям инженерно-технического обеспечения, если это предусмотрено проектной документацией</w:t>
      </w:r>
      <w:r w:rsidR="0029374E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(справки формы КС-2, КС-3, договор на строительство)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14:paraId="32CB6CBA" w14:textId="48EE10A4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внесени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платы за подключение (технологическое присоединение) проблемных многоквартирных жилых домов к сетям инженерно-технического обеспечения</w:t>
      </w:r>
      <w:r w:rsidR="000741F4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(договор на подключение, платежное поручение)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14:paraId="4116E321" w14:textId="6FC62985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 уплат</w:t>
      </w:r>
      <w:r w:rsidR="00947478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связанных со строительством проблемных многоквартирных жилых домов налогов, сборов и иных обязательных взносов, уплачиваемых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Федерации;</w:t>
      </w:r>
    </w:p>
    <w:p w14:paraId="26142E60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7) уплаты связанных со строительством проблемных многоквартирных жилых домов обязательных отчислений (взносов) в компенсационный фонд;</w:t>
      </w:r>
    </w:p>
    <w:p w14:paraId="6F43D3FE" w14:textId="70DB03B9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8) оплаты расходов по постановке на кадастровый учет проблемных многоквартирных жилых домов, а также помещений в проблемных многоквартирных жилых домах и оплаты государственной пошлины за регистрационные действия в отношении прав на помещения в проблемных многоквартирных жилых домах</w:t>
      </w:r>
      <w:r w:rsidR="0029374E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(договор, платежные документы)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14:paraId="18289D2E" w14:textId="66B3D984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9) уплаты процентов и погашения основной суммы долга по кредитам (займам), полученным в российских кредитных и иных организациях на финансирование работ по завершению строительства проблемных многоквартирных жилых домов</w:t>
      </w:r>
      <w:r w:rsidR="0029374E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(договор, платежные документы)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14:paraId="6922A262" w14:textId="1FD10FB5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10) возмещения отдельных расходов, указанных в подпунктах 1 - 9 настоящего пункта, понесенных до заключения соглашения о предоставлении субсидии</w:t>
      </w:r>
      <w:r w:rsidR="0029374E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(документы, подтверждающие понесенные затраты: договоры, платежные документы)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14:paraId="70BC7E0A" w14:textId="3254651A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7. Предоставление субсидий юридическим лицам </w:t>
      </w:r>
      <w:r w:rsidRPr="00446EA1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муниципальных учреждений), индивидуальным предпринимателям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осуществляющим деятельность по завершению строительства проблемных многоквартирных жилых домов, для строительства которых были привлечены денежные средства граждан, права которых нарушены (далее - организации), осуществляется за счет средств бюджета города Нефтеюганска в пределах лимитов бюджетных обязательств, утвержденных </w:t>
      </w:r>
      <w:proofErr w:type="spellStart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ДГиЗО</w:t>
      </w:r>
      <w:proofErr w:type="spellEnd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данные цели, по результатам конкурса на предоставление субсидий (далее - конкурс).</w:t>
      </w:r>
    </w:p>
    <w:p w14:paraId="0A3C29D1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9. В целях участия в конкурсе организация на первое число месяца, предшествующего месяцу подачи заявления на участие в конкурсе (далее - заявление), должна соответствовать следующим требованиям:</w:t>
      </w:r>
    </w:p>
    <w:p w14:paraId="411CE4DB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организация зарегистрирована на территории Российской Федерации;</w:t>
      </w:r>
    </w:p>
    <w:p w14:paraId="541506D6" w14:textId="4536532A" w:rsidR="003C08E7" w:rsidRPr="00446EA1" w:rsidRDefault="00AC7805" w:rsidP="0029374E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</w:t>
      </w:r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организация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5B4189B" w14:textId="2A8214F6" w:rsidR="003C08E7" w:rsidRPr="00446EA1" w:rsidRDefault="0029374E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организация не имеет просроченной задолженности по возврату </w:t>
      </w:r>
      <w:proofErr w:type="gramStart"/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 бюджет</w:t>
      </w:r>
      <w:proofErr w:type="gramEnd"/>
      <w:r w:rsidR="00AC7805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города Нефтеюганска</w:t>
      </w:r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субсидий, бюджетных инвестиций либо иной просроченной задолженности перед бюджетом;</w:t>
      </w:r>
    </w:p>
    <w:p w14:paraId="2920DC7C" w14:textId="1C5C4A01" w:rsidR="003C08E7" w:rsidRPr="00446EA1" w:rsidRDefault="0029374E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организация не находится в процессе реорганизации, ликвидации, банкротства;</w:t>
      </w:r>
    </w:p>
    <w:p w14:paraId="6CB74348" w14:textId="78CEE31B" w:rsidR="003C08E7" w:rsidRPr="00446EA1" w:rsidRDefault="0029374E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5</w:t>
      </w:r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14:paraId="4D9D10E0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10. Для проведения конкурса </w:t>
      </w:r>
      <w:proofErr w:type="spellStart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ДГиЗО</w:t>
      </w:r>
      <w:proofErr w:type="spellEnd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14:paraId="1D9D349F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создает конкурсную комиссию и организует ее работу;</w:t>
      </w:r>
    </w:p>
    <w:p w14:paraId="32F88A09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устанавливает дату начала и дату окончания приема заявлений;</w:t>
      </w:r>
    </w:p>
    <w:p w14:paraId="03D43FAF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публикует на официальном сайте </w:t>
      </w:r>
      <w:r w:rsidR="00AC7805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органов местного самоуправления города Нефтеюганска 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информационно-телекоммуникационной сети "Интернет" извещение о проведении конкурса с указанием времени начала и окончания конкурса, места приема заявлений, почтового адреса для направления заявлений и запросов о разъяснении порядка подготовки заявлений, а также контактных телефонов для получения устных консультаций по вопросу подготовки заявлений;</w:t>
      </w:r>
    </w:p>
    <w:p w14:paraId="009BC9D6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обеспечивает прием заявлений;</w:t>
      </w:r>
    </w:p>
    <w:p w14:paraId="739ABF20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утверждает результаты рассмотрения заявлений;</w:t>
      </w:r>
    </w:p>
    <w:p w14:paraId="12A32B29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Федерации.</w:t>
      </w:r>
    </w:p>
    <w:p w14:paraId="18BB7E91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11. Для участия в конкурсе организация представляет в </w:t>
      </w:r>
      <w:proofErr w:type="spellStart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ДГиЗО</w:t>
      </w:r>
      <w:proofErr w:type="spellEnd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заявление, оформленное на бланке организации.</w:t>
      </w:r>
    </w:p>
    <w:p w14:paraId="6BF33CC4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заявлению прилагаются следующие документы:</w:t>
      </w:r>
    </w:p>
    <w:p w14:paraId="6D6F1EF7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копия действующей редакции устава организации со всеми изменениями к нему;</w:t>
      </w:r>
    </w:p>
    <w:p w14:paraId="5B03DBFF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копия свидетельства о постановке на учет российской организации в налоговом органе по месту ее нахождения;</w:t>
      </w:r>
    </w:p>
    <w:p w14:paraId="3E1B9FA0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копия документа, подтверждающего полномочия руководителя организации;</w:t>
      </w:r>
    </w:p>
    <w:p w14:paraId="44C79CBC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выписка из Единого государственного реестра юридических лиц в отношении организации, полученная не позднее первого числа месяца, предшествующего месяцу подачи заявления (или копия выписки, полученная в электронном виде с применением сертифицированных средств криптографической защиты информации);</w:t>
      </w:r>
    </w:p>
    <w:p w14:paraId="38D4A972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справка, выданная налоговым органом,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заявления;</w:t>
      </w:r>
    </w:p>
    <w:p w14:paraId="51754963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6) копия положительного заключения экспертизы проектной документации и результатов инженерных изысканий на строительство проблемного многоквартирного жилого дома (в случае, если организация является застройщиком нескольких проблемных многоквартирных жилых домов, 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документы представляются в отношении каждого проблемного многоквартирного жилого дома);</w:t>
      </w:r>
    </w:p>
    <w:p w14:paraId="1B8D460A" w14:textId="77777777" w:rsidR="003C08E7" w:rsidRPr="00446EA1" w:rsidRDefault="00A12B4A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</w:t>
      </w:r>
      <w:r w:rsidR="003C08E7" w:rsidRPr="00446EA1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копия сводного сметного расчета на строительство проблемного многоквартирного жилого дома (в случае, если организация является застройщиком нескольких проблемных многоквартирных жилых домов, документы представляются в отношении каждого проблемног</w:t>
      </w:r>
      <w:r w:rsidRPr="00446EA1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о многоквартирного жилого дома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14:paraId="15C4B6C4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если на дату подачи заявления организацией частично осуществлены расходы, предусмотренные в пункте 6 настоящего порядка, организация вправе дополнительно представить документы, подтверждающие понесенные расходы.</w:t>
      </w:r>
    </w:p>
    <w:p w14:paraId="36A43B78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12. Заявление и прилагаемые к нему документы представляются на бумажном носителе прошитые, пронумерованные, подписанные руководителем организации и заверенные печатью организации.</w:t>
      </w:r>
    </w:p>
    <w:p w14:paraId="558A4242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Заявление регистрируется в день поступления в </w:t>
      </w:r>
      <w:proofErr w:type="spellStart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ДГиЗО</w:t>
      </w:r>
      <w:proofErr w:type="spellEnd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14:paraId="341CCBBF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Заявления, поступившие в </w:t>
      </w:r>
      <w:proofErr w:type="spellStart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ДГиЗО</w:t>
      </w:r>
      <w:proofErr w:type="spellEnd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(в том числе посредством почтовой связи) после окончания срока приема заявлений, установленного </w:t>
      </w:r>
      <w:proofErr w:type="spellStart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ДГиЗО</w:t>
      </w:r>
      <w:proofErr w:type="spellEnd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не регистрируются и 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14:paraId="4FC13C32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13. Конкурсная комиссия в течение 5 рабочих дней после окончания приема заявлений осуществляет рассмотрение заявлений и документов организаций и оценивает их в соответствии с оценкой значимости критериев на предоставление субсидий согласно приложению </w:t>
      </w:r>
      <w:r w:rsidR="00A12B4A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21ADA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настоящему порядку.</w:t>
      </w:r>
    </w:p>
    <w:p w14:paraId="432F33E3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14. По результатам рассмотрения заявлений конкурсная комиссия принимает одно из следующих решений:</w:t>
      </w:r>
    </w:p>
    <w:p w14:paraId="04E6709F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о </w:t>
      </w:r>
      <w:r w:rsidR="002A0C9F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заключении соглашения о предоставлении субсидии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14:paraId="177B3F7B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об отказе в </w:t>
      </w:r>
      <w:r w:rsidR="002A0C9F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заключении соглашения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14:paraId="6E3F229B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конкурсной комиссии оформляется протоколом заседания конкурсной комиссии.</w:t>
      </w:r>
    </w:p>
    <w:p w14:paraId="071F74BF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15. Основаниями для отказа организации в </w:t>
      </w:r>
      <w:r w:rsidR="002A0C9F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заключении соглашения о 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предоставлении субсидии являются:</w:t>
      </w:r>
    </w:p>
    <w:p w14:paraId="5CCE6E2B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несоответствие организации требованиям, указанным в пункте 9 настоящего порядка;</w:t>
      </w:r>
    </w:p>
    <w:p w14:paraId="76655CF5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непредставление (представление не в полном объеме) документов, указанных в пункте 11 настоящего порядка, или несоответствие представленных организацией документов требованиям, указанным</w:t>
      </w:r>
      <w:r w:rsidR="00AF41D8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пункте 12 настоящего порядка.</w:t>
      </w:r>
    </w:p>
    <w:p w14:paraId="29AC0E14" w14:textId="77777777" w:rsidR="003C08E7" w:rsidRPr="00446EA1" w:rsidRDefault="00AF41D8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16. Ответственность за предоставление </w:t>
      </w:r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недостоверно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й </w:t>
      </w:r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информации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несет организация в соответствии с действующим законодательством</w:t>
      </w:r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14:paraId="48A4DE78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AF41D8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течение 3 рабочих дней со дня принятия конкурсной комиссией решения </w:t>
      </w:r>
      <w:proofErr w:type="spellStart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ДГиЗО</w:t>
      </w:r>
      <w:proofErr w:type="spellEnd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издает приказ об итогах конкурса.</w:t>
      </w:r>
    </w:p>
    <w:p w14:paraId="77F78D30" w14:textId="77777777" w:rsidR="003C08E7" w:rsidRPr="00446EA1" w:rsidRDefault="003C08E7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AF41D8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Субсидия предоставляется на основании соглашения о предоставлении субсидии, заключаемого между </w:t>
      </w:r>
      <w:proofErr w:type="spellStart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ДГиЗО</w:t>
      </w:r>
      <w:proofErr w:type="spellEnd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организацией в соответствии с типовой формой соглашения о предоставлении субсидий </w:t>
      </w:r>
      <w:proofErr w:type="gramStart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  бюджета</w:t>
      </w:r>
      <w:proofErr w:type="gramEnd"/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города Нефтеюганска юридическим лицам (за исключением государственных (муниципальных) 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учреждений), индивидуальным предпринимателям - производителям товаров, ра</w:t>
      </w:r>
      <w:r w:rsidR="00AF41D8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бот, услуг (далее - соглашение), утвержденной приказом департамента финансов администрации города Нефтеюганска.</w:t>
      </w:r>
    </w:p>
    <w:p w14:paraId="6EF06458" w14:textId="77777777" w:rsidR="003C08E7" w:rsidRPr="00446EA1" w:rsidRDefault="004D573A" w:rsidP="003C08E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19</w:t>
      </w:r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течение 3 рабочих дней с даты издания приказа об итогах конкурса </w:t>
      </w:r>
      <w:proofErr w:type="spellStart"/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ДГиЗО</w:t>
      </w:r>
      <w:proofErr w:type="spellEnd"/>
      <w:r w:rsidR="003C08E7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письменной форме уведомляет участников конкурса о принятом решении и направляет победителю конкурса проект соглашения.</w:t>
      </w:r>
    </w:p>
    <w:p w14:paraId="17467231" w14:textId="77777777" w:rsidR="004D573A" w:rsidRPr="00446EA1" w:rsidRDefault="004D573A" w:rsidP="004D573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20.</w:t>
      </w:r>
      <w:r w:rsidRPr="00446EA1">
        <w:rPr>
          <w:sz w:val="26"/>
          <w:szCs w:val="26"/>
        </w:rPr>
        <w:t xml:space="preserve"> 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Соглашение должно предусматривать:</w:t>
      </w:r>
    </w:p>
    <w:p w14:paraId="04977CC6" w14:textId="77777777" w:rsidR="004D573A" w:rsidRPr="00446EA1" w:rsidRDefault="00F315A0" w:rsidP="004D573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-цели, условия, сроки, предельный </w:t>
      </w:r>
      <w:r w:rsidR="004D573A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размер предоставляемой субсидии;</w:t>
      </w:r>
    </w:p>
    <w:p w14:paraId="429A6988" w14:textId="77777777" w:rsidR="004D573A" w:rsidRPr="00446EA1" w:rsidRDefault="004D573A" w:rsidP="004D573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-порядок и сроки предоставления отчётности</w:t>
      </w:r>
      <w:r w:rsidR="00F315A0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получения субсидии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14:paraId="38CF69B0" w14:textId="77777777" w:rsidR="004D573A" w:rsidRPr="00446EA1" w:rsidRDefault="004D573A" w:rsidP="004D573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-ответственность за несоблюдение сторонами условий соглашения и порядок возврата в бюджет города субсидии в случае её нецелевого использования или </w:t>
      </w:r>
      <w:r w:rsidR="00F315A0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нарушения условий использования субсидии</w:t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14:paraId="5B5EBF90" w14:textId="7CD8DD60" w:rsidR="004D573A" w:rsidRPr="00446EA1" w:rsidRDefault="004D573A" w:rsidP="00446E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46EA1"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46E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-запрет приобретения за счет субсидии иностранной валюты.</w:t>
      </w:r>
    </w:p>
    <w:p w14:paraId="7F3831DB" w14:textId="6D5DB8B8" w:rsidR="003C08E7" w:rsidRPr="00446EA1" w:rsidRDefault="003C08E7" w:rsidP="00EE08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29DD9FE3" w14:textId="77777777" w:rsidR="003C08E7" w:rsidRPr="00FB1B9C" w:rsidRDefault="003C08E7" w:rsidP="003C08E7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14:paraId="364B8EB9" w14:textId="77777777" w:rsidR="00F11C24" w:rsidRPr="00D046B9" w:rsidRDefault="00F11C24" w:rsidP="00F11C24">
      <w:pPr>
        <w:shd w:val="clear" w:color="auto" w:fill="FFFFFF"/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lastRenderedPageBreak/>
        <w:tab/>
      </w:r>
      <w:r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ab/>
      </w:r>
      <w:r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ab/>
      </w:r>
      <w:r w:rsidRPr="00D046B9">
        <w:rPr>
          <w:rFonts w:ascii="&amp;quot" w:eastAsia="Times New Roman" w:hAnsi="&amp;quot" w:cs="Times New Roman"/>
          <w:spacing w:val="2"/>
          <w:sz w:val="29"/>
          <w:szCs w:val="29"/>
          <w:lang w:eastAsia="ru-RU"/>
        </w:rPr>
        <w:tab/>
      </w:r>
      <w:r w:rsidRPr="00D046B9">
        <w:rPr>
          <w:rFonts w:ascii="&amp;quot" w:eastAsia="Times New Roman" w:hAnsi="&amp;quot" w:cs="Times New Roman"/>
          <w:spacing w:val="2"/>
          <w:sz w:val="29"/>
          <w:szCs w:val="29"/>
          <w:lang w:eastAsia="ru-RU"/>
        </w:rPr>
        <w:tab/>
      </w:r>
      <w:r w:rsidR="002A0C9F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>Приложение №</w:t>
      </w:r>
      <w:r w:rsidR="003C08E7"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 </w:t>
      </w:r>
      <w:r w:rsidR="00021ADA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>1</w:t>
      </w:r>
      <w:r w:rsidR="003C08E7"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br/>
        <w:t>к Порядку предоставления субсидий</w:t>
      </w:r>
      <w:r w:rsidR="003C08E7"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br/>
        <w:t>из бюджета</w:t>
      </w:r>
      <w:r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 города Нефтеюганска</w:t>
      </w:r>
      <w:r w:rsidR="003C08E7"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 юридическим</w:t>
      </w:r>
      <w:r w:rsidR="003C08E7"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br/>
        <w:t>лицам</w:t>
      </w:r>
      <w:r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>,</w:t>
      </w:r>
      <w:r w:rsidR="003C08E7"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 </w:t>
      </w:r>
      <w:r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индивидуальным предпринимателям, осуществляющим </w:t>
      </w:r>
    </w:p>
    <w:p w14:paraId="0BAF1F16" w14:textId="77777777" w:rsidR="00F11C24" w:rsidRPr="00D046B9" w:rsidRDefault="00F11C24" w:rsidP="00F11C24">
      <w:pPr>
        <w:shd w:val="clear" w:color="auto" w:fill="FFFFFF"/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  <w:proofErr w:type="gramStart"/>
      <w:r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>деятельность  по</w:t>
      </w:r>
      <w:proofErr w:type="gramEnd"/>
      <w:r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 завершению строительства </w:t>
      </w:r>
    </w:p>
    <w:p w14:paraId="5848343B" w14:textId="77777777" w:rsidR="00F11C24" w:rsidRPr="00D046B9" w:rsidRDefault="00F11C24" w:rsidP="00F11C24">
      <w:pPr>
        <w:shd w:val="clear" w:color="auto" w:fill="FFFFFF"/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  <w:r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многоквартирных жилых домов в пределах границ </w:t>
      </w:r>
    </w:p>
    <w:p w14:paraId="65089FD6" w14:textId="77777777" w:rsidR="003C08E7" w:rsidRPr="00D046B9" w:rsidRDefault="00F11C24" w:rsidP="00F11C24">
      <w:pPr>
        <w:shd w:val="clear" w:color="auto" w:fill="FFFFFF"/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  <w:r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>города Нефтеюганска</w:t>
      </w:r>
      <w:r w:rsidR="003C08E7"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>,</w:t>
      </w:r>
      <w:r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 </w:t>
      </w:r>
      <w:r w:rsidR="003C08E7"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>для строительства которых были</w:t>
      </w:r>
      <w:r w:rsidR="003C08E7"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br/>
        <w:t>привлечены денежные средства</w:t>
      </w:r>
      <w:r w:rsidR="003C08E7" w:rsidRPr="00D046B9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br/>
        <w:t xml:space="preserve">граждан, права которых нарушены </w:t>
      </w:r>
    </w:p>
    <w:p w14:paraId="16E8BDDF" w14:textId="77777777" w:rsidR="003C08E7" w:rsidRPr="00D046B9" w:rsidRDefault="003C08E7" w:rsidP="003C08E7">
      <w:pPr>
        <w:shd w:val="clear" w:color="auto" w:fill="FFFFFF"/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752"/>
        <w:gridCol w:w="5528"/>
      </w:tblGrid>
      <w:tr w:rsidR="002A0C9F" w:rsidRPr="002A0C9F" w14:paraId="12BBF5F4" w14:textId="77777777" w:rsidTr="00A656C1">
        <w:trPr>
          <w:trHeight w:val="26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C16A" w14:textId="77777777" w:rsidR="002A0C9F" w:rsidRDefault="002A0C9F" w:rsidP="002A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2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конкурсных заявок </w:t>
            </w:r>
          </w:p>
          <w:p w14:paraId="25B1028F" w14:textId="77777777" w:rsidR="002A0C9F" w:rsidRPr="002A0C9F" w:rsidRDefault="002A0C9F" w:rsidP="002A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C28" w:rsidRPr="002A0C9F" w14:paraId="3F21C890" w14:textId="77777777" w:rsidTr="00911C28">
        <w:trPr>
          <w:trHeight w:val="25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487D" w14:textId="77777777" w:rsidR="00911C28" w:rsidRPr="002A0C9F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BBC1" w14:textId="77777777" w:rsidR="00911C28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работ</w:t>
            </w:r>
            <w:r w:rsidR="0015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DA39481" w14:textId="77777777" w:rsidR="00911C28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60 б</w:t>
            </w:r>
            <w:r w:rsidR="0015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аллов</w:t>
            </w:r>
          </w:p>
          <w:p w14:paraId="07851E50" w14:textId="77777777" w:rsidR="00911C28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 б</w:t>
            </w:r>
            <w:r w:rsidR="0015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аллов</w:t>
            </w:r>
          </w:p>
          <w:p w14:paraId="18E8A9DF" w14:textId="77777777" w:rsidR="00911C28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 б</w:t>
            </w:r>
          </w:p>
          <w:p w14:paraId="30C99C71" w14:textId="77777777" w:rsidR="00911C28" w:rsidRPr="002A0C9F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минимально допустимым сроком является 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904" w14:textId="77777777" w:rsidR="00911C28" w:rsidRPr="002A0C9F" w:rsidRDefault="00911C28" w:rsidP="0091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A0C9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Весомость критерия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до </w:t>
            </w:r>
            <w:r w:rsidRPr="002A0C9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</w:t>
            </w:r>
            <w:r w:rsidRPr="002A0C9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  <w:p w14:paraId="66FAD09B" w14:textId="77777777" w:rsidR="00911C28" w:rsidRPr="002A0C9F" w:rsidRDefault="00911C28" w:rsidP="00911C28">
            <w:pPr>
              <w:tabs>
                <w:tab w:val="left" w:pos="708"/>
                <w:tab w:val="num" w:pos="198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911C28" w:rsidRPr="002A0C9F" w14:paraId="121CA728" w14:textId="77777777" w:rsidTr="00A656C1">
        <w:trPr>
          <w:trHeight w:val="25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8A1" w14:textId="77777777" w:rsidR="00911C28" w:rsidRPr="002A0C9F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8392" w14:textId="77777777" w:rsidR="00911C28" w:rsidRDefault="00151897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работ:</w:t>
            </w:r>
          </w:p>
          <w:p w14:paraId="304562E3" w14:textId="77777777" w:rsidR="00911C28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опыта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строительству  многоквартирных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жилых домов за последние 3 года – 100 б</w:t>
            </w:r>
          </w:p>
          <w:p w14:paraId="70EF790D" w14:textId="77777777" w:rsidR="00911C28" w:rsidRPr="002A0C9F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 </w:t>
            </w:r>
            <w:r w:rsidRPr="0091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опыта работ по строительству  многоквартирных жилых домов за последние 3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 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8B7" w14:textId="77777777" w:rsidR="00911C28" w:rsidRPr="002A0C9F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C9F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Весомость</w:t>
            </w:r>
            <w:r w:rsidRPr="002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C9F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критерия</w:t>
            </w:r>
            <w:r w:rsidRPr="002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2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49DBB05" w14:textId="77777777" w:rsidR="00911C28" w:rsidRPr="002A0C9F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200" w:rsidRPr="002A0C9F" w14:paraId="365F26E4" w14:textId="77777777" w:rsidTr="00A656C1">
        <w:trPr>
          <w:trHeight w:val="25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211" w14:textId="77777777" w:rsidR="000D6200" w:rsidRPr="002A0C9F" w:rsidRDefault="000D6200" w:rsidP="000D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A48" w14:textId="77777777" w:rsidR="000D6200" w:rsidRDefault="000D6200" w:rsidP="000D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1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кадровыми ресурсами (ИТР):</w:t>
            </w:r>
          </w:p>
          <w:p w14:paraId="3C4AA968" w14:textId="77777777" w:rsidR="000D6200" w:rsidRPr="00151897" w:rsidRDefault="000D6200" w:rsidP="000D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Pr="0015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сотрудник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в штате организации</w:t>
            </w:r>
            <w:r w:rsidRPr="0015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высшим профильным образованием и стажем работы в сфере строительства от 3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50 баллов</w:t>
            </w:r>
            <w:r w:rsidRPr="0015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751DF0A" w14:textId="77777777" w:rsidR="000D6200" w:rsidRPr="002A0C9F" w:rsidRDefault="000D6200" w:rsidP="000D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Pr="0015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сотрудников со средне-специальным </w:t>
            </w:r>
            <w:proofErr w:type="gramStart"/>
            <w:r w:rsidRPr="0015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штате организации </w:t>
            </w:r>
            <w:r w:rsidRPr="0015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(диплом строительного техникума) и стажем от 5 лет.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50 баллов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775" w14:textId="77777777" w:rsidR="000D6200" w:rsidRPr="00911C28" w:rsidRDefault="000D6200" w:rsidP="000D620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11C2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Весомость критерия – до 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</w:t>
            </w:r>
            <w:r w:rsidRPr="00911C2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  <w:p w14:paraId="2CEA5F84" w14:textId="77777777" w:rsidR="000D6200" w:rsidRPr="002A0C9F" w:rsidRDefault="000D6200" w:rsidP="000D62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911C28" w:rsidRPr="002A0C9F" w14:paraId="0A641C9A" w14:textId="77777777" w:rsidTr="00911C28">
        <w:trPr>
          <w:trHeight w:val="3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CDCB" w14:textId="77777777" w:rsidR="00911C28" w:rsidRPr="002A0C9F" w:rsidRDefault="000D6200" w:rsidP="000D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433" w14:textId="77F8A821" w:rsidR="00911C28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</w:t>
            </w:r>
            <w:r w:rsidR="00C0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  <w:r w:rsidR="000D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Заключение </w:t>
            </w:r>
            <w:r w:rsidR="00830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делается</w:t>
            </w:r>
            <w:r w:rsidR="000D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таблицей 1</w:t>
            </w:r>
            <w:r w:rsidR="00830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D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E715151" w14:textId="77777777" w:rsidR="00C07480" w:rsidRDefault="00C07480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1.устойчивое финансовое состояние – 100 баллов</w:t>
            </w:r>
          </w:p>
          <w:p w14:paraId="0C4973A2" w14:textId="77777777" w:rsidR="00C07480" w:rsidRDefault="00C07480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2.достаточно устойчивое финансовое состояние – 75 баллов</w:t>
            </w:r>
          </w:p>
          <w:p w14:paraId="78E5D435" w14:textId="77777777" w:rsidR="00C07480" w:rsidRDefault="00C07480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3.неустойчивое финансовое состояние – 50 баллов </w:t>
            </w:r>
          </w:p>
          <w:p w14:paraId="240AE499" w14:textId="77777777" w:rsidR="00C07480" w:rsidRDefault="00C07480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4.крайне неустойчивое финансовое состояние – 25 баллов</w:t>
            </w:r>
          </w:p>
          <w:p w14:paraId="50F0986C" w14:textId="77777777" w:rsidR="00C07480" w:rsidRPr="002A0C9F" w:rsidRDefault="00C07480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514" w14:textId="77777777" w:rsidR="00911C28" w:rsidRPr="002A0C9F" w:rsidRDefault="00911C28" w:rsidP="0091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Весомость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критерия  </w:t>
            </w:r>
            <w:r w:rsidRPr="002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до </w:t>
            </w:r>
            <w:r w:rsidRPr="002A0C9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  <w:r w:rsidRPr="002A0C9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  <w:p w14:paraId="5C10C50B" w14:textId="77777777" w:rsidR="00911C28" w:rsidRPr="002A0C9F" w:rsidRDefault="00911C28" w:rsidP="00911C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14:paraId="3DA9FF1C" w14:textId="77777777" w:rsidR="000D6200" w:rsidRDefault="000D6200">
      <w:pPr>
        <w:rPr>
          <w:rFonts w:ascii="Times New Roman" w:hAnsi="Times New Roman" w:cs="Times New Roman"/>
        </w:rPr>
      </w:pPr>
    </w:p>
    <w:p w14:paraId="3DACB3BB" w14:textId="77777777" w:rsidR="000D6200" w:rsidRPr="000D6200" w:rsidRDefault="000D6200">
      <w:pPr>
        <w:rPr>
          <w:rFonts w:ascii="Times New Roman" w:hAnsi="Times New Roman" w:cs="Times New Roman"/>
        </w:rPr>
      </w:pPr>
      <w:r w:rsidRPr="000D6200">
        <w:rPr>
          <w:rFonts w:ascii="Times New Roman" w:hAnsi="Times New Roman" w:cs="Times New Roman"/>
        </w:rPr>
        <w:t>Таблица 1</w:t>
      </w:r>
    </w:p>
    <w:tbl>
      <w:tblPr>
        <w:tblW w:w="1006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843"/>
        <w:gridCol w:w="1985"/>
        <w:gridCol w:w="1984"/>
      </w:tblGrid>
      <w:tr w:rsidR="000D6200" w:rsidRPr="00203244" w14:paraId="2687BB6F" w14:textId="77777777" w:rsidTr="000D6200">
        <w:trPr>
          <w:trHeight w:val="20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7EF9E" w14:textId="77777777" w:rsidR="000D6200" w:rsidRPr="00203244" w:rsidRDefault="000D6200" w:rsidP="00E45054">
            <w:pPr>
              <w:pStyle w:val="a4"/>
              <w:keepNext/>
              <w:spacing w:after="0"/>
              <w:ind w:firstLine="0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Показатель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03C58" w14:textId="0F48F1F0" w:rsidR="000D6200" w:rsidRPr="00203244" w:rsidRDefault="000D6200" w:rsidP="00830AED">
            <w:pPr>
              <w:pStyle w:val="a4"/>
              <w:keepNext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Заключение о финансовом состоянии организации</w:t>
            </w:r>
          </w:p>
        </w:tc>
      </w:tr>
      <w:tr w:rsidR="000D6200" w:rsidRPr="00203244" w14:paraId="18D1E318" w14:textId="77777777" w:rsidTr="000D6200">
        <w:trPr>
          <w:trHeight w:val="231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E6565" w14:textId="77777777" w:rsidR="000D6200" w:rsidRPr="00203244" w:rsidRDefault="000D6200" w:rsidP="00E45054">
            <w:pPr>
              <w:pStyle w:val="a4"/>
              <w:keepNext/>
              <w:spacing w:after="0"/>
              <w:ind w:firstLine="0"/>
              <w:rPr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4A5E3" w14:textId="77777777" w:rsidR="000D6200" w:rsidRPr="00203244" w:rsidRDefault="000D6200" w:rsidP="00E45054">
            <w:pPr>
              <w:pStyle w:val="a4"/>
              <w:keepNext/>
              <w:spacing w:after="0"/>
              <w:ind w:firstLine="0"/>
              <w:jc w:val="center"/>
              <w:rPr>
                <w:bCs/>
                <w:sz w:val="16"/>
                <w:szCs w:val="20"/>
              </w:rPr>
            </w:pPr>
            <w:r w:rsidRPr="00203244">
              <w:rPr>
                <w:bCs/>
                <w:sz w:val="16"/>
                <w:szCs w:val="20"/>
              </w:rPr>
              <w:t>Устойчивое финансовое состояние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D946" w14:textId="77777777" w:rsidR="000D6200" w:rsidRPr="00203244" w:rsidRDefault="000D6200" w:rsidP="00E45054">
            <w:pPr>
              <w:pStyle w:val="a4"/>
              <w:keepNext/>
              <w:spacing w:after="0"/>
              <w:ind w:firstLine="0"/>
              <w:jc w:val="center"/>
              <w:rPr>
                <w:bCs/>
                <w:sz w:val="16"/>
                <w:szCs w:val="20"/>
              </w:rPr>
            </w:pPr>
            <w:r w:rsidRPr="00203244">
              <w:rPr>
                <w:bCs/>
                <w:sz w:val="16"/>
                <w:szCs w:val="20"/>
              </w:rPr>
              <w:t>Достаточно устойчивое финансовое состояние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803CF" w14:textId="77777777" w:rsidR="000D6200" w:rsidRPr="00203244" w:rsidRDefault="000D6200" w:rsidP="00E45054">
            <w:pPr>
              <w:pStyle w:val="a4"/>
              <w:keepNext/>
              <w:spacing w:after="0"/>
              <w:ind w:firstLine="0"/>
              <w:jc w:val="center"/>
              <w:rPr>
                <w:bCs/>
                <w:sz w:val="16"/>
                <w:szCs w:val="20"/>
              </w:rPr>
            </w:pPr>
            <w:r w:rsidRPr="00203244">
              <w:rPr>
                <w:bCs/>
                <w:sz w:val="16"/>
                <w:szCs w:val="20"/>
              </w:rPr>
              <w:t>Неустойчивое финансовое состояние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6EA94" w14:textId="77777777" w:rsidR="000D6200" w:rsidRPr="00203244" w:rsidRDefault="000D6200" w:rsidP="00E45054">
            <w:pPr>
              <w:pStyle w:val="a4"/>
              <w:keepNext/>
              <w:spacing w:after="0"/>
              <w:ind w:firstLine="0"/>
              <w:jc w:val="center"/>
              <w:rPr>
                <w:bCs/>
                <w:sz w:val="16"/>
                <w:szCs w:val="20"/>
              </w:rPr>
            </w:pPr>
            <w:r w:rsidRPr="00203244">
              <w:rPr>
                <w:bCs/>
                <w:sz w:val="16"/>
                <w:szCs w:val="20"/>
              </w:rPr>
              <w:t>Крайне неустойчивое финансовое состояние</w:t>
            </w:r>
          </w:p>
        </w:tc>
      </w:tr>
      <w:tr w:rsidR="000D6200" w:rsidRPr="00203244" w14:paraId="2203F8DD" w14:textId="77777777" w:rsidTr="000D6200">
        <w:trPr>
          <w:trHeight w:val="30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01D374" w14:textId="77777777" w:rsidR="000D6200" w:rsidRPr="00203244" w:rsidRDefault="000D6200" w:rsidP="00E45054">
            <w:pPr>
              <w:pStyle w:val="a4"/>
              <w:keepNext/>
              <w:spacing w:after="0"/>
              <w:ind w:firstLine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Коэффициент финансовой устойчивости = (</w:t>
            </w:r>
            <w:proofErr w:type="spellStart"/>
            <w:r w:rsidRPr="00203244">
              <w:rPr>
                <w:color w:val="000000" w:themeColor="text1"/>
                <w:sz w:val="20"/>
                <w:szCs w:val="20"/>
              </w:rPr>
              <w:t>Капитал+Целевое</w:t>
            </w:r>
            <w:proofErr w:type="spellEnd"/>
            <w:r w:rsidRPr="0020324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3244">
              <w:rPr>
                <w:color w:val="000000" w:themeColor="text1"/>
                <w:sz w:val="20"/>
                <w:szCs w:val="20"/>
              </w:rPr>
              <w:t>финансирование+долгосрочные</w:t>
            </w:r>
            <w:proofErr w:type="spellEnd"/>
            <w:r w:rsidRPr="00203244">
              <w:rPr>
                <w:color w:val="000000" w:themeColor="text1"/>
                <w:sz w:val="20"/>
                <w:szCs w:val="20"/>
              </w:rPr>
              <w:t xml:space="preserve"> обязательства)/Пассивы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9EAC6" w14:textId="77777777" w:rsidR="000D6200" w:rsidRPr="00203244" w:rsidRDefault="000D6200" w:rsidP="00E45054">
            <w:pPr>
              <w:pStyle w:val="a4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≥ 0,80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07B67" w14:textId="77777777" w:rsidR="000D6200" w:rsidRPr="00203244" w:rsidRDefault="000D6200" w:rsidP="00E45054">
            <w:pPr>
              <w:pStyle w:val="a4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0,40 - 0,79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B1794" w14:textId="77777777" w:rsidR="000D6200" w:rsidRPr="00203244" w:rsidRDefault="000D6200" w:rsidP="00E45054">
            <w:pPr>
              <w:pStyle w:val="a4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0,01 - 0,39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457AB" w14:textId="77777777" w:rsidR="000D6200" w:rsidRPr="00203244" w:rsidRDefault="000D6200" w:rsidP="00E45054">
            <w:pPr>
              <w:pStyle w:val="a4"/>
              <w:keepNext/>
              <w:spacing w:after="0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≤ 0</w:t>
            </w:r>
          </w:p>
        </w:tc>
      </w:tr>
      <w:tr w:rsidR="000D6200" w:rsidRPr="00203244" w14:paraId="5DEFE43D" w14:textId="77777777" w:rsidTr="000D6200">
        <w:trPr>
          <w:trHeight w:val="30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F038A" w14:textId="77777777" w:rsidR="000D6200" w:rsidRPr="00203244" w:rsidRDefault="000D6200" w:rsidP="00E45054">
            <w:pPr>
              <w:pStyle w:val="a4"/>
              <w:spacing w:after="0"/>
              <w:ind w:firstLine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 xml:space="preserve">Коэффициент финансирования = </w:t>
            </w:r>
            <w:proofErr w:type="spellStart"/>
            <w:r w:rsidRPr="00203244">
              <w:rPr>
                <w:color w:val="000000" w:themeColor="text1"/>
                <w:sz w:val="20"/>
                <w:szCs w:val="20"/>
              </w:rPr>
              <w:t>Капитал+Целевое</w:t>
            </w:r>
            <w:proofErr w:type="spellEnd"/>
            <w:r w:rsidRPr="00203244">
              <w:rPr>
                <w:color w:val="000000" w:themeColor="text1"/>
                <w:sz w:val="20"/>
                <w:szCs w:val="20"/>
              </w:rPr>
              <w:t xml:space="preserve"> финансирование)/ Обязательства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78305" w14:textId="77777777" w:rsidR="000D6200" w:rsidRPr="00203244" w:rsidRDefault="000D6200" w:rsidP="00E45054">
            <w:pPr>
              <w:pStyle w:val="a4"/>
              <w:spacing w:after="0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≥ 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A585E" w14:textId="77777777" w:rsidR="000D6200" w:rsidRPr="00203244" w:rsidRDefault="000D6200" w:rsidP="00E45054">
            <w:pPr>
              <w:pStyle w:val="a4"/>
              <w:spacing w:after="0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0,60 - 1,99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EA3B" w14:textId="77777777" w:rsidR="000D6200" w:rsidRPr="00203244" w:rsidRDefault="000D6200" w:rsidP="00E45054">
            <w:pPr>
              <w:pStyle w:val="a4"/>
              <w:spacing w:after="0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0,01 - 0,59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2E2B5" w14:textId="77777777" w:rsidR="000D6200" w:rsidRPr="00203244" w:rsidRDefault="000D6200" w:rsidP="00E45054">
            <w:pPr>
              <w:pStyle w:val="a4"/>
              <w:spacing w:after="0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≤ 0</w:t>
            </w:r>
          </w:p>
        </w:tc>
      </w:tr>
      <w:tr w:rsidR="000D6200" w:rsidRPr="00203244" w14:paraId="4DD056C1" w14:textId="77777777" w:rsidTr="000D6200">
        <w:trPr>
          <w:trHeight w:val="30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3D1A0" w14:textId="77777777" w:rsidR="000D6200" w:rsidRPr="00203244" w:rsidRDefault="000D6200" w:rsidP="00E45054">
            <w:pPr>
              <w:pStyle w:val="a4"/>
              <w:spacing w:after="0"/>
              <w:ind w:firstLine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Коэффициент текущей ликвидности = (Оборотные активы-Долгосрочные требования)/Краткосрочные обязательства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DD353" w14:textId="77777777" w:rsidR="000D6200" w:rsidRPr="00203244" w:rsidRDefault="000D6200" w:rsidP="00E45054">
            <w:pPr>
              <w:pStyle w:val="a4"/>
              <w:spacing w:after="0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≥ 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0D5B7" w14:textId="77777777" w:rsidR="000D6200" w:rsidRPr="00203244" w:rsidRDefault="000D6200" w:rsidP="00E45054">
            <w:pPr>
              <w:pStyle w:val="a4"/>
              <w:spacing w:after="0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1,40 - 1,99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3C105" w14:textId="77777777" w:rsidR="000D6200" w:rsidRPr="00203244" w:rsidRDefault="000D6200" w:rsidP="00E45054">
            <w:pPr>
              <w:pStyle w:val="a4"/>
              <w:spacing w:after="0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1,00 - 1,39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0BA1A" w14:textId="77777777" w:rsidR="000D6200" w:rsidRPr="00203244" w:rsidRDefault="000D6200" w:rsidP="00E45054">
            <w:pPr>
              <w:pStyle w:val="a4"/>
              <w:spacing w:after="0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244">
              <w:rPr>
                <w:color w:val="000000" w:themeColor="text1"/>
                <w:sz w:val="20"/>
                <w:szCs w:val="20"/>
              </w:rPr>
              <w:t>≤ 0,99</w:t>
            </w:r>
          </w:p>
        </w:tc>
      </w:tr>
    </w:tbl>
    <w:p w14:paraId="4C9D05C0" w14:textId="77777777" w:rsidR="00E05505" w:rsidRPr="00D046B9" w:rsidRDefault="00E05505"/>
    <w:sectPr w:rsidR="00E05505" w:rsidRPr="00D046B9" w:rsidSect="00EE08C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B0"/>
    <w:rsid w:val="00021ADA"/>
    <w:rsid w:val="000741F4"/>
    <w:rsid w:val="000D6200"/>
    <w:rsid w:val="00151897"/>
    <w:rsid w:val="0029374E"/>
    <w:rsid w:val="002A0C9F"/>
    <w:rsid w:val="003C08E7"/>
    <w:rsid w:val="003C3D39"/>
    <w:rsid w:val="00446EA1"/>
    <w:rsid w:val="004D573A"/>
    <w:rsid w:val="005C1047"/>
    <w:rsid w:val="00830AED"/>
    <w:rsid w:val="008D66DA"/>
    <w:rsid w:val="00911C28"/>
    <w:rsid w:val="00947478"/>
    <w:rsid w:val="00A12B4A"/>
    <w:rsid w:val="00A83AB0"/>
    <w:rsid w:val="00AC7805"/>
    <w:rsid w:val="00AF41D8"/>
    <w:rsid w:val="00C07480"/>
    <w:rsid w:val="00D046B9"/>
    <w:rsid w:val="00E05505"/>
    <w:rsid w:val="00EE08C5"/>
    <w:rsid w:val="00F11C24"/>
    <w:rsid w:val="00F30DCE"/>
    <w:rsid w:val="00F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AD69"/>
  <w15:chartTrackingRefBased/>
  <w15:docId w15:val="{0192C963-30A4-4A3B-8507-4EEFED8A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6B9"/>
    <w:pPr>
      <w:spacing w:after="0" w:line="240" w:lineRule="auto"/>
    </w:pPr>
  </w:style>
  <w:style w:type="paragraph" w:styleId="a4">
    <w:name w:val="Body Text"/>
    <w:basedOn w:val="a"/>
    <w:link w:val="a5"/>
    <w:rsid w:val="000D6200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character" w:customStyle="1" w:styleId="a5">
    <w:name w:val="Основной текст Знак"/>
    <w:basedOn w:val="a0"/>
    <w:link w:val="a4"/>
    <w:rsid w:val="000D620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character" w:styleId="a6">
    <w:name w:val="annotation reference"/>
    <w:basedOn w:val="a0"/>
    <w:uiPriority w:val="99"/>
    <w:semiHidden/>
    <w:unhideWhenUsed/>
    <w:rsid w:val="000D62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62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62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62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62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43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34BA-135E-44FF-919D-87D975BA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Иванчикова Инна Николаевна</cp:lastModifiedBy>
  <cp:revision>14</cp:revision>
  <cp:lastPrinted>2018-12-28T10:20:00Z</cp:lastPrinted>
  <dcterms:created xsi:type="dcterms:W3CDTF">2018-12-24T08:17:00Z</dcterms:created>
  <dcterms:modified xsi:type="dcterms:W3CDTF">2018-12-28T10:20:00Z</dcterms:modified>
</cp:coreProperties>
</file>