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B7" w:rsidRDefault="008841B7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841B7" w:rsidRDefault="00303BEE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841B7">
        <w:rPr>
          <w:rFonts w:ascii="Times New Roman" w:hAnsi="Times New Roman"/>
          <w:b/>
          <w:color w:val="000000" w:themeColor="text1"/>
          <w:sz w:val="32"/>
          <w:szCs w:val="32"/>
        </w:rPr>
        <w:t>Правовые основания для предоставления</w:t>
      </w:r>
      <w:r w:rsidRPr="008841B7">
        <w:rPr>
          <w:rFonts w:ascii="Times New Roman" w:hAnsi="Times New Roman"/>
          <w:b/>
          <w:color w:val="000000" w:themeColor="text1"/>
          <w:sz w:val="32"/>
          <w:szCs w:val="32"/>
        </w:rPr>
        <w:br/>
        <w:t>государственной услуги</w:t>
      </w:r>
    </w:p>
    <w:p w:rsidR="0081262D" w:rsidRPr="003329E8" w:rsidRDefault="0081262D" w:rsidP="008126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 Российской Федерации (Собрание законодательства Российской Федерации, 2002, № 1 (ч. I), ст. 3);</w:t>
      </w:r>
    </w:p>
    <w:p w:rsidR="0081262D" w:rsidRDefault="0081262D" w:rsidP="008126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2010 года № 210-ФЗ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(Собрание законодательства Российской Федерации, 2010, № 31,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ст. 4179);</w:t>
      </w:r>
    </w:p>
    <w:p w:rsidR="0081262D" w:rsidRPr="009A56D3" w:rsidRDefault="0081262D" w:rsidP="008126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6 апреля 2011 года № 63-ФЗ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br/>
        <w:t>«Об электронной подписи» (Собрание законодательства Российской Федерации, 2011, № 15, ст. 2036);</w:t>
      </w:r>
    </w:p>
    <w:p w:rsidR="0081262D" w:rsidRPr="003329E8" w:rsidRDefault="0081262D" w:rsidP="008126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Югры, 2010, № 6 (ч. I), ст. 461);</w:t>
      </w:r>
    </w:p>
    <w:p w:rsidR="0081262D" w:rsidRPr="003329E8" w:rsidRDefault="0081262D" w:rsidP="008126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 (Собрание законодательства Ханты-Мансийского автономного округа – Югры, 2011, № 5 (ч. II), ст. 465);</w:t>
      </w:r>
    </w:p>
    <w:p w:rsidR="0081262D" w:rsidRPr="003329E8" w:rsidRDefault="0081262D" w:rsidP="008126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81262D" w:rsidRPr="003329E8" w:rsidRDefault="0081262D" w:rsidP="008126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Югры, 2012, № 7 (ч. II, том 1), ст. 834; Новости Югры, № 129, 2012);</w:t>
      </w:r>
    </w:p>
    <w:p w:rsidR="0081262D" w:rsidRDefault="0081262D" w:rsidP="008126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262D">
        <w:rPr>
          <w:rFonts w:ascii="Times New Roman" w:hAnsi="Times New Roman"/>
          <w:sz w:val="28"/>
          <w:szCs w:val="28"/>
        </w:rPr>
        <w:t xml:space="preserve">постановление Правительства Ханты-Мансийского автономного округа – Югры от 02.11.2012 № 431-п «О порядке подачи и рассмотрения </w:t>
      </w:r>
      <w:r w:rsidRPr="0081262D">
        <w:rPr>
          <w:rFonts w:ascii="Times New Roman" w:hAnsi="Times New Roman"/>
          <w:sz w:val="28"/>
          <w:szCs w:val="28"/>
        </w:rPr>
        <w:lastRenderedPageBreak/>
        <w:t>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 автономного учреждения                      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  <w:r w:rsidRPr="0081262D">
        <w:rPr>
          <w:rFonts w:ascii="Times New Roman" w:hAnsi="Times New Roman"/>
          <w:sz w:val="28"/>
          <w:szCs w:val="28"/>
        </w:rPr>
        <w:t xml:space="preserve"> (Собрание законодательства Ханты-Мансийского автономного округа – Югры, 15.11.2012, № 11 (ч. I), ст. 1291; Новости Югры, 16.11.2012, № 128);</w:t>
      </w:r>
    </w:p>
    <w:p w:rsidR="0081262D" w:rsidRPr="0081262D" w:rsidRDefault="0081262D" w:rsidP="008126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812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государственной услуги по проведению уведомительной регистрации коллективных договоров и территориальных соглашений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соответствующего </w:t>
      </w:r>
      <w:r w:rsidRPr="00812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Ханты-Мансийского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2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автономного округа – Югры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приказу Департамента труда и занятости населения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апреля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2015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262D" w:rsidRPr="003A22AD" w:rsidRDefault="0081262D" w:rsidP="0081262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31.03.2014 № 328-п                            «О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Нефтеюганска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государственных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переданных для осуществления органами местного самоуправления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Нефтеюганск»</w:t>
      </w:r>
      <w:r w:rsidR="00047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62D" w:rsidRPr="003329E8" w:rsidRDefault="0081262D" w:rsidP="0081262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62D" w:rsidRDefault="0081262D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1262D" w:rsidRDefault="0081262D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1262D" w:rsidRDefault="0081262D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1262D" w:rsidRDefault="0081262D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1262D" w:rsidRDefault="0081262D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1262D" w:rsidRDefault="0081262D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1262D" w:rsidRDefault="0081262D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1262D" w:rsidRDefault="0081262D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Pr="003329E8" w:rsidRDefault="00FC4AA4" w:rsidP="00FC4A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2ACB" w:rsidRPr="003329E8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 Российской Федерации (Собрание законодательства Российской Федерации, 2002, № 1 (ч. I), ст. 3);</w:t>
      </w:r>
    </w:p>
    <w:p w:rsidR="00072ACB" w:rsidRDefault="00FC4AA4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2ACB" w:rsidRPr="003329E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2010 года № 210-ФЗ</w:t>
      </w:r>
      <w:r w:rsidR="00072ACB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 </w:t>
      </w:r>
      <w:r w:rsidR="00072ACB"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(Собрание законодательства Российской Федерации, 2010, № 31,</w:t>
      </w:r>
      <w:r w:rsidR="00072ACB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ст. 4179);</w:t>
      </w:r>
    </w:p>
    <w:p w:rsidR="00072ACB" w:rsidRPr="009A56D3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6 апреля 2011 года № 63-ФЗ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br/>
        <w:t>«Об электронной подписи» (Собрание законодательства Российской Федерации, 2011, № 15, ст. 2036);</w:t>
      </w:r>
    </w:p>
    <w:p w:rsidR="00072ACB" w:rsidRPr="003329E8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Югры, 2010, № 6 (ч. I), ст. 461);</w:t>
      </w:r>
    </w:p>
    <w:p w:rsidR="00072ACB" w:rsidRPr="003329E8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 (Собрание законодательства Ханты-Мансийского автономного округа – Югры, 2011, № 5 (ч. II), ст. 465);</w:t>
      </w:r>
    </w:p>
    <w:p w:rsidR="00072ACB" w:rsidRPr="003329E8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072ACB" w:rsidRPr="003329E8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Югры, 2012, № 7 (ч. II, том 1), ст. 834; Новости Югры, № 129, 2012);</w:t>
      </w:r>
    </w:p>
    <w:p w:rsidR="00072ACB" w:rsidRDefault="00072ACB" w:rsidP="00072A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Югры, предоставляющих государственные услуги,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их должностных лиц, государственных гражданских служащих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Ханты-Мансийского автономного округа – Югры» (Собрание законодательства Ханты-Мансийского автономного округа – Югры, 2012, № 11 (ч. I), ст. 1291;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Новости Югры, № 128, 2012);</w:t>
      </w:r>
      <w:proofErr w:type="gramEnd"/>
    </w:p>
    <w:p w:rsidR="00072ACB" w:rsidRPr="009A0233" w:rsidRDefault="00072ACB" w:rsidP="00072AC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0233">
        <w:rPr>
          <w:rFonts w:ascii="Times New Roman" w:hAnsi="Times New Roman" w:cs="Times New Roman"/>
          <w:sz w:val="28"/>
          <w:szCs w:val="28"/>
        </w:rPr>
        <w:t xml:space="preserve">приказ Департамента труда и занятости населения ХМАО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33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от 04.12.2017 № 12-нп «О внесении изменений в приказ 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27.04.2015 № 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</w:t>
      </w:r>
    </w:p>
    <w:p w:rsidR="00072ACB" w:rsidRPr="003A22AD" w:rsidRDefault="00072ACB" w:rsidP="00072AC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33">
        <w:rPr>
          <w:rFonts w:ascii="Times New Roman" w:hAnsi="Times New Roman"/>
          <w:sz w:val="28"/>
          <w:szCs w:val="28"/>
        </w:rPr>
        <w:lastRenderedPageBreak/>
        <w:t>-</w:t>
      </w:r>
      <w:r w:rsidRPr="009A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31.03.2014 № 328-п                            «О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Нефтеюганска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государственных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переданных для осуществления органами местного самоуправления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Нефтеюганск»                             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от 27.04.2015 № 350-п).</w:t>
      </w:r>
    </w:p>
    <w:p w:rsidR="00072ACB" w:rsidRDefault="00072ACB" w:rsidP="00072A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72ACB" w:rsidRPr="008841B7" w:rsidRDefault="00072ACB" w:rsidP="008841B7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Трудовой </w:t>
      </w:r>
      <w:hyperlink r:id="rId4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кодекс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(Собрание законодательства Российской Федерации, 2002, № 1 (ч. I), ст. 3);</w:t>
      </w: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5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210-ФЗ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(Собрание законодательства Российской Федерации, 2010,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№ 31,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ст. 4179);</w:t>
      </w: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Закон Ханты-Мансийского автономного округа – Югры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от 11 июня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2010 года № 102-оз «Об административных правонарушениях» (Собрание законодательства Ханты-Мансийского автономного округа – Югры,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№ 6 (ч.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I),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ст.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461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акон Ханты-Мансийского автономного округа – Югры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27 мая </w:t>
      </w:r>
      <w:r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2011 года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57-оз 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«О наделении органов местного самоуправления муниципальных образований Ханты-Мансийского автономного округа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Югры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отдельными государственными полномочиями в сфере трудовых отношений и государственного управления охраной труда»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(Собрание законодательства Ханты-Мансийского автономного округа – Югры, 2011, № 5 (ч.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II), ст. 465</w:t>
      </w:r>
      <w:r w:rsidRPr="00C927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hyperlink r:id="rId6" w:history="1">
        <w:r w:rsidRPr="0015272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303BEE" w:rsidRPr="00152724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Ханты-Мансийского автономного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>округа –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Югры, 2012, № 7 (ч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II, том 1), ст. 834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;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Новости Югры, № 129, 2012);</w:t>
      </w:r>
    </w:p>
    <w:p w:rsidR="00303BEE" w:rsidRDefault="00303BEE" w:rsidP="00303B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округа – Югры, предоставляющих государственные услуги,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их должностных лиц, государственных гражданских служащих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Ханты-Мансийского автономного округа – Югры» (Собрание законодательства Ханты-Мансийского автономного округа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Югры, 2012, № 11 (ч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I), ст. 1291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Новости Югры, № 128, 2012)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303BEE" w:rsidRPr="009A0233" w:rsidRDefault="00303BEE" w:rsidP="00303BEE">
      <w:p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Департамента труда и занятости населения Ханты-Мансийского автономного округа – Югры от 27.04.2015 № 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соответствующего муниципального образования Ханты-Мансийского автономного округа – Югры» (газета «Новости Югры» от 19 мая 2025 года № 51 (</w:t>
      </w:r>
      <w:r w:rsidRPr="009A0233">
        <w:rPr>
          <w:rFonts w:ascii="Times New Roman" w:eastAsia="Times New Roman" w:hAnsi="Times New Roman" w:cs="Times New Roman"/>
          <w:sz w:val="28"/>
          <w:szCs w:val="28"/>
          <w:lang w:eastAsia="ru-RU"/>
        </w:rPr>
        <w:t>18932) стр.22-24);</w:t>
      </w:r>
    </w:p>
    <w:p w:rsidR="00303BEE" w:rsidRPr="009A0233" w:rsidRDefault="00303BEE" w:rsidP="00303BEE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33">
        <w:rPr>
          <w:rFonts w:ascii="Times New Roman" w:hAnsi="Times New Roman" w:cs="Times New Roman"/>
          <w:sz w:val="28"/>
          <w:szCs w:val="28"/>
        </w:rPr>
        <w:t>-приказ Департамента труда и занятости населения ХМАО - Югры от 17.07.2015 № 12-нп «О внесении изменений в некоторые приказы Департамента труда и занятости населения Ханты-Мансийского автономного округа – Югры» («Новости Югры», № 83, 31.07.2015;</w:t>
      </w:r>
    </w:p>
    <w:p w:rsidR="00303BEE" w:rsidRPr="009A0233" w:rsidRDefault="00303BEE" w:rsidP="00303BEE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233">
        <w:rPr>
          <w:rFonts w:ascii="Times New Roman" w:hAnsi="Times New Roman" w:cs="Times New Roman"/>
          <w:sz w:val="28"/>
          <w:szCs w:val="28"/>
        </w:rPr>
        <w:t>-приказ Департамента труда и занятости населения ХМАО - Югры от 27.11.2015 № 19-нп «О внесении изменений в приложение к приказу Департамента труда и занятости населения Ханты-Мансийского автономного округа - Югры от 27 апреля 2015 года № 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 («Собрание законодательства</w:t>
      </w:r>
      <w:proofErr w:type="gramEnd"/>
      <w:r w:rsidRPr="009A0233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proofErr w:type="gramStart"/>
      <w:r w:rsidRPr="009A0233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  <w:r w:rsidRPr="009A0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233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9A0233">
        <w:rPr>
          <w:rFonts w:ascii="Times New Roman" w:hAnsi="Times New Roman" w:cs="Times New Roman"/>
          <w:sz w:val="28"/>
          <w:szCs w:val="28"/>
        </w:rPr>
        <w:t>», 15.12.2015, N 12 (часть I, том 4), ст. 1424);</w:t>
      </w:r>
    </w:p>
    <w:p w:rsidR="00303BEE" w:rsidRDefault="00303BEE" w:rsidP="00303BEE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233">
        <w:rPr>
          <w:rFonts w:ascii="Times New Roman" w:hAnsi="Times New Roman" w:cs="Times New Roman"/>
          <w:sz w:val="28"/>
          <w:szCs w:val="28"/>
        </w:rPr>
        <w:t>-приказ Департамента труда и занятости населения ХМАО - Югры от 16.12.2015 № 22-нп «О внесении изменений в некоторые приказы Департамента труда и занятости населения Ханты-Мансийского автономного округа – Югры» («Новости Югры»), 25.12.2015);</w:t>
      </w:r>
    </w:p>
    <w:p w:rsidR="00972521" w:rsidRPr="009A0233" w:rsidRDefault="00972521" w:rsidP="00303BEE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0233">
        <w:rPr>
          <w:rFonts w:ascii="Times New Roman" w:hAnsi="Times New Roman" w:cs="Times New Roman"/>
          <w:sz w:val="28"/>
          <w:szCs w:val="28"/>
        </w:rPr>
        <w:t xml:space="preserve">приказ Департамента труда и занятости населения ХМАО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0233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от 04.12.2017 № 12-нп «О внесении изменений в приказ 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27.04.2015 № 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</w:t>
      </w:r>
    </w:p>
    <w:p w:rsidR="00303BEE" w:rsidRPr="003A22AD" w:rsidRDefault="00303BEE" w:rsidP="00303BE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33">
        <w:rPr>
          <w:rFonts w:ascii="Times New Roman" w:hAnsi="Times New Roman"/>
          <w:sz w:val="28"/>
          <w:szCs w:val="28"/>
        </w:rPr>
        <w:t>-</w:t>
      </w:r>
      <w:r w:rsidRPr="009A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31.03.2014 № 328-п                            «О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города Нефтеюганска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государственных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переданных для осуществления органами местного самоуправления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Нефтеюганск»                             </w:t>
      </w:r>
      <w:r w:rsidRPr="003A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от 27.04.2015 № 350-п).</w:t>
      </w:r>
    </w:p>
    <w:p w:rsidR="00FF2C52" w:rsidRDefault="00FF2C52"/>
    <w:sectPr w:rsidR="00FF2C52" w:rsidSect="008841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EE"/>
    <w:rsid w:val="00047E7C"/>
    <w:rsid w:val="00072ACB"/>
    <w:rsid w:val="000C4A0E"/>
    <w:rsid w:val="00180903"/>
    <w:rsid w:val="001D319D"/>
    <w:rsid w:val="00265F92"/>
    <w:rsid w:val="00303BEE"/>
    <w:rsid w:val="0081262D"/>
    <w:rsid w:val="008841B7"/>
    <w:rsid w:val="00972521"/>
    <w:rsid w:val="009A0233"/>
    <w:rsid w:val="00B76659"/>
    <w:rsid w:val="00F10604"/>
    <w:rsid w:val="00FC4AA4"/>
    <w:rsid w:val="00FF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5CF885877C6EEE87150798647A0EBA07FEEC31F7B97551FF2B670B26D0C6A8C8A76F854E9F65BA0E762S7YCI" TargetMode="External"/><Relationship Id="rId5" Type="http://schemas.openxmlformats.org/officeDocument/2006/relationships/hyperlink" Target="consultantplus://offline/ref=BE4EC52D491DCD3D82EA886F0B6CB8C3A4921E8F0939390A4B92B60FA88A450A3F7B4867D7F56394o3v2J" TargetMode="External"/><Relationship Id="rId4" Type="http://schemas.openxmlformats.org/officeDocument/2006/relationships/hyperlink" Target="consultantplus://offline/ref=BE4EC52D491DCD3D82EA886F0B6CB8C3A492148F0E39390A4B92B60FA88A450A3F7B4867D4FDo6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Dubinskaya-LF</cp:lastModifiedBy>
  <cp:revision>9</cp:revision>
  <cp:lastPrinted>2017-12-19T11:01:00Z</cp:lastPrinted>
  <dcterms:created xsi:type="dcterms:W3CDTF">2017-01-18T11:53:00Z</dcterms:created>
  <dcterms:modified xsi:type="dcterms:W3CDTF">2018-10-15T08:53:00Z</dcterms:modified>
</cp:coreProperties>
</file>