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B5" w:rsidRPr="000D2FD4" w:rsidRDefault="000D2FD4" w:rsidP="000D2FD4">
      <w:pPr>
        <w:ind w:firstLine="708"/>
        <w:jc w:val="center"/>
        <w:rPr>
          <w:sz w:val="28"/>
          <w:szCs w:val="28"/>
        </w:rPr>
      </w:pPr>
      <w:r w:rsidRPr="000D2FD4">
        <w:rPr>
          <w:sz w:val="28"/>
          <w:szCs w:val="28"/>
        </w:rPr>
        <w:t>ОТЧЕТ</w:t>
      </w:r>
    </w:p>
    <w:p w:rsidR="00FC1CB5" w:rsidRPr="00F771A5" w:rsidRDefault="00C95A05" w:rsidP="00FC1CB5">
      <w:pPr>
        <w:ind w:firstLine="708"/>
        <w:jc w:val="center"/>
        <w:rPr>
          <w:sz w:val="28"/>
          <w:szCs w:val="28"/>
        </w:rPr>
      </w:pPr>
      <w:r>
        <w:rPr>
          <w:sz w:val="28"/>
          <w:szCs w:val="28"/>
        </w:rPr>
        <w:t>О ходе исполнения</w:t>
      </w:r>
      <w:r w:rsidR="00FC1CB5" w:rsidRPr="00F771A5">
        <w:rPr>
          <w:sz w:val="28"/>
          <w:szCs w:val="28"/>
        </w:rPr>
        <w:t xml:space="preserve"> муниципальной программы города Нефтеюганска «Развитие физической культуры и спорта в городе Нефтеюганске на 2014-2020 годы» </w:t>
      </w:r>
      <w:r w:rsidR="00FC1CB5">
        <w:rPr>
          <w:sz w:val="28"/>
          <w:szCs w:val="28"/>
        </w:rPr>
        <w:t xml:space="preserve">за </w:t>
      </w:r>
      <w:r w:rsidR="00FC1CB5" w:rsidRPr="00F771A5">
        <w:rPr>
          <w:sz w:val="28"/>
          <w:szCs w:val="28"/>
        </w:rPr>
        <w:t>201</w:t>
      </w:r>
      <w:r w:rsidR="00F324D2">
        <w:rPr>
          <w:sz w:val="28"/>
          <w:szCs w:val="28"/>
        </w:rPr>
        <w:t>7</w:t>
      </w:r>
      <w:r w:rsidR="00FC1CB5">
        <w:rPr>
          <w:sz w:val="28"/>
          <w:szCs w:val="28"/>
        </w:rPr>
        <w:t xml:space="preserve"> год</w:t>
      </w:r>
      <w:bookmarkStart w:id="0" w:name="_GoBack"/>
      <w:bookmarkEnd w:id="0"/>
    </w:p>
    <w:p w:rsidR="00FC1CB5" w:rsidRPr="00CE471D" w:rsidRDefault="00FC1CB5" w:rsidP="00FC1CB5">
      <w:pPr>
        <w:ind w:firstLine="708"/>
        <w:jc w:val="center"/>
        <w:rPr>
          <w:sz w:val="28"/>
          <w:szCs w:val="28"/>
        </w:rPr>
      </w:pPr>
    </w:p>
    <w:p w:rsidR="00CC07BC" w:rsidRPr="00CC07BC" w:rsidRDefault="00CC07BC" w:rsidP="00CC07BC">
      <w:pPr>
        <w:ind w:firstLine="708"/>
        <w:jc w:val="both"/>
        <w:rPr>
          <w:rFonts w:eastAsia="Arial Unicode MS"/>
          <w:bCs/>
          <w:kern w:val="24"/>
          <w:sz w:val="28"/>
          <w:szCs w:val="28"/>
        </w:rPr>
      </w:pPr>
      <w:r w:rsidRPr="00CC07BC">
        <w:rPr>
          <w:sz w:val="28"/>
          <w:szCs w:val="28"/>
        </w:rPr>
        <w:t>Муниципальная программа города Нефтеюганска  «Развитие физической культуры и спорта в городе Нефтеюганске на 2014-2020 годы» (далее – Программа), утверждена постановлением администрации города Нефтеюганска от 29.10.2013 № 1208</w:t>
      </w:r>
      <w:r w:rsidR="00FB4F36">
        <w:rPr>
          <w:sz w:val="28"/>
          <w:szCs w:val="28"/>
        </w:rPr>
        <w:t>-п</w:t>
      </w:r>
      <w:r w:rsidRPr="00CC07BC">
        <w:rPr>
          <w:sz w:val="28"/>
          <w:szCs w:val="28"/>
        </w:rPr>
        <w:t xml:space="preserve"> (с изменениями на </w:t>
      </w:r>
      <w:r w:rsidR="000B79B2">
        <w:rPr>
          <w:sz w:val="28"/>
          <w:szCs w:val="28"/>
        </w:rPr>
        <w:t>21</w:t>
      </w:r>
      <w:r w:rsidRPr="00CC07BC">
        <w:rPr>
          <w:sz w:val="28"/>
          <w:szCs w:val="28"/>
        </w:rPr>
        <w:t>.</w:t>
      </w:r>
      <w:r w:rsidR="000B79B2">
        <w:rPr>
          <w:sz w:val="28"/>
          <w:szCs w:val="28"/>
        </w:rPr>
        <w:t>12</w:t>
      </w:r>
      <w:r w:rsidRPr="00CC07BC">
        <w:rPr>
          <w:sz w:val="28"/>
          <w:szCs w:val="28"/>
        </w:rPr>
        <w:t xml:space="preserve">.2017 № </w:t>
      </w:r>
      <w:r w:rsidR="000B79B2">
        <w:rPr>
          <w:sz w:val="28"/>
          <w:szCs w:val="28"/>
        </w:rPr>
        <w:t>774</w:t>
      </w:r>
      <w:r w:rsidRPr="00CC07BC">
        <w:rPr>
          <w:sz w:val="28"/>
          <w:szCs w:val="28"/>
        </w:rPr>
        <w:t>-п).</w:t>
      </w:r>
    </w:p>
    <w:p w:rsidR="00CC07BC" w:rsidRPr="00CC07BC" w:rsidRDefault="00CC07BC" w:rsidP="00CC07BC">
      <w:pPr>
        <w:tabs>
          <w:tab w:val="left" w:pos="709"/>
        </w:tabs>
        <w:jc w:val="both"/>
        <w:rPr>
          <w:sz w:val="28"/>
          <w:szCs w:val="28"/>
        </w:rPr>
      </w:pPr>
      <w:r w:rsidRPr="00CC07BC">
        <w:rPr>
          <w:rFonts w:eastAsia="Arial Unicode MS"/>
          <w:bCs/>
          <w:kern w:val="24"/>
          <w:sz w:val="28"/>
          <w:szCs w:val="28"/>
        </w:rPr>
        <w:tab/>
        <w:t xml:space="preserve">Общий объём финансирования программы 2017 год </w:t>
      </w:r>
      <w:r w:rsidR="000B79B2">
        <w:rPr>
          <w:rFonts w:eastAsia="Arial Unicode MS"/>
          <w:bCs/>
          <w:kern w:val="24"/>
          <w:sz w:val="28"/>
          <w:szCs w:val="28"/>
        </w:rPr>
        <w:t>–</w:t>
      </w:r>
      <w:r w:rsidRPr="00CC07BC">
        <w:rPr>
          <w:rFonts w:eastAsia="Arial Unicode MS"/>
          <w:bCs/>
          <w:kern w:val="24"/>
          <w:sz w:val="28"/>
          <w:szCs w:val="28"/>
        </w:rPr>
        <w:t xml:space="preserve"> </w:t>
      </w:r>
      <w:r w:rsidR="000B79B2">
        <w:rPr>
          <w:sz w:val="28"/>
          <w:szCs w:val="28"/>
        </w:rPr>
        <w:t>631 785,145</w:t>
      </w:r>
      <w:r w:rsidRPr="00CC07BC">
        <w:rPr>
          <w:sz w:val="28"/>
          <w:szCs w:val="28"/>
        </w:rPr>
        <w:t xml:space="preserve"> </w:t>
      </w:r>
      <w:r w:rsidRPr="00CC07BC">
        <w:rPr>
          <w:rFonts w:eastAsia="+mn-ea"/>
          <w:bCs/>
          <w:kern w:val="24"/>
          <w:sz w:val="28"/>
          <w:szCs w:val="28"/>
        </w:rPr>
        <w:t>тыс. рублей, в том числе:</w:t>
      </w:r>
    </w:p>
    <w:p w:rsidR="00CC07BC" w:rsidRPr="00CC07BC" w:rsidRDefault="00CC07BC" w:rsidP="00CC07BC">
      <w:pPr>
        <w:tabs>
          <w:tab w:val="left" w:pos="709"/>
        </w:tabs>
        <w:jc w:val="both"/>
        <w:rPr>
          <w:sz w:val="28"/>
          <w:szCs w:val="28"/>
        </w:rPr>
      </w:pPr>
      <w:r w:rsidRPr="00CC07BC">
        <w:rPr>
          <w:sz w:val="28"/>
          <w:szCs w:val="28"/>
        </w:rPr>
        <w:tab/>
      </w:r>
      <w:r w:rsidRPr="00CC07BC">
        <w:rPr>
          <w:rFonts w:eastAsia="+mn-ea"/>
          <w:kern w:val="24"/>
          <w:sz w:val="28"/>
          <w:szCs w:val="28"/>
        </w:rPr>
        <w:t xml:space="preserve">Бюджет автономного округа – </w:t>
      </w:r>
      <w:r w:rsidRPr="00CC07BC">
        <w:rPr>
          <w:sz w:val="28"/>
          <w:szCs w:val="28"/>
        </w:rPr>
        <w:t xml:space="preserve">25 521,071 </w:t>
      </w:r>
      <w:r w:rsidRPr="00CC07BC">
        <w:rPr>
          <w:rFonts w:eastAsia="+mn-ea"/>
          <w:kern w:val="24"/>
          <w:sz w:val="28"/>
          <w:szCs w:val="28"/>
        </w:rPr>
        <w:t>тыс. рублей</w:t>
      </w:r>
    </w:p>
    <w:p w:rsidR="00CC07BC" w:rsidRPr="00CC07BC" w:rsidRDefault="00CC07BC" w:rsidP="00CC07BC">
      <w:pPr>
        <w:tabs>
          <w:tab w:val="left" w:pos="709"/>
        </w:tabs>
        <w:jc w:val="both"/>
        <w:rPr>
          <w:sz w:val="28"/>
          <w:szCs w:val="28"/>
        </w:rPr>
      </w:pPr>
      <w:r w:rsidRPr="00CC07BC">
        <w:rPr>
          <w:sz w:val="28"/>
          <w:szCs w:val="28"/>
        </w:rPr>
        <w:tab/>
      </w:r>
      <w:r w:rsidRPr="00CC07BC">
        <w:rPr>
          <w:rFonts w:eastAsia="+mn-ea"/>
          <w:kern w:val="24"/>
          <w:sz w:val="28"/>
          <w:szCs w:val="28"/>
        </w:rPr>
        <w:t xml:space="preserve">Муниципальный бюджет – </w:t>
      </w:r>
      <w:r w:rsidR="000B79B2">
        <w:rPr>
          <w:sz w:val="28"/>
          <w:szCs w:val="28"/>
        </w:rPr>
        <w:t>529 116,093</w:t>
      </w:r>
      <w:r w:rsidRPr="00CC07BC">
        <w:rPr>
          <w:rFonts w:eastAsia="+mn-ea"/>
          <w:kern w:val="24"/>
          <w:sz w:val="28"/>
          <w:szCs w:val="28"/>
        </w:rPr>
        <w:t xml:space="preserve"> тыс. рублей</w:t>
      </w:r>
    </w:p>
    <w:p w:rsidR="00CC07BC" w:rsidRPr="00CC07BC" w:rsidRDefault="00CC07BC" w:rsidP="00CC07BC">
      <w:pPr>
        <w:tabs>
          <w:tab w:val="left" w:pos="709"/>
        </w:tabs>
        <w:jc w:val="both"/>
        <w:rPr>
          <w:rFonts w:eastAsia="+mn-ea"/>
          <w:kern w:val="24"/>
          <w:sz w:val="28"/>
          <w:szCs w:val="28"/>
        </w:rPr>
      </w:pPr>
      <w:r w:rsidRPr="00CC07BC">
        <w:rPr>
          <w:sz w:val="28"/>
          <w:szCs w:val="28"/>
        </w:rPr>
        <w:tab/>
      </w:r>
      <w:r w:rsidRPr="00CC07BC">
        <w:rPr>
          <w:rFonts w:eastAsia="+mn-ea"/>
          <w:kern w:val="24"/>
          <w:sz w:val="28"/>
          <w:szCs w:val="28"/>
        </w:rPr>
        <w:t xml:space="preserve">Приносящая доход деятельность – </w:t>
      </w:r>
      <w:r w:rsidRPr="00CC07BC">
        <w:rPr>
          <w:sz w:val="28"/>
          <w:szCs w:val="28"/>
        </w:rPr>
        <w:t>77 147,981</w:t>
      </w:r>
      <w:r w:rsidRPr="00CC07BC">
        <w:rPr>
          <w:rFonts w:eastAsia="+mn-ea"/>
          <w:kern w:val="24"/>
          <w:sz w:val="28"/>
          <w:szCs w:val="28"/>
        </w:rPr>
        <w:t xml:space="preserve">  тыс. рублей</w:t>
      </w:r>
    </w:p>
    <w:p w:rsidR="00CC07BC" w:rsidRPr="00CC07BC" w:rsidRDefault="00CC07BC" w:rsidP="00CC07BC">
      <w:pPr>
        <w:tabs>
          <w:tab w:val="left" w:pos="709"/>
        </w:tabs>
        <w:jc w:val="both"/>
        <w:rPr>
          <w:sz w:val="28"/>
          <w:szCs w:val="28"/>
          <w:u w:val="single"/>
        </w:rPr>
      </w:pPr>
      <w:r w:rsidRPr="00CC07BC">
        <w:rPr>
          <w:rFonts w:eastAsia="+mn-ea"/>
          <w:kern w:val="24"/>
          <w:sz w:val="28"/>
          <w:szCs w:val="28"/>
        </w:rPr>
        <w:tab/>
      </w:r>
      <w:r w:rsidRPr="00CC07BC">
        <w:rPr>
          <w:rFonts w:eastAsia="+mn-ea"/>
          <w:kern w:val="24"/>
          <w:sz w:val="28"/>
          <w:szCs w:val="28"/>
          <w:u w:val="single"/>
        </w:rPr>
        <w:t xml:space="preserve">Исполнение программных мероприятий к плановым показателям 2017 года составляет </w:t>
      </w:r>
      <w:r w:rsidR="00321351">
        <w:rPr>
          <w:rFonts w:eastAsia="+mn-ea"/>
          <w:kern w:val="24"/>
          <w:sz w:val="28"/>
          <w:szCs w:val="28"/>
          <w:u w:val="single"/>
        </w:rPr>
        <w:t>99,9</w:t>
      </w:r>
      <w:r w:rsidR="000B79B2">
        <w:rPr>
          <w:rFonts w:eastAsia="+mn-ea"/>
          <w:kern w:val="24"/>
          <w:sz w:val="28"/>
          <w:szCs w:val="28"/>
          <w:u w:val="single"/>
        </w:rPr>
        <w:t>%.</w:t>
      </w:r>
    </w:p>
    <w:p w:rsidR="00CC07BC" w:rsidRPr="00CC07BC" w:rsidRDefault="00CC07BC" w:rsidP="00CC07BC">
      <w:pPr>
        <w:ind w:firstLine="708"/>
        <w:jc w:val="both"/>
        <w:rPr>
          <w:sz w:val="28"/>
          <w:szCs w:val="28"/>
        </w:rPr>
      </w:pPr>
      <w:r w:rsidRPr="00CC07BC">
        <w:rPr>
          <w:b/>
          <w:sz w:val="28"/>
          <w:szCs w:val="28"/>
        </w:rPr>
        <w:t>По подпрограмме 1 «Развитие системы массовой физической культуры, подготовки спортивного резерва и спорта высших достижений»</w:t>
      </w:r>
      <w:r w:rsidRPr="00CC07BC">
        <w:rPr>
          <w:sz w:val="28"/>
          <w:szCs w:val="28"/>
        </w:rPr>
        <w:t xml:space="preserve"> на 2017 год запланированы расходы в общей сумме </w:t>
      </w:r>
      <w:r w:rsidR="008A4E3F">
        <w:rPr>
          <w:sz w:val="28"/>
          <w:szCs w:val="28"/>
        </w:rPr>
        <w:t>564 210,795</w:t>
      </w:r>
      <w:r w:rsidRPr="00CC07BC">
        <w:rPr>
          <w:sz w:val="28"/>
          <w:szCs w:val="28"/>
        </w:rPr>
        <w:t xml:space="preserve"> тыс. рублей, из них:</w:t>
      </w:r>
    </w:p>
    <w:p w:rsidR="00CC07BC" w:rsidRPr="00CC07BC" w:rsidRDefault="00CC07BC" w:rsidP="00CC07BC">
      <w:pPr>
        <w:ind w:firstLine="708"/>
        <w:jc w:val="both"/>
        <w:rPr>
          <w:sz w:val="28"/>
          <w:szCs w:val="28"/>
        </w:rPr>
      </w:pPr>
      <w:r w:rsidRPr="00CC07BC">
        <w:rPr>
          <w:sz w:val="28"/>
          <w:szCs w:val="28"/>
        </w:rPr>
        <w:t xml:space="preserve">- бюджет автономного округа в сумме 22 947,071 тыс. рублей, </w:t>
      </w:r>
    </w:p>
    <w:p w:rsidR="00CC07BC" w:rsidRPr="00CC07BC" w:rsidRDefault="00CC07BC" w:rsidP="00CC07BC">
      <w:pPr>
        <w:ind w:firstLine="708"/>
        <w:jc w:val="both"/>
        <w:rPr>
          <w:sz w:val="28"/>
          <w:szCs w:val="28"/>
        </w:rPr>
      </w:pPr>
      <w:r w:rsidRPr="00CC07BC">
        <w:rPr>
          <w:sz w:val="28"/>
          <w:szCs w:val="28"/>
        </w:rPr>
        <w:t xml:space="preserve">- местный бюджет в сумме </w:t>
      </w:r>
      <w:r w:rsidR="008A4E3F">
        <w:rPr>
          <w:sz w:val="28"/>
          <w:szCs w:val="28"/>
        </w:rPr>
        <w:t>464 115,743</w:t>
      </w:r>
      <w:r w:rsidRPr="00CC07BC">
        <w:rPr>
          <w:sz w:val="28"/>
          <w:szCs w:val="28"/>
        </w:rPr>
        <w:t xml:space="preserve"> тыс. рублей, </w:t>
      </w:r>
    </w:p>
    <w:p w:rsidR="00CC07BC" w:rsidRPr="00CC07BC" w:rsidRDefault="00CC07BC" w:rsidP="00CC07BC">
      <w:pPr>
        <w:ind w:firstLine="708"/>
        <w:jc w:val="both"/>
        <w:rPr>
          <w:sz w:val="28"/>
          <w:szCs w:val="28"/>
        </w:rPr>
      </w:pPr>
      <w:r w:rsidRPr="00CC07BC">
        <w:rPr>
          <w:sz w:val="28"/>
          <w:szCs w:val="28"/>
        </w:rPr>
        <w:t>- приносящая доход деятельность в сумме 77 147,981 тыс. рублей</w:t>
      </w:r>
    </w:p>
    <w:p w:rsidR="00CC07BC" w:rsidRPr="00CC07BC" w:rsidRDefault="00CC07BC" w:rsidP="00CC07BC">
      <w:pPr>
        <w:ind w:firstLine="708"/>
        <w:jc w:val="both"/>
        <w:rPr>
          <w:sz w:val="28"/>
          <w:szCs w:val="28"/>
        </w:rPr>
      </w:pPr>
      <w:r w:rsidRPr="00CC07BC">
        <w:rPr>
          <w:sz w:val="28"/>
          <w:szCs w:val="28"/>
        </w:rPr>
        <w:t>В разрезе основных мероприятий расходы на финансирование подпрограммы представлены следующим образом:</w:t>
      </w:r>
    </w:p>
    <w:p w:rsidR="00CC07BC" w:rsidRPr="00CC07BC" w:rsidRDefault="00CC07BC" w:rsidP="00CC07BC">
      <w:pPr>
        <w:ind w:firstLine="708"/>
        <w:jc w:val="both"/>
        <w:rPr>
          <w:sz w:val="28"/>
          <w:szCs w:val="28"/>
        </w:rPr>
      </w:pPr>
      <w:r w:rsidRPr="00CC07BC">
        <w:rPr>
          <w:b/>
          <w:sz w:val="28"/>
          <w:szCs w:val="28"/>
        </w:rPr>
        <w:t>- по основному мероприятию 1.1. «Создание условий в городе Нефтеюганске, ориентирующих граждан на здоровый образ жизни посредством занятий физической культурой и спортом»</w:t>
      </w:r>
      <w:r w:rsidRPr="00CC07BC">
        <w:rPr>
          <w:sz w:val="28"/>
          <w:szCs w:val="28"/>
        </w:rPr>
        <w:t xml:space="preserve"> запланированы за счет средств местного бюджета расходы на организацию и проведение спортивных мероприятий в рамках празднования 50-летия города Нефтеюганска по ответственному исполнителю комитету физической культуры и спорта администрации города Нефтеюганска в сумме 1 823,079 тыс. рублей, а также на участие и проведение спортивных мероприятий по соисполнителю – департаменту образования и молодежной политики администрации города Нефтеюганска в 2017 г</w:t>
      </w:r>
      <w:r w:rsidR="00FD7B6D">
        <w:rPr>
          <w:sz w:val="28"/>
          <w:szCs w:val="28"/>
        </w:rPr>
        <w:t>оду в сумме 299,170 тыс. рублей.</w:t>
      </w:r>
      <w:r w:rsidRPr="00CC07BC">
        <w:rPr>
          <w:sz w:val="28"/>
          <w:szCs w:val="28"/>
        </w:rPr>
        <w:t xml:space="preserve"> </w:t>
      </w:r>
    </w:p>
    <w:p w:rsidR="00FD7B6D" w:rsidRDefault="00CC07BC" w:rsidP="00CC07BC">
      <w:pPr>
        <w:ind w:firstLine="708"/>
        <w:jc w:val="both"/>
        <w:rPr>
          <w:sz w:val="28"/>
          <w:szCs w:val="28"/>
          <w:u w:val="single"/>
        </w:rPr>
      </w:pPr>
      <w:r w:rsidRPr="00CC07BC">
        <w:rPr>
          <w:sz w:val="28"/>
          <w:szCs w:val="28"/>
          <w:u w:val="single"/>
        </w:rPr>
        <w:t xml:space="preserve">Исполнение по итогам </w:t>
      </w:r>
      <w:r w:rsidR="008A4E3F">
        <w:rPr>
          <w:sz w:val="28"/>
          <w:szCs w:val="28"/>
          <w:u w:val="single"/>
        </w:rPr>
        <w:t>2017 года</w:t>
      </w:r>
      <w:r w:rsidRPr="00CC07BC">
        <w:rPr>
          <w:sz w:val="28"/>
          <w:szCs w:val="28"/>
          <w:u w:val="single"/>
        </w:rPr>
        <w:t xml:space="preserve"> составило 99,</w:t>
      </w:r>
      <w:r w:rsidR="008A4E3F">
        <w:rPr>
          <w:sz w:val="28"/>
          <w:szCs w:val="28"/>
          <w:u w:val="single"/>
        </w:rPr>
        <w:t>4</w:t>
      </w:r>
      <w:r w:rsidRPr="00CC07BC">
        <w:rPr>
          <w:sz w:val="28"/>
          <w:szCs w:val="28"/>
          <w:u w:val="single"/>
        </w:rPr>
        <w:t>%.</w:t>
      </w:r>
      <w:r w:rsidR="00321351">
        <w:rPr>
          <w:sz w:val="28"/>
          <w:szCs w:val="28"/>
          <w:u w:val="single"/>
        </w:rPr>
        <w:t xml:space="preserve"> </w:t>
      </w:r>
    </w:p>
    <w:p w:rsidR="00CC07BC" w:rsidRPr="00FD7B6D" w:rsidRDefault="00FD7B6D" w:rsidP="00CC07BC">
      <w:pPr>
        <w:ind w:firstLine="708"/>
        <w:jc w:val="both"/>
        <w:rPr>
          <w:sz w:val="28"/>
          <w:szCs w:val="28"/>
        </w:rPr>
      </w:pPr>
      <w:r w:rsidRPr="00FD7B6D">
        <w:rPr>
          <w:sz w:val="28"/>
          <w:szCs w:val="28"/>
        </w:rPr>
        <w:t>Э</w:t>
      </w:r>
      <w:r w:rsidR="00321351" w:rsidRPr="00FD7B6D">
        <w:rPr>
          <w:sz w:val="28"/>
          <w:szCs w:val="28"/>
        </w:rPr>
        <w:t>кономия</w:t>
      </w:r>
      <w:r w:rsidRPr="00FD7B6D">
        <w:rPr>
          <w:sz w:val="28"/>
          <w:szCs w:val="28"/>
        </w:rPr>
        <w:t xml:space="preserve"> образовалось по спортивным мероприятиям, проводимым в рамках празднования 50-летия города Нефтеюганска.</w:t>
      </w:r>
    </w:p>
    <w:p w:rsidR="00CC07BC" w:rsidRPr="00CC07BC" w:rsidRDefault="00CC07BC" w:rsidP="00CC07BC">
      <w:pPr>
        <w:spacing w:line="276" w:lineRule="auto"/>
        <w:ind w:firstLine="708"/>
        <w:jc w:val="both"/>
        <w:rPr>
          <w:sz w:val="28"/>
          <w:szCs w:val="28"/>
        </w:rPr>
      </w:pPr>
      <w:r w:rsidRPr="00CC07BC">
        <w:rPr>
          <w:sz w:val="28"/>
          <w:szCs w:val="28"/>
        </w:rPr>
        <w:t>За отчетный период количество лиц систематически занимающихся физической культурой и спортом составило 28</w:t>
      </w:r>
      <w:r w:rsidR="008A4E3F">
        <w:rPr>
          <w:sz w:val="28"/>
          <w:szCs w:val="28"/>
        </w:rPr>
        <w:t>375</w:t>
      </w:r>
      <w:r w:rsidRPr="00CC07BC">
        <w:rPr>
          <w:sz w:val="28"/>
          <w:szCs w:val="28"/>
          <w:lang w:eastAsia="en-US" w:bidi="en-US"/>
        </w:rPr>
        <w:t xml:space="preserve"> человек, или 23</w:t>
      </w:r>
      <w:r w:rsidRPr="00CC07BC">
        <w:rPr>
          <w:sz w:val="28"/>
          <w:szCs w:val="28"/>
        </w:rPr>
        <w:t>,5%.</w:t>
      </w:r>
    </w:p>
    <w:p w:rsidR="00CC07BC" w:rsidRPr="00CC07BC" w:rsidRDefault="00CC07BC" w:rsidP="00CC07BC">
      <w:pPr>
        <w:spacing w:line="276" w:lineRule="auto"/>
        <w:ind w:firstLine="708"/>
        <w:jc w:val="both"/>
        <w:rPr>
          <w:sz w:val="28"/>
          <w:szCs w:val="28"/>
        </w:rPr>
      </w:pPr>
      <w:r w:rsidRPr="00CC07BC">
        <w:rPr>
          <w:spacing w:val="2"/>
          <w:sz w:val="28"/>
          <w:szCs w:val="28"/>
        </w:rPr>
        <w:t xml:space="preserve">Обеспеченность плавательными бассейнами составляет 22,18% </w:t>
      </w:r>
      <w:r w:rsidRPr="00CC07BC">
        <w:rPr>
          <w:sz w:val="28"/>
          <w:szCs w:val="28"/>
        </w:rPr>
        <w:t>от норматива, установленного в Российской Федерации.</w:t>
      </w:r>
    </w:p>
    <w:p w:rsidR="00CC07BC" w:rsidRPr="00CC07BC" w:rsidRDefault="00CC07BC" w:rsidP="00CC07BC">
      <w:pPr>
        <w:spacing w:line="276" w:lineRule="auto"/>
        <w:ind w:firstLine="708"/>
        <w:jc w:val="both"/>
        <w:rPr>
          <w:sz w:val="28"/>
          <w:szCs w:val="28"/>
        </w:rPr>
      </w:pPr>
      <w:r w:rsidRPr="00CC07BC">
        <w:rPr>
          <w:sz w:val="28"/>
          <w:szCs w:val="28"/>
        </w:rPr>
        <w:t>Всего в городе функционирует 1</w:t>
      </w:r>
      <w:r w:rsidR="008A4E3F">
        <w:rPr>
          <w:sz w:val="28"/>
          <w:szCs w:val="28"/>
        </w:rPr>
        <w:t>30</w:t>
      </w:r>
      <w:r w:rsidRPr="00CC07BC">
        <w:rPr>
          <w:sz w:val="28"/>
          <w:szCs w:val="28"/>
        </w:rPr>
        <w:t xml:space="preserve"> спортивных сооружений различной ведомственной принадлежности с единовременной пропускной способностью 36</w:t>
      </w:r>
      <w:r w:rsidR="008A4E3F">
        <w:rPr>
          <w:sz w:val="28"/>
          <w:szCs w:val="28"/>
        </w:rPr>
        <w:t>5</w:t>
      </w:r>
      <w:r w:rsidRPr="00CC07BC">
        <w:rPr>
          <w:sz w:val="28"/>
          <w:szCs w:val="28"/>
        </w:rPr>
        <w:t>1 человек, что составляет 24,8 % от норматива, установленного в Российской Федерации.</w:t>
      </w:r>
    </w:p>
    <w:p w:rsidR="008A4E3F" w:rsidRPr="008A4E3F" w:rsidRDefault="008A4E3F" w:rsidP="008A4E3F">
      <w:pPr>
        <w:spacing w:line="276" w:lineRule="auto"/>
        <w:ind w:firstLine="708"/>
        <w:jc w:val="both"/>
        <w:rPr>
          <w:sz w:val="28"/>
          <w:szCs w:val="28"/>
        </w:rPr>
      </w:pPr>
      <w:r w:rsidRPr="008A4E3F">
        <w:rPr>
          <w:sz w:val="28"/>
          <w:szCs w:val="28"/>
        </w:rPr>
        <w:lastRenderedPageBreak/>
        <w:t>На территории города Нефтеюганска расположены 54 плоскостных спортивных сооружения, общей площадью 53 775,0 м</w:t>
      </w:r>
      <w:r w:rsidRPr="008A4E3F">
        <w:rPr>
          <w:sz w:val="28"/>
          <w:szCs w:val="28"/>
          <w:vertAlign w:val="superscript"/>
        </w:rPr>
        <w:t>2</w:t>
      </w:r>
      <w:r w:rsidRPr="008A4E3F">
        <w:rPr>
          <w:sz w:val="28"/>
          <w:szCs w:val="28"/>
        </w:rPr>
        <w:t>, что составляет 25,0% от норматива, установленного в Российской Федерации.</w:t>
      </w:r>
    </w:p>
    <w:p w:rsidR="00CC07BC" w:rsidRPr="00CC07BC" w:rsidRDefault="00CC07BC" w:rsidP="00CC07BC">
      <w:pPr>
        <w:spacing w:line="276" w:lineRule="auto"/>
        <w:ind w:firstLine="708"/>
        <w:jc w:val="both"/>
        <w:rPr>
          <w:sz w:val="28"/>
          <w:szCs w:val="28"/>
        </w:rPr>
      </w:pPr>
      <w:r w:rsidRPr="00CC07BC">
        <w:rPr>
          <w:sz w:val="28"/>
          <w:szCs w:val="28"/>
        </w:rPr>
        <w:t xml:space="preserve">На большинстве спортивных площадок, пригодных для занятий физической культурой, занятия проходят не организованно, в основном в вечернее время летнего периода. Очень популярны среди населения такие виды спорта как мини-футбол, волейбол, баскетбол, легкая атлетика, занятия по общей физической подготовке, </w:t>
      </w:r>
      <w:r w:rsidRPr="00CC07BC">
        <w:rPr>
          <w:color w:val="252525"/>
          <w:sz w:val="28"/>
          <w:szCs w:val="28"/>
          <w:shd w:val="clear" w:color="auto" w:fill="FFFFFF"/>
        </w:rPr>
        <w:t>одно из разновидностей массовых занятий</w:t>
      </w:r>
      <w:r w:rsidRPr="00CC07BC">
        <w:rPr>
          <w:sz w:val="28"/>
          <w:szCs w:val="28"/>
        </w:rPr>
        <w:t xml:space="preserve"> - </w:t>
      </w:r>
      <w:r w:rsidRPr="00CC07BC">
        <w:rPr>
          <w:sz w:val="28"/>
          <w:szCs w:val="28"/>
          <w:lang w:val="en-US"/>
        </w:rPr>
        <w:t>Street</w:t>
      </w:r>
      <w:r w:rsidRPr="00CC07BC">
        <w:rPr>
          <w:sz w:val="28"/>
          <w:szCs w:val="28"/>
        </w:rPr>
        <w:t xml:space="preserve"> </w:t>
      </w:r>
      <w:r w:rsidRPr="00CC07BC">
        <w:rPr>
          <w:sz w:val="28"/>
          <w:szCs w:val="28"/>
          <w:lang w:val="en-US"/>
        </w:rPr>
        <w:t>Workout</w:t>
      </w:r>
      <w:r w:rsidRPr="00CC07BC">
        <w:rPr>
          <w:color w:val="252525"/>
          <w:sz w:val="28"/>
          <w:szCs w:val="28"/>
          <w:shd w:val="clear" w:color="auto" w:fill="FFFFFF"/>
        </w:rPr>
        <w:t xml:space="preserve">. </w:t>
      </w:r>
    </w:p>
    <w:p w:rsidR="00CC07BC" w:rsidRPr="00CC07BC" w:rsidRDefault="00CC07BC" w:rsidP="00CC07BC">
      <w:pPr>
        <w:spacing w:line="276" w:lineRule="auto"/>
        <w:ind w:firstLine="708"/>
        <w:jc w:val="both"/>
        <w:rPr>
          <w:sz w:val="28"/>
          <w:szCs w:val="28"/>
        </w:rPr>
      </w:pPr>
      <w:r w:rsidRPr="00CC07BC">
        <w:rPr>
          <w:sz w:val="28"/>
          <w:szCs w:val="28"/>
        </w:rPr>
        <w:t>Комитетом физической культуры и спорта совместно</w:t>
      </w:r>
      <w:r w:rsidRPr="00CC07BC">
        <w:rPr>
          <w:sz w:val="28"/>
          <w:szCs w:val="28"/>
          <w:shd w:val="clear" w:color="auto" w:fill="FFFFFF"/>
        </w:rPr>
        <w:t xml:space="preserve"> с муниципальным бюджетным учреждением центр физической культуры и спорта «Жемчужина Югры», организованна физкультурно-оздоровительная работа с населением города по месту жительства на спортивной площадке </w:t>
      </w:r>
      <w:r w:rsidRPr="00CC07BC">
        <w:rPr>
          <w:sz w:val="28"/>
          <w:szCs w:val="28"/>
        </w:rPr>
        <w:t>в 14 микрорайоне, около домов № 45, 48, 49, по видам спорта футбол, волейбол, баскетбол, подвижные игры. Утверждено расписание работы площадки, закреплен инструктор по спорту, одной из основных задач которого является организация занятий по видам спорта. Все занятия доступны и проводятся на безвозмездной основе. В зимний период организован прокат коньков для массового катания жителей и гостей города.</w:t>
      </w:r>
    </w:p>
    <w:p w:rsidR="008A4E3F" w:rsidRPr="008A4E3F" w:rsidRDefault="008A4E3F" w:rsidP="008A4E3F">
      <w:pPr>
        <w:spacing w:line="276" w:lineRule="auto"/>
        <w:ind w:firstLine="993"/>
        <w:jc w:val="both"/>
        <w:rPr>
          <w:sz w:val="28"/>
          <w:szCs w:val="28"/>
        </w:rPr>
      </w:pPr>
      <w:r w:rsidRPr="008A4E3F">
        <w:rPr>
          <w:sz w:val="28"/>
          <w:szCs w:val="28"/>
        </w:rPr>
        <w:t>В рамках проведения физкультурно-оздоровительных мероприятий среди населения города, за 2017 год осуществлялась следующая работа:</w:t>
      </w:r>
      <w:r w:rsidRPr="008A4E3F">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4073"/>
        <w:gridCol w:w="2842"/>
      </w:tblGrid>
      <w:tr w:rsidR="008A4E3F" w:rsidRPr="008A4E3F" w:rsidTr="00525473">
        <w:tc>
          <w:tcPr>
            <w:tcW w:w="2843" w:type="dxa"/>
            <w:shd w:val="clear" w:color="auto" w:fill="auto"/>
            <w:vAlign w:val="center"/>
          </w:tcPr>
          <w:p w:rsidR="008A4E3F" w:rsidRPr="008A4E3F" w:rsidRDefault="008A4E3F" w:rsidP="008A4E3F">
            <w:pPr>
              <w:tabs>
                <w:tab w:val="left" w:pos="7920"/>
              </w:tabs>
              <w:jc w:val="center"/>
              <w:rPr>
                <w:sz w:val="26"/>
                <w:szCs w:val="26"/>
              </w:rPr>
            </w:pPr>
            <w:r w:rsidRPr="008A4E3F">
              <w:rPr>
                <w:sz w:val="26"/>
                <w:szCs w:val="26"/>
              </w:rPr>
              <w:t>Наименования спортивного объекта</w:t>
            </w:r>
          </w:p>
        </w:tc>
        <w:tc>
          <w:tcPr>
            <w:tcW w:w="4073" w:type="dxa"/>
            <w:shd w:val="clear" w:color="auto" w:fill="auto"/>
            <w:vAlign w:val="center"/>
          </w:tcPr>
          <w:p w:rsidR="008A4E3F" w:rsidRPr="008A4E3F" w:rsidRDefault="008A4E3F" w:rsidP="008A4E3F">
            <w:pPr>
              <w:tabs>
                <w:tab w:val="left" w:pos="7920"/>
              </w:tabs>
              <w:jc w:val="center"/>
              <w:rPr>
                <w:sz w:val="26"/>
                <w:szCs w:val="26"/>
              </w:rPr>
            </w:pPr>
            <w:r w:rsidRPr="008A4E3F">
              <w:rPr>
                <w:sz w:val="26"/>
                <w:szCs w:val="26"/>
              </w:rPr>
              <w:t>Наименование услуги</w:t>
            </w:r>
          </w:p>
        </w:tc>
        <w:tc>
          <w:tcPr>
            <w:tcW w:w="2842" w:type="dxa"/>
            <w:shd w:val="clear" w:color="auto" w:fill="auto"/>
            <w:vAlign w:val="center"/>
          </w:tcPr>
          <w:p w:rsidR="008A4E3F" w:rsidRPr="008A4E3F" w:rsidRDefault="008A4E3F" w:rsidP="008A4E3F">
            <w:pPr>
              <w:tabs>
                <w:tab w:val="left" w:pos="7920"/>
              </w:tabs>
              <w:jc w:val="center"/>
              <w:rPr>
                <w:sz w:val="26"/>
                <w:szCs w:val="26"/>
              </w:rPr>
            </w:pPr>
            <w:r w:rsidRPr="008A4E3F">
              <w:rPr>
                <w:sz w:val="26"/>
                <w:szCs w:val="26"/>
              </w:rPr>
              <w:t>Количество</w:t>
            </w:r>
          </w:p>
        </w:tc>
      </w:tr>
      <w:tr w:rsidR="008A4E3F" w:rsidRPr="008A4E3F" w:rsidTr="00525473">
        <w:trPr>
          <w:trHeight w:val="246"/>
        </w:trPr>
        <w:tc>
          <w:tcPr>
            <w:tcW w:w="2843" w:type="dxa"/>
            <w:vMerge w:val="restart"/>
            <w:shd w:val="clear" w:color="auto" w:fill="auto"/>
          </w:tcPr>
          <w:p w:rsidR="008A4E3F" w:rsidRPr="008A4E3F" w:rsidRDefault="008A4E3F" w:rsidP="008A4E3F">
            <w:pPr>
              <w:tabs>
                <w:tab w:val="left" w:pos="7920"/>
              </w:tabs>
              <w:jc w:val="center"/>
              <w:rPr>
                <w:sz w:val="26"/>
                <w:szCs w:val="26"/>
              </w:rPr>
            </w:pPr>
          </w:p>
          <w:p w:rsidR="008A4E3F" w:rsidRPr="008A4E3F" w:rsidRDefault="008A4E3F" w:rsidP="008A4E3F">
            <w:pPr>
              <w:tabs>
                <w:tab w:val="left" w:pos="7920"/>
              </w:tabs>
              <w:jc w:val="center"/>
              <w:rPr>
                <w:sz w:val="26"/>
                <w:szCs w:val="26"/>
              </w:rPr>
            </w:pPr>
          </w:p>
          <w:p w:rsidR="008A4E3F" w:rsidRPr="008A4E3F" w:rsidRDefault="008A4E3F" w:rsidP="008A4E3F">
            <w:pPr>
              <w:tabs>
                <w:tab w:val="left" w:pos="7920"/>
              </w:tabs>
              <w:jc w:val="center"/>
              <w:rPr>
                <w:sz w:val="26"/>
                <w:szCs w:val="26"/>
              </w:rPr>
            </w:pPr>
          </w:p>
          <w:p w:rsidR="008A4E3F" w:rsidRPr="008A4E3F" w:rsidRDefault="008A4E3F" w:rsidP="008A4E3F">
            <w:pPr>
              <w:tabs>
                <w:tab w:val="left" w:pos="7920"/>
              </w:tabs>
              <w:jc w:val="center"/>
              <w:rPr>
                <w:sz w:val="26"/>
                <w:szCs w:val="26"/>
              </w:rPr>
            </w:pPr>
          </w:p>
          <w:p w:rsidR="008A4E3F" w:rsidRPr="008A4E3F" w:rsidRDefault="008A4E3F" w:rsidP="008A4E3F">
            <w:pPr>
              <w:tabs>
                <w:tab w:val="left" w:pos="7920"/>
              </w:tabs>
              <w:jc w:val="center"/>
              <w:rPr>
                <w:sz w:val="26"/>
                <w:szCs w:val="26"/>
              </w:rPr>
            </w:pPr>
            <w:r w:rsidRPr="008A4E3F">
              <w:rPr>
                <w:sz w:val="26"/>
                <w:szCs w:val="26"/>
              </w:rPr>
              <w:t>ЦФКиС «Жемчужина Югры»</w:t>
            </w:r>
          </w:p>
        </w:tc>
        <w:tc>
          <w:tcPr>
            <w:tcW w:w="4073" w:type="dxa"/>
            <w:shd w:val="clear" w:color="auto" w:fill="auto"/>
          </w:tcPr>
          <w:p w:rsidR="008A4E3F" w:rsidRPr="008A4E3F" w:rsidRDefault="008A4E3F" w:rsidP="008A4E3F">
            <w:pPr>
              <w:tabs>
                <w:tab w:val="left" w:pos="7920"/>
              </w:tabs>
              <w:jc w:val="center"/>
              <w:rPr>
                <w:sz w:val="26"/>
                <w:szCs w:val="26"/>
              </w:rPr>
            </w:pPr>
            <w:r w:rsidRPr="008A4E3F">
              <w:rPr>
                <w:sz w:val="26"/>
                <w:szCs w:val="26"/>
              </w:rPr>
              <w:t>Бассейн</w:t>
            </w:r>
          </w:p>
        </w:tc>
        <w:tc>
          <w:tcPr>
            <w:tcW w:w="2842" w:type="dxa"/>
            <w:shd w:val="clear" w:color="auto" w:fill="auto"/>
          </w:tcPr>
          <w:p w:rsidR="008A4E3F" w:rsidRPr="008A4E3F" w:rsidRDefault="008A4E3F" w:rsidP="008A4E3F">
            <w:pPr>
              <w:tabs>
                <w:tab w:val="left" w:pos="7920"/>
              </w:tabs>
              <w:jc w:val="center"/>
              <w:rPr>
                <w:sz w:val="26"/>
                <w:szCs w:val="26"/>
              </w:rPr>
            </w:pPr>
            <w:r w:rsidRPr="008A4E3F">
              <w:rPr>
                <w:sz w:val="26"/>
                <w:szCs w:val="26"/>
              </w:rPr>
              <w:t>31621 чел.</w:t>
            </w:r>
          </w:p>
        </w:tc>
      </w:tr>
      <w:tr w:rsidR="008A4E3F" w:rsidRPr="008A4E3F" w:rsidTr="00525473">
        <w:trPr>
          <w:trHeight w:val="337"/>
        </w:trPr>
        <w:tc>
          <w:tcPr>
            <w:tcW w:w="2843" w:type="dxa"/>
            <w:vMerge/>
            <w:shd w:val="clear" w:color="auto" w:fill="auto"/>
          </w:tcPr>
          <w:p w:rsidR="008A4E3F" w:rsidRPr="008A4E3F" w:rsidRDefault="008A4E3F" w:rsidP="008A4E3F">
            <w:pPr>
              <w:tabs>
                <w:tab w:val="left" w:pos="7920"/>
              </w:tabs>
              <w:jc w:val="center"/>
              <w:rPr>
                <w:sz w:val="26"/>
                <w:szCs w:val="26"/>
              </w:rPr>
            </w:pPr>
          </w:p>
        </w:tc>
        <w:tc>
          <w:tcPr>
            <w:tcW w:w="4073" w:type="dxa"/>
            <w:shd w:val="clear" w:color="auto" w:fill="auto"/>
          </w:tcPr>
          <w:p w:rsidR="008A4E3F" w:rsidRPr="008A4E3F" w:rsidRDefault="008A4E3F" w:rsidP="008A4E3F">
            <w:pPr>
              <w:tabs>
                <w:tab w:val="left" w:pos="7920"/>
              </w:tabs>
              <w:jc w:val="center"/>
              <w:rPr>
                <w:sz w:val="26"/>
                <w:szCs w:val="26"/>
              </w:rPr>
            </w:pPr>
            <w:r w:rsidRPr="008A4E3F">
              <w:rPr>
                <w:sz w:val="26"/>
                <w:szCs w:val="26"/>
              </w:rPr>
              <w:t>Аквапарк</w:t>
            </w:r>
          </w:p>
        </w:tc>
        <w:tc>
          <w:tcPr>
            <w:tcW w:w="2842" w:type="dxa"/>
            <w:shd w:val="clear" w:color="auto" w:fill="auto"/>
          </w:tcPr>
          <w:p w:rsidR="008A4E3F" w:rsidRPr="008A4E3F" w:rsidRDefault="008A4E3F" w:rsidP="008A4E3F">
            <w:pPr>
              <w:tabs>
                <w:tab w:val="left" w:pos="7920"/>
              </w:tabs>
              <w:jc w:val="center"/>
              <w:rPr>
                <w:sz w:val="26"/>
                <w:szCs w:val="26"/>
              </w:rPr>
            </w:pPr>
            <w:r w:rsidRPr="008A4E3F">
              <w:rPr>
                <w:sz w:val="26"/>
                <w:szCs w:val="26"/>
              </w:rPr>
              <w:t>22289 чел.</w:t>
            </w:r>
          </w:p>
        </w:tc>
      </w:tr>
      <w:tr w:rsidR="008A4E3F" w:rsidRPr="008A4E3F" w:rsidTr="00525473">
        <w:trPr>
          <w:trHeight w:val="257"/>
        </w:trPr>
        <w:tc>
          <w:tcPr>
            <w:tcW w:w="2843" w:type="dxa"/>
            <w:vMerge/>
            <w:shd w:val="clear" w:color="auto" w:fill="auto"/>
          </w:tcPr>
          <w:p w:rsidR="008A4E3F" w:rsidRPr="008A4E3F" w:rsidRDefault="008A4E3F" w:rsidP="008A4E3F">
            <w:pPr>
              <w:tabs>
                <w:tab w:val="left" w:pos="7920"/>
              </w:tabs>
              <w:jc w:val="center"/>
              <w:rPr>
                <w:sz w:val="26"/>
                <w:szCs w:val="26"/>
              </w:rPr>
            </w:pPr>
          </w:p>
        </w:tc>
        <w:tc>
          <w:tcPr>
            <w:tcW w:w="4073" w:type="dxa"/>
            <w:shd w:val="clear" w:color="auto" w:fill="auto"/>
          </w:tcPr>
          <w:p w:rsidR="008A4E3F" w:rsidRPr="008A4E3F" w:rsidRDefault="008A4E3F" w:rsidP="008A4E3F">
            <w:pPr>
              <w:tabs>
                <w:tab w:val="left" w:pos="7920"/>
              </w:tabs>
              <w:jc w:val="center"/>
              <w:rPr>
                <w:sz w:val="26"/>
                <w:szCs w:val="26"/>
              </w:rPr>
            </w:pPr>
            <w:r w:rsidRPr="008A4E3F">
              <w:rPr>
                <w:sz w:val="26"/>
                <w:szCs w:val="26"/>
              </w:rPr>
              <w:t>Ледовый каток (прокат коньков 1, 14 мкр.)</w:t>
            </w:r>
          </w:p>
        </w:tc>
        <w:tc>
          <w:tcPr>
            <w:tcW w:w="2842" w:type="dxa"/>
            <w:shd w:val="clear" w:color="auto" w:fill="auto"/>
          </w:tcPr>
          <w:p w:rsidR="008A4E3F" w:rsidRPr="008A4E3F" w:rsidRDefault="008A4E3F" w:rsidP="008A4E3F">
            <w:pPr>
              <w:tabs>
                <w:tab w:val="left" w:pos="7920"/>
              </w:tabs>
              <w:jc w:val="center"/>
              <w:rPr>
                <w:sz w:val="26"/>
                <w:szCs w:val="26"/>
              </w:rPr>
            </w:pPr>
            <w:r w:rsidRPr="008A4E3F">
              <w:rPr>
                <w:sz w:val="26"/>
                <w:szCs w:val="26"/>
              </w:rPr>
              <w:t>10908 чел.</w:t>
            </w:r>
          </w:p>
        </w:tc>
      </w:tr>
      <w:tr w:rsidR="008A4E3F" w:rsidRPr="008A4E3F" w:rsidTr="00525473">
        <w:trPr>
          <w:trHeight w:val="279"/>
        </w:trPr>
        <w:tc>
          <w:tcPr>
            <w:tcW w:w="2843" w:type="dxa"/>
            <w:vMerge/>
            <w:shd w:val="clear" w:color="auto" w:fill="auto"/>
          </w:tcPr>
          <w:p w:rsidR="008A4E3F" w:rsidRPr="008A4E3F" w:rsidRDefault="008A4E3F" w:rsidP="008A4E3F">
            <w:pPr>
              <w:tabs>
                <w:tab w:val="left" w:pos="7920"/>
              </w:tabs>
              <w:jc w:val="center"/>
              <w:rPr>
                <w:sz w:val="26"/>
                <w:szCs w:val="26"/>
              </w:rPr>
            </w:pPr>
          </w:p>
        </w:tc>
        <w:tc>
          <w:tcPr>
            <w:tcW w:w="4073" w:type="dxa"/>
            <w:shd w:val="clear" w:color="auto" w:fill="auto"/>
          </w:tcPr>
          <w:p w:rsidR="008A4E3F" w:rsidRPr="008A4E3F" w:rsidRDefault="008A4E3F" w:rsidP="008A4E3F">
            <w:pPr>
              <w:tabs>
                <w:tab w:val="left" w:pos="7920"/>
              </w:tabs>
              <w:jc w:val="center"/>
              <w:rPr>
                <w:sz w:val="26"/>
                <w:szCs w:val="26"/>
              </w:rPr>
            </w:pPr>
            <w:r w:rsidRPr="008A4E3F">
              <w:rPr>
                <w:sz w:val="26"/>
                <w:szCs w:val="26"/>
              </w:rPr>
              <w:t>Фитнес</w:t>
            </w:r>
          </w:p>
        </w:tc>
        <w:tc>
          <w:tcPr>
            <w:tcW w:w="2842" w:type="dxa"/>
            <w:shd w:val="clear" w:color="auto" w:fill="auto"/>
          </w:tcPr>
          <w:p w:rsidR="008A4E3F" w:rsidRPr="008A4E3F" w:rsidRDefault="008A4E3F" w:rsidP="008A4E3F">
            <w:pPr>
              <w:tabs>
                <w:tab w:val="left" w:pos="7920"/>
              </w:tabs>
              <w:jc w:val="center"/>
              <w:rPr>
                <w:sz w:val="26"/>
                <w:szCs w:val="26"/>
              </w:rPr>
            </w:pPr>
            <w:r w:rsidRPr="008A4E3F">
              <w:rPr>
                <w:sz w:val="26"/>
                <w:szCs w:val="26"/>
              </w:rPr>
              <w:t>5638 абонементов</w:t>
            </w:r>
          </w:p>
        </w:tc>
      </w:tr>
      <w:tr w:rsidR="008A4E3F" w:rsidRPr="008A4E3F" w:rsidTr="00525473">
        <w:trPr>
          <w:trHeight w:val="309"/>
        </w:trPr>
        <w:tc>
          <w:tcPr>
            <w:tcW w:w="2843" w:type="dxa"/>
            <w:vMerge/>
            <w:shd w:val="clear" w:color="auto" w:fill="auto"/>
          </w:tcPr>
          <w:p w:rsidR="008A4E3F" w:rsidRPr="008A4E3F" w:rsidRDefault="008A4E3F" w:rsidP="008A4E3F">
            <w:pPr>
              <w:tabs>
                <w:tab w:val="left" w:pos="7920"/>
              </w:tabs>
              <w:jc w:val="center"/>
              <w:rPr>
                <w:sz w:val="26"/>
                <w:szCs w:val="26"/>
              </w:rPr>
            </w:pPr>
          </w:p>
        </w:tc>
        <w:tc>
          <w:tcPr>
            <w:tcW w:w="4073" w:type="dxa"/>
            <w:shd w:val="clear" w:color="auto" w:fill="auto"/>
          </w:tcPr>
          <w:p w:rsidR="008A4E3F" w:rsidRPr="008A4E3F" w:rsidRDefault="008A4E3F" w:rsidP="008A4E3F">
            <w:pPr>
              <w:tabs>
                <w:tab w:val="left" w:pos="7920"/>
              </w:tabs>
              <w:jc w:val="center"/>
              <w:rPr>
                <w:sz w:val="26"/>
                <w:szCs w:val="26"/>
              </w:rPr>
            </w:pPr>
            <w:r w:rsidRPr="008A4E3F">
              <w:rPr>
                <w:sz w:val="26"/>
                <w:szCs w:val="26"/>
              </w:rPr>
              <w:t>Аквааэробика</w:t>
            </w:r>
          </w:p>
        </w:tc>
        <w:tc>
          <w:tcPr>
            <w:tcW w:w="2842" w:type="dxa"/>
            <w:shd w:val="clear" w:color="auto" w:fill="auto"/>
          </w:tcPr>
          <w:p w:rsidR="008A4E3F" w:rsidRPr="008A4E3F" w:rsidRDefault="008A4E3F" w:rsidP="008A4E3F">
            <w:pPr>
              <w:tabs>
                <w:tab w:val="left" w:pos="7920"/>
              </w:tabs>
              <w:jc w:val="center"/>
              <w:rPr>
                <w:sz w:val="26"/>
                <w:szCs w:val="26"/>
              </w:rPr>
            </w:pPr>
            <w:r w:rsidRPr="008A4E3F">
              <w:rPr>
                <w:sz w:val="26"/>
                <w:szCs w:val="26"/>
              </w:rPr>
              <w:t>1507 абонементов</w:t>
            </w:r>
          </w:p>
        </w:tc>
      </w:tr>
      <w:tr w:rsidR="008A4E3F" w:rsidRPr="008A4E3F" w:rsidTr="00525473">
        <w:trPr>
          <w:trHeight w:val="356"/>
        </w:trPr>
        <w:tc>
          <w:tcPr>
            <w:tcW w:w="2843" w:type="dxa"/>
            <w:vMerge/>
            <w:shd w:val="clear" w:color="auto" w:fill="auto"/>
          </w:tcPr>
          <w:p w:rsidR="008A4E3F" w:rsidRPr="008A4E3F" w:rsidRDefault="008A4E3F" w:rsidP="008A4E3F">
            <w:pPr>
              <w:tabs>
                <w:tab w:val="left" w:pos="7920"/>
              </w:tabs>
              <w:jc w:val="center"/>
              <w:rPr>
                <w:sz w:val="26"/>
                <w:szCs w:val="26"/>
              </w:rPr>
            </w:pPr>
          </w:p>
        </w:tc>
        <w:tc>
          <w:tcPr>
            <w:tcW w:w="4073" w:type="dxa"/>
            <w:shd w:val="clear" w:color="auto" w:fill="auto"/>
          </w:tcPr>
          <w:p w:rsidR="008A4E3F" w:rsidRPr="008A4E3F" w:rsidRDefault="008A4E3F" w:rsidP="008A4E3F">
            <w:pPr>
              <w:tabs>
                <w:tab w:val="left" w:pos="7920"/>
              </w:tabs>
              <w:jc w:val="center"/>
              <w:rPr>
                <w:sz w:val="26"/>
                <w:szCs w:val="26"/>
              </w:rPr>
            </w:pPr>
            <w:r w:rsidRPr="008A4E3F">
              <w:rPr>
                <w:sz w:val="26"/>
                <w:szCs w:val="26"/>
              </w:rPr>
              <w:t>Плавание (дошкольники)</w:t>
            </w:r>
          </w:p>
        </w:tc>
        <w:tc>
          <w:tcPr>
            <w:tcW w:w="2842" w:type="dxa"/>
            <w:shd w:val="clear" w:color="auto" w:fill="auto"/>
          </w:tcPr>
          <w:p w:rsidR="008A4E3F" w:rsidRPr="008A4E3F" w:rsidRDefault="008A4E3F" w:rsidP="008A4E3F">
            <w:pPr>
              <w:tabs>
                <w:tab w:val="left" w:pos="7920"/>
              </w:tabs>
              <w:jc w:val="center"/>
              <w:rPr>
                <w:sz w:val="26"/>
                <w:szCs w:val="26"/>
              </w:rPr>
            </w:pPr>
            <w:r w:rsidRPr="008A4E3F">
              <w:rPr>
                <w:sz w:val="26"/>
                <w:szCs w:val="26"/>
              </w:rPr>
              <w:t>12267 абонементов</w:t>
            </w:r>
          </w:p>
        </w:tc>
      </w:tr>
      <w:tr w:rsidR="008A4E3F" w:rsidRPr="008A4E3F" w:rsidTr="00525473">
        <w:trPr>
          <w:trHeight w:val="272"/>
        </w:trPr>
        <w:tc>
          <w:tcPr>
            <w:tcW w:w="2843" w:type="dxa"/>
            <w:vMerge/>
            <w:shd w:val="clear" w:color="auto" w:fill="auto"/>
          </w:tcPr>
          <w:p w:rsidR="008A4E3F" w:rsidRPr="008A4E3F" w:rsidRDefault="008A4E3F" w:rsidP="008A4E3F">
            <w:pPr>
              <w:tabs>
                <w:tab w:val="left" w:pos="7920"/>
              </w:tabs>
              <w:jc w:val="center"/>
              <w:rPr>
                <w:sz w:val="26"/>
                <w:szCs w:val="26"/>
              </w:rPr>
            </w:pPr>
          </w:p>
        </w:tc>
        <w:tc>
          <w:tcPr>
            <w:tcW w:w="4073" w:type="dxa"/>
            <w:shd w:val="clear" w:color="auto" w:fill="auto"/>
          </w:tcPr>
          <w:p w:rsidR="008A4E3F" w:rsidRPr="008A4E3F" w:rsidRDefault="008A4E3F" w:rsidP="008A4E3F">
            <w:pPr>
              <w:tabs>
                <w:tab w:val="left" w:pos="7920"/>
              </w:tabs>
              <w:jc w:val="center"/>
              <w:rPr>
                <w:sz w:val="26"/>
                <w:szCs w:val="26"/>
              </w:rPr>
            </w:pPr>
            <w:r w:rsidRPr="008A4E3F">
              <w:rPr>
                <w:sz w:val="26"/>
                <w:szCs w:val="26"/>
              </w:rPr>
              <w:t>Баня</w:t>
            </w:r>
          </w:p>
        </w:tc>
        <w:tc>
          <w:tcPr>
            <w:tcW w:w="2842" w:type="dxa"/>
            <w:shd w:val="clear" w:color="auto" w:fill="auto"/>
          </w:tcPr>
          <w:p w:rsidR="008A4E3F" w:rsidRPr="008A4E3F" w:rsidRDefault="008A4E3F" w:rsidP="008A4E3F">
            <w:pPr>
              <w:tabs>
                <w:tab w:val="left" w:pos="7920"/>
              </w:tabs>
              <w:jc w:val="center"/>
              <w:rPr>
                <w:sz w:val="26"/>
                <w:szCs w:val="26"/>
              </w:rPr>
            </w:pPr>
            <w:r w:rsidRPr="008A4E3F">
              <w:rPr>
                <w:sz w:val="26"/>
                <w:szCs w:val="26"/>
              </w:rPr>
              <w:t>1925 чел.</w:t>
            </w:r>
          </w:p>
        </w:tc>
      </w:tr>
      <w:tr w:rsidR="008A4E3F" w:rsidRPr="008A4E3F" w:rsidTr="00525473">
        <w:trPr>
          <w:trHeight w:val="235"/>
        </w:trPr>
        <w:tc>
          <w:tcPr>
            <w:tcW w:w="2843" w:type="dxa"/>
            <w:vMerge/>
            <w:shd w:val="clear" w:color="auto" w:fill="auto"/>
          </w:tcPr>
          <w:p w:rsidR="008A4E3F" w:rsidRPr="008A4E3F" w:rsidRDefault="008A4E3F" w:rsidP="008A4E3F">
            <w:pPr>
              <w:tabs>
                <w:tab w:val="left" w:pos="7920"/>
              </w:tabs>
              <w:jc w:val="center"/>
              <w:rPr>
                <w:sz w:val="26"/>
                <w:szCs w:val="26"/>
              </w:rPr>
            </w:pPr>
          </w:p>
        </w:tc>
        <w:tc>
          <w:tcPr>
            <w:tcW w:w="4073" w:type="dxa"/>
            <w:shd w:val="clear" w:color="auto" w:fill="auto"/>
          </w:tcPr>
          <w:p w:rsidR="008A4E3F" w:rsidRPr="008A4E3F" w:rsidRDefault="008A4E3F" w:rsidP="008A4E3F">
            <w:pPr>
              <w:tabs>
                <w:tab w:val="left" w:pos="7920"/>
              </w:tabs>
              <w:jc w:val="center"/>
              <w:rPr>
                <w:sz w:val="26"/>
                <w:szCs w:val="26"/>
              </w:rPr>
            </w:pPr>
            <w:r w:rsidRPr="008A4E3F">
              <w:rPr>
                <w:sz w:val="26"/>
                <w:szCs w:val="26"/>
              </w:rPr>
              <w:t>Тренажерный зал</w:t>
            </w:r>
          </w:p>
        </w:tc>
        <w:tc>
          <w:tcPr>
            <w:tcW w:w="2842" w:type="dxa"/>
            <w:shd w:val="clear" w:color="auto" w:fill="auto"/>
          </w:tcPr>
          <w:p w:rsidR="008A4E3F" w:rsidRPr="008A4E3F" w:rsidRDefault="008A4E3F" w:rsidP="008A4E3F">
            <w:pPr>
              <w:tabs>
                <w:tab w:val="left" w:pos="7920"/>
              </w:tabs>
              <w:jc w:val="center"/>
              <w:rPr>
                <w:sz w:val="26"/>
                <w:szCs w:val="26"/>
              </w:rPr>
            </w:pPr>
            <w:r w:rsidRPr="008A4E3F">
              <w:rPr>
                <w:sz w:val="26"/>
                <w:szCs w:val="26"/>
              </w:rPr>
              <w:t>7828 абонементов</w:t>
            </w:r>
          </w:p>
        </w:tc>
      </w:tr>
      <w:tr w:rsidR="008A4E3F" w:rsidRPr="008A4E3F" w:rsidTr="00525473">
        <w:trPr>
          <w:trHeight w:val="281"/>
        </w:trPr>
        <w:tc>
          <w:tcPr>
            <w:tcW w:w="2843" w:type="dxa"/>
            <w:shd w:val="clear" w:color="auto" w:fill="auto"/>
          </w:tcPr>
          <w:p w:rsidR="008A4E3F" w:rsidRPr="008A4E3F" w:rsidRDefault="008A4E3F" w:rsidP="008A4E3F">
            <w:pPr>
              <w:tabs>
                <w:tab w:val="left" w:pos="7920"/>
              </w:tabs>
              <w:jc w:val="center"/>
              <w:rPr>
                <w:sz w:val="26"/>
                <w:szCs w:val="26"/>
              </w:rPr>
            </w:pPr>
          </w:p>
        </w:tc>
        <w:tc>
          <w:tcPr>
            <w:tcW w:w="4073" w:type="dxa"/>
            <w:shd w:val="clear" w:color="auto" w:fill="auto"/>
          </w:tcPr>
          <w:p w:rsidR="008A4E3F" w:rsidRPr="008A4E3F" w:rsidRDefault="008A4E3F" w:rsidP="008A4E3F">
            <w:pPr>
              <w:tabs>
                <w:tab w:val="left" w:pos="7920"/>
              </w:tabs>
              <w:jc w:val="center"/>
              <w:rPr>
                <w:sz w:val="26"/>
                <w:szCs w:val="26"/>
              </w:rPr>
            </w:pPr>
            <w:r w:rsidRPr="008A4E3F">
              <w:rPr>
                <w:sz w:val="26"/>
                <w:szCs w:val="26"/>
              </w:rPr>
              <w:t>Студия «Жемчужинка Югры»</w:t>
            </w:r>
          </w:p>
        </w:tc>
        <w:tc>
          <w:tcPr>
            <w:tcW w:w="2842" w:type="dxa"/>
            <w:shd w:val="clear" w:color="auto" w:fill="auto"/>
          </w:tcPr>
          <w:p w:rsidR="008A4E3F" w:rsidRPr="008A4E3F" w:rsidRDefault="008A4E3F" w:rsidP="008A4E3F">
            <w:pPr>
              <w:tabs>
                <w:tab w:val="left" w:pos="7920"/>
              </w:tabs>
              <w:jc w:val="center"/>
              <w:rPr>
                <w:sz w:val="26"/>
                <w:szCs w:val="26"/>
              </w:rPr>
            </w:pPr>
            <w:r w:rsidRPr="008A4E3F">
              <w:rPr>
                <w:sz w:val="26"/>
                <w:szCs w:val="26"/>
              </w:rPr>
              <w:t>7882 чел.</w:t>
            </w:r>
          </w:p>
        </w:tc>
      </w:tr>
      <w:tr w:rsidR="008A4E3F" w:rsidRPr="008A4E3F" w:rsidTr="00525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хоккейный корт 9 микрорайон</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прокат коньков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2099 чел./час.</w:t>
            </w:r>
          </w:p>
        </w:tc>
      </w:tr>
      <w:tr w:rsidR="008A4E3F" w:rsidRPr="008A4E3F" w:rsidTr="00525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Крытый каток</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прокат коньков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1609 чел./час</w:t>
            </w:r>
          </w:p>
        </w:tc>
      </w:tr>
      <w:tr w:rsidR="008A4E3F" w:rsidRPr="008A4E3F" w:rsidTr="00525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городская лыжная база</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прокат лыжного инвентаря</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2035 чел./час.</w:t>
            </w:r>
          </w:p>
        </w:tc>
      </w:tr>
      <w:tr w:rsidR="008A4E3F" w:rsidRPr="008A4E3F" w:rsidTr="00525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лыжная база «Пим»</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прокат лыжного инвентаря и тюбингов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2140 чел./час</w:t>
            </w:r>
          </w:p>
        </w:tc>
      </w:tr>
      <w:tr w:rsidR="008A4E3F" w:rsidRPr="008A4E3F" w:rsidTr="00525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vMerge w:val="restart"/>
            <w:tcBorders>
              <w:top w:val="single" w:sz="4" w:space="0" w:color="auto"/>
              <w:left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Спортивный комплекс «Олимп»</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Фитнес-аэробика</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489 абонементов</w:t>
            </w:r>
          </w:p>
        </w:tc>
      </w:tr>
      <w:tr w:rsidR="008A4E3F" w:rsidRPr="008A4E3F" w:rsidTr="00525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vMerge/>
            <w:tcBorders>
              <w:left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Сайкл</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757 абонементов</w:t>
            </w:r>
          </w:p>
        </w:tc>
      </w:tr>
      <w:tr w:rsidR="008A4E3F" w:rsidRPr="008A4E3F" w:rsidTr="00525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Тренажерный зал</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8A4E3F" w:rsidRPr="008A4E3F" w:rsidRDefault="008A4E3F" w:rsidP="008A4E3F">
            <w:pPr>
              <w:tabs>
                <w:tab w:val="left" w:pos="7920"/>
              </w:tabs>
              <w:jc w:val="center"/>
              <w:rPr>
                <w:sz w:val="26"/>
                <w:szCs w:val="26"/>
              </w:rPr>
            </w:pPr>
            <w:r w:rsidRPr="008A4E3F">
              <w:rPr>
                <w:sz w:val="26"/>
                <w:szCs w:val="26"/>
              </w:rPr>
              <w:t>783 абонемента</w:t>
            </w:r>
          </w:p>
        </w:tc>
      </w:tr>
    </w:tbl>
    <w:p w:rsidR="00C95A05" w:rsidRDefault="00C95A05" w:rsidP="00CC07BC">
      <w:pPr>
        <w:ind w:firstLine="708"/>
        <w:jc w:val="both"/>
        <w:rPr>
          <w:b/>
          <w:sz w:val="28"/>
          <w:szCs w:val="28"/>
        </w:rPr>
      </w:pPr>
    </w:p>
    <w:p w:rsidR="00CC07BC" w:rsidRPr="00CC07BC" w:rsidRDefault="00CC07BC" w:rsidP="00CC07BC">
      <w:pPr>
        <w:ind w:firstLine="708"/>
        <w:jc w:val="both"/>
        <w:rPr>
          <w:sz w:val="28"/>
          <w:szCs w:val="28"/>
        </w:rPr>
      </w:pPr>
      <w:r w:rsidRPr="00CC07BC">
        <w:rPr>
          <w:b/>
          <w:sz w:val="28"/>
          <w:szCs w:val="28"/>
        </w:rPr>
        <w:lastRenderedPageBreak/>
        <w:t>- по основному мероприятию 1.2. «Организация отдыха и оздоровления детей»</w:t>
      </w:r>
      <w:r w:rsidRPr="00CC07BC">
        <w:rPr>
          <w:sz w:val="28"/>
          <w:szCs w:val="28"/>
        </w:rPr>
        <w:t xml:space="preserve"> по ответственному исполнителю комитету физической культуры и спорта администрации города Нефтеюганска запланированы расходы в сумме 2 262,598 тыс. рублей, из них:</w:t>
      </w:r>
    </w:p>
    <w:p w:rsidR="00CC07BC" w:rsidRPr="00CC07BC" w:rsidRDefault="00CC07BC" w:rsidP="00CC07BC">
      <w:pPr>
        <w:ind w:firstLine="708"/>
        <w:jc w:val="both"/>
        <w:rPr>
          <w:sz w:val="28"/>
          <w:szCs w:val="28"/>
        </w:rPr>
      </w:pPr>
      <w:r w:rsidRPr="00CC07BC">
        <w:rPr>
          <w:sz w:val="28"/>
          <w:szCs w:val="28"/>
        </w:rPr>
        <w:t>- за счет субсидии из бюджета автономного округа на оплату стоимости питания детей в сумме 1 413,187 тыс. рублей;</w:t>
      </w:r>
    </w:p>
    <w:p w:rsidR="00CC07BC" w:rsidRPr="00CC07BC" w:rsidRDefault="00CC07BC" w:rsidP="00CC07BC">
      <w:pPr>
        <w:ind w:firstLine="708"/>
        <w:jc w:val="both"/>
        <w:rPr>
          <w:sz w:val="28"/>
          <w:szCs w:val="28"/>
        </w:rPr>
      </w:pPr>
      <w:r w:rsidRPr="00CC07BC">
        <w:rPr>
          <w:sz w:val="28"/>
          <w:szCs w:val="28"/>
        </w:rPr>
        <w:t>- за счет местного бюджета в сумме 849,411 тыс. рублей.</w:t>
      </w:r>
    </w:p>
    <w:p w:rsidR="00CC07BC" w:rsidRPr="00CC07BC" w:rsidRDefault="00CC07BC" w:rsidP="00CC07BC">
      <w:pPr>
        <w:ind w:firstLine="708"/>
        <w:jc w:val="both"/>
        <w:rPr>
          <w:color w:val="000000"/>
          <w:sz w:val="28"/>
          <w:szCs w:val="28"/>
          <w:shd w:val="clear" w:color="auto" w:fill="FFFFFF"/>
          <w:lang w:eastAsia="en-US" w:bidi="en-US"/>
        </w:rPr>
      </w:pPr>
      <w:r w:rsidRPr="00CC07BC">
        <w:rPr>
          <w:sz w:val="28"/>
          <w:szCs w:val="28"/>
          <w:lang w:eastAsia="en-US" w:bidi="en-US"/>
        </w:rPr>
        <w:t>Комитетом физической культуры и спорта в летний период 2017 года было организованно 4 лагеря дневного пребывания детей на базе учреждений спортивной направленности. Общее количество отдохнувших детей составило 330 человек. При комплектовании групп особое внимание уделялось детям из малообеспеченных, неполных семей (2 человека), из многодетных семей                            (4 человека), а также детям, находящимся в трудной жизненной ситуации                            (1 человека)</w:t>
      </w:r>
      <w:r w:rsidRPr="00CC07BC">
        <w:rPr>
          <w:color w:val="000000"/>
          <w:sz w:val="28"/>
          <w:szCs w:val="28"/>
          <w:shd w:val="clear" w:color="auto" w:fill="FFFFFF"/>
          <w:lang w:eastAsia="en-US" w:bidi="en-US"/>
        </w:rPr>
        <w:t xml:space="preserve"> и детей под</w:t>
      </w:r>
      <w:r w:rsidRPr="00CC07BC">
        <w:rPr>
          <w:rFonts w:ascii="Calibri" w:hAnsi="Calibri"/>
          <w:color w:val="000000"/>
          <w:sz w:val="28"/>
          <w:szCs w:val="28"/>
          <w:shd w:val="clear" w:color="auto" w:fill="FFFFFF"/>
          <w:lang w:eastAsia="en-US" w:bidi="en-US"/>
        </w:rPr>
        <w:t xml:space="preserve"> </w:t>
      </w:r>
      <w:r w:rsidRPr="00CC07BC">
        <w:rPr>
          <w:color w:val="000000"/>
          <w:sz w:val="28"/>
          <w:szCs w:val="28"/>
          <w:shd w:val="clear" w:color="auto" w:fill="FFFFFF"/>
          <w:lang w:eastAsia="en-US" w:bidi="en-US"/>
        </w:rPr>
        <w:t>опекой (3 человека)</w:t>
      </w:r>
      <w:r w:rsidRPr="00CC07BC">
        <w:rPr>
          <w:sz w:val="28"/>
          <w:szCs w:val="28"/>
          <w:lang w:eastAsia="en-US" w:bidi="en-US"/>
        </w:rPr>
        <w:t xml:space="preserve">. Деятельность воспитанников во время лагерной смены осуществлялась в разновозрастных отрядах. </w:t>
      </w:r>
    </w:p>
    <w:p w:rsidR="00CC07BC" w:rsidRPr="00CC07BC" w:rsidRDefault="00CC07BC" w:rsidP="00CC07BC">
      <w:pPr>
        <w:ind w:firstLine="708"/>
        <w:jc w:val="both"/>
        <w:rPr>
          <w:sz w:val="28"/>
          <w:szCs w:val="28"/>
          <w:lang w:eastAsia="en-US" w:bidi="en-US"/>
        </w:rPr>
      </w:pPr>
      <w:r w:rsidRPr="00CC07BC">
        <w:rPr>
          <w:sz w:val="28"/>
          <w:szCs w:val="28"/>
          <w:lang w:eastAsia="en-US" w:bidi="en-US"/>
        </w:rPr>
        <w:t xml:space="preserve">В целях организации содержательного и позитивного досуга детей по месту жительства в каникулярный период организована работа дворовых площадок по месту жительства на территории 1 и 14 микрорайонов, находящихся в ведомстве МБУ ЦФКиС «Жемчужина Югры», с привлечением спортивных инструкторов. </w:t>
      </w:r>
    </w:p>
    <w:p w:rsidR="00CC07BC" w:rsidRPr="00CC07BC" w:rsidRDefault="00CC07BC" w:rsidP="00CC07BC">
      <w:pPr>
        <w:autoSpaceDE w:val="0"/>
        <w:autoSpaceDN w:val="0"/>
        <w:adjustRightInd w:val="0"/>
        <w:jc w:val="both"/>
        <w:rPr>
          <w:sz w:val="28"/>
          <w:szCs w:val="28"/>
          <w:lang w:eastAsia="en-US" w:bidi="en-US"/>
        </w:rPr>
      </w:pPr>
      <w:r w:rsidRPr="00CC07BC">
        <w:rPr>
          <w:sz w:val="28"/>
          <w:szCs w:val="28"/>
        </w:rPr>
        <w:t xml:space="preserve">         </w:t>
      </w:r>
      <w:r w:rsidRPr="00CC07BC">
        <w:rPr>
          <w:sz w:val="28"/>
          <w:szCs w:val="28"/>
        </w:rPr>
        <w:tab/>
        <w:t>Малозатратными формами отдыха было охвачено 2302 человека,</w:t>
      </w:r>
      <w:r w:rsidRPr="00CC07BC">
        <w:rPr>
          <w:sz w:val="28"/>
          <w:szCs w:val="28"/>
          <w:lang w:eastAsia="en-US" w:bidi="en-US"/>
        </w:rPr>
        <w:t xml:space="preserve"> в том числе 68 человек, состоящих на учете в комиссии по делам несовершеннолетних. Проведено 16 спортивно-массовых мероприятия.</w:t>
      </w:r>
    </w:p>
    <w:p w:rsidR="00CC07BC" w:rsidRPr="00CC07BC" w:rsidRDefault="00CC07BC" w:rsidP="00CC07BC">
      <w:pPr>
        <w:ind w:firstLine="708"/>
        <w:jc w:val="both"/>
        <w:rPr>
          <w:sz w:val="28"/>
          <w:szCs w:val="28"/>
        </w:rPr>
      </w:pPr>
      <w:r w:rsidRPr="00CC07BC">
        <w:rPr>
          <w:sz w:val="28"/>
          <w:szCs w:val="28"/>
          <w:u w:val="single"/>
        </w:rPr>
        <w:t xml:space="preserve">Исполнение по итогам </w:t>
      </w:r>
      <w:r w:rsidR="002E7A73">
        <w:rPr>
          <w:sz w:val="28"/>
          <w:szCs w:val="28"/>
          <w:u w:val="single"/>
        </w:rPr>
        <w:t>2017 года</w:t>
      </w:r>
      <w:r w:rsidRPr="00CC07BC">
        <w:rPr>
          <w:sz w:val="28"/>
          <w:szCs w:val="28"/>
          <w:u w:val="single"/>
        </w:rPr>
        <w:t xml:space="preserve"> составило 99,9%.</w:t>
      </w:r>
    </w:p>
    <w:p w:rsidR="00CC07BC" w:rsidRPr="00CC07BC" w:rsidRDefault="00CC07BC" w:rsidP="00CC07BC">
      <w:pPr>
        <w:ind w:firstLine="708"/>
        <w:jc w:val="both"/>
        <w:rPr>
          <w:sz w:val="28"/>
          <w:szCs w:val="28"/>
        </w:rPr>
      </w:pPr>
      <w:r w:rsidRPr="00CC07BC">
        <w:rPr>
          <w:b/>
          <w:sz w:val="28"/>
          <w:szCs w:val="28"/>
        </w:rPr>
        <w:t>- по основному мероприятию 1.3. «Подготовка спортивного резерва и спорта высших достижений, популяризация массового спорта»</w:t>
      </w:r>
      <w:r w:rsidRPr="00CC07BC">
        <w:rPr>
          <w:sz w:val="28"/>
          <w:szCs w:val="28"/>
        </w:rPr>
        <w:t xml:space="preserve"> по ответственному исполнителю комитету физической культуры и спорта администрации города Нефтеюганска запланированы расходы в сумме </w:t>
      </w:r>
      <w:r w:rsidR="002E7A73">
        <w:rPr>
          <w:sz w:val="28"/>
          <w:szCs w:val="28"/>
        </w:rPr>
        <w:t>559 825,948</w:t>
      </w:r>
      <w:r w:rsidRPr="00CC07BC">
        <w:rPr>
          <w:sz w:val="28"/>
          <w:szCs w:val="28"/>
        </w:rPr>
        <w:t xml:space="preserve"> тыс. рублей, из них:</w:t>
      </w:r>
    </w:p>
    <w:p w:rsidR="00CC07BC" w:rsidRPr="00CC07BC" w:rsidRDefault="00CC07BC" w:rsidP="00CC07BC">
      <w:pPr>
        <w:ind w:firstLine="708"/>
        <w:jc w:val="both"/>
        <w:rPr>
          <w:sz w:val="28"/>
          <w:szCs w:val="28"/>
        </w:rPr>
      </w:pPr>
      <w:r w:rsidRPr="00CC07BC">
        <w:rPr>
          <w:sz w:val="28"/>
          <w:szCs w:val="28"/>
        </w:rPr>
        <w:t>- бюджет автономного округа в сумме 21 533,884 тыс. рублей;</w:t>
      </w:r>
    </w:p>
    <w:p w:rsidR="00CC07BC" w:rsidRPr="00CC07BC" w:rsidRDefault="00CC07BC" w:rsidP="00CC07BC">
      <w:pPr>
        <w:ind w:firstLine="708"/>
        <w:jc w:val="both"/>
        <w:rPr>
          <w:sz w:val="28"/>
          <w:szCs w:val="28"/>
        </w:rPr>
      </w:pPr>
      <w:r w:rsidRPr="00CC07BC">
        <w:rPr>
          <w:sz w:val="28"/>
          <w:szCs w:val="28"/>
        </w:rPr>
        <w:t xml:space="preserve">- местный бюджет в сумме </w:t>
      </w:r>
      <w:r w:rsidR="002E7A73">
        <w:rPr>
          <w:sz w:val="28"/>
          <w:szCs w:val="28"/>
        </w:rPr>
        <w:t>461 144,083</w:t>
      </w:r>
      <w:r w:rsidRPr="00CC07BC">
        <w:rPr>
          <w:sz w:val="28"/>
          <w:szCs w:val="28"/>
        </w:rPr>
        <w:t xml:space="preserve"> тыс. рублей;</w:t>
      </w:r>
    </w:p>
    <w:p w:rsidR="00CC07BC" w:rsidRPr="00CC07BC" w:rsidRDefault="00CC07BC" w:rsidP="00CC07BC">
      <w:pPr>
        <w:ind w:firstLine="708"/>
        <w:jc w:val="both"/>
        <w:rPr>
          <w:sz w:val="28"/>
          <w:szCs w:val="28"/>
        </w:rPr>
      </w:pPr>
      <w:r w:rsidRPr="00CC07BC">
        <w:rPr>
          <w:sz w:val="28"/>
          <w:szCs w:val="28"/>
        </w:rPr>
        <w:t>- приносящая доход деятельность в сумме 77 147,981 тыс. рублей.</w:t>
      </w:r>
    </w:p>
    <w:p w:rsidR="00CC07BC" w:rsidRPr="00CC07BC" w:rsidRDefault="00CC07BC" w:rsidP="00CC07BC">
      <w:pPr>
        <w:ind w:firstLine="708"/>
        <w:jc w:val="both"/>
        <w:rPr>
          <w:sz w:val="28"/>
          <w:szCs w:val="28"/>
          <w:u w:val="single"/>
        </w:rPr>
      </w:pPr>
      <w:r w:rsidRPr="00CC07BC">
        <w:rPr>
          <w:sz w:val="28"/>
          <w:szCs w:val="28"/>
          <w:u w:val="single"/>
        </w:rPr>
        <w:t xml:space="preserve">Исполнение по итогам </w:t>
      </w:r>
      <w:r w:rsidR="002E7A73">
        <w:rPr>
          <w:sz w:val="28"/>
          <w:szCs w:val="28"/>
          <w:u w:val="single"/>
        </w:rPr>
        <w:t>2017 года</w:t>
      </w:r>
      <w:r w:rsidRPr="00CC07BC">
        <w:rPr>
          <w:sz w:val="28"/>
          <w:szCs w:val="28"/>
          <w:u w:val="single"/>
        </w:rPr>
        <w:t xml:space="preserve"> составило </w:t>
      </w:r>
      <w:r w:rsidR="002E7A73">
        <w:rPr>
          <w:sz w:val="28"/>
          <w:szCs w:val="28"/>
          <w:u w:val="single"/>
        </w:rPr>
        <w:t>100</w:t>
      </w:r>
      <w:r w:rsidRPr="00CC07BC">
        <w:rPr>
          <w:sz w:val="28"/>
          <w:szCs w:val="28"/>
          <w:u w:val="single"/>
        </w:rPr>
        <w:t xml:space="preserve">%. </w:t>
      </w:r>
    </w:p>
    <w:p w:rsidR="002E7A73" w:rsidRPr="002E7A73" w:rsidRDefault="002E7A73" w:rsidP="002E7A73">
      <w:pPr>
        <w:spacing w:line="276" w:lineRule="auto"/>
        <w:ind w:firstLine="900"/>
        <w:jc w:val="both"/>
        <w:rPr>
          <w:sz w:val="28"/>
          <w:szCs w:val="28"/>
        </w:rPr>
      </w:pPr>
      <w:r w:rsidRPr="002E7A73">
        <w:rPr>
          <w:sz w:val="28"/>
          <w:szCs w:val="28"/>
        </w:rPr>
        <w:t xml:space="preserve">В учреждениях дополнительного образования спортивной направленности занимается 4790 человек. </w:t>
      </w:r>
    </w:p>
    <w:p w:rsidR="002E7A73" w:rsidRPr="002E7A73" w:rsidRDefault="002E7A73" w:rsidP="002E7A73">
      <w:pPr>
        <w:tabs>
          <w:tab w:val="left" w:pos="1965"/>
        </w:tabs>
        <w:spacing w:line="276" w:lineRule="auto"/>
        <w:ind w:firstLine="993"/>
        <w:jc w:val="both"/>
        <w:rPr>
          <w:sz w:val="28"/>
          <w:szCs w:val="28"/>
          <w:highlight w:val="yellow"/>
        </w:rPr>
      </w:pPr>
      <w:r w:rsidRPr="002E7A73">
        <w:rPr>
          <w:sz w:val="28"/>
          <w:szCs w:val="28"/>
        </w:rPr>
        <w:t>За период 2017 года присвоено 4 Мастера спорта, 48 кандидатов в Мастера спорта, 104 спортсмена 1 взрослого разряда, 1197 человек массовых разрядов, судейскую категорию получили 80 человек.</w:t>
      </w:r>
    </w:p>
    <w:p w:rsidR="002E7A73" w:rsidRPr="002E7A73" w:rsidRDefault="002E7A73" w:rsidP="002E7A73">
      <w:pPr>
        <w:tabs>
          <w:tab w:val="left" w:pos="567"/>
        </w:tabs>
        <w:spacing w:line="276" w:lineRule="auto"/>
        <w:jc w:val="both"/>
        <w:rPr>
          <w:sz w:val="28"/>
          <w:szCs w:val="28"/>
        </w:rPr>
      </w:pPr>
      <w:r w:rsidRPr="002E7A73">
        <w:rPr>
          <w:b/>
          <w:sz w:val="28"/>
          <w:szCs w:val="28"/>
        </w:rPr>
        <w:tab/>
      </w:r>
      <w:r w:rsidRPr="002E7A73">
        <w:rPr>
          <w:b/>
          <w:sz w:val="28"/>
          <w:szCs w:val="28"/>
        </w:rPr>
        <w:tab/>
        <w:t xml:space="preserve">   </w:t>
      </w:r>
      <w:r w:rsidRPr="002E7A73">
        <w:rPr>
          <w:sz w:val="28"/>
          <w:szCs w:val="28"/>
        </w:rPr>
        <w:t xml:space="preserve">За отчетный период, спортсмены города Нефтеюганска приняли участие </w:t>
      </w:r>
      <w:r w:rsidRPr="00FD7B6D">
        <w:rPr>
          <w:sz w:val="28"/>
          <w:szCs w:val="28"/>
        </w:rPr>
        <w:t>в 473</w:t>
      </w:r>
      <w:r w:rsidRPr="002E7A73">
        <w:rPr>
          <w:sz w:val="28"/>
          <w:szCs w:val="28"/>
        </w:rPr>
        <w:t xml:space="preserve"> соревновании, из них городских соревнований, первенств спортивных школ города – 1</w:t>
      </w:r>
      <w:r w:rsidR="00FD7B6D">
        <w:rPr>
          <w:sz w:val="28"/>
          <w:szCs w:val="28"/>
        </w:rPr>
        <w:t>78</w:t>
      </w:r>
      <w:r w:rsidRPr="002E7A73">
        <w:rPr>
          <w:sz w:val="28"/>
          <w:szCs w:val="28"/>
        </w:rPr>
        <w:t>, а также выездных – 2</w:t>
      </w:r>
      <w:r w:rsidR="00FD7B6D">
        <w:rPr>
          <w:sz w:val="28"/>
          <w:szCs w:val="28"/>
        </w:rPr>
        <w:t>95</w:t>
      </w:r>
      <w:r w:rsidRPr="002E7A73">
        <w:rPr>
          <w:sz w:val="28"/>
          <w:szCs w:val="28"/>
        </w:rPr>
        <w:t xml:space="preserve"> из них - чемпионаты и первенства России, ХМАО-Югры - 170.  Общий охват участвующих в соревнованиях составил 20288 человек. Спортсмены нашего города на соревнованиях различного уровня, завоевали 1352 медалей на выездных мероприятиях и 2661 медали городского уровня.</w:t>
      </w:r>
    </w:p>
    <w:p w:rsidR="002E7A73" w:rsidRPr="002E7A73" w:rsidRDefault="002E7A73" w:rsidP="002E7A73">
      <w:pPr>
        <w:tabs>
          <w:tab w:val="left" w:pos="567"/>
        </w:tabs>
        <w:spacing w:line="276" w:lineRule="auto"/>
        <w:jc w:val="both"/>
        <w:rPr>
          <w:sz w:val="28"/>
          <w:szCs w:val="28"/>
        </w:rPr>
      </w:pPr>
      <w:r w:rsidRPr="002E7A73">
        <w:rPr>
          <w:sz w:val="28"/>
          <w:szCs w:val="28"/>
        </w:rPr>
        <w:lastRenderedPageBreak/>
        <w:tab/>
        <w:t xml:space="preserve">     На территории города Нефтеюганска прошли спортивные мероприятия </w:t>
      </w:r>
      <w:r w:rsidRPr="002E7A73">
        <w:rPr>
          <w:rFonts w:hint="eastAsia"/>
          <w:sz w:val="28"/>
          <w:szCs w:val="28"/>
        </w:rPr>
        <w:t>регионального</w:t>
      </w:r>
      <w:r w:rsidRPr="002E7A73">
        <w:rPr>
          <w:sz w:val="28"/>
          <w:szCs w:val="28"/>
        </w:rPr>
        <w:t xml:space="preserve"> </w:t>
      </w:r>
      <w:r w:rsidRPr="002E7A73">
        <w:rPr>
          <w:rFonts w:hint="eastAsia"/>
          <w:sz w:val="28"/>
          <w:szCs w:val="28"/>
        </w:rPr>
        <w:t>и</w:t>
      </w:r>
      <w:r w:rsidRPr="002E7A73">
        <w:rPr>
          <w:sz w:val="28"/>
          <w:szCs w:val="28"/>
        </w:rPr>
        <w:t xml:space="preserve"> </w:t>
      </w:r>
      <w:r w:rsidRPr="002E7A73">
        <w:rPr>
          <w:rFonts w:hint="eastAsia"/>
          <w:sz w:val="28"/>
          <w:szCs w:val="28"/>
        </w:rPr>
        <w:t>всероссийского</w:t>
      </w:r>
      <w:r w:rsidRPr="002E7A73">
        <w:rPr>
          <w:sz w:val="28"/>
          <w:szCs w:val="28"/>
        </w:rPr>
        <w:t xml:space="preserve"> </w:t>
      </w:r>
      <w:r w:rsidRPr="002E7A73">
        <w:rPr>
          <w:rFonts w:hint="eastAsia"/>
          <w:sz w:val="28"/>
          <w:szCs w:val="28"/>
        </w:rPr>
        <w:t>масштаба</w:t>
      </w:r>
      <w:r w:rsidRPr="002E7A73">
        <w:rPr>
          <w:sz w:val="28"/>
          <w:szCs w:val="28"/>
        </w:rPr>
        <w:t>, всего 29 мероприятий (4080 человек).</w:t>
      </w:r>
    </w:p>
    <w:p w:rsidR="002E7A73" w:rsidRPr="002E7A73" w:rsidRDefault="002E7A73" w:rsidP="002E7A73">
      <w:pPr>
        <w:spacing w:line="276" w:lineRule="auto"/>
        <w:ind w:firstLine="900"/>
        <w:jc w:val="both"/>
        <w:rPr>
          <w:color w:val="000000"/>
          <w:sz w:val="28"/>
          <w:szCs w:val="28"/>
        </w:rPr>
      </w:pPr>
      <w:r w:rsidRPr="002E7A73">
        <w:rPr>
          <w:color w:val="000000"/>
          <w:sz w:val="28"/>
          <w:szCs w:val="28"/>
        </w:rPr>
        <w:t>Стали традиционными Спартакиады трудовых коллективов и товарищеские встречи между предприятиями. Прошли соревнования по 11 видам спорта (волейбол, баскетбол, лыжные гонки, легкая атлетика, ГТО, мини-футбол, стрельба, плавание, бильярд, настольный теннис, бадминтон), где приняло участие 9 команд предприятий и организаций города, охвачено более 500 человек.</w:t>
      </w:r>
    </w:p>
    <w:p w:rsidR="002E7A73" w:rsidRPr="002E7A73" w:rsidRDefault="002E7A73" w:rsidP="002E7A73">
      <w:pPr>
        <w:spacing w:line="276" w:lineRule="auto"/>
        <w:ind w:firstLine="900"/>
        <w:jc w:val="both"/>
        <w:rPr>
          <w:sz w:val="28"/>
          <w:szCs w:val="28"/>
        </w:rPr>
      </w:pPr>
      <w:r w:rsidRPr="002E7A73">
        <w:rPr>
          <w:sz w:val="28"/>
          <w:szCs w:val="28"/>
        </w:rPr>
        <w:t xml:space="preserve">С 1 по 2 апреля 2017 года, прошла «Спартакиада семейных команд «Папа, мама, я – дружная, спортивная семья», где приняли участие 3 семейных команд города. </w:t>
      </w:r>
    </w:p>
    <w:p w:rsidR="002E7A73" w:rsidRPr="002E7A73" w:rsidRDefault="002E7A73" w:rsidP="002E7A73">
      <w:pPr>
        <w:tabs>
          <w:tab w:val="left" w:pos="374"/>
        </w:tabs>
        <w:spacing w:line="276" w:lineRule="auto"/>
        <w:ind w:firstLine="900"/>
        <w:jc w:val="both"/>
        <w:rPr>
          <w:sz w:val="28"/>
          <w:szCs w:val="28"/>
        </w:rPr>
      </w:pPr>
      <w:r w:rsidRPr="002E7A73">
        <w:rPr>
          <w:spacing w:val="-2"/>
          <w:sz w:val="28"/>
          <w:szCs w:val="28"/>
        </w:rPr>
        <w:t>Самыми яркими и значимыми спортивно-массовыми мероприятиями стали</w:t>
      </w:r>
      <w:r w:rsidRPr="002E7A73">
        <w:rPr>
          <w:sz w:val="28"/>
          <w:szCs w:val="28"/>
        </w:rPr>
        <w:t>:</w:t>
      </w:r>
    </w:p>
    <w:p w:rsidR="002E7A73" w:rsidRPr="002E7A73" w:rsidRDefault="002E7A73" w:rsidP="002E7A73">
      <w:pPr>
        <w:spacing w:line="276" w:lineRule="auto"/>
        <w:ind w:firstLine="900"/>
        <w:jc w:val="both"/>
        <w:rPr>
          <w:sz w:val="28"/>
          <w:szCs w:val="28"/>
        </w:rPr>
      </w:pPr>
      <w:r w:rsidRPr="002E7A73">
        <w:rPr>
          <w:sz w:val="28"/>
          <w:szCs w:val="28"/>
        </w:rPr>
        <w:t>-Открытое Первенство и Чемпионат г.Нефтеюганска по лыжным гонкам «Закрытие зимнего спортивного сезона 201</w:t>
      </w:r>
      <w:r w:rsidR="00FD7B6D">
        <w:rPr>
          <w:sz w:val="28"/>
          <w:szCs w:val="28"/>
        </w:rPr>
        <w:t>6</w:t>
      </w:r>
      <w:r w:rsidRPr="002E7A73">
        <w:rPr>
          <w:sz w:val="28"/>
          <w:szCs w:val="28"/>
        </w:rPr>
        <w:t>-201</w:t>
      </w:r>
      <w:r w:rsidR="00FD7B6D">
        <w:rPr>
          <w:sz w:val="28"/>
          <w:szCs w:val="28"/>
        </w:rPr>
        <w:t>7</w:t>
      </w:r>
      <w:r w:rsidRPr="002E7A73">
        <w:rPr>
          <w:sz w:val="28"/>
          <w:szCs w:val="28"/>
        </w:rPr>
        <w:t xml:space="preserve"> г.г.», приняло участие 186 человек.</w:t>
      </w:r>
    </w:p>
    <w:p w:rsidR="002E7A73" w:rsidRPr="002E7A73" w:rsidRDefault="002E7A73" w:rsidP="002E7A73">
      <w:pPr>
        <w:spacing w:line="276" w:lineRule="auto"/>
        <w:ind w:firstLine="900"/>
        <w:jc w:val="both"/>
        <w:rPr>
          <w:sz w:val="28"/>
          <w:szCs w:val="28"/>
        </w:rPr>
      </w:pPr>
      <w:r w:rsidRPr="002E7A73">
        <w:rPr>
          <w:sz w:val="28"/>
          <w:szCs w:val="28"/>
        </w:rPr>
        <w:t>-В</w:t>
      </w:r>
      <w:r w:rsidRPr="002E7A73">
        <w:rPr>
          <w:bCs/>
          <w:iCs/>
          <w:color w:val="000000"/>
          <w:spacing w:val="-5"/>
          <w:sz w:val="28"/>
          <w:szCs w:val="28"/>
        </w:rPr>
        <w:t>сероссийская лыжная гонка «Лыжня России 201</w:t>
      </w:r>
      <w:r w:rsidR="00FD7B6D">
        <w:rPr>
          <w:bCs/>
          <w:iCs/>
          <w:color w:val="000000"/>
          <w:spacing w:val="-5"/>
          <w:sz w:val="28"/>
          <w:szCs w:val="28"/>
        </w:rPr>
        <w:t>7</w:t>
      </w:r>
      <w:r w:rsidRPr="002E7A73">
        <w:rPr>
          <w:bCs/>
          <w:iCs/>
          <w:color w:val="000000"/>
          <w:spacing w:val="-5"/>
          <w:sz w:val="28"/>
          <w:szCs w:val="28"/>
        </w:rPr>
        <w:t>»</w:t>
      </w:r>
      <w:r w:rsidRPr="002E7A73">
        <w:rPr>
          <w:sz w:val="28"/>
          <w:szCs w:val="28"/>
        </w:rPr>
        <w:t>, приняло участие около 1102 человека;</w:t>
      </w:r>
    </w:p>
    <w:p w:rsidR="002E7A73" w:rsidRPr="002E7A73" w:rsidRDefault="002E7A73" w:rsidP="002E7A73">
      <w:pPr>
        <w:spacing w:line="276" w:lineRule="auto"/>
        <w:ind w:firstLine="900"/>
        <w:jc w:val="both"/>
        <w:rPr>
          <w:sz w:val="28"/>
          <w:szCs w:val="28"/>
        </w:rPr>
      </w:pPr>
      <w:r w:rsidRPr="002E7A73">
        <w:rPr>
          <w:sz w:val="28"/>
          <w:szCs w:val="28"/>
        </w:rPr>
        <w:t>-Открытое Первенство по лыжным гонкам, посвященное памяти тренеров Лепилова И.И., Мальчикова В.А. «Гонка с выбыванием», приняло участие около 150 человек;</w:t>
      </w:r>
    </w:p>
    <w:p w:rsidR="002E7A73" w:rsidRPr="002E7A73" w:rsidRDefault="002E7A73" w:rsidP="002E7A73">
      <w:pPr>
        <w:jc w:val="both"/>
        <w:rPr>
          <w:sz w:val="28"/>
        </w:rPr>
      </w:pPr>
      <w:r w:rsidRPr="002E7A73">
        <w:rPr>
          <w:sz w:val="28"/>
          <w:szCs w:val="28"/>
        </w:rPr>
        <w:tab/>
        <w:t>-З</w:t>
      </w:r>
      <w:r w:rsidRPr="002E7A73">
        <w:rPr>
          <w:sz w:val="28"/>
        </w:rPr>
        <w:t xml:space="preserve">имний Фестиваль ВФСК ГТО среди обучающихся 3-4 классов </w:t>
      </w:r>
      <w:r w:rsidRPr="002E7A73">
        <w:rPr>
          <w:sz w:val="28"/>
          <w:lang w:val="en-US"/>
        </w:rPr>
        <w:t>II</w:t>
      </w:r>
      <w:r w:rsidRPr="002E7A73">
        <w:rPr>
          <w:sz w:val="28"/>
        </w:rPr>
        <w:t xml:space="preserve"> ступени (9-10 лет) образовательных организаций города Нефтеюганска, приняло участие 145 человек.</w:t>
      </w:r>
    </w:p>
    <w:p w:rsidR="002E7A73" w:rsidRPr="002E7A73" w:rsidRDefault="002E7A73" w:rsidP="002E7A73">
      <w:pPr>
        <w:jc w:val="both"/>
        <w:rPr>
          <w:sz w:val="28"/>
          <w:szCs w:val="28"/>
        </w:rPr>
      </w:pPr>
      <w:r w:rsidRPr="002E7A73">
        <w:rPr>
          <w:b/>
          <w:sz w:val="28"/>
          <w:szCs w:val="22"/>
        </w:rPr>
        <w:tab/>
        <w:t>-</w:t>
      </w:r>
      <w:r w:rsidRPr="002E7A73">
        <w:rPr>
          <w:bCs/>
          <w:color w:val="000000"/>
          <w:sz w:val="28"/>
          <w:szCs w:val="28"/>
        </w:rPr>
        <w:t xml:space="preserve">Всероссийский физкультурно-спортивный комплекс «Готов к труду и обороне» (ГТО) </w:t>
      </w:r>
      <w:r w:rsidRPr="002E7A73">
        <w:rPr>
          <w:sz w:val="28"/>
          <w:szCs w:val="28"/>
        </w:rPr>
        <w:t>среди населения города Нефтеюганска в возрасте от 16 до 59 лет (</w:t>
      </w:r>
      <w:r w:rsidRPr="002E7A73">
        <w:rPr>
          <w:sz w:val="28"/>
          <w:szCs w:val="28"/>
          <w:lang w:val="en-US"/>
        </w:rPr>
        <w:t>V</w:t>
      </w:r>
      <w:r w:rsidRPr="002E7A73">
        <w:rPr>
          <w:sz w:val="28"/>
          <w:szCs w:val="28"/>
        </w:rPr>
        <w:t xml:space="preserve">- </w:t>
      </w:r>
      <w:r w:rsidRPr="002E7A73">
        <w:rPr>
          <w:sz w:val="28"/>
          <w:szCs w:val="28"/>
          <w:lang w:val="en-US"/>
        </w:rPr>
        <w:t>IX</w:t>
      </w:r>
      <w:r w:rsidRPr="002E7A73">
        <w:rPr>
          <w:sz w:val="28"/>
          <w:szCs w:val="28"/>
        </w:rPr>
        <w:t xml:space="preserve"> ступени) по одному из видов испытаний – бег на 100м, 2000м, 3000м, приняло участие 49 человек.</w:t>
      </w:r>
    </w:p>
    <w:p w:rsidR="002E7A73" w:rsidRPr="002E7A73" w:rsidRDefault="002E7A73" w:rsidP="002E7A73">
      <w:pPr>
        <w:jc w:val="both"/>
        <w:rPr>
          <w:sz w:val="28"/>
          <w:szCs w:val="28"/>
        </w:rPr>
      </w:pPr>
      <w:r w:rsidRPr="002E7A73">
        <w:rPr>
          <w:sz w:val="28"/>
          <w:szCs w:val="28"/>
        </w:rPr>
        <w:tab/>
        <w:t>-Открытый городской турнир по волейболу памяти И.Р.Змейкова, приняло участие 80 человек.</w:t>
      </w:r>
    </w:p>
    <w:p w:rsidR="002E7A73" w:rsidRPr="002E7A73" w:rsidRDefault="002E7A73" w:rsidP="002E7A73">
      <w:pPr>
        <w:jc w:val="both"/>
        <w:rPr>
          <w:sz w:val="28"/>
          <w:szCs w:val="28"/>
        </w:rPr>
      </w:pPr>
      <w:r w:rsidRPr="002E7A73">
        <w:rPr>
          <w:sz w:val="28"/>
          <w:szCs w:val="28"/>
        </w:rPr>
        <w:tab/>
        <w:t>-Всероссийские соревнования по спортивной акробатике «Черное золото Приобъя» приняло участие 218 человек.</w:t>
      </w:r>
    </w:p>
    <w:p w:rsidR="002E7A73" w:rsidRPr="002E7A73" w:rsidRDefault="002E7A73" w:rsidP="002E7A73">
      <w:pPr>
        <w:jc w:val="both"/>
        <w:rPr>
          <w:sz w:val="28"/>
          <w:szCs w:val="28"/>
        </w:rPr>
      </w:pPr>
      <w:r w:rsidRPr="002E7A73">
        <w:rPr>
          <w:sz w:val="28"/>
          <w:szCs w:val="28"/>
        </w:rPr>
        <w:tab/>
        <w:t>-Открытый региональный турнир по художественной гимнастике «Дебюд» приняло участие 184 человека.</w:t>
      </w:r>
    </w:p>
    <w:p w:rsidR="002E7A73" w:rsidRPr="002E7A73" w:rsidRDefault="002E7A73" w:rsidP="002E7A73">
      <w:pPr>
        <w:jc w:val="both"/>
        <w:rPr>
          <w:sz w:val="28"/>
          <w:szCs w:val="28"/>
        </w:rPr>
      </w:pPr>
      <w:r w:rsidRPr="002E7A73">
        <w:rPr>
          <w:sz w:val="28"/>
          <w:szCs w:val="28"/>
        </w:rPr>
        <w:tab/>
        <w:t>-Спортивный праздник, посвященный празднованию «Дня физкультурника», приняло участие 219 человек.</w:t>
      </w:r>
    </w:p>
    <w:p w:rsidR="002E7A73" w:rsidRPr="002E7A73" w:rsidRDefault="002E7A73" w:rsidP="002E7A73">
      <w:pPr>
        <w:jc w:val="both"/>
        <w:rPr>
          <w:sz w:val="28"/>
          <w:szCs w:val="28"/>
        </w:rPr>
      </w:pPr>
      <w:r w:rsidRPr="002E7A73">
        <w:rPr>
          <w:sz w:val="28"/>
          <w:szCs w:val="28"/>
        </w:rPr>
        <w:tab/>
        <w:t>-Спортивно-массовое мероприятие, в рамках празднования Дня нефтяной и газовой промышленности, приняло участие 195 человек.</w:t>
      </w:r>
    </w:p>
    <w:p w:rsidR="002E7A73" w:rsidRPr="002E7A73" w:rsidRDefault="002E7A73" w:rsidP="002E7A73">
      <w:pPr>
        <w:jc w:val="both"/>
        <w:rPr>
          <w:sz w:val="28"/>
          <w:szCs w:val="28"/>
        </w:rPr>
      </w:pPr>
      <w:r w:rsidRPr="002E7A73">
        <w:rPr>
          <w:sz w:val="28"/>
          <w:szCs w:val="28"/>
        </w:rPr>
        <w:tab/>
        <w:t>-Чемпионат города Нефтеюганска по футболу среди мужских команд, приняло участие 146 человек.</w:t>
      </w:r>
    </w:p>
    <w:p w:rsidR="002E7A73" w:rsidRPr="002E7A73" w:rsidRDefault="002E7A73" w:rsidP="002E7A73">
      <w:pPr>
        <w:jc w:val="both"/>
        <w:rPr>
          <w:sz w:val="28"/>
          <w:szCs w:val="28"/>
        </w:rPr>
      </w:pPr>
      <w:r w:rsidRPr="002E7A73">
        <w:rPr>
          <w:sz w:val="28"/>
          <w:szCs w:val="28"/>
        </w:rPr>
        <w:tab/>
        <w:t>-Всероссийский день бега «Кросс нации – 2017» в городе Нефтеюганске- приняло участие 903 человека.</w:t>
      </w:r>
    </w:p>
    <w:p w:rsidR="002E7A73" w:rsidRPr="002E7A73" w:rsidRDefault="002E7A73" w:rsidP="002E7A73">
      <w:pPr>
        <w:ind w:firstLine="709"/>
        <w:contextualSpacing/>
        <w:jc w:val="both"/>
        <w:rPr>
          <w:sz w:val="28"/>
          <w:szCs w:val="28"/>
        </w:rPr>
      </w:pPr>
      <w:r w:rsidRPr="002E7A73">
        <w:rPr>
          <w:sz w:val="28"/>
          <w:szCs w:val="28"/>
        </w:rPr>
        <w:lastRenderedPageBreak/>
        <w:t>-Велопробег по улицам города, посвященный празднованию 50-летия со дня образования города Нефтеюганска, приняло участие 213 участников.</w:t>
      </w:r>
    </w:p>
    <w:p w:rsidR="002E7A73" w:rsidRPr="002E7A73" w:rsidRDefault="002E7A73" w:rsidP="002E7A73">
      <w:pPr>
        <w:ind w:firstLine="709"/>
        <w:contextualSpacing/>
        <w:jc w:val="both"/>
        <w:rPr>
          <w:sz w:val="28"/>
          <w:szCs w:val="28"/>
        </w:rPr>
      </w:pPr>
      <w:r w:rsidRPr="002E7A73">
        <w:rPr>
          <w:sz w:val="28"/>
          <w:szCs w:val="28"/>
        </w:rPr>
        <w:t>-Осенний фестиваль Всероссийского физкультурно-спортивного комплекса "Готов к труду и обороне" (ГТО) среди населения города Нефтеюганска "Одна страна - одна команда", приняло участие 200 участников.</w:t>
      </w:r>
    </w:p>
    <w:p w:rsidR="002E7A73" w:rsidRPr="002E7A73" w:rsidRDefault="002E7A73" w:rsidP="002E7A73">
      <w:pPr>
        <w:ind w:firstLine="709"/>
        <w:contextualSpacing/>
        <w:jc w:val="both"/>
        <w:rPr>
          <w:sz w:val="28"/>
          <w:szCs w:val="28"/>
        </w:rPr>
      </w:pPr>
      <w:r w:rsidRPr="002E7A73">
        <w:rPr>
          <w:sz w:val="28"/>
          <w:szCs w:val="28"/>
        </w:rPr>
        <w:t>-Открытое Первенство и Чемпионат г. Нефтеюганска по лыжным гонкам "Открытие зимнего сезона", приняло участие 205 участников.</w:t>
      </w:r>
    </w:p>
    <w:p w:rsidR="002E7A73" w:rsidRPr="002E7A73" w:rsidRDefault="002E7A73" w:rsidP="002E7A73">
      <w:pPr>
        <w:tabs>
          <w:tab w:val="left" w:pos="709"/>
        </w:tabs>
        <w:spacing w:line="276" w:lineRule="auto"/>
        <w:jc w:val="both"/>
        <w:rPr>
          <w:sz w:val="28"/>
          <w:szCs w:val="28"/>
        </w:rPr>
      </w:pPr>
      <w:r>
        <w:rPr>
          <w:sz w:val="28"/>
          <w:szCs w:val="28"/>
        </w:rPr>
        <w:tab/>
      </w:r>
      <w:r w:rsidRPr="002E7A73">
        <w:rPr>
          <w:sz w:val="28"/>
          <w:szCs w:val="28"/>
        </w:rPr>
        <w:t xml:space="preserve">В целях повышения квалификации ведущих спортсменов города, для качественной подготовки к соревнованиям окружного, регионального, всероссийского масштабов, состоялся ряд тренировочных сборов (37) по таким видам спорта как: </w:t>
      </w:r>
      <w:r w:rsidRPr="002E7A73">
        <w:rPr>
          <w:rFonts w:hint="eastAsia"/>
          <w:sz w:val="28"/>
          <w:szCs w:val="28"/>
        </w:rPr>
        <w:t>вольная</w:t>
      </w:r>
      <w:r w:rsidRPr="002E7A73">
        <w:rPr>
          <w:sz w:val="28"/>
          <w:szCs w:val="28"/>
        </w:rPr>
        <w:t xml:space="preserve"> </w:t>
      </w:r>
      <w:r w:rsidRPr="002E7A73">
        <w:rPr>
          <w:rFonts w:hint="eastAsia"/>
          <w:sz w:val="28"/>
          <w:szCs w:val="28"/>
        </w:rPr>
        <w:t>борьба</w:t>
      </w:r>
      <w:r w:rsidRPr="002E7A73">
        <w:rPr>
          <w:sz w:val="28"/>
          <w:szCs w:val="28"/>
        </w:rPr>
        <w:t xml:space="preserve">, </w:t>
      </w:r>
      <w:r w:rsidRPr="002E7A73">
        <w:rPr>
          <w:rFonts w:hint="eastAsia"/>
          <w:sz w:val="28"/>
          <w:szCs w:val="28"/>
        </w:rPr>
        <w:t>лёгкая</w:t>
      </w:r>
      <w:r w:rsidRPr="002E7A73">
        <w:rPr>
          <w:sz w:val="28"/>
          <w:szCs w:val="28"/>
        </w:rPr>
        <w:t xml:space="preserve"> </w:t>
      </w:r>
      <w:r w:rsidRPr="002E7A73">
        <w:rPr>
          <w:rFonts w:hint="eastAsia"/>
          <w:sz w:val="28"/>
          <w:szCs w:val="28"/>
        </w:rPr>
        <w:t>атлетика</w:t>
      </w:r>
      <w:r w:rsidRPr="002E7A73">
        <w:rPr>
          <w:sz w:val="28"/>
          <w:szCs w:val="28"/>
        </w:rPr>
        <w:t xml:space="preserve">, </w:t>
      </w:r>
      <w:r w:rsidRPr="002E7A73">
        <w:rPr>
          <w:rFonts w:hint="eastAsia"/>
          <w:sz w:val="28"/>
          <w:szCs w:val="28"/>
        </w:rPr>
        <w:t>биатлон</w:t>
      </w:r>
      <w:r w:rsidRPr="002E7A73">
        <w:rPr>
          <w:sz w:val="28"/>
          <w:szCs w:val="28"/>
        </w:rPr>
        <w:t>, лыжные гонки, бокс, мотокросс, легкая атлетика, дзюдо, каратэ, рукопашный бой, мини-футбол, художественная гимнастика. Что способствовало достижению высоких соревновательных результатов:</w:t>
      </w:r>
    </w:p>
    <w:p w:rsidR="002E7A73" w:rsidRPr="002E7A73" w:rsidRDefault="002E7A73" w:rsidP="002E7A73">
      <w:pPr>
        <w:jc w:val="both"/>
        <w:rPr>
          <w:sz w:val="28"/>
          <w:szCs w:val="28"/>
        </w:rPr>
      </w:pPr>
      <w:r w:rsidRPr="002E7A73">
        <w:rPr>
          <w:sz w:val="28"/>
          <w:szCs w:val="28"/>
        </w:rPr>
        <w:tab/>
        <w:t>-Всероссийские соревнования по дзюдо на призы МВД среди региональных подразделений организаций МВД России, 1 место-Довгань Дмитрий (г.Казань 14.03-17.03.2017),</w:t>
      </w:r>
    </w:p>
    <w:p w:rsidR="002E7A73" w:rsidRPr="002E7A73" w:rsidRDefault="002E7A73" w:rsidP="002E7A73">
      <w:pPr>
        <w:jc w:val="both"/>
        <w:rPr>
          <w:sz w:val="28"/>
          <w:szCs w:val="28"/>
        </w:rPr>
      </w:pPr>
      <w:r w:rsidRPr="002E7A73">
        <w:rPr>
          <w:sz w:val="28"/>
          <w:szCs w:val="28"/>
        </w:rPr>
        <w:tab/>
        <w:t xml:space="preserve">-Открытый межрегиональный турнир по каратэ «малахитовый пояс среди юношей и девушек 10-11 лет» и </w:t>
      </w:r>
      <w:r w:rsidRPr="002E7A73">
        <w:rPr>
          <w:sz w:val="28"/>
          <w:szCs w:val="28"/>
          <w:lang w:val="en-US"/>
        </w:rPr>
        <w:t>IV</w:t>
      </w:r>
      <w:r w:rsidRPr="002E7A73">
        <w:rPr>
          <w:sz w:val="28"/>
          <w:szCs w:val="28"/>
        </w:rPr>
        <w:t xml:space="preserve"> Всероссийский турнир «Малахитовый пояс» 12 лет и старше, 1 место-Каршибаева Хуршида, 2 место-Кандыкова Валерия, 3 место - Мыльников Андрей (23-27.02.2017 г.Екатеринбург).</w:t>
      </w:r>
    </w:p>
    <w:p w:rsidR="002E7A73" w:rsidRPr="002E7A73" w:rsidRDefault="002E7A73" w:rsidP="002E7A73">
      <w:pPr>
        <w:jc w:val="both"/>
        <w:rPr>
          <w:sz w:val="28"/>
          <w:szCs w:val="28"/>
        </w:rPr>
      </w:pPr>
      <w:r w:rsidRPr="002E7A73">
        <w:rPr>
          <w:sz w:val="28"/>
          <w:szCs w:val="28"/>
        </w:rPr>
        <w:tab/>
        <w:t>-Первенство УРФО по рукопашному бою среди юношей и девушек 14-15, 16-17 лет, посвященное войнам 10-го гвардейского Уральского добровольческого танкового корпуса, 2 место-Михайлов Владимир (09-13.03.2017 г.Екатеринбург).</w:t>
      </w:r>
    </w:p>
    <w:p w:rsidR="002E7A73" w:rsidRPr="002E7A73" w:rsidRDefault="002E7A73" w:rsidP="002E7A73">
      <w:pPr>
        <w:jc w:val="both"/>
        <w:rPr>
          <w:sz w:val="28"/>
          <w:szCs w:val="28"/>
        </w:rPr>
      </w:pPr>
      <w:r w:rsidRPr="002E7A73">
        <w:rPr>
          <w:sz w:val="28"/>
          <w:szCs w:val="28"/>
        </w:rPr>
        <w:tab/>
        <w:t>-Чемпионат и первенство УРФО по спортивной аэробике, 2 место-Сагитдинов Марсель, 3 место-Даудова Лейла, Жилкина Кристина (26-28.02.2017 г.Магнитогорск),</w:t>
      </w:r>
    </w:p>
    <w:p w:rsidR="002E7A73" w:rsidRPr="002E7A73" w:rsidRDefault="002E7A73" w:rsidP="002E7A73">
      <w:pPr>
        <w:jc w:val="both"/>
        <w:rPr>
          <w:sz w:val="28"/>
          <w:szCs w:val="28"/>
        </w:rPr>
      </w:pPr>
      <w:r w:rsidRPr="002E7A73">
        <w:rPr>
          <w:sz w:val="28"/>
          <w:szCs w:val="28"/>
        </w:rPr>
        <w:tab/>
        <w:t>-Всероссийские соревнования по боксу общество «Динамо» среди старших юношей 13-14 лет, 1 место-Исмаилов Михат, 3 место-Черкесов Шамиль (20-27.03.2017 г.Нижневартовск)</w:t>
      </w:r>
    </w:p>
    <w:p w:rsidR="002E7A73" w:rsidRPr="002E7A73" w:rsidRDefault="002E7A73" w:rsidP="002E7A73">
      <w:pPr>
        <w:jc w:val="both"/>
        <w:rPr>
          <w:sz w:val="28"/>
          <w:szCs w:val="28"/>
        </w:rPr>
      </w:pPr>
      <w:r w:rsidRPr="002E7A73">
        <w:rPr>
          <w:sz w:val="28"/>
          <w:szCs w:val="28"/>
        </w:rPr>
        <w:tab/>
        <w:t>-</w:t>
      </w:r>
      <w:r w:rsidRPr="002E7A73">
        <w:rPr>
          <w:rFonts w:ascii="Courier New" w:hAnsi="Courier New" w:hint="eastAsia"/>
        </w:rPr>
        <w:t xml:space="preserve"> </w:t>
      </w:r>
      <w:r w:rsidRPr="002E7A73">
        <w:rPr>
          <w:rFonts w:hint="eastAsia"/>
          <w:sz w:val="28"/>
          <w:szCs w:val="28"/>
        </w:rPr>
        <w:t>Первенство</w:t>
      </w:r>
      <w:r w:rsidRPr="002E7A73">
        <w:rPr>
          <w:sz w:val="28"/>
          <w:szCs w:val="28"/>
        </w:rPr>
        <w:t xml:space="preserve"> </w:t>
      </w:r>
      <w:r w:rsidRPr="002E7A73">
        <w:rPr>
          <w:rFonts w:hint="eastAsia"/>
          <w:sz w:val="28"/>
          <w:szCs w:val="28"/>
        </w:rPr>
        <w:t>России</w:t>
      </w:r>
      <w:r w:rsidRPr="002E7A73">
        <w:rPr>
          <w:sz w:val="28"/>
          <w:szCs w:val="28"/>
        </w:rPr>
        <w:t xml:space="preserve"> </w:t>
      </w:r>
      <w:r w:rsidRPr="002E7A73">
        <w:rPr>
          <w:rFonts w:hint="eastAsia"/>
          <w:sz w:val="28"/>
          <w:szCs w:val="28"/>
        </w:rPr>
        <w:t>по</w:t>
      </w:r>
      <w:r w:rsidRPr="002E7A73">
        <w:rPr>
          <w:sz w:val="28"/>
          <w:szCs w:val="28"/>
        </w:rPr>
        <w:t xml:space="preserve"> </w:t>
      </w:r>
      <w:r w:rsidRPr="002E7A73">
        <w:rPr>
          <w:rFonts w:hint="eastAsia"/>
          <w:sz w:val="28"/>
          <w:szCs w:val="28"/>
        </w:rPr>
        <w:t>боксу</w:t>
      </w:r>
      <w:r w:rsidRPr="002E7A73">
        <w:rPr>
          <w:sz w:val="28"/>
          <w:szCs w:val="28"/>
        </w:rPr>
        <w:t xml:space="preserve"> </w:t>
      </w:r>
      <w:r w:rsidRPr="002E7A73">
        <w:rPr>
          <w:rFonts w:hint="eastAsia"/>
          <w:sz w:val="28"/>
          <w:szCs w:val="28"/>
        </w:rPr>
        <w:t>среди</w:t>
      </w:r>
      <w:r w:rsidRPr="002E7A73">
        <w:rPr>
          <w:sz w:val="28"/>
          <w:szCs w:val="28"/>
        </w:rPr>
        <w:t xml:space="preserve"> </w:t>
      </w:r>
      <w:r w:rsidRPr="002E7A73">
        <w:rPr>
          <w:rFonts w:hint="eastAsia"/>
          <w:sz w:val="28"/>
          <w:szCs w:val="28"/>
        </w:rPr>
        <w:t>юношей</w:t>
      </w:r>
      <w:r w:rsidRPr="002E7A73">
        <w:rPr>
          <w:sz w:val="28"/>
          <w:szCs w:val="28"/>
        </w:rPr>
        <w:t xml:space="preserve"> 15-16 </w:t>
      </w:r>
      <w:r w:rsidRPr="002E7A73">
        <w:rPr>
          <w:rFonts w:hint="eastAsia"/>
          <w:sz w:val="28"/>
          <w:szCs w:val="28"/>
        </w:rPr>
        <w:t>лет</w:t>
      </w:r>
      <w:r w:rsidRPr="002E7A73">
        <w:rPr>
          <w:sz w:val="28"/>
          <w:szCs w:val="28"/>
        </w:rPr>
        <w:t xml:space="preserve">, 1 </w:t>
      </w:r>
      <w:r w:rsidRPr="002E7A73">
        <w:rPr>
          <w:rFonts w:hint="eastAsia"/>
          <w:sz w:val="28"/>
          <w:szCs w:val="28"/>
        </w:rPr>
        <w:t>место</w:t>
      </w:r>
      <w:r w:rsidRPr="002E7A73">
        <w:rPr>
          <w:sz w:val="28"/>
          <w:szCs w:val="28"/>
        </w:rPr>
        <w:t xml:space="preserve"> </w:t>
      </w:r>
      <w:r w:rsidRPr="002E7A73">
        <w:rPr>
          <w:rFonts w:hint="eastAsia"/>
          <w:sz w:val="28"/>
          <w:szCs w:val="28"/>
        </w:rPr>
        <w:t>Мирзоев</w:t>
      </w:r>
      <w:r w:rsidRPr="002E7A73">
        <w:rPr>
          <w:sz w:val="28"/>
          <w:szCs w:val="28"/>
        </w:rPr>
        <w:t xml:space="preserve"> </w:t>
      </w:r>
      <w:r w:rsidRPr="002E7A73">
        <w:rPr>
          <w:rFonts w:hint="eastAsia"/>
          <w:sz w:val="28"/>
          <w:szCs w:val="28"/>
        </w:rPr>
        <w:t>Магаммед</w:t>
      </w:r>
      <w:r w:rsidRPr="002E7A73">
        <w:rPr>
          <w:sz w:val="28"/>
          <w:szCs w:val="28"/>
        </w:rPr>
        <w:t xml:space="preserve"> (02-09.04.2017 </w:t>
      </w:r>
      <w:r w:rsidRPr="002E7A73">
        <w:rPr>
          <w:rFonts w:hint="eastAsia"/>
          <w:sz w:val="28"/>
          <w:szCs w:val="28"/>
        </w:rPr>
        <w:t>г</w:t>
      </w:r>
      <w:r w:rsidRPr="002E7A73">
        <w:rPr>
          <w:sz w:val="28"/>
          <w:szCs w:val="28"/>
        </w:rPr>
        <w:t xml:space="preserve">. </w:t>
      </w:r>
      <w:r w:rsidRPr="002E7A73">
        <w:rPr>
          <w:rFonts w:hint="eastAsia"/>
          <w:sz w:val="28"/>
          <w:szCs w:val="28"/>
        </w:rPr>
        <w:t>Владикавказ</w:t>
      </w:r>
      <w:r w:rsidRPr="002E7A73">
        <w:rPr>
          <w:sz w:val="28"/>
          <w:szCs w:val="28"/>
        </w:rPr>
        <w:t>).</w:t>
      </w:r>
    </w:p>
    <w:p w:rsidR="002E7A73" w:rsidRPr="002E7A73" w:rsidRDefault="002E7A73" w:rsidP="002E7A73">
      <w:pPr>
        <w:jc w:val="both"/>
        <w:rPr>
          <w:sz w:val="28"/>
          <w:szCs w:val="28"/>
        </w:rPr>
      </w:pPr>
      <w:r w:rsidRPr="002E7A73">
        <w:rPr>
          <w:sz w:val="28"/>
          <w:szCs w:val="28"/>
        </w:rPr>
        <w:tab/>
        <w:t>-</w:t>
      </w:r>
      <w:r w:rsidRPr="002E7A73">
        <w:rPr>
          <w:rFonts w:hint="eastAsia"/>
          <w:sz w:val="28"/>
          <w:szCs w:val="28"/>
        </w:rPr>
        <w:t>Открытый</w:t>
      </w:r>
      <w:r w:rsidRPr="002E7A73">
        <w:rPr>
          <w:sz w:val="28"/>
          <w:szCs w:val="28"/>
        </w:rPr>
        <w:t xml:space="preserve"> </w:t>
      </w:r>
      <w:r w:rsidRPr="002E7A73">
        <w:rPr>
          <w:rFonts w:hint="eastAsia"/>
          <w:sz w:val="28"/>
          <w:szCs w:val="28"/>
        </w:rPr>
        <w:t>межрегиональный</w:t>
      </w:r>
      <w:r w:rsidRPr="002E7A73">
        <w:rPr>
          <w:sz w:val="28"/>
          <w:szCs w:val="28"/>
        </w:rPr>
        <w:t xml:space="preserve"> </w:t>
      </w:r>
      <w:r w:rsidRPr="002E7A73">
        <w:rPr>
          <w:rFonts w:hint="eastAsia"/>
          <w:sz w:val="28"/>
          <w:szCs w:val="28"/>
        </w:rPr>
        <w:t>турнир</w:t>
      </w:r>
      <w:r w:rsidRPr="002E7A73">
        <w:rPr>
          <w:sz w:val="28"/>
          <w:szCs w:val="28"/>
        </w:rPr>
        <w:t xml:space="preserve"> </w:t>
      </w:r>
      <w:r w:rsidRPr="002E7A73">
        <w:rPr>
          <w:rFonts w:hint="eastAsia"/>
          <w:sz w:val="28"/>
          <w:szCs w:val="28"/>
        </w:rPr>
        <w:t>по</w:t>
      </w:r>
      <w:r w:rsidRPr="002E7A73">
        <w:rPr>
          <w:sz w:val="28"/>
          <w:szCs w:val="28"/>
        </w:rPr>
        <w:t xml:space="preserve"> </w:t>
      </w:r>
      <w:r w:rsidRPr="002E7A73">
        <w:rPr>
          <w:rFonts w:hint="eastAsia"/>
          <w:sz w:val="28"/>
          <w:szCs w:val="28"/>
        </w:rPr>
        <w:t>каратэ</w:t>
      </w:r>
      <w:r w:rsidRPr="002E7A73">
        <w:rPr>
          <w:sz w:val="28"/>
          <w:szCs w:val="28"/>
        </w:rPr>
        <w:t xml:space="preserve"> "</w:t>
      </w:r>
      <w:r w:rsidRPr="002E7A73">
        <w:rPr>
          <w:rFonts w:hint="eastAsia"/>
          <w:sz w:val="28"/>
          <w:szCs w:val="28"/>
        </w:rPr>
        <w:t>Малахитовый</w:t>
      </w:r>
      <w:r w:rsidRPr="002E7A73">
        <w:rPr>
          <w:sz w:val="28"/>
          <w:szCs w:val="28"/>
        </w:rPr>
        <w:t xml:space="preserve"> </w:t>
      </w:r>
      <w:r w:rsidRPr="002E7A73">
        <w:rPr>
          <w:rFonts w:hint="eastAsia"/>
          <w:sz w:val="28"/>
          <w:szCs w:val="28"/>
        </w:rPr>
        <w:t>пояс</w:t>
      </w:r>
      <w:r w:rsidRPr="002E7A73">
        <w:rPr>
          <w:sz w:val="28"/>
          <w:szCs w:val="28"/>
        </w:rPr>
        <w:t xml:space="preserve"> </w:t>
      </w:r>
      <w:r w:rsidRPr="002E7A73">
        <w:rPr>
          <w:rFonts w:hint="eastAsia"/>
          <w:sz w:val="28"/>
          <w:szCs w:val="28"/>
        </w:rPr>
        <w:t>среди</w:t>
      </w:r>
      <w:r w:rsidRPr="002E7A73">
        <w:rPr>
          <w:sz w:val="28"/>
          <w:szCs w:val="28"/>
        </w:rPr>
        <w:t xml:space="preserve"> </w:t>
      </w:r>
      <w:r w:rsidRPr="002E7A73">
        <w:rPr>
          <w:rFonts w:hint="eastAsia"/>
          <w:sz w:val="28"/>
          <w:szCs w:val="28"/>
        </w:rPr>
        <w:t>юношей</w:t>
      </w:r>
      <w:r w:rsidRPr="002E7A73">
        <w:rPr>
          <w:sz w:val="28"/>
          <w:szCs w:val="28"/>
        </w:rPr>
        <w:t xml:space="preserve"> </w:t>
      </w:r>
      <w:r w:rsidRPr="002E7A73">
        <w:rPr>
          <w:rFonts w:hint="eastAsia"/>
          <w:sz w:val="28"/>
          <w:szCs w:val="28"/>
        </w:rPr>
        <w:t>и</w:t>
      </w:r>
      <w:r w:rsidRPr="002E7A73">
        <w:rPr>
          <w:sz w:val="28"/>
          <w:szCs w:val="28"/>
        </w:rPr>
        <w:t xml:space="preserve"> </w:t>
      </w:r>
      <w:r w:rsidRPr="002E7A73">
        <w:rPr>
          <w:rFonts w:hint="eastAsia"/>
          <w:sz w:val="28"/>
          <w:szCs w:val="28"/>
        </w:rPr>
        <w:t>девушек</w:t>
      </w:r>
      <w:r w:rsidRPr="002E7A73">
        <w:rPr>
          <w:sz w:val="28"/>
          <w:szCs w:val="28"/>
        </w:rPr>
        <w:t xml:space="preserve"> 10-11 </w:t>
      </w:r>
      <w:r w:rsidRPr="002E7A73">
        <w:rPr>
          <w:rFonts w:hint="eastAsia"/>
          <w:sz w:val="28"/>
          <w:szCs w:val="28"/>
        </w:rPr>
        <w:t>лет</w:t>
      </w:r>
      <w:r w:rsidRPr="002E7A73">
        <w:rPr>
          <w:sz w:val="28"/>
          <w:szCs w:val="28"/>
        </w:rPr>
        <w:t xml:space="preserve">" </w:t>
      </w:r>
      <w:r w:rsidRPr="002E7A73">
        <w:rPr>
          <w:rFonts w:hint="eastAsia"/>
          <w:sz w:val="28"/>
          <w:szCs w:val="28"/>
        </w:rPr>
        <w:t>и</w:t>
      </w:r>
      <w:r w:rsidRPr="002E7A73">
        <w:rPr>
          <w:sz w:val="28"/>
          <w:szCs w:val="28"/>
        </w:rPr>
        <w:t xml:space="preserve"> IV </w:t>
      </w:r>
      <w:r w:rsidRPr="002E7A73">
        <w:rPr>
          <w:rFonts w:hint="eastAsia"/>
          <w:sz w:val="28"/>
          <w:szCs w:val="28"/>
        </w:rPr>
        <w:t>Всероссийский</w:t>
      </w:r>
      <w:r w:rsidRPr="002E7A73">
        <w:rPr>
          <w:sz w:val="28"/>
          <w:szCs w:val="28"/>
        </w:rPr>
        <w:t xml:space="preserve"> </w:t>
      </w:r>
      <w:r w:rsidRPr="002E7A73">
        <w:rPr>
          <w:rFonts w:hint="eastAsia"/>
          <w:sz w:val="28"/>
          <w:szCs w:val="28"/>
        </w:rPr>
        <w:t>турнир</w:t>
      </w:r>
      <w:r w:rsidRPr="002E7A73">
        <w:rPr>
          <w:sz w:val="28"/>
          <w:szCs w:val="28"/>
        </w:rPr>
        <w:t xml:space="preserve"> "</w:t>
      </w:r>
      <w:r w:rsidRPr="002E7A73">
        <w:rPr>
          <w:rFonts w:hint="eastAsia"/>
          <w:sz w:val="28"/>
          <w:szCs w:val="28"/>
        </w:rPr>
        <w:t>Малахитовый</w:t>
      </w:r>
      <w:r w:rsidRPr="002E7A73">
        <w:rPr>
          <w:sz w:val="28"/>
          <w:szCs w:val="28"/>
        </w:rPr>
        <w:t xml:space="preserve"> </w:t>
      </w:r>
      <w:r w:rsidRPr="002E7A73">
        <w:rPr>
          <w:rFonts w:hint="eastAsia"/>
          <w:sz w:val="28"/>
          <w:szCs w:val="28"/>
        </w:rPr>
        <w:t>пояс</w:t>
      </w:r>
      <w:r w:rsidRPr="002E7A73">
        <w:rPr>
          <w:sz w:val="28"/>
          <w:szCs w:val="28"/>
        </w:rPr>
        <w:t xml:space="preserve">" 12 </w:t>
      </w:r>
      <w:r w:rsidRPr="002E7A73">
        <w:rPr>
          <w:rFonts w:hint="eastAsia"/>
          <w:sz w:val="28"/>
          <w:szCs w:val="28"/>
        </w:rPr>
        <w:t>лет</w:t>
      </w:r>
      <w:r w:rsidRPr="002E7A73">
        <w:rPr>
          <w:sz w:val="28"/>
          <w:szCs w:val="28"/>
        </w:rPr>
        <w:t xml:space="preserve"> </w:t>
      </w:r>
      <w:r w:rsidRPr="002E7A73">
        <w:rPr>
          <w:rFonts w:hint="eastAsia"/>
          <w:sz w:val="28"/>
          <w:szCs w:val="28"/>
        </w:rPr>
        <w:t>и</w:t>
      </w:r>
      <w:r w:rsidRPr="002E7A73">
        <w:rPr>
          <w:sz w:val="28"/>
          <w:szCs w:val="28"/>
        </w:rPr>
        <w:t xml:space="preserve"> </w:t>
      </w:r>
      <w:r w:rsidRPr="002E7A73">
        <w:rPr>
          <w:rFonts w:hint="eastAsia"/>
          <w:sz w:val="28"/>
          <w:szCs w:val="28"/>
        </w:rPr>
        <w:t>страше</w:t>
      </w:r>
      <w:r w:rsidRPr="002E7A73">
        <w:rPr>
          <w:sz w:val="28"/>
          <w:szCs w:val="28"/>
        </w:rPr>
        <w:t xml:space="preserve">, 1 </w:t>
      </w:r>
      <w:r w:rsidRPr="002E7A73">
        <w:rPr>
          <w:rFonts w:hint="eastAsia"/>
          <w:sz w:val="28"/>
          <w:szCs w:val="28"/>
        </w:rPr>
        <w:t>место</w:t>
      </w:r>
      <w:r w:rsidRPr="002E7A73">
        <w:rPr>
          <w:sz w:val="28"/>
          <w:szCs w:val="28"/>
        </w:rPr>
        <w:t>-</w:t>
      </w:r>
      <w:r w:rsidRPr="002E7A73">
        <w:rPr>
          <w:rFonts w:hint="eastAsia"/>
          <w:sz w:val="28"/>
          <w:szCs w:val="28"/>
        </w:rPr>
        <w:t>Каршибаева</w:t>
      </w:r>
      <w:r w:rsidRPr="002E7A73">
        <w:rPr>
          <w:sz w:val="28"/>
          <w:szCs w:val="28"/>
        </w:rPr>
        <w:t xml:space="preserve"> </w:t>
      </w:r>
      <w:r w:rsidRPr="002E7A73">
        <w:rPr>
          <w:rFonts w:hint="eastAsia"/>
          <w:sz w:val="28"/>
          <w:szCs w:val="28"/>
        </w:rPr>
        <w:t>Хуршида</w:t>
      </w:r>
      <w:r w:rsidRPr="002E7A73">
        <w:rPr>
          <w:sz w:val="28"/>
          <w:szCs w:val="28"/>
        </w:rPr>
        <w:t xml:space="preserve">                                                                           2</w:t>
      </w:r>
      <w:r w:rsidRPr="002E7A73">
        <w:rPr>
          <w:rFonts w:hint="eastAsia"/>
          <w:sz w:val="28"/>
          <w:szCs w:val="28"/>
        </w:rPr>
        <w:t>место</w:t>
      </w:r>
      <w:r w:rsidRPr="002E7A73">
        <w:rPr>
          <w:sz w:val="28"/>
          <w:szCs w:val="28"/>
        </w:rPr>
        <w:t>-</w:t>
      </w:r>
      <w:r w:rsidRPr="002E7A73">
        <w:rPr>
          <w:rFonts w:hint="eastAsia"/>
          <w:sz w:val="28"/>
          <w:szCs w:val="28"/>
        </w:rPr>
        <w:t>Кандыкова</w:t>
      </w:r>
      <w:r w:rsidRPr="002E7A73">
        <w:rPr>
          <w:sz w:val="28"/>
          <w:szCs w:val="28"/>
        </w:rPr>
        <w:t xml:space="preserve"> </w:t>
      </w:r>
      <w:r w:rsidRPr="002E7A73">
        <w:rPr>
          <w:rFonts w:hint="eastAsia"/>
          <w:sz w:val="28"/>
          <w:szCs w:val="28"/>
        </w:rPr>
        <w:t>Валерия</w:t>
      </w:r>
      <w:r w:rsidRPr="002E7A73">
        <w:rPr>
          <w:sz w:val="28"/>
          <w:szCs w:val="28"/>
        </w:rPr>
        <w:t xml:space="preserve"> 3 </w:t>
      </w:r>
      <w:r w:rsidRPr="002E7A73">
        <w:rPr>
          <w:rFonts w:hint="eastAsia"/>
          <w:sz w:val="28"/>
          <w:szCs w:val="28"/>
        </w:rPr>
        <w:t>место</w:t>
      </w:r>
      <w:r w:rsidRPr="002E7A73">
        <w:rPr>
          <w:sz w:val="28"/>
          <w:szCs w:val="28"/>
        </w:rPr>
        <w:t xml:space="preserve"> - </w:t>
      </w:r>
      <w:r w:rsidRPr="002E7A73">
        <w:rPr>
          <w:rFonts w:hint="eastAsia"/>
          <w:sz w:val="28"/>
          <w:szCs w:val="28"/>
        </w:rPr>
        <w:t>Мыльников</w:t>
      </w:r>
      <w:r w:rsidRPr="002E7A73">
        <w:rPr>
          <w:sz w:val="28"/>
          <w:szCs w:val="28"/>
        </w:rPr>
        <w:t xml:space="preserve"> </w:t>
      </w:r>
      <w:r w:rsidRPr="002E7A73">
        <w:rPr>
          <w:rFonts w:hint="eastAsia"/>
          <w:sz w:val="28"/>
          <w:szCs w:val="28"/>
        </w:rPr>
        <w:t>Андрей</w:t>
      </w:r>
      <w:r w:rsidRPr="002E7A73">
        <w:rPr>
          <w:sz w:val="28"/>
          <w:szCs w:val="28"/>
        </w:rPr>
        <w:t xml:space="preserve"> (23.02-27.02.2017 </w:t>
      </w:r>
      <w:r w:rsidRPr="002E7A73">
        <w:rPr>
          <w:rFonts w:hint="eastAsia"/>
          <w:sz w:val="28"/>
          <w:szCs w:val="28"/>
        </w:rPr>
        <w:t>гЕкатеринбург</w:t>
      </w:r>
      <w:r w:rsidRPr="002E7A73">
        <w:rPr>
          <w:sz w:val="28"/>
          <w:szCs w:val="28"/>
        </w:rPr>
        <w:t>).</w:t>
      </w:r>
    </w:p>
    <w:p w:rsidR="002E7A73" w:rsidRPr="002E7A73" w:rsidRDefault="002E7A73" w:rsidP="002E7A73">
      <w:pPr>
        <w:jc w:val="both"/>
        <w:rPr>
          <w:sz w:val="28"/>
          <w:szCs w:val="28"/>
        </w:rPr>
      </w:pPr>
      <w:r w:rsidRPr="002E7A73">
        <w:rPr>
          <w:sz w:val="28"/>
          <w:szCs w:val="28"/>
        </w:rPr>
        <w:tab/>
        <w:t>-</w:t>
      </w:r>
      <w:r w:rsidRPr="002E7A73">
        <w:rPr>
          <w:rFonts w:ascii="Courier New" w:hAnsi="Courier New" w:hint="eastAsia"/>
        </w:rPr>
        <w:t xml:space="preserve"> </w:t>
      </w:r>
      <w:r w:rsidRPr="002E7A73">
        <w:rPr>
          <w:rFonts w:hint="eastAsia"/>
          <w:sz w:val="28"/>
          <w:szCs w:val="28"/>
        </w:rPr>
        <w:t>Кубок</w:t>
      </w:r>
      <w:r w:rsidRPr="002E7A73">
        <w:rPr>
          <w:sz w:val="28"/>
          <w:szCs w:val="28"/>
        </w:rPr>
        <w:t xml:space="preserve"> </w:t>
      </w:r>
      <w:r w:rsidRPr="002E7A73">
        <w:rPr>
          <w:rFonts w:hint="eastAsia"/>
          <w:sz w:val="28"/>
          <w:szCs w:val="28"/>
        </w:rPr>
        <w:t>Европы</w:t>
      </w:r>
      <w:r w:rsidRPr="002E7A73">
        <w:rPr>
          <w:sz w:val="28"/>
          <w:szCs w:val="28"/>
        </w:rPr>
        <w:t xml:space="preserve"> </w:t>
      </w:r>
      <w:r w:rsidRPr="002E7A73">
        <w:rPr>
          <w:rFonts w:hint="eastAsia"/>
          <w:sz w:val="28"/>
          <w:szCs w:val="28"/>
        </w:rPr>
        <w:t>по</w:t>
      </w:r>
      <w:r w:rsidRPr="002E7A73">
        <w:rPr>
          <w:sz w:val="28"/>
          <w:szCs w:val="28"/>
        </w:rPr>
        <w:t xml:space="preserve"> </w:t>
      </w:r>
      <w:r w:rsidRPr="002E7A73">
        <w:rPr>
          <w:rFonts w:hint="eastAsia"/>
          <w:sz w:val="28"/>
          <w:szCs w:val="28"/>
        </w:rPr>
        <w:t>дзюдо</w:t>
      </w:r>
      <w:r w:rsidRPr="002E7A73">
        <w:rPr>
          <w:sz w:val="28"/>
          <w:szCs w:val="28"/>
        </w:rPr>
        <w:t xml:space="preserve"> </w:t>
      </w:r>
      <w:r w:rsidRPr="002E7A73">
        <w:rPr>
          <w:rFonts w:hint="eastAsia"/>
          <w:sz w:val="28"/>
          <w:szCs w:val="28"/>
        </w:rPr>
        <w:t>среди</w:t>
      </w:r>
      <w:r w:rsidRPr="002E7A73">
        <w:rPr>
          <w:sz w:val="28"/>
          <w:szCs w:val="28"/>
        </w:rPr>
        <w:t xml:space="preserve"> </w:t>
      </w:r>
      <w:r w:rsidRPr="002E7A73">
        <w:rPr>
          <w:rFonts w:hint="eastAsia"/>
          <w:sz w:val="28"/>
          <w:szCs w:val="28"/>
        </w:rPr>
        <w:t>мужчин</w:t>
      </w:r>
      <w:r w:rsidRPr="002E7A73">
        <w:rPr>
          <w:sz w:val="28"/>
          <w:szCs w:val="28"/>
        </w:rPr>
        <w:t xml:space="preserve"> </w:t>
      </w:r>
      <w:r w:rsidRPr="002E7A73">
        <w:rPr>
          <w:rFonts w:hint="eastAsia"/>
          <w:sz w:val="28"/>
          <w:szCs w:val="28"/>
        </w:rPr>
        <w:t>и</w:t>
      </w:r>
      <w:r w:rsidRPr="002E7A73">
        <w:rPr>
          <w:sz w:val="28"/>
          <w:szCs w:val="28"/>
        </w:rPr>
        <w:t xml:space="preserve"> </w:t>
      </w:r>
      <w:r w:rsidRPr="002E7A73">
        <w:rPr>
          <w:rFonts w:hint="eastAsia"/>
          <w:sz w:val="28"/>
          <w:szCs w:val="28"/>
        </w:rPr>
        <w:t>женщин</w:t>
      </w:r>
      <w:r w:rsidRPr="002E7A73">
        <w:rPr>
          <w:sz w:val="28"/>
          <w:szCs w:val="28"/>
        </w:rPr>
        <w:t xml:space="preserve">, I </w:t>
      </w:r>
      <w:r w:rsidRPr="002E7A73">
        <w:rPr>
          <w:rFonts w:hint="eastAsia"/>
          <w:sz w:val="28"/>
          <w:szCs w:val="28"/>
        </w:rPr>
        <w:t>место</w:t>
      </w:r>
      <w:r w:rsidRPr="002E7A73">
        <w:rPr>
          <w:sz w:val="28"/>
          <w:szCs w:val="28"/>
        </w:rPr>
        <w:t xml:space="preserve">- </w:t>
      </w:r>
      <w:r w:rsidRPr="002E7A73">
        <w:rPr>
          <w:rFonts w:hint="eastAsia"/>
          <w:sz w:val="28"/>
          <w:szCs w:val="28"/>
        </w:rPr>
        <w:t>Довгань</w:t>
      </w:r>
      <w:r w:rsidRPr="002E7A73">
        <w:rPr>
          <w:sz w:val="28"/>
          <w:szCs w:val="28"/>
        </w:rPr>
        <w:t xml:space="preserve"> </w:t>
      </w:r>
      <w:r w:rsidRPr="002E7A73">
        <w:rPr>
          <w:rFonts w:hint="eastAsia"/>
          <w:sz w:val="28"/>
          <w:szCs w:val="28"/>
        </w:rPr>
        <w:t>Дмитрий</w:t>
      </w:r>
      <w:r w:rsidRPr="002E7A73">
        <w:rPr>
          <w:sz w:val="28"/>
          <w:szCs w:val="28"/>
        </w:rPr>
        <w:t xml:space="preserve"> (100 </w:t>
      </w:r>
      <w:r w:rsidRPr="002E7A73">
        <w:rPr>
          <w:rFonts w:hint="eastAsia"/>
          <w:sz w:val="28"/>
          <w:szCs w:val="28"/>
        </w:rPr>
        <w:t>кг</w:t>
      </w:r>
      <w:r w:rsidRPr="002E7A73">
        <w:rPr>
          <w:sz w:val="28"/>
          <w:szCs w:val="28"/>
        </w:rPr>
        <w:t>) (</w:t>
      </w:r>
      <w:r w:rsidRPr="002E7A73">
        <w:rPr>
          <w:rFonts w:hint="eastAsia"/>
          <w:sz w:val="28"/>
          <w:szCs w:val="28"/>
        </w:rPr>
        <w:t>г</w:t>
      </w:r>
      <w:r w:rsidRPr="002E7A73">
        <w:rPr>
          <w:sz w:val="28"/>
          <w:szCs w:val="28"/>
        </w:rPr>
        <w:t>.</w:t>
      </w:r>
      <w:r w:rsidRPr="002E7A73">
        <w:rPr>
          <w:rFonts w:hint="eastAsia"/>
          <w:sz w:val="28"/>
          <w:szCs w:val="28"/>
        </w:rPr>
        <w:t>Оренбург</w:t>
      </w:r>
      <w:r w:rsidRPr="002E7A73">
        <w:rPr>
          <w:sz w:val="28"/>
          <w:szCs w:val="28"/>
        </w:rPr>
        <w:t xml:space="preserve"> 13-14.05.2017).</w:t>
      </w:r>
    </w:p>
    <w:p w:rsidR="002E7A73" w:rsidRPr="002E7A73" w:rsidRDefault="002E7A73" w:rsidP="002E7A73">
      <w:pPr>
        <w:jc w:val="both"/>
        <w:rPr>
          <w:sz w:val="28"/>
          <w:szCs w:val="28"/>
        </w:rPr>
      </w:pPr>
      <w:r w:rsidRPr="002E7A73">
        <w:rPr>
          <w:rFonts w:ascii="Calibri" w:hAnsi="Calibri"/>
          <w:b/>
        </w:rPr>
        <w:tab/>
        <w:t>-</w:t>
      </w:r>
      <w:r w:rsidRPr="002E7A73">
        <w:rPr>
          <w:sz w:val="28"/>
          <w:szCs w:val="28"/>
        </w:rPr>
        <w:t>Открытое Первенство ХМАО-Югры по летнему биатлону среди юношей и девушек 1999-2000 г.р.,2001-2002 г.р. Зиганчин Рафаэль-1 место, Луханин Ярослав- 3 место, Ширшов Максим-1 место, смешанная эстафета-2 место, 2 место (01-07.09.2017 г.Ханты- Мансийск).</w:t>
      </w:r>
    </w:p>
    <w:p w:rsidR="002E7A73" w:rsidRPr="002E7A73" w:rsidRDefault="002E7A73" w:rsidP="002E7A73">
      <w:pPr>
        <w:jc w:val="both"/>
        <w:rPr>
          <w:sz w:val="28"/>
          <w:szCs w:val="28"/>
        </w:rPr>
      </w:pPr>
      <w:r w:rsidRPr="002E7A73">
        <w:rPr>
          <w:sz w:val="28"/>
          <w:szCs w:val="28"/>
        </w:rPr>
        <w:tab/>
        <w:t xml:space="preserve">-Первенство России по биатлону, Палухин Иван-3 место (26-31.09.2017 г.Ижевск). </w:t>
      </w:r>
    </w:p>
    <w:p w:rsidR="002E7A73" w:rsidRPr="002E7A73" w:rsidRDefault="002E7A73" w:rsidP="002E7A73">
      <w:pPr>
        <w:jc w:val="both"/>
        <w:rPr>
          <w:color w:val="000000"/>
          <w:sz w:val="28"/>
          <w:szCs w:val="28"/>
        </w:rPr>
      </w:pPr>
      <w:r w:rsidRPr="002E7A73">
        <w:rPr>
          <w:sz w:val="28"/>
          <w:szCs w:val="28"/>
        </w:rPr>
        <w:lastRenderedPageBreak/>
        <w:tab/>
        <w:t xml:space="preserve">-финал VIII летней Спартакиады учащихся России по дзюдо, </w:t>
      </w:r>
      <w:r w:rsidRPr="002E7A73">
        <w:rPr>
          <w:color w:val="000000"/>
          <w:sz w:val="28"/>
          <w:szCs w:val="28"/>
        </w:rPr>
        <w:t>3 место - Кандыкова Валерия (</w:t>
      </w:r>
      <w:r w:rsidRPr="002E7A73">
        <w:rPr>
          <w:sz w:val="28"/>
          <w:szCs w:val="28"/>
        </w:rPr>
        <w:t xml:space="preserve">28.07- 30.07.2017 </w:t>
      </w:r>
      <w:r w:rsidRPr="002E7A73">
        <w:rPr>
          <w:color w:val="000000"/>
          <w:sz w:val="28"/>
          <w:szCs w:val="28"/>
        </w:rPr>
        <w:t>г.Ростов-на-Дону</w:t>
      </w:r>
      <w:r w:rsidRPr="002E7A73">
        <w:rPr>
          <w:sz w:val="28"/>
          <w:szCs w:val="28"/>
        </w:rPr>
        <w:t>).</w:t>
      </w:r>
    </w:p>
    <w:p w:rsidR="002E7A73" w:rsidRPr="002E7A73" w:rsidRDefault="002E7A73" w:rsidP="002E7A73">
      <w:pPr>
        <w:jc w:val="both"/>
        <w:rPr>
          <w:sz w:val="28"/>
          <w:szCs w:val="28"/>
        </w:rPr>
      </w:pPr>
      <w:r w:rsidRPr="002E7A73">
        <w:rPr>
          <w:sz w:val="28"/>
          <w:szCs w:val="28"/>
        </w:rPr>
        <w:t xml:space="preserve">           -Кубок России по дзюдо среди мужчин и женщин, </w:t>
      </w:r>
      <w:r w:rsidRPr="002E7A73">
        <w:rPr>
          <w:color w:val="000000"/>
          <w:sz w:val="28"/>
          <w:szCs w:val="28"/>
        </w:rPr>
        <w:t>2 место-Довгань Дмитрий, 3место-Балабанова Анастасия (</w:t>
      </w:r>
      <w:r w:rsidRPr="002E7A73">
        <w:rPr>
          <w:sz w:val="28"/>
          <w:szCs w:val="28"/>
        </w:rPr>
        <w:t>07.12- 11.12.2017</w:t>
      </w:r>
      <w:r w:rsidRPr="002E7A73">
        <w:rPr>
          <w:color w:val="000000"/>
          <w:sz w:val="28"/>
          <w:szCs w:val="28"/>
        </w:rPr>
        <w:t xml:space="preserve"> г. Брянск</w:t>
      </w:r>
      <w:r w:rsidRPr="002E7A73">
        <w:rPr>
          <w:sz w:val="28"/>
          <w:szCs w:val="28"/>
        </w:rPr>
        <w:t xml:space="preserve">).    </w:t>
      </w:r>
    </w:p>
    <w:p w:rsidR="002E7A73" w:rsidRPr="002E7A73" w:rsidRDefault="00CC07BC" w:rsidP="002E7A73">
      <w:pPr>
        <w:jc w:val="both"/>
        <w:rPr>
          <w:bCs/>
          <w:color w:val="000000"/>
          <w:sz w:val="28"/>
          <w:szCs w:val="28"/>
        </w:rPr>
      </w:pPr>
      <w:r w:rsidRPr="00CC07BC">
        <w:rPr>
          <w:sz w:val="28"/>
          <w:szCs w:val="28"/>
          <w:lang w:val="x-none" w:eastAsia="x-none"/>
        </w:rPr>
        <w:tab/>
      </w:r>
      <w:r w:rsidR="002E7A73" w:rsidRPr="002E7A73">
        <w:rPr>
          <w:bCs/>
          <w:color w:val="000000"/>
          <w:sz w:val="28"/>
          <w:szCs w:val="28"/>
        </w:rPr>
        <w:t xml:space="preserve">Развитие адаптивной физической культуры и спорта в городе Нефтеюганске в значительной мере связана с созданием отдела по адаптивной физической культуре и спорту (далее – Отдел) на базе подведомственного бюджетного учреждения центр физической культуры и спорта «Жемчужина Югры» (далее МБУ ЦФКиС «Жемчужина Югры»). </w:t>
      </w:r>
    </w:p>
    <w:p w:rsidR="002E7A73" w:rsidRPr="002E7A73" w:rsidRDefault="002E7A73" w:rsidP="002E7A73">
      <w:pPr>
        <w:autoSpaceDE w:val="0"/>
        <w:autoSpaceDN w:val="0"/>
        <w:adjustRightInd w:val="0"/>
        <w:ind w:firstLine="851"/>
        <w:jc w:val="both"/>
        <w:rPr>
          <w:bCs/>
          <w:color w:val="000000"/>
          <w:sz w:val="28"/>
          <w:szCs w:val="28"/>
        </w:rPr>
      </w:pPr>
      <w:r w:rsidRPr="002E7A73">
        <w:rPr>
          <w:bCs/>
          <w:color w:val="000000"/>
          <w:sz w:val="28"/>
          <w:szCs w:val="28"/>
        </w:rPr>
        <w:t>Отдел работает по Программам спортивной подготовки в соответствии с федеральными стандартами. Основная задача в деятельности Отдела является создание необходимых условий для развития адаптивной физической культуры и спорта, проведение реабилитации для инвалидов средствами физической культуры и спорта.</w:t>
      </w:r>
    </w:p>
    <w:p w:rsidR="002E7A73" w:rsidRPr="002E7A73" w:rsidRDefault="002E7A73" w:rsidP="002E7A73">
      <w:pPr>
        <w:autoSpaceDE w:val="0"/>
        <w:autoSpaceDN w:val="0"/>
        <w:adjustRightInd w:val="0"/>
        <w:ind w:firstLine="851"/>
        <w:jc w:val="both"/>
        <w:rPr>
          <w:bCs/>
          <w:color w:val="000000"/>
          <w:sz w:val="28"/>
          <w:szCs w:val="28"/>
        </w:rPr>
      </w:pPr>
      <w:r w:rsidRPr="002E7A73">
        <w:rPr>
          <w:bCs/>
          <w:color w:val="000000"/>
          <w:sz w:val="28"/>
          <w:szCs w:val="28"/>
        </w:rPr>
        <w:t>Для достижения данной цели, решаются задачи по обеспечению условий для занятий адаптивным спортом, содействие в завоевании высоких спортивных результатов.</w:t>
      </w:r>
    </w:p>
    <w:p w:rsidR="002E7A73" w:rsidRPr="002E7A73" w:rsidRDefault="002E7A73" w:rsidP="002E7A73">
      <w:pPr>
        <w:autoSpaceDE w:val="0"/>
        <w:autoSpaceDN w:val="0"/>
        <w:adjustRightInd w:val="0"/>
        <w:ind w:firstLine="709"/>
        <w:jc w:val="both"/>
        <w:rPr>
          <w:bCs/>
          <w:color w:val="000000"/>
          <w:sz w:val="28"/>
          <w:szCs w:val="28"/>
        </w:rPr>
      </w:pPr>
      <w:r w:rsidRPr="002E7A73">
        <w:rPr>
          <w:bCs/>
          <w:color w:val="000000"/>
          <w:sz w:val="28"/>
          <w:szCs w:val="28"/>
        </w:rPr>
        <w:t xml:space="preserve">Центр физической культуры и спорта «Жемчужина Югры» располагает современной материально-технической базой и инфраструктурой,  обеспечивающей  учебный, тренировочный и соревновательный процессы подготовки обучающихся. Работают два бассейна для спортивного плавания, предназначенные для проведения учебно-тренировочных занятий и соревнований по плаванию. Универсальный игровой зал, зал для проведения занятий и соревнований по настольному теннису. </w:t>
      </w:r>
    </w:p>
    <w:p w:rsidR="002E7A73" w:rsidRPr="002E7A73" w:rsidRDefault="002E7A73" w:rsidP="002E7A73">
      <w:pPr>
        <w:autoSpaceDE w:val="0"/>
        <w:autoSpaceDN w:val="0"/>
        <w:adjustRightInd w:val="0"/>
        <w:ind w:firstLine="709"/>
        <w:jc w:val="both"/>
        <w:rPr>
          <w:bCs/>
          <w:color w:val="000000"/>
          <w:sz w:val="28"/>
          <w:szCs w:val="28"/>
        </w:rPr>
      </w:pPr>
      <w:r w:rsidRPr="002E7A73">
        <w:rPr>
          <w:bCs/>
          <w:color w:val="000000"/>
          <w:sz w:val="28"/>
          <w:szCs w:val="28"/>
        </w:rPr>
        <w:t>В Центре физической культуры и спорта «Жемчужина Югры» обеспечены права инвалидов и лиц с ограниченными возможностями по беспрепятственному доступу к спортивным сооружениям.  К зданию имеются подъездные пути с твердым покрытием, связанные с дорогами города, регулярно осуществляются транспортные перевозки инвалидов к месту занятий, в штатное расписание отдела по адаптивной физической культуре и спорту введена должность «Сопровождающий спортсмена – инвалида первой группы инвалидности».</w:t>
      </w:r>
    </w:p>
    <w:p w:rsidR="002E7A73" w:rsidRPr="002E7A73" w:rsidRDefault="002E7A73" w:rsidP="002E7A73">
      <w:pPr>
        <w:autoSpaceDE w:val="0"/>
        <w:autoSpaceDN w:val="0"/>
        <w:adjustRightInd w:val="0"/>
        <w:ind w:firstLine="709"/>
        <w:jc w:val="both"/>
        <w:rPr>
          <w:bCs/>
          <w:color w:val="000000"/>
          <w:sz w:val="28"/>
          <w:szCs w:val="28"/>
        </w:rPr>
      </w:pPr>
      <w:r w:rsidRPr="002E7A73">
        <w:rPr>
          <w:bCs/>
          <w:color w:val="000000"/>
          <w:sz w:val="28"/>
          <w:szCs w:val="28"/>
        </w:rPr>
        <w:t xml:space="preserve">Работают 4 (в 2016 году – 3) отделения по видам адаптивного спорта, таких как: легкая атлетика, настольный теннис, плавание, волейбол с общей численностью занимающихся 205 (в 2016 году – 179)  человек, из них 68 человек от 6 до 18 лет, 116 человек от 19 до 59 лет и от 60 до 79 лет – 21 человек.  За период 2017 года присвоено 13 (в 2016 году – 5) массовых разрядов и 2 первых спортивных разряда. Тренировочный процесс ведут десять (в 2016 году – 5) квалифицированных специалистов в области адаптивной физической культуры и спорта. </w:t>
      </w:r>
    </w:p>
    <w:p w:rsidR="009C7457" w:rsidRDefault="002E7A73" w:rsidP="009C7457">
      <w:pPr>
        <w:pStyle w:val="s3"/>
        <w:shd w:val="clear" w:color="auto" w:fill="FFFFFF"/>
        <w:spacing w:before="0" w:beforeAutospacing="0" w:after="0" w:afterAutospacing="0"/>
        <w:jc w:val="both"/>
        <w:rPr>
          <w:bCs/>
          <w:color w:val="000000"/>
          <w:sz w:val="28"/>
          <w:szCs w:val="28"/>
        </w:rPr>
      </w:pPr>
      <w:r w:rsidRPr="002E7A73">
        <w:rPr>
          <w:bCs/>
          <w:color w:val="000000"/>
          <w:sz w:val="28"/>
          <w:szCs w:val="28"/>
        </w:rPr>
        <w:t>Одним из важных направлений в реализации комплекса мер, направленных на развитие адаптивного спорта является организация и проведение городских физкультурных и спортивных мероприятий для инвалидов  и лиц с ограниченными возможностями здоровья. В течении 2017 года организовано и проведено 8 спортивных мероприятий с участием спортсменов-инвалидов.</w:t>
      </w:r>
    </w:p>
    <w:p w:rsidR="009C7457" w:rsidRDefault="002E7A73" w:rsidP="009C7457">
      <w:pPr>
        <w:pStyle w:val="s3"/>
        <w:shd w:val="clear" w:color="auto" w:fill="FFFFFF"/>
        <w:spacing w:before="0" w:beforeAutospacing="0" w:after="0" w:afterAutospacing="0"/>
        <w:ind w:firstLine="708"/>
        <w:jc w:val="both"/>
        <w:rPr>
          <w:bCs/>
          <w:color w:val="000000"/>
          <w:sz w:val="28"/>
          <w:szCs w:val="28"/>
        </w:rPr>
      </w:pPr>
      <w:r w:rsidRPr="009C7457">
        <w:rPr>
          <w:bCs/>
          <w:color w:val="000000"/>
          <w:sz w:val="28"/>
          <w:szCs w:val="28"/>
        </w:rPr>
        <w:t xml:space="preserve">Традиционным стало проведение спортивного фестиваля «Преодоление», посвященного «Международному дню инвалидов», основными задачами </w:t>
      </w:r>
      <w:r w:rsidRPr="009C7457">
        <w:rPr>
          <w:bCs/>
          <w:color w:val="000000"/>
          <w:sz w:val="28"/>
          <w:szCs w:val="28"/>
        </w:rPr>
        <w:lastRenderedPageBreak/>
        <w:t xml:space="preserve">которого являются массовое привлечение инвалидов к занятиям физической культурой и спортом и популяризация, развитие спорта среди инвалидов и детей инвалидов.  За период 2017 года Нефтеюганские спортсмены-инвалиды приняли участие в 14 региональных и всероссийских соревнованиях, участники заняли 32 призовых места, из них 23 призовых места заняли дети. </w:t>
      </w:r>
    </w:p>
    <w:p w:rsidR="002E7A73" w:rsidRPr="009C7457" w:rsidRDefault="002E7A73" w:rsidP="009C7457">
      <w:pPr>
        <w:pStyle w:val="s3"/>
        <w:shd w:val="clear" w:color="auto" w:fill="FFFFFF"/>
        <w:spacing w:before="0" w:beforeAutospacing="0" w:after="0" w:afterAutospacing="0"/>
        <w:ind w:firstLine="708"/>
        <w:jc w:val="both"/>
        <w:rPr>
          <w:bCs/>
          <w:color w:val="000000"/>
          <w:sz w:val="28"/>
          <w:szCs w:val="28"/>
        </w:rPr>
      </w:pPr>
      <w:r w:rsidRPr="009C7457">
        <w:rPr>
          <w:bCs/>
          <w:color w:val="000000"/>
          <w:sz w:val="28"/>
          <w:szCs w:val="28"/>
        </w:rPr>
        <w:t xml:space="preserve">В соответствии с </w:t>
      </w:r>
      <w:r w:rsidR="009C7457" w:rsidRPr="009C7457">
        <w:rPr>
          <w:bCs/>
          <w:color w:val="22272F"/>
          <w:sz w:val="28"/>
          <w:szCs w:val="28"/>
        </w:rPr>
        <w:t xml:space="preserve">Приказом Министерства труда и социальной защиты РФ от 13 июня 2017 №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w:t>
      </w:r>
      <w:r w:rsidRPr="009C7457">
        <w:rPr>
          <w:bCs/>
          <w:color w:val="000000"/>
          <w:sz w:val="28"/>
          <w:szCs w:val="28"/>
        </w:rPr>
        <w:t>разработан порядок по выполнению мероприятий ИПРА инвалида (ИПРА ребенка-инвалида), направляемых БУ ХМАО-Югры «Центр адаптивного спорта».</w:t>
      </w:r>
    </w:p>
    <w:p w:rsidR="002E7A73" w:rsidRPr="002E7A73" w:rsidRDefault="002E7A73" w:rsidP="002E7A73">
      <w:pPr>
        <w:autoSpaceDE w:val="0"/>
        <w:autoSpaceDN w:val="0"/>
        <w:adjustRightInd w:val="0"/>
        <w:ind w:firstLine="851"/>
        <w:jc w:val="both"/>
        <w:rPr>
          <w:bCs/>
          <w:color w:val="000000"/>
          <w:sz w:val="28"/>
          <w:szCs w:val="28"/>
        </w:rPr>
      </w:pPr>
      <w:r w:rsidRPr="002E7A73">
        <w:rPr>
          <w:bCs/>
          <w:color w:val="000000"/>
          <w:sz w:val="28"/>
          <w:szCs w:val="28"/>
        </w:rPr>
        <w:t xml:space="preserve">Впервые в сентябре 2017 года была открыта спортивная группа с инклюзивными занятиями по плаванию для детей в возрасте 8-12 лет с численностью занимающихся 6 человек. </w:t>
      </w:r>
    </w:p>
    <w:p w:rsidR="002E7A73" w:rsidRPr="002E7A73" w:rsidRDefault="002E7A73" w:rsidP="002E7A73">
      <w:pPr>
        <w:autoSpaceDE w:val="0"/>
        <w:autoSpaceDN w:val="0"/>
        <w:adjustRightInd w:val="0"/>
        <w:ind w:firstLine="851"/>
        <w:jc w:val="both"/>
        <w:rPr>
          <w:bCs/>
          <w:color w:val="000000"/>
          <w:sz w:val="28"/>
          <w:szCs w:val="28"/>
        </w:rPr>
      </w:pPr>
      <w:r w:rsidRPr="002E7A73">
        <w:rPr>
          <w:bCs/>
          <w:color w:val="000000"/>
          <w:sz w:val="28"/>
          <w:szCs w:val="28"/>
        </w:rPr>
        <w:t>Также на территории города ведут физкультурно-оздоровительную работу с инвалидами семь учреждений. Пять в сфере образования и два в сфере труда и социальной защиты. Общее количество занимающихся адаптивной физической культурой и спортом, а также лечебной физкультурой составляет: в сфере образования 229 человек, в сфере труда и социальной защиты 304 человека. Физкультурно-оздоровительную деятельность осуществляют: в сфере образования 11 штатных сотрудников, в сфере труда и социальной защиты – 4.</w:t>
      </w:r>
    </w:p>
    <w:p w:rsidR="002E7A73" w:rsidRPr="002E7A73" w:rsidRDefault="002E7A73" w:rsidP="002E7A73">
      <w:pPr>
        <w:autoSpaceDE w:val="0"/>
        <w:autoSpaceDN w:val="0"/>
        <w:adjustRightInd w:val="0"/>
        <w:ind w:firstLine="851"/>
        <w:jc w:val="both"/>
        <w:rPr>
          <w:bCs/>
          <w:color w:val="000000"/>
          <w:sz w:val="28"/>
          <w:szCs w:val="28"/>
        </w:rPr>
      </w:pPr>
      <w:r w:rsidRPr="002E7A73">
        <w:rPr>
          <w:bCs/>
          <w:color w:val="000000"/>
          <w:sz w:val="28"/>
          <w:szCs w:val="28"/>
        </w:rPr>
        <w:t xml:space="preserve">В сфере образования города развивается спортивная дисциплина – шахматы среди детей-инвалидов с общей численностью занимающихся 32 человека.   </w:t>
      </w:r>
    </w:p>
    <w:p w:rsidR="002E7A73" w:rsidRPr="002E7A73" w:rsidRDefault="002E7A73" w:rsidP="002E7A73">
      <w:pPr>
        <w:autoSpaceDE w:val="0"/>
        <w:autoSpaceDN w:val="0"/>
        <w:adjustRightInd w:val="0"/>
        <w:ind w:firstLine="851"/>
        <w:jc w:val="both"/>
        <w:rPr>
          <w:bCs/>
          <w:color w:val="000000"/>
          <w:sz w:val="28"/>
          <w:szCs w:val="28"/>
        </w:rPr>
      </w:pPr>
      <w:r w:rsidRPr="002E7A73">
        <w:rPr>
          <w:bCs/>
          <w:color w:val="000000"/>
          <w:sz w:val="28"/>
          <w:szCs w:val="28"/>
        </w:rPr>
        <w:t>В муниципальном образовании город Нефтеюганск находятся 35 спортивных сооружений, приспособленных к занятиям инвалидов в различной форме собственности, из них 11 оснащенных. Численность сотрудников предоставляющих услуги инвалидам составляет 21 человек, из них прошедших инструктирование или обучение для работы с инвалидами – 19 человек. Численность штатных сотрудников, предоставляющих услуги, на которых возложено оказание инвалидам помощи при предоставлении им услуг - 20 человек.</w:t>
      </w:r>
    </w:p>
    <w:p w:rsidR="002E7A73" w:rsidRDefault="002E7A73" w:rsidP="002E7A73">
      <w:pPr>
        <w:autoSpaceDE w:val="0"/>
        <w:autoSpaceDN w:val="0"/>
        <w:adjustRightInd w:val="0"/>
        <w:ind w:firstLine="851"/>
        <w:jc w:val="both"/>
        <w:rPr>
          <w:bCs/>
          <w:color w:val="000000"/>
          <w:sz w:val="28"/>
          <w:szCs w:val="28"/>
        </w:rPr>
      </w:pPr>
      <w:r w:rsidRPr="002E7A73">
        <w:rPr>
          <w:bCs/>
          <w:color w:val="000000"/>
          <w:sz w:val="28"/>
          <w:szCs w:val="28"/>
        </w:rPr>
        <w:t>Финансирование   адаптивной   физической   культуры  и   спорта  в 2017 году составило 3 046 100 (2016 год – 1 232 700) рублей, из них на проведение, участие в спортивных мероприятиях среди инвалидов – 2 582 000 рублей, на приобретение спортивного оборудования и инвентаря израсходовано 464 100 рублей.</w:t>
      </w:r>
    </w:p>
    <w:p w:rsidR="00306EE3" w:rsidRDefault="00306EE3" w:rsidP="00306EE3">
      <w:pPr>
        <w:ind w:firstLine="708"/>
        <w:jc w:val="both"/>
        <w:rPr>
          <w:sz w:val="28"/>
          <w:szCs w:val="28"/>
        </w:rPr>
      </w:pPr>
      <w:r w:rsidRPr="00CC07BC">
        <w:rPr>
          <w:b/>
          <w:sz w:val="28"/>
          <w:szCs w:val="28"/>
        </w:rPr>
        <w:t xml:space="preserve">- </w:t>
      </w:r>
      <w:r>
        <w:rPr>
          <w:b/>
          <w:sz w:val="28"/>
          <w:szCs w:val="28"/>
        </w:rPr>
        <w:t>о</w:t>
      </w:r>
      <w:r w:rsidRPr="00CC07BC">
        <w:rPr>
          <w:b/>
          <w:sz w:val="28"/>
          <w:szCs w:val="28"/>
        </w:rPr>
        <w:t>сновно</w:t>
      </w:r>
      <w:r>
        <w:rPr>
          <w:b/>
          <w:sz w:val="28"/>
          <w:szCs w:val="28"/>
        </w:rPr>
        <w:t>е</w:t>
      </w:r>
      <w:r w:rsidRPr="00CC07BC">
        <w:rPr>
          <w:b/>
          <w:sz w:val="28"/>
          <w:szCs w:val="28"/>
        </w:rPr>
        <w:t xml:space="preserve"> мероприяти</w:t>
      </w:r>
      <w:r>
        <w:rPr>
          <w:b/>
          <w:sz w:val="28"/>
          <w:szCs w:val="28"/>
        </w:rPr>
        <w:t>е</w:t>
      </w:r>
      <w:r w:rsidRPr="00CC07BC">
        <w:rPr>
          <w:b/>
          <w:sz w:val="28"/>
          <w:szCs w:val="28"/>
        </w:rPr>
        <w:t xml:space="preserve"> 1.</w:t>
      </w:r>
      <w:r>
        <w:rPr>
          <w:b/>
          <w:sz w:val="28"/>
          <w:szCs w:val="28"/>
        </w:rPr>
        <w:t>4</w:t>
      </w:r>
      <w:r w:rsidRPr="00CC07BC">
        <w:rPr>
          <w:b/>
          <w:sz w:val="28"/>
          <w:szCs w:val="28"/>
        </w:rPr>
        <w:t>. «</w:t>
      </w:r>
      <w:r>
        <w:rPr>
          <w:b/>
          <w:sz w:val="28"/>
          <w:szCs w:val="28"/>
        </w:rPr>
        <w:t>Усиление социальной направленности муниципальной политики в сфере физической культуры и спорта</w:t>
      </w:r>
      <w:r w:rsidRPr="00CC07BC">
        <w:rPr>
          <w:b/>
          <w:sz w:val="28"/>
          <w:szCs w:val="28"/>
        </w:rPr>
        <w:t>»</w:t>
      </w:r>
      <w:r w:rsidRPr="00CC07BC">
        <w:rPr>
          <w:sz w:val="28"/>
          <w:szCs w:val="28"/>
        </w:rPr>
        <w:t xml:space="preserve"> </w:t>
      </w:r>
    </w:p>
    <w:p w:rsidR="00306EE3" w:rsidRDefault="00306EE3" w:rsidP="00306EE3">
      <w:pPr>
        <w:ind w:firstLine="708"/>
        <w:jc w:val="both"/>
        <w:rPr>
          <w:sz w:val="28"/>
          <w:szCs w:val="28"/>
        </w:rPr>
      </w:pPr>
      <w:r w:rsidRPr="00306EE3">
        <w:rPr>
          <w:sz w:val="28"/>
          <w:szCs w:val="28"/>
        </w:rPr>
        <w:t>Во исполнение пункта 2.8. протокола № 197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от 08.08.2017 года</w:t>
      </w:r>
      <w:r>
        <w:rPr>
          <w:sz w:val="28"/>
          <w:szCs w:val="28"/>
        </w:rPr>
        <w:t xml:space="preserve"> в муниципальную программу в декабре 2017 года было внесено </w:t>
      </w:r>
      <w:r>
        <w:rPr>
          <w:sz w:val="28"/>
          <w:szCs w:val="28"/>
        </w:rPr>
        <w:lastRenderedPageBreak/>
        <w:t xml:space="preserve">основное мероприятие </w:t>
      </w:r>
      <w:r w:rsidRPr="00306EE3">
        <w:rPr>
          <w:sz w:val="28"/>
          <w:szCs w:val="28"/>
        </w:rPr>
        <w:t>«Усиление социальной направленности муниципальной политики в сфере физической культуры и спорта»</w:t>
      </w:r>
      <w:r>
        <w:rPr>
          <w:sz w:val="28"/>
          <w:szCs w:val="28"/>
        </w:rPr>
        <w:t>.</w:t>
      </w:r>
      <w:r w:rsidRPr="00CC07BC">
        <w:rPr>
          <w:sz w:val="28"/>
          <w:szCs w:val="28"/>
        </w:rPr>
        <w:t xml:space="preserve"> </w:t>
      </w:r>
      <w:r>
        <w:rPr>
          <w:sz w:val="28"/>
          <w:szCs w:val="28"/>
        </w:rPr>
        <w:t xml:space="preserve"> </w:t>
      </w:r>
    </w:p>
    <w:p w:rsidR="00306EE3" w:rsidRPr="00306EE3" w:rsidRDefault="00306EE3" w:rsidP="00306EE3">
      <w:pPr>
        <w:autoSpaceDE w:val="0"/>
        <w:autoSpaceDN w:val="0"/>
        <w:adjustRightInd w:val="0"/>
        <w:ind w:firstLine="709"/>
        <w:jc w:val="both"/>
        <w:rPr>
          <w:sz w:val="28"/>
          <w:szCs w:val="28"/>
        </w:rPr>
      </w:pPr>
      <w:r w:rsidRPr="00306EE3">
        <w:rPr>
          <w:sz w:val="28"/>
          <w:szCs w:val="28"/>
        </w:rPr>
        <w:t>Основное мероприятие направлено на:</w:t>
      </w:r>
    </w:p>
    <w:p w:rsidR="00306EE3" w:rsidRPr="00306EE3" w:rsidRDefault="00306EE3" w:rsidP="00306EE3">
      <w:pPr>
        <w:autoSpaceDE w:val="0"/>
        <w:autoSpaceDN w:val="0"/>
        <w:adjustRightInd w:val="0"/>
        <w:ind w:firstLine="709"/>
        <w:jc w:val="both"/>
        <w:rPr>
          <w:sz w:val="28"/>
          <w:szCs w:val="28"/>
        </w:rPr>
      </w:pPr>
      <w:r>
        <w:rPr>
          <w:sz w:val="28"/>
          <w:szCs w:val="28"/>
        </w:rPr>
        <w:t>1.</w:t>
      </w:r>
      <w:r w:rsidRPr="00306EE3">
        <w:rPr>
          <w:sz w:val="28"/>
          <w:szCs w:val="28"/>
        </w:rPr>
        <w:t>Повышение эффективности взаимодействия администрации города с немуниципальными (коммерческими, некоммерческими) организациями, в том числе социально ориентированными некоммерческими организациями;</w:t>
      </w:r>
    </w:p>
    <w:p w:rsidR="00306EE3" w:rsidRPr="00306EE3" w:rsidRDefault="00306EE3" w:rsidP="00306EE3">
      <w:pPr>
        <w:autoSpaceDE w:val="0"/>
        <w:autoSpaceDN w:val="0"/>
        <w:adjustRightInd w:val="0"/>
        <w:ind w:firstLine="709"/>
        <w:jc w:val="both"/>
        <w:rPr>
          <w:sz w:val="28"/>
          <w:szCs w:val="28"/>
        </w:rPr>
      </w:pPr>
      <w:r>
        <w:rPr>
          <w:sz w:val="28"/>
          <w:szCs w:val="28"/>
        </w:rPr>
        <w:t>2.</w:t>
      </w:r>
      <w:r w:rsidRPr="00306EE3">
        <w:rPr>
          <w:sz w:val="28"/>
          <w:szCs w:val="28"/>
        </w:rPr>
        <w:t>Повышение доступности услуг в сфере физической культуры и спорта через расширение участия немуниципальных (коммерческих, некоммерческих) организаций, в том числе социально ориентированных некоммерческих организаций в предоставлении социальных услуг гражданам;</w:t>
      </w:r>
    </w:p>
    <w:p w:rsidR="00306EE3" w:rsidRPr="00306EE3" w:rsidRDefault="00306EE3" w:rsidP="00306EE3">
      <w:pPr>
        <w:autoSpaceDE w:val="0"/>
        <w:autoSpaceDN w:val="0"/>
        <w:adjustRightInd w:val="0"/>
        <w:ind w:firstLine="709"/>
        <w:jc w:val="both"/>
        <w:rPr>
          <w:sz w:val="28"/>
          <w:szCs w:val="28"/>
        </w:rPr>
      </w:pPr>
      <w:r>
        <w:rPr>
          <w:sz w:val="28"/>
          <w:szCs w:val="28"/>
        </w:rPr>
        <w:t>3.</w:t>
      </w:r>
      <w:r w:rsidRPr="00306EE3">
        <w:rPr>
          <w:sz w:val="28"/>
          <w:szCs w:val="28"/>
        </w:rPr>
        <w:t>Формирование благоприятных условий для создания и обеспечения функционирования немуниципальных (коммерческих, некоммерческих) организаций, в том числе социально ориентированных некоммерческих организаций, обеспечения их поддержкой (финансовой, консультационной, информационной), обеспечение вовлечения общественности.</w:t>
      </w:r>
    </w:p>
    <w:p w:rsidR="00306EE3" w:rsidRPr="00306EE3" w:rsidRDefault="00306EE3" w:rsidP="00306EE3">
      <w:pPr>
        <w:autoSpaceDE w:val="0"/>
        <w:autoSpaceDN w:val="0"/>
        <w:adjustRightInd w:val="0"/>
        <w:ind w:firstLine="709"/>
        <w:jc w:val="both"/>
        <w:rPr>
          <w:sz w:val="28"/>
          <w:szCs w:val="28"/>
        </w:rPr>
      </w:pPr>
      <w:r w:rsidRPr="00306EE3">
        <w:rPr>
          <w:sz w:val="28"/>
          <w:szCs w:val="28"/>
        </w:rPr>
        <w:t>Основное мероприятие включает в себя:</w:t>
      </w:r>
    </w:p>
    <w:p w:rsidR="00306EE3" w:rsidRPr="00306EE3" w:rsidRDefault="00306EE3" w:rsidP="00306EE3">
      <w:pPr>
        <w:autoSpaceDE w:val="0"/>
        <w:autoSpaceDN w:val="0"/>
        <w:adjustRightInd w:val="0"/>
        <w:ind w:firstLine="709"/>
        <w:jc w:val="both"/>
        <w:rPr>
          <w:sz w:val="28"/>
          <w:szCs w:val="28"/>
        </w:rPr>
      </w:pPr>
      <w:r>
        <w:rPr>
          <w:sz w:val="28"/>
          <w:szCs w:val="28"/>
        </w:rPr>
        <w:t>1.</w:t>
      </w:r>
      <w:r w:rsidRPr="00306EE3">
        <w:rPr>
          <w:sz w:val="28"/>
          <w:szCs w:val="28"/>
        </w:rPr>
        <w:t>Предоставление субсидии немуниципальным (коммерческим, некоммерческим) организациям, в том числе социально ориентированным некоммерческим организациям на финансовое обеспечение (возмещение) затрат в связи с выполнением работ, оказанием услуг в сфере физической культуры и спорта;</w:t>
      </w:r>
    </w:p>
    <w:p w:rsidR="00306EE3" w:rsidRDefault="00306EE3" w:rsidP="00306EE3">
      <w:pPr>
        <w:autoSpaceDE w:val="0"/>
        <w:autoSpaceDN w:val="0"/>
        <w:adjustRightInd w:val="0"/>
        <w:ind w:firstLine="709"/>
        <w:jc w:val="both"/>
        <w:rPr>
          <w:sz w:val="28"/>
          <w:szCs w:val="28"/>
        </w:rPr>
      </w:pPr>
      <w:r>
        <w:rPr>
          <w:sz w:val="28"/>
          <w:szCs w:val="28"/>
        </w:rPr>
        <w:t>2.</w:t>
      </w:r>
      <w:r w:rsidRPr="00306EE3">
        <w:rPr>
          <w:sz w:val="28"/>
          <w:szCs w:val="28"/>
        </w:rPr>
        <w:t>Предоставление муниципальных грантов на реализацию социально значимых проектов в сфере</w:t>
      </w:r>
      <w:r>
        <w:rPr>
          <w:sz w:val="28"/>
          <w:szCs w:val="28"/>
        </w:rPr>
        <w:t xml:space="preserve"> физической культуры и спорта.</w:t>
      </w:r>
      <w:r w:rsidRPr="00306EE3">
        <w:rPr>
          <w:sz w:val="28"/>
          <w:szCs w:val="28"/>
        </w:rPr>
        <w:t xml:space="preserve"> </w:t>
      </w:r>
    </w:p>
    <w:p w:rsidR="00306EE3" w:rsidRPr="00306EE3" w:rsidRDefault="00306EE3" w:rsidP="00306EE3">
      <w:pPr>
        <w:autoSpaceDE w:val="0"/>
        <w:autoSpaceDN w:val="0"/>
        <w:adjustRightInd w:val="0"/>
        <w:ind w:firstLine="709"/>
        <w:jc w:val="both"/>
        <w:rPr>
          <w:sz w:val="28"/>
          <w:szCs w:val="28"/>
          <w:u w:val="single"/>
        </w:rPr>
      </w:pPr>
      <w:r w:rsidRPr="00306EE3">
        <w:rPr>
          <w:sz w:val="28"/>
          <w:szCs w:val="28"/>
          <w:u w:val="single"/>
        </w:rPr>
        <w:t>Финансирование на 2017 год не предусмотрено.</w:t>
      </w:r>
    </w:p>
    <w:p w:rsidR="00306EE3" w:rsidRPr="002E7A73" w:rsidRDefault="00306EE3" w:rsidP="002E7A73">
      <w:pPr>
        <w:autoSpaceDE w:val="0"/>
        <w:autoSpaceDN w:val="0"/>
        <w:adjustRightInd w:val="0"/>
        <w:ind w:firstLine="851"/>
        <w:jc w:val="both"/>
        <w:rPr>
          <w:bCs/>
          <w:color w:val="000000"/>
          <w:sz w:val="28"/>
          <w:szCs w:val="28"/>
        </w:rPr>
      </w:pPr>
    </w:p>
    <w:p w:rsidR="00CC07BC" w:rsidRPr="00CC07BC" w:rsidRDefault="00306EE3" w:rsidP="002E7A73">
      <w:pPr>
        <w:tabs>
          <w:tab w:val="left" w:pos="374"/>
        </w:tabs>
        <w:spacing w:line="276" w:lineRule="auto"/>
        <w:jc w:val="both"/>
        <w:rPr>
          <w:sz w:val="28"/>
          <w:szCs w:val="28"/>
        </w:rPr>
      </w:pPr>
      <w:r>
        <w:rPr>
          <w:b/>
          <w:sz w:val="28"/>
          <w:szCs w:val="28"/>
        </w:rPr>
        <w:tab/>
      </w:r>
      <w:r w:rsidR="00CC07BC" w:rsidRPr="00CC07BC">
        <w:rPr>
          <w:b/>
          <w:sz w:val="28"/>
          <w:szCs w:val="28"/>
        </w:rPr>
        <w:t>По подпрограмме 2 «Обеспечение реализации муниципальной программы, развитие материально-технической базы и спортивной инфраструктуры»</w:t>
      </w:r>
      <w:r w:rsidR="00CC07BC" w:rsidRPr="00CC07BC">
        <w:rPr>
          <w:sz w:val="28"/>
          <w:szCs w:val="28"/>
        </w:rPr>
        <w:t xml:space="preserve"> на 2017 год запланированы расходы в общей сумме </w:t>
      </w:r>
      <w:r w:rsidR="00FD7D72">
        <w:rPr>
          <w:sz w:val="28"/>
          <w:szCs w:val="28"/>
        </w:rPr>
        <w:t>67</w:t>
      </w:r>
      <w:r w:rsidR="00CC07BC" w:rsidRPr="00CC07BC">
        <w:rPr>
          <w:sz w:val="28"/>
          <w:szCs w:val="28"/>
        </w:rPr>
        <w:t> </w:t>
      </w:r>
      <w:r w:rsidR="00FD7D72">
        <w:rPr>
          <w:sz w:val="28"/>
          <w:szCs w:val="28"/>
        </w:rPr>
        <w:t>574</w:t>
      </w:r>
      <w:r w:rsidR="00CC07BC" w:rsidRPr="00CC07BC">
        <w:rPr>
          <w:sz w:val="28"/>
          <w:szCs w:val="28"/>
        </w:rPr>
        <w:t>,</w:t>
      </w:r>
      <w:r w:rsidR="00FD7D72">
        <w:rPr>
          <w:sz w:val="28"/>
          <w:szCs w:val="28"/>
        </w:rPr>
        <w:t>350</w:t>
      </w:r>
      <w:r w:rsidR="00CC07BC" w:rsidRPr="00CC07BC">
        <w:rPr>
          <w:sz w:val="28"/>
          <w:szCs w:val="28"/>
        </w:rPr>
        <w:t xml:space="preserve"> тыс. рублей, из них:</w:t>
      </w:r>
    </w:p>
    <w:p w:rsidR="00CC07BC" w:rsidRPr="00CC07BC" w:rsidRDefault="00CC07BC" w:rsidP="00CC07BC">
      <w:pPr>
        <w:ind w:firstLine="708"/>
        <w:jc w:val="both"/>
        <w:rPr>
          <w:sz w:val="28"/>
          <w:szCs w:val="28"/>
        </w:rPr>
      </w:pPr>
      <w:r w:rsidRPr="00CC07BC">
        <w:rPr>
          <w:sz w:val="28"/>
          <w:szCs w:val="28"/>
        </w:rPr>
        <w:t xml:space="preserve">- бюджет автономного округа в сумме 2 574,000 тыс. рублей, </w:t>
      </w:r>
    </w:p>
    <w:p w:rsidR="00CC07BC" w:rsidRPr="00CC07BC" w:rsidRDefault="00CC07BC" w:rsidP="00CC07BC">
      <w:pPr>
        <w:ind w:firstLine="708"/>
        <w:jc w:val="both"/>
        <w:rPr>
          <w:sz w:val="28"/>
          <w:szCs w:val="28"/>
        </w:rPr>
      </w:pPr>
      <w:r w:rsidRPr="00CC07BC">
        <w:rPr>
          <w:sz w:val="28"/>
          <w:szCs w:val="28"/>
        </w:rPr>
        <w:t xml:space="preserve">- местный бюджет в сумме </w:t>
      </w:r>
      <w:r w:rsidR="00FD7D72">
        <w:rPr>
          <w:sz w:val="28"/>
          <w:szCs w:val="28"/>
        </w:rPr>
        <w:t>65 000,350</w:t>
      </w:r>
      <w:r w:rsidRPr="00CC07BC">
        <w:rPr>
          <w:sz w:val="28"/>
          <w:szCs w:val="28"/>
        </w:rPr>
        <w:t xml:space="preserve"> тыс. рублей</w:t>
      </w:r>
    </w:p>
    <w:p w:rsidR="00CC07BC" w:rsidRPr="00CC07BC" w:rsidRDefault="00CC07BC" w:rsidP="00CC07BC">
      <w:pPr>
        <w:ind w:firstLine="708"/>
        <w:jc w:val="both"/>
        <w:rPr>
          <w:sz w:val="28"/>
          <w:szCs w:val="28"/>
        </w:rPr>
      </w:pPr>
      <w:r w:rsidRPr="00CC07BC">
        <w:rPr>
          <w:sz w:val="28"/>
          <w:szCs w:val="28"/>
        </w:rPr>
        <w:t>В разрезе основных мероприятий расходы на финансирование подпрограммы представлены следующим образом:</w:t>
      </w:r>
    </w:p>
    <w:p w:rsidR="00CC07BC" w:rsidRPr="00CC07BC" w:rsidRDefault="00CC07BC" w:rsidP="00CC07BC">
      <w:pPr>
        <w:ind w:firstLine="708"/>
        <w:jc w:val="both"/>
        <w:rPr>
          <w:sz w:val="28"/>
          <w:szCs w:val="28"/>
        </w:rPr>
      </w:pPr>
      <w:r w:rsidRPr="00CC07BC">
        <w:rPr>
          <w:b/>
          <w:sz w:val="28"/>
          <w:szCs w:val="28"/>
        </w:rPr>
        <w:t xml:space="preserve">- по основному мероприятию 2.1. «Организационное обеспечение функционирования отрасли» </w:t>
      </w:r>
      <w:r w:rsidRPr="00CC07BC">
        <w:rPr>
          <w:sz w:val="28"/>
          <w:szCs w:val="28"/>
        </w:rPr>
        <w:t>по ответственному исполнителю комитету физической культуры и спорта администрации города Нефтеюганска запланированы расходы в сумме 18 319,200 тыс. рублей.</w:t>
      </w:r>
    </w:p>
    <w:p w:rsidR="00CC07BC" w:rsidRPr="00CC07BC" w:rsidRDefault="00CC07BC" w:rsidP="00CC07BC">
      <w:pPr>
        <w:ind w:firstLine="708"/>
        <w:jc w:val="both"/>
        <w:rPr>
          <w:sz w:val="28"/>
          <w:szCs w:val="28"/>
          <w:u w:val="single"/>
        </w:rPr>
      </w:pPr>
      <w:r w:rsidRPr="00CC07BC">
        <w:rPr>
          <w:sz w:val="28"/>
          <w:szCs w:val="28"/>
          <w:u w:val="single"/>
        </w:rPr>
        <w:t xml:space="preserve">Исполнение по итогам </w:t>
      </w:r>
      <w:r w:rsidR="007734A5">
        <w:rPr>
          <w:sz w:val="28"/>
          <w:szCs w:val="28"/>
          <w:u w:val="single"/>
        </w:rPr>
        <w:t>2017 года</w:t>
      </w:r>
      <w:r w:rsidRPr="00CC07BC">
        <w:rPr>
          <w:sz w:val="28"/>
          <w:szCs w:val="28"/>
          <w:u w:val="single"/>
        </w:rPr>
        <w:t xml:space="preserve"> составило </w:t>
      </w:r>
      <w:r w:rsidR="00FD7D72">
        <w:rPr>
          <w:sz w:val="28"/>
          <w:szCs w:val="28"/>
          <w:u w:val="single"/>
        </w:rPr>
        <w:t>99,8</w:t>
      </w:r>
      <w:r w:rsidRPr="00CC07BC">
        <w:rPr>
          <w:sz w:val="28"/>
          <w:szCs w:val="28"/>
          <w:u w:val="single"/>
        </w:rPr>
        <w:t xml:space="preserve">%. </w:t>
      </w:r>
    </w:p>
    <w:p w:rsidR="00CC07BC" w:rsidRPr="00CC07BC" w:rsidRDefault="00FD7D72" w:rsidP="00CC07BC">
      <w:pPr>
        <w:ind w:firstLine="708"/>
        <w:jc w:val="both"/>
        <w:rPr>
          <w:sz w:val="28"/>
          <w:szCs w:val="28"/>
        </w:rPr>
      </w:pPr>
      <w:r w:rsidRPr="009C7457">
        <w:rPr>
          <w:sz w:val="28"/>
          <w:szCs w:val="28"/>
        </w:rPr>
        <w:t xml:space="preserve">Экономия образовалось по командировочным расходам, </w:t>
      </w:r>
      <w:r w:rsidR="007734A5" w:rsidRPr="009C7457">
        <w:rPr>
          <w:sz w:val="28"/>
          <w:szCs w:val="28"/>
        </w:rPr>
        <w:t>в</w:t>
      </w:r>
      <w:r w:rsidRPr="009C7457">
        <w:rPr>
          <w:sz w:val="28"/>
          <w:szCs w:val="28"/>
        </w:rPr>
        <w:t xml:space="preserve"> связи с тем, что авансовый отчет не был представлен сотрудником из-за отсутствия подтверждающих документов.</w:t>
      </w:r>
    </w:p>
    <w:p w:rsidR="00FD7D72" w:rsidRDefault="00CC07BC" w:rsidP="00CC07BC">
      <w:pPr>
        <w:ind w:firstLine="708"/>
        <w:jc w:val="both"/>
        <w:rPr>
          <w:sz w:val="28"/>
          <w:szCs w:val="28"/>
        </w:rPr>
      </w:pPr>
      <w:r w:rsidRPr="00CC07BC">
        <w:rPr>
          <w:b/>
          <w:sz w:val="28"/>
          <w:szCs w:val="28"/>
        </w:rPr>
        <w:t xml:space="preserve">- по основному мероприятию 2.2. «Укрепление материально-технической базы, совершенствование инфраструктуры спорта в городе Нефтеюганске» </w:t>
      </w:r>
      <w:r w:rsidRPr="00CC07BC">
        <w:rPr>
          <w:sz w:val="28"/>
          <w:szCs w:val="28"/>
        </w:rPr>
        <w:t>запланированы расходы</w:t>
      </w:r>
      <w:r w:rsidR="00FD7D72">
        <w:rPr>
          <w:sz w:val="28"/>
          <w:szCs w:val="28"/>
        </w:rPr>
        <w:t>:</w:t>
      </w:r>
    </w:p>
    <w:p w:rsidR="00CC07BC" w:rsidRPr="00CC07BC" w:rsidRDefault="00FD7D72" w:rsidP="00FD7D72">
      <w:pPr>
        <w:ind w:firstLine="708"/>
        <w:jc w:val="both"/>
        <w:rPr>
          <w:sz w:val="28"/>
          <w:szCs w:val="28"/>
        </w:rPr>
      </w:pPr>
      <w:r>
        <w:rPr>
          <w:sz w:val="28"/>
          <w:szCs w:val="28"/>
        </w:rPr>
        <w:lastRenderedPageBreak/>
        <w:t>1.П</w:t>
      </w:r>
      <w:r w:rsidR="00CC07BC" w:rsidRPr="00CC07BC">
        <w:rPr>
          <w:sz w:val="28"/>
          <w:szCs w:val="28"/>
        </w:rPr>
        <w:t>о соисполнителю – департаменту градостроительства и земельных отношений администрации города Нефтеюганска в сумме 3 380,203 тыс. рублей, из них:</w:t>
      </w:r>
    </w:p>
    <w:p w:rsidR="00CC07BC" w:rsidRPr="00CC07BC" w:rsidRDefault="00CC07BC" w:rsidP="00CC07BC">
      <w:pPr>
        <w:ind w:firstLine="708"/>
        <w:jc w:val="both"/>
        <w:rPr>
          <w:sz w:val="28"/>
          <w:szCs w:val="28"/>
        </w:rPr>
      </w:pPr>
      <w:r w:rsidRPr="00CC07BC">
        <w:rPr>
          <w:sz w:val="28"/>
          <w:szCs w:val="28"/>
        </w:rPr>
        <w:t>- бюджет автономного округа в сумме 2 574,000 тыс. рублей;</w:t>
      </w:r>
    </w:p>
    <w:p w:rsidR="00CC07BC" w:rsidRDefault="00CC07BC" w:rsidP="00CC07BC">
      <w:pPr>
        <w:ind w:firstLine="708"/>
        <w:jc w:val="both"/>
        <w:rPr>
          <w:sz w:val="28"/>
          <w:szCs w:val="28"/>
        </w:rPr>
      </w:pPr>
      <w:r w:rsidRPr="00CC07BC">
        <w:rPr>
          <w:sz w:val="28"/>
          <w:szCs w:val="28"/>
        </w:rPr>
        <w:t>- местный бюджет в сумме 806,203 тыс. рублей.</w:t>
      </w:r>
    </w:p>
    <w:p w:rsidR="00FD7D72" w:rsidRPr="00CC07BC" w:rsidRDefault="00FD7D72" w:rsidP="00CC07BC">
      <w:pPr>
        <w:ind w:firstLine="708"/>
        <w:jc w:val="both"/>
        <w:rPr>
          <w:sz w:val="28"/>
          <w:szCs w:val="28"/>
        </w:rPr>
      </w:pPr>
      <w:r>
        <w:rPr>
          <w:sz w:val="28"/>
          <w:szCs w:val="28"/>
        </w:rPr>
        <w:t>2.П</w:t>
      </w:r>
      <w:r w:rsidRPr="00CC07BC">
        <w:rPr>
          <w:sz w:val="28"/>
          <w:szCs w:val="28"/>
        </w:rPr>
        <w:t xml:space="preserve">о соисполнителю – департаменту </w:t>
      </w:r>
      <w:r>
        <w:rPr>
          <w:sz w:val="28"/>
          <w:szCs w:val="28"/>
        </w:rPr>
        <w:t>муниципального имущества</w:t>
      </w:r>
      <w:r w:rsidRPr="00CC07BC">
        <w:rPr>
          <w:sz w:val="28"/>
          <w:szCs w:val="28"/>
        </w:rPr>
        <w:t xml:space="preserve"> администрации города Нефтеюганска в сумме </w:t>
      </w:r>
      <w:r>
        <w:rPr>
          <w:sz w:val="28"/>
          <w:szCs w:val="28"/>
        </w:rPr>
        <w:t>45 506,664</w:t>
      </w:r>
      <w:r w:rsidRPr="00CC07BC">
        <w:rPr>
          <w:sz w:val="28"/>
          <w:szCs w:val="28"/>
        </w:rPr>
        <w:t xml:space="preserve"> тыс. рублей</w:t>
      </w:r>
      <w:r>
        <w:rPr>
          <w:sz w:val="28"/>
          <w:szCs w:val="28"/>
        </w:rPr>
        <w:t xml:space="preserve"> по местному бюджету.</w:t>
      </w:r>
    </w:p>
    <w:p w:rsidR="00CC07BC" w:rsidRPr="00CC07BC" w:rsidRDefault="00CC07BC" w:rsidP="00CC07BC">
      <w:pPr>
        <w:ind w:firstLine="708"/>
        <w:jc w:val="both"/>
        <w:rPr>
          <w:sz w:val="28"/>
          <w:szCs w:val="28"/>
          <w:u w:val="single"/>
        </w:rPr>
      </w:pPr>
      <w:r w:rsidRPr="00CC07BC">
        <w:rPr>
          <w:sz w:val="28"/>
          <w:szCs w:val="28"/>
          <w:u w:val="single"/>
        </w:rPr>
        <w:t xml:space="preserve">Исполнение по итогам </w:t>
      </w:r>
      <w:r w:rsidR="00FD7D72">
        <w:rPr>
          <w:sz w:val="28"/>
          <w:szCs w:val="28"/>
          <w:u w:val="single"/>
        </w:rPr>
        <w:t>2017 года</w:t>
      </w:r>
      <w:r w:rsidRPr="00CC07BC">
        <w:rPr>
          <w:sz w:val="28"/>
          <w:szCs w:val="28"/>
          <w:u w:val="single"/>
        </w:rPr>
        <w:t xml:space="preserve"> составило </w:t>
      </w:r>
      <w:r w:rsidR="00FD7D72">
        <w:rPr>
          <w:sz w:val="28"/>
          <w:szCs w:val="28"/>
          <w:u w:val="single"/>
        </w:rPr>
        <w:t>97,7</w:t>
      </w:r>
      <w:r w:rsidRPr="00CC07BC">
        <w:rPr>
          <w:sz w:val="28"/>
          <w:szCs w:val="28"/>
          <w:u w:val="single"/>
        </w:rPr>
        <w:t xml:space="preserve">%. </w:t>
      </w:r>
    </w:p>
    <w:p w:rsidR="00CC07BC" w:rsidRPr="00CC07BC" w:rsidRDefault="00CC07BC" w:rsidP="00CC07BC">
      <w:pPr>
        <w:ind w:firstLine="708"/>
        <w:jc w:val="both"/>
        <w:rPr>
          <w:sz w:val="28"/>
          <w:szCs w:val="28"/>
        </w:rPr>
      </w:pPr>
      <w:r w:rsidRPr="00CC07BC">
        <w:rPr>
          <w:sz w:val="28"/>
          <w:szCs w:val="28"/>
        </w:rPr>
        <w:t>Остаток средств образовался по итогам исполнения муниципального контракта на строительство объекта «Крытый каток в 15 микрорайоне города Нефтеюганска», по объекту спортивный комплекс «Сибиряк» оплата произведена по факту выполненных работ.</w:t>
      </w:r>
    </w:p>
    <w:p w:rsidR="00CC07BC" w:rsidRPr="00CC07BC" w:rsidRDefault="00CC07BC" w:rsidP="00CC07BC">
      <w:pPr>
        <w:ind w:firstLine="708"/>
        <w:jc w:val="both"/>
        <w:rPr>
          <w:sz w:val="28"/>
          <w:szCs w:val="28"/>
        </w:rPr>
      </w:pPr>
      <w:r w:rsidRPr="00CC07BC">
        <w:rPr>
          <w:b/>
          <w:sz w:val="28"/>
          <w:szCs w:val="28"/>
        </w:rPr>
        <w:t xml:space="preserve">- по основному мероприятию 2.3. «Содержание объектов физической культуры и спорта» </w:t>
      </w:r>
      <w:r w:rsidRPr="00CC07BC">
        <w:rPr>
          <w:sz w:val="28"/>
          <w:szCs w:val="28"/>
        </w:rPr>
        <w:t>запланированы расходы по соисполнителю – департаменту градостроительства и земельных отношений администрации города Нефтеюганска в сумме 368,283 тыс. рублей за счет средств местного бюджета.</w:t>
      </w:r>
    </w:p>
    <w:p w:rsidR="00CC07BC" w:rsidRPr="00CC07BC" w:rsidRDefault="00CC07BC" w:rsidP="00CC07BC">
      <w:pPr>
        <w:ind w:firstLine="708"/>
        <w:jc w:val="both"/>
        <w:rPr>
          <w:sz w:val="28"/>
          <w:szCs w:val="28"/>
          <w:u w:val="single"/>
        </w:rPr>
      </w:pPr>
      <w:r w:rsidRPr="00CC07BC">
        <w:rPr>
          <w:sz w:val="28"/>
          <w:szCs w:val="28"/>
          <w:u w:val="single"/>
        </w:rPr>
        <w:t xml:space="preserve">Исполнение по итогам </w:t>
      </w:r>
      <w:r w:rsidR="00FD7D72">
        <w:rPr>
          <w:sz w:val="28"/>
          <w:szCs w:val="28"/>
          <w:u w:val="single"/>
        </w:rPr>
        <w:t>2017 года</w:t>
      </w:r>
      <w:r w:rsidRPr="00CC07BC">
        <w:rPr>
          <w:sz w:val="28"/>
          <w:szCs w:val="28"/>
          <w:u w:val="single"/>
        </w:rPr>
        <w:t xml:space="preserve"> составило 100%. </w:t>
      </w:r>
    </w:p>
    <w:p w:rsidR="00FC1CB5" w:rsidRDefault="00FC1CB5" w:rsidP="00FC1CB5">
      <w:pPr>
        <w:autoSpaceDE w:val="0"/>
        <w:autoSpaceDN w:val="0"/>
        <w:adjustRightInd w:val="0"/>
        <w:spacing w:line="276" w:lineRule="auto"/>
        <w:ind w:left="8496"/>
        <w:rPr>
          <w:bCs/>
          <w:color w:val="000000"/>
          <w:sz w:val="28"/>
          <w:szCs w:val="28"/>
        </w:rPr>
      </w:pPr>
    </w:p>
    <w:p w:rsidR="00FC1CB5" w:rsidRDefault="00FC1CB5" w:rsidP="00FC1CB5">
      <w:pPr>
        <w:autoSpaceDE w:val="0"/>
        <w:autoSpaceDN w:val="0"/>
        <w:adjustRightInd w:val="0"/>
        <w:ind w:left="8496"/>
        <w:rPr>
          <w:bCs/>
          <w:color w:val="000000"/>
          <w:sz w:val="28"/>
          <w:szCs w:val="28"/>
        </w:rPr>
        <w:sectPr w:rsidR="00FC1CB5" w:rsidSect="00C95A05">
          <w:headerReference w:type="default" r:id="rId8"/>
          <w:pgSz w:w="11906" w:h="16838"/>
          <w:pgMar w:top="709" w:right="567" w:bottom="426" w:left="1701" w:header="709" w:footer="709" w:gutter="0"/>
          <w:cols w:space="708"/>
          <w:titlePg/>
          <w:docGrid w:linePitch="360"/>
        </w:sectPr>
      </w:pPr>
    </w:p>
    <w:p w:rsidR="00FC1CB5" w:rsidRPr="00585EA7" w:rsidRDefault="00FC1CB5" w:rsidP="00FC1CB5">
      <w:pPr>
        <w:autoSpaceDE w:val="0"/>
        <w:autoSpaceDN w:val="0"/>
        <w:adjustRightInd w:val="0"/>
        <w:jc w:val="center"/>
        <w:rPr>
          <w:color w:val="000000"/>
          <w:sz w:val="28"/>
          <w:szCs w:val="28"/>
        </w:rPr>
      </w:pPr>
      <w:r w:rsidRPr="00585EA7">
        <w:rPr>
          <w:color w:val="000000"/>
          <w:sz w:val="28"/>
          <w:szCs w:val="28"/>
        </w:rPr>
        <w:lastRenderedPageBreak/>
        <w:t>Отчёт</w:t>
      </w:r>
    </w:p>
    <w:p w:rsidR="00FC1CB5" w:rsidRDefault="00FC1CB5" w:rsidP="00FC1CB5">
      <w:pPr>
        <w:autoSpaceDE w:val="0"/>
        <w:autoSpaceDN w:val="0"/>
        <w:adjustRightInd w:val="0"/>
        <w:jc w:val="center"/>
        <w:rPr>
          <w:color w:val="000000"/>
          <w:sz w:val="28"/>
          <w:szCs w:val="28"/>
        </w:rPr>
      </w:pPr>
      <w:r w:rsidRPr="00585EA7">
        <w:rPr>
          <w:color w:val="000000"/>
          <w:sz w:val="28"/>
          <w:szCs w:val="28"/>
        </w:rPr>
        <w:t xml:space="preserve">о ходе реализации </w:t>
      </w:r>
      <w:r>
        <w:rPr>
          <w:color w:val="000000"/>
          <w:sz w:val="28"/>
          <w:szCs w:val="28"/>
        </w:rPr>
        <w:t xml:space="preserve">муниципальной программы </w:t>
      </w:r>
    </w:p>
    <w:p w:rsidR="00FC1CB5" w:rsidRPr="00585EA7" w:rsidRDefault="00FC1CB5" w:rsidP="00FC1CB5">
      <w:pPr>
        <w:autoSpaceDE w:val="0"/>
        <w:autoSpaceDN w:val="0"/>
        <w:adjustRightInd w:val="0"/>
        <w:jc w:val="center"/>
        <w:rPr>
          <w:color w:val="000000"/>
          <w:sz w:val="28"/>
          <w:szCs w:val="28"/>
        </w:rPr>
      </w:pPr>
      <w:r w:rsidRPr="00585EA7">
        <w:rPr>
          <w:color w:val="000000"/>
          <w:sz w:val="28"/>
          <w:szCs w:val="28"/>
        </w:rPr>
        <w:t xml:space="preserve"> </w:t>
      </w:r>
      <w:r>
        <w:rPr>
          <w:color w:val="000000"/>
          <w:sz w:val="28"/>
          <w:szCs w:val="28"/>
        </w:rPr>
        <w:t>«Развитие физической культуры и спорта в г</w:t>
      </w:r>
      <w:r w:rsidR="00FB4F36">
        <w:rPr>
          <w:color w:val="000000"/>
          <w:sz w:val="28"/>
          <w:szCs w:val="28"/>
        </w:rPr>
        <w:t>ороде</w:t>
      </w:r>
      <w:r>
        <w:rPr>
          <w:color w:val="000000"/>
          <w:sz w:val="28"/>
          <w:szCs w:val="28"/>
        </w:rPr>
        <w:t xml:space="preserve"> Нефтеюганске на 2014-2020 годы»</w:t>
      </w:r>
    </w:p>
    <w:p w:rsidR="00FC1CB5" w:rsidRPr="00585EA7" w:rsidRDefault="00FC1CB5" w:rsidP="00FC1CB5">
      <w:pPr>
        <w:autoSpaceDE w:val="0"/>
        <w:autoSpaceDN w:val="0"/>
        <w:adjustRightInd w:val="0"/>
        <w:jc w:val="center"/>
        <w:rPr>
          <w:color w:val="000000"/>
          <w:sz w:val="28"/>
          <w:szCs w:val="28"/>
        </w:rPr>
      </w:pPr>
      <w:r w:rsidRPr="00585EA7">
        <w:rPr>
          <w:color w:val="000000"/>
          <w:sz w:val="28"/>
          <w:szCs w:val="28"/>
        </w:rPr>
        <w:t>и использования финансовых средств</w:t>
      </w:r>
    </w:p>
    <w:p w:rsidR="00FC1CB5" w:rsidRDefault="00FC1CB5" w:rsidP="00FC1CB5">
      <w:pPr>
        <w:autoSpaceDE w:val="0"/>
        <w:autoSpaceDN w:val="0"/>
        <w:adjustRightInd w:val="0"/>
        <w:jc w:val="center"/>
        <w:rPr>
          <w:color w:val="000000"/>
          <w:sz w:val="28"/>
          <w:szCs w:val="28"/>
        </w:rPr>
      </w:pPr>
      <w:r w:rsidRPr="00585EA7">
        <w:rPr>
          <w:color w:val="000000"/>
          <w:sz w:val="28"/>
          <w:szCs w:val="28"/>
        </w:rPr>
        <w:t xml:space="preserve">за </w:t>
      </w:r>
      <w:r>
        <w:rPr>
          <w:color w:val="000000"/>
          <w:sz w:val="28"/>
          <w:szCs w:val="28"/>
        </w:rPr>
        <w:t>201</w:t>
      </w:r>
      <w:r w:rsidR="00074F30">
        <w:rPr>
          <w:color w:val="000000"/>
          <w:sz w:val="28"/>
          <w:szCs w:val="28"/>
        </w:rPr>
        <w:t>7</w:t>
      </w:r>
      <w:r w:rsidRPr="00585EA7">
        <w:rPr>
          <w:color w:val="000000"/>
          <w:sz w:val="28"/>
          <w:szCs w:val="28"/>
        </w:rPr>
        <w:t xml:space="preserve"> г</w:t>
      </w:r>
      <w:r w:rsidR="00074F30">
        <w:rPr>
          <w:color w:val="000000"/>
          <w:sz w:val="28"/>
          <w:szCs w:val="28"/>
        </w:rPr>
        <w:t>од</w:t>
      </w:r>
    </w:p>
    <w:p w:rsidR="00FC1CB5" w:rsidRPr="003E06E2" w:rsidRDefault="00FC1CB5" w:rsidP="00FC1CB5">
      <w:pPr>
        <w:autoSpaceDE w:val="0"/>
        <w:autoSpaceDN w:val="0"/>
        <w:adjustRightInd w:val="0"/>
        <w:jc w:val="center"/>
        <w:rPr>
          <w:b/>
          <w:color w:val="000000"/>
          <w:sz w:val="28"/>
          <w:szCs w:val="28"/>
        </w:rPr>
      </w:pPr>
    </w:p>
    <w:p w:rsidR="00FC1CB5" w:rsidRPr="00764322" w:rsidRDefault="00FC1CB5" w:rsidP="00FC1CB5">
      <w:pPr>
        <w:autoSpaceDE w:val="0"/>
        <w:autoSpaceDN w:val="0"/>
        <w:adjustRightInd w:val="0"/>
        <w:rPr>
          <w:color w:val="000000"/>
          <w:sz w:val="28"/>
          <w:szCs w:val="28"/>
        </w:rPr>
      </w:pPr>
      <w:r w:rsidRPr="00764322">
        <w:rPr>
          <w:color w:val="000000"/>
          <w:sz w:val="28"/>
          <w:szCs w:val="28"/>
        </w:rPr>
        <w:t xml:space="preserve">Наименование </w:t>
      </w:r>
      <w:r>
        <w:rPr>
          <w:color w:val="000000"/>
          <w:sz w:val="28"/>
          <w:szCs w:val="28"/>
        </w:rPr>
        <w:t>П</w:t>
      </w:r>
      <w:r w:rsidRPr="00764322">
        <w:rPr>
          <w:color w:val="000000"/>
          <w:sz w:val="28"/>
          <w:szCs w:val="28"/>
        </w:rPr>
        <w:t>рограммы и срок её реализации</w:t>
      </w:r>
      <w:r>
        <w:rPr>
          <w:color w:val="000000"/>
          <w:sz w:val="28"/>
          <w:szCs w:val="28"/>
        </w:rPr>
        <w:t>: «Развитие ф</w:t>
      </w:r>
      <w:r w:rsidR="00074F30">
        <w:rPr>
          <w:color w:val="000000"/>
          <w:sz w:val="28"/>
          <w:szCs w:val="28"/>
        </w:rPr>
        <w:t>изической культуры и спорта в городе</w:t>
      </w:r>
      <w:r>
        <w:rPr>
          <w:color w:val="000000"/>
          <w:sz w:val="28"/>
          <w:szCs w:val="28"/>
        </w:rPr>
        <w:t xml:space="preserve"> Нефтеюганске на 2014-2020 годы».</w:t>
      </w:r>
    </w:p>
    <w:p w:rsidR="00FC1CB5" w:rsidRDefault="00FC1CB5" w:rsidP="00FC1CB5">
      <w:pPr>
        <w:rPr>
          <w:sz w:val="28"/>
          <w:szCs w:val="28"/>
        </w:rPr>
      </w:pPr>
      <w:r>
        <w:rPr>
          <w:color w:val="000000"/>
          <w:sz w:val="28"/>
          <w:szCs w:val="28"/>
        </w:rPr>
        <w:t>Ответственный исполнитель П</w:t>
      </w:r>
      <w:r w:rsidRPr="00764322">
        <w:rPr>
          <w:color w:val="000000"/>
          <w:sz w:val="28"/>
          <w:szCs w:val="28"/>
        </w:rPr>
        <w:t>рограммы</w:t>
      </w:r>
      <w:r>
        <w:rPr>
          <w:color w:val="000000"/>
          <w:sz w:val="28"/>
          <w:szCs w:val="28"/>
        </w:rPr>
        <w:t>:</w:t>
      </w:r>
      <w:r>
        <w:rPr>
          <w:sz w:val="28"/>
          <w:szCs w:val="28"/>
        </w:rPr>
        <w:t xml:space="preserve"> Комитет физической ку</w:t>
      </w:r>
      <w:r w:rsidR="00074F30">
        <w:rPr>
          <w:sz w:val="28"/>
          <w:szCs w:val="28"/>
        </w:rPr>
        <w:t>льтуры и спорта администрации города</w:t>
      </w:r>
      <w:r>
        <w:rPr>
          <w:sz w:val="28"/>
          <w:szCs w:val="28"/>
        </w:rPr>
        <w:t xml:space="preserve"> Нефтеюганска.</w:t>
      </w:r>
    </w:p>
    <w:p w:rsidR="00074F30" w:rsidRDefault="00074F30" w:rsidP="00FC1CB5">
      <w:pPr>
        <w:autoSpaceDE w:val="0"/>
        <w:autoSpaceDN w:val="0"/>
        <w:adjustRightInd w:val="0"/>
        <w:jc w:val="right"/>
        <w:rPr>
          <w:color w:val="000000"/>
          <w:sz w:val="28"/>
          <w:szCs w:val="28"/>
        </w:rPr>
      </w:pPr>
    </w:p>
    <w:p w:rsidR="00FC1CB5" w:rsidRDefault="00FC1CB5" w:rsidP="00FC1CB5">
      <w:pPr>
        <w:autoSpaceDE w:val="0"/>
        <w:autoSpaceDN w:val="0"/>
        <w:adjustRightInd w:val="0"/>
        <w:jc w:val="right"/>
        <w:rPr>
          <w:color w:val="000000"/>
          <w:sz w:val="28"/>
          <w:szCs w:val="28"/>
        </w:rPr>
      </w:pPr>
      <w:r>
        <w:rPr>
          <w:color w:val="000000"/>
          <w:sz w:val="28"/>
          <w:szCs w:val="28"/>
        </w:rPr>
        <w:t>Таблица № 1</w:t>
      </w:r>
    </w:p>
    <w:p w:rsidR="00FC1CB5" w:rsidRPr="00764322" w:rsidRDefault="00FC1CB5" w:rsidP="00FC1CB5">
      <w:pPr>
        <w:autoSpaceDE w:val="0"/>
        <w:autoSpaceDN w:val="0"/>
        <w:adjustRightInd w:val="0"/>
        <w:jc w:val="right"/>
        <w:rPr>
          <w:color w:val="000000"/>
          <w:sz w:val="28"/>
          <w:szCs w:val="28"/>
        </w:rPr>
      </w:pPr>
      <w:r>
        <w:rPr>
          <w:color w:val="000000"/>
          <w:sz w:val="28"/>
          <w:szCs w:val="28"/>
        </w:rPr>
        <w:t>(квартальная, годовая)</w:t>
      </w:r>
    </w:p>
    <w:tbl>
      <w:tblPr>
        <w:tblpPr w:leftFromText="180" w:rightFromText="180" w:vertAnchor="text" w:horzAnchor="margin" w:tblpXSpec="center" w:tblpY="137"/>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216"/>
        <w:gridCol w:w="1471"/>
        <w:gridCol w:w="1683"/>
        <w:gridCol w:w="1763"/>
        <w:gridCol w:w="2087"/>
        <w:gridCol w:w="1980"/>
      </w:tblGrid>
      <w:tr w:rsidR="00FC1CB5" w:rsidRPr="008B50C1" w:rsidTr="00AD76E5">
        <w:trPr>
          <w:trHeight w:val="816"/>
        </w:trPr>
        <w:tc>
          <w:tcPr>
            <w:tcW w:w="658" w:type="dxa"/>
            <w:vMerge w:val="restart"/>
            <w:vAlign w:val="center"/>
          </w:tcPr>
          <w:p w:rsidR="00FC1CB5" w:rsidRPr="00764322" w:rsidRDefault="00FC1CB5" w:rsidP="00764F31">
            <w:pPr>
              <w:autoSpaceDE w:val="0"/>
              <w:autoSpaceDN w:val="0"/>
              <w:adjustRightInd w:val="0"/>
              <w:jc w:val="center"/>
              <w:rPr>
                <w:color w:val="000000"/>
                <w:sz w:val="28"/>
                <w:szCs w:val="28"/>
              </w:rPr>
            </w:pPr>
          </w:p>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 п/п</w:t>
            </w:r>
          </w:p>
        </w:tc>
        <w:tc>
          <w:tcPr>
            <w:tcW w:w="4216" w:type="dxa"/>
            <w:vMerge w:val="restart"/>
          </w:tcPr>
          <w:p w:rsidR="00FC1CB5" w:rsidRDefault="00FC1CB5" w:rsidP="00764F31">
            <w:pPr>
              <w:autoSpaceDE w:val="0"/>
              <w:autoSpaceDN w:val="0"/>
              <w:adjustRightInd w:val="0"/>
              <w:jc w:val="center"/>
              <w:rPr>
                <w:color w:val="000000"/>
                <w:sz w:val="28"/>
                <w:szCs w:val="28"/>
              </w:rPr>
            </w:pPr>
          </w:p>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 xml:space="preserve">Наименование   </w:t>
            </w:r>
            <w:r w:rsidRPr="00764322">
              <w:rPr>
                <w:color w:val="000000"/>
                <w:sz w:val="28"/>
                <w:szCs w:val="28"/>
              </w:rPr>
              <w:br/>
              <w:t xml:space="preserve">целевых      </w:t>
            </w:r>
            <w:r w:rsidRPr="00764322">
              <w:rPr>
                <w:color w:val="000000"/>
                <w:sz w:val="28"/>
                <w:szCs w:val="28"/>
              </w:rPr>
              <w:br/>
              <w:t>показателей</w:t>
            </w:r>
          </w:p>
        </w:tc>
        <w:tc>
          <w:tcPr>
            <w:tcW w:w="1471" w:type="dxa"/>
            <w:vMerge w:val="restart"/>
          </w:tcPr>
          <w:p w:rsidR="00FC1CB5" w:rsidRDefault="00FC1CB5" w:rsidP="00764F31">
            <w:pPr>
              <w:autoSpaceDE w:val="0"/>
              <w:autoSpaceDN w:val="0"/>
              <w:adjustRightInd w:val="0"/>
              <w:jc w:val="center"/>
              <w:rPr>
                <w:color w:val="000000"/>
                <w:sz w:val="28"/>
                <w:szCs w:val="28"/>
              </w:rPr>
            </w:pPr>
          </w:p>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 xml:space="preserve">Единица </w:t>
            </w:r>
            <w:r w:rsidRPr="00764322">
              <w:rPr>
                <w:color w:val="000000"/>
                <w:sz w:val="28"/>
                <w:szCs w:val="28"/>
              </w:rPr>
              <w:br/>
              <w:t>измерения</w:t>
            </w:r>
          </w:p>
        </w:tc>
        <w:tc>
          <w:tcPr>
            <w:tcW w:w="3446" w:type="dxa"/>
            <w:gridSpan w:val="2"/>
            <w:vAlign w:val="center"/>
          </w:tcPr>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Результат реализации</w:t>
            </w:r>
          </w:p>
          <w:p w:rsidR="00FC1CB5" w:rsidRPr="00764322" w:rsidRDefault="00FC1CB5" w:rsidP="00764F31">
            <w:pPr>
              <w:autoSpaceDE w:val="0"/>
              <w:autoSpaceDN w:val="0"/>
              <w:adjustRightInd w:val="0"/>
              <w:jc w:val="center"/>
              <w:rPr>
                <w:color w:val="000000"/>
                <w:sz w:val="28"/>
                <w:szCs w:val="28"/>
              </w:rPr>
            </w:pPr>
            <w:r>
              <w:rPr>
                <w:color w:val="000000"/>
                <w:sz w:val="28"/>
                <w:szCs w:val="28"/>
              </w:rPr>
              <w:t>П</w:t>
            </w:r>
            <w:r w:rsidRPr="00764322">
              <w:rPr>
                <w:color w:val="000000"/>
                <w:sz w:val="28"/>
                <w:szCs w:val="28"/>
              </w:rPr>
              <w:t>рограммы</w:t>
            </w:r>
          </w:p>
        </w:tc>
        <w:tc>
          <w:tcPr>
            <w:tcW w:w="4067" w:type="dxa"/>
            <w:gridSpan w:val="2"/>
            <w:vAlign w:val="center"/>
          </w:tcPr>
          <w:p w:rsidR="00FC1CB5" w:rsidRDefault="00FC1CB5" w:rsidP="00764F31">
            <w:pPr>
              <w:autoSpaceDE w:val="0"/>
              <w:autoSpaceDN w:val="0"/>
              <w:adjustRightInd w:val="0"/>
              <w:jc w:val="center"/>
              <w:rPr>
                <w:color w:val="000000"/>
                <w:sz w:val="28"/>
                <w:szCs w:val="28"/>
              </w:rPr>
            </w:pPr>
          </w:p>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Отклонение</w:t>
            </w:r>
          </w:p>
        </w:tc>
      </w:tr>
      <w:tr w:rsidR="00FC1CB5" w:rsidRPr="008B50C1" w:rsidTr="00AD76E5">
        <w:trPr>
          <w:trHeight w:val="802"/>
        </w:trPr>
        <w:tc>
          <w:tcPr>
            <w:tcW w:w="658" w:type="dxa"/>
            <w:vMerge/>
            <w:vAlign w:val="center"/>
          </w:tcPr>
          <w:p w:rsidR="00FC1CB5" w:rsidRPr="00764322" w:rsidRDefault="00FC1CB5" w:rsidP="00764F31">
            <w:pPr>
              <w:autoSpaceDE w:val="0"/>
              <w:autoSpaceDN w:val="0"/>
              <w:adjustRightInd w:val="0"/>
              <w:jc w:val="center"/>
              <w:rPr>
                <w:color w:val="000000"/>
                <w:sz w:val="28"/>
                <w:szCs w:val="28"/>
              </w:rPr>
            </w:pPr>
          </w:p>
        </w:tc>
        <w:tc>
          <w:tcPr>
            <w:tcW w:w="4216" w:type="dxa"/>
            <w:vMerge/>
          </w:tcPr>
          <w:p w:rsidR="00FC1CB5" w:rsidRPr="00764322" w:rsidRDefault="00FC1CB5" w:rsidP="00764F31">
            <w:pPr>
              <w:autoSpaceDE w:val="0"/>
              <w:autoSpaceDN w:val="0"/>
              <w:adjustRightInd w:val="0"/>
              <w:jc w:val="center"/>
              <w:rPr>
                <w:color w:val="000000"/>
                <w:sz w:val="28"/>
                <w:szCs w:val="28"/>
              </w:rPr>
            </w:pPr>
          </w:p>
        </w:tc>
        <w:tc>
          <w:tcPr>
            <w:tcW w:w="1471" w:type="dxa"/>
            <w:vMerge/>
          </w:tcPr>
          <w:p w:rsidR="00FC1CB5" w:rsidRPr="00764322" w:rsidRDefault="00FC1CB5" w:rsidP="00764F31">
            <w:pPr>
              <w:autoSpaceDE w:val="0"/>
              <w:autoSpaceDN w:val="0"/>
              <w:adjustRightInd w:val="0"/>
              <w:jc w:val="center"/>
              <w:rPr>
                <w:color w:val="000000"/>
                <w:sz w:val="28"/>
                <w:szCs w:val="28"/>
              </w:rPr>
            </w:pPr>
          </w:p>
        </w:tc>
        <w:tc>
          <w:tcPr>
            <w:tcW w:w="1683" w:type="dxa"/>
            <w:vAlign w:val="center"/>
          </w:tcPr>
          <w:p w:rsidR="00FC1CB5" w:rsidRPr="00764322" w:rsidRDefault="00FC1CB5" w:rsidP="00764F31">
            <w:pPr>
              <w:autoSpaceDE w:val="0"/>
              <w:autoSpaceDN w:val="0"/>
              <w:adjustRightInd w:val="0"/>
              <w:jc w:val="center"/>
              <w:rPr>
                <w:color w:val="000000"/>
                <w:sz w:val="28"/>
                <w:szCs w:val="28"/>
              </w:rPr>
            </w:pPr>
            <w:r>
              <w:rPr>
                <w:color w:val="000000"/>
                <w:sz w:val="28"/>
                <w:szCs w:val="28"/>
              </w:rPr>
              <w:t>плановое значение</w:t>
            </w:r>
          </w:p>
        </w:tc>
        <w:tc>
          <w:tcPr>
            <w:tcW w:w="1763" w:type="dxa"/>
            <w:vAlign w:val="center"/>
          </w:tcPr>
          <w:p w:rsidR="00FC1CB5" w:rsidRPr="00764322" w:rsidRDefault="00FC1CB5" w:rsidP="00764F31">
            <w:pPr>
              <w:autoSpaceDE w:val="0"/>
              <w:autoSpaceDN w:val="0"/>
              <w:adjustRightInd w:val="0"/>
              <w:jc w:val="center"/>
              <w:rPr>
                <w:color w:val="000000"/>
                <w:sz w:val="28"/>
                <w:szCs w:val="28"/>
              </w:rPr>
            </w:pPr>
            <w:r>
              <w:rPr>
                <w:color w:val="000000"/>
                <w:sz w:val="28"/>
                <w:szCs w:val="28"/>
              </w:rPr>
              <w:t>ф</w:t>
            </w:r>
            <w:r w:rsidRPr="00764322">
              <w:rPr>
                <w:color w:val="000000"/>
                <w:sz w:val="28"/>
                <w:szCs w:val="28"/>
              </w:rPr>
              <w:t>актическ</w:t>
            </w:r>
            <w:r>
              <w:rPr>
                <w:color w:val="000000"/>
                <w:sz w:val="28"/>
                <w:szCs w:val="28"/>
              </w:rPr>
              <w:t>ое значение</w:t>
            </w:r>
          </w:p>
        </w:tc>
        <w:tc>
          <w:tcPr>
            <w:tcW w:w="2087" w:type="dxa"/>
            <w:vAlign w:val="center"/>
          </w:tcPr>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абсолютное</w:t>
            </w:r>
          </w:p>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значение (+/-)</w:t>
            </w:r>
          </w:p>
        </w:tc>
        <w:tc>
          <w:tcPr>
            <w:tcW w:w="1980" w:type="dxa"/>
            <w:vAlign w:val="center"/>
          </w:tcPr>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относительное значение (%)</w:t>
            </w:r>
          </w:p>
        </w:tc>
      </w:tr>
      <w:tr w:rsidR="00FC1CB5" w:rsidRPr="008B50C1" w:rsidTr="00AD76E5">
        <w:trPr>
          <w:trHeight w:val="273"/>
        </w:trPr>
        <w:tc>
          <w:tcPr>
            <w:tcW w:w="658" w:type="dxa"/>
            <w:vAlign w:val="center"/>
          </w:tcPr>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1</w:t>
            </w:r>
          </w:p>
        </w:tc>
        <w:tc>
          <w:tcPr>
            <w:tcW w:w="4216" w:type="dxa"/>
          </w:tcPr>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2</w:t>
            </w:r>
          </w:p>
        </w:tc>
        <w:tc>
          <w:tcPr>
            <w:tcW w:w="1471" w:type="dxa"/>
          </w:tcPr>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3</w:t>
            </w:r>
          </w:p>
        </w:tc>
        <w:tc>
          <w:tcPr>
            <w:tcW w:w="1683" w:type="dxa"/>
            <w:vAlign w:val="center"/>
          </w:tcPr>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4</w:t>
            </w:r>
          </w:p>
        </w:tc>
        <w:tc>
          <w:tcPr>
            <w:tcW w:w="1763" w:type="dxa"/>
            <w:vAlign w:val="center"/>
          </w:tcPr>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5</w:t>
            </w:r>
          </w:p>
        </w:tc>
        <w:tc>
          <w:tcPr>
            <w:tcW w:w="2087" w:type="dxa"/>
            <w:vAlign w:val="center"/>
          </w:tcPr>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6</w:t>
            </w:r>
          </w:p>
        </w:tc>
        <w:tc>
          <w:tcPr>
            <w:tcW w:w="1980" w:type="dxa"/>
            <w:vAlign w:val="center"/>
          </w:tcPr>
          <w:p w:rsidR="00FC1CB5" w:rsidRPr="00764322" w:rsidRDefault="00FC1CB5" w:rsidP="00764F31">
            <w:pPr>
              <w:autoSpaceDE w:val="0"/>
              <w:autoSpaceDN w:val="0"/>
              <w:adjustRightInd w:val="0"/>
              <w:jc w:val="center"/>
              <w:rPr>
                <w:color w:val="000000"/>
                <w:sz w:val="28"/>
                <w:szCs w:val="28"/>
              </w:rPr>
            </w:pPr>
            <w:r w:rsidRPr="00764322">
              <w:rPr>
                <w:color w:val="000000"/>
                <w:sz w:val="28"/>
                <w:szCs w:val="28"/>
              </w:rPr>
              <w:t>7</w:t>
            </w:r>
          </w:p>
        </w:tc>
      </w:tr>
      <w:tr w:rsidR="00AD76E5" w:rsidRPr="008B50C1" w:rsidTr="00AD76E5">
        <w:trPr>
          <w:trHeight w:val="853"/>
        </w:trPr>
        <w:tc>
          <w:tcPr>
            <w:tcW w:w="658" w:type="dxa"/>
            <w:vAlign w:val="center"/>
          </w:tcPr>
          <w:p w:rsidR="00AD76E5" w:rsidRPr="00764322" w:rsidRDefault="00AD76E5" w:rsidP="00AD76E5">
            <w:pPr>
              <w:autoSpaceDE w:val="0"/>
              <w:autoSpaceDN w:val="0"/>
              <w:adjustRightInd w:val="0"/>
              <w:jc w:val="center"/>
              <w:rPr>
                <w:color w:val="000000"/>
                <w:sz w:val="28"/>
                <w:szCs w:val="28"/>
              </w:rPr>
            </w:pPr>
            <w:r>
              <w:rPr>
                <w:color w:val="000000"/>
                <w:sz w:val="28"/>
                <w:szCs w:val="28"/>
              </w:rPr>
              <w:t>1</w:t>
            </w:r>
          </w:p>
        </w:tc>
        <w:tc>
          <w:tcPr>
            <w:tcW w:w="4216" w:type="dxa"/>
            <w:vAlign w:val="center"/>
          </w:tcPr>
          <w:p w:rsidR="00AD76E5" w:rsidRPr="00CD0074" w:rsidRDefault="00AD76E5" w:rsidP="00AD76E5">
            <w:pPr>
              <w:rPr>
                <w:sz w:val="24"/>
                <w:szCs w:val="24"/>
              </w:rPr>
            </w:pPr>
            <w:r w:rsidRPr="00CD0074">
              <w:rPr>
                <w:sz w:val="24"/>
                <w:szCs w:val="24"/>
              </w:rPr>
              <w:t xml:space="preserve">Доля населения, систематически занимающегося физической культурой и спортом, в общей численности населения </w:t>
            </w:r>
          </w:p>
        </w:tc>
        <w:tc>
          <w:tcPr>
            <w:tcW w:w="1471" w:type="dxa"/>
            <w:vAlign w:val="center"/>
          </w:tcPr>
          <w:p w:rsidR="00AD76E5" w:rsidRPr="00764322" w:rsidRDefault="00AD76E5" w:rsidP="00AD76E5">
            <w:pPr>
              <w:autoSpaceDE w:val="0"/>
              <w:autoSpaceDN w:val="0"/>
              <w:adjustRightInd w:val="0"/>
              <w:jc w:val="center"/>
              <w:rPr>
                <w:color w:val="000000"/>
                <w:sz w:val="28"/>
                <w:szCs w:val="28"/>
              </w:rPr>
            </w:pPr>
            <w:r w:rsidRPr="00113CF4">
              <w:rPr>
                <w:sz w:val="24"/>
                <w:szCs w:val="24"/>
              </w:rPr>
              <w:t>(%)</w:t>
            </w:r>
          </w:p>
        </w:tc>
        <w:tc>
          <w:tcPr>
            <w:tcW w:w="1683" w:type="dxa"/>
            <w:vAlign w:val="center"/>
          </w:tcPr>
          <w:p w:rsidR="00AD76E5" w:rsidRPr="00475580" w:rsidRDefault="00AD76E5" w:rsidP="00701EBA">
            <w:pPr>
              <w:pStyle w:val="ab"/>
              <w:jc w:val="center"/>
              <w:rPr>
                <w:sz w:val="24"/>
                <w:szCs w:val="24"/>
              </w:rPr>
            </w:pPr>
            <w:r w:rsidRPr="00475580">
              <w:rPr>
                <w:sz w:val="24"/>
                <w:szCs w:val="24"/>
              </w:rPr>
              <w:t>3</w:t>
            </w:r>
            <w:r w:rsidR="00701EBA">
              <w:rPr>
                <w:sz w:val="24"/>
                <w:szCs w:val="24"/>
              </w:rPr>
              <w:t>4</w:t>
            </w:r>
            <w:r w:rsidRPr="00475580">
              <w:rPr>
                <w:sz w:val="24"/>
                <w:szCs w:val="24"/>
              </w:rPr>
              <w:t>,5</w:t>
            </w:r>
          </w:p>
        </w:tc>
        <w:tc>
          <w:tcPr>
            <w:tcW w:w="1763" w:type="dxa"/>
            <w:vAlign w:val="center"/>
          </w:tcPr>
          <w:p w:rsidR="00AD76E5" w:rsidRPr="00475580" w:rsidRDefault="00AD76E5" w:rsidP="00AD76E5">
            <w:pPr>
              <w:pStyle w:val="ab"/>
              <w:jc w:val="center"/>
              <w:rPr>
                <w:sz w:val="24"/>
                <w:szCs w:val="24"/>
              </w:rPr>
            </w:pPr>
            <w:r>
              <w:rPr>
                <w:sz w:val="24"/>
                <w:szCs w:val="24"/>
              </w:rPr>
              <w:t>23,5</w:t>
            </w:r>
          </w:p>
        </w:tc>
        <w:tc>
          <w:tcPr>
            <w:tcW w:w="2087" w:type="dxa"/>
            <w:vAlign w:val="center"/>
          </w:tcPr>
          <w:p w:rsidR="00AD76E5" w:rsidRPr="00475580" w:rsidRDefault="00AD76E5" w:rsidP="00701EBA">
            <w:pPr>
              <w:pStyle w:val="ab"/>
              <w:jc w:val="center"/>
              <w:rPr>
                <w:sz w:val="24"/>
                <w:szCs w:val="24"/>
              </w:rPr>
            </w:pPr>
            <w:r>
              <w:rPr>
                <w:sz w:val="24"/>
                <w:szCs w:val="24"/>
              </w:rPr>
              <w:t>-</w:t>
            </w:r>
            <w:r w:rsidR="00701EBA">
              <w:rPr>
                <w:sz w:val="24"/>
                <w:szCs w:val="24"/>
              </w:rPr>
              <w:t>11</w:t>
            </w:r>
          </w:p>
        </w:tc>
        <w:tc>
          <w:tcPr>
            <w:tcW w:w="1980" w:type="dxa"/>
            <w:vAlign w:val="center"/>
          </w:tcPr>
          <w:p w:rsidR="00AD76E5" w:rsidRPr="00475580" w:rsidRDefault="00AD76E5" w:rsidP="00701EBA">
            <w:pPr>
              <w:pStyle w:val="ab"/>
              <w:jc w:val="center"/>
              <w:rPr>
                <w:sz w:val="24"/>
                <w:szCs w:val="24"/>
              </w:rPr>
            </w:pPr>
            <w:r>
              <w:rPr>
                <w:sz w:val="24"/>
                <w:szCs w:val="24"/>
              </w:rPr>
              <w:t>-</w:t>
            </w:r>
            <w:r w:rsidR="00701EBA">
              <w:rPr>
                <w:sz w:val="24"/>
                <w:szCs w:val="24"/>
              </w:rPr>
              <w:t>31,8</w:t>
            </w:r>
          </w:p>
        </w:tc>
      </w:tr>
      <w:tr w:rsidR="00AD76E5" w:rsidRPr="008B50C1" w:rsidTr="00AD76E5">
        <w:trPr>
          <w:trHeight w:val="316"/>
        </w:trPr>
        <w:tc>
          <w:tcPr>
            <w:tcW w:w="658" w:type="dxa"/>
            <w:vAlign w:val="center"/>
          </w:tcPr>
          <w:p w:rsidR="00AD76E5" w:rsidRPr="00764322" w:rsidRDefault="00AD76E5" w:rsidP="00AD76E5">
            <w:pPr>
              <w:autoSpaceDE w:val="0"/>
              <w:autoSpaceDN w:val="0"/>
              <w:adjustRightInd w:val="0"/>
              <w:jc w:val="center"/>
              <w:rPr>
                <w:color w:val="000000"/>
                <w:sz w:val="28"/>
                <w:szCs w:val="28"/>
              </w:rPr>
            </w:pPr>
            <w:r>
              <w:rPr>
                <w:color w:val="000000"/>
                <w:sz w:val="28"/>
                <w:szCs w:val="28"/>
              </w:rPr>
              <w:t>2</w:t>
            </w:r>
          </w:p>
        </w:tc>
        <w:tc>
          <w:tcPr>
            <w:tcW w:w="4216" w:type="dxa"/>
            <w:vAlign w:val="center"/>
          </w:tcPr>
          <w:p w:rsidR="00AD76E5" w:rsidRPr="00CD0074" w:rsidRDefault="00AD76E5" w:rsidP="00AD76E5">
            <w:pPr>
              <w:pStyle w:val="ab"/>
              <w:ind w:left="0"/>
              <w:rPr>
                <w:sz w:val="24"/>
                <w:szCs w:val="24"/>
              </w:rPr>
            </w:pPr>
            <w:r w:rsidRPr="00CD0074">
              <w:rPr>
                <w:sz w:val="24"/>
                <w:szCs w:val="24"/>
              </w:rPr>
              <w:t xml:space="preserve">Уровень обеспеченности населения спортивными сооружениями исходя из единовременной пропускной способности объектов спорта </w:t>
            </w:r>
          </w:p>
        </w:tc>
        <w:tc>
          <w:tcPr>
            <w:tcW w:w="1471" w:type="dxa"/>
            <w:vAlign w:val="center"/>
          </w:tcPr>
          <w:p w:rsidR="00AD76E5" w:rsidRPr="00764322" w:rsidRDefault="00AD76E5" w:rsidP="00AD76E5">
            <w:pPr>
              <w:autoSpaceDE w:val="0"/>
              <w:autoSpaceDN w:val="0"/>
              <w:adjustRightInd w:val="0"/>
              <w:jc w:val="center"/>
              <w:rPr>
                <w:color w:val="000000"/>
                <w:sz w:val="28"/>
                <w:szCs w:val="28"/>
              </w:rPr>
            </w:pPr>
            <w:r w:rsidRPr="00113CF4">
              <w:rPr>
                <w:sz w:val="24"/>
                <w:szCs w:val="24"/>
              </w:rPr>
              <w:t>(%)</w:t>
            </w:r>
          </w:p>
        </w:tc>
        <w:tc>
          <w:tcPr>
            <w:tcW w:w="1683" w:type="dxa"/>
            <w:vAlign w:val="center"/>
          </w:tcPr>
          <w:p w:rsidR="00AD76E5" w:rsidRPr="00475580" w:rsidRDefault="00AD76E5" w:rsidP="00701EBA">
            <w:pPr>
              <w:pStyle w:val="ab"/>
              <w:jc w:val="center"/>
              <w:rPr>
                <w:sz w:val="24"/>
                <w:szCs w:val="24"/>
              </w:rPr>
            </w:pPr>
            <w:r w:rsidRPr="00475580">
              <w:rPr>
                <w:sz w:val="24"/>
                <w:szCs w:val="24"/>
              </w:rPr>
              <w:t>2</w:t>
            </w:r>
            <w:r w:rsidR="00701EBA">
              <w:rPr>
                <w:sz w:val="24"/>
                <w:szCs w:val="24"/>
              </w:rPr>
              <w:t>6</w:t>
            </w:r>
            <w:r w:rsidRPr="00475580">
              <w:rPr>
                <w:sz w:val="24"/>
                <w:szCs w:val="24"/>
              </w:rPr>
              <w:t>,0</w:t>
            </w:r>
          </w:p>
        </w:tc>
        <w:tc>
          <w:tcPr>
            <w:tcW w:w="1763" w:type="dxa"/>
            <w:vAlign w:val="center"/>
          </w:tcPr>
          <w:p w:rsidR="00AD76E5" w:rsidRPr="00475580" w:rsidRDefault="00AD76E5" w:rsidP="00AD76E5">
            <w:pPr>
              <w:pStyle w:val="ab"/>
              <w:jc w:val="center"/>
              <w:rPr>
                <w:sz w:val="24"/>
                <w:szCs w:val="24"/>
              </w:rPr>
            </w:pPr>
            <w:r>
              <w:rPr>
                <w:sz w:val="24"/>
                <w:szCs w:val="24"/>
              </w:rPr>
              <w:t>24,8</w:t>
            </w:r>
          </w:p>
        </w:tc>
        <w:tc>
          <w:tcPr>
            <w:tcW w:w="2087" w:type="dxa"/>
            <w:vAlign w:val="center"/>
          </w:tcPr>
          <w:p w:rsidR="00AD76E5" w:rsidRPr="00475580" w:rsidRDefault="00AD76E5" w:rsidP="00CB765B">
            <w:pPr>
              <w:pStyle w:val="ab"/>
              <w:jc w:val="center"/>
              <w:rPr>
                <w:sz w:val="24"/>
                <w:szCs w:val="24"/>
              </w:rPr>
            </w:pPr>
            <w:r>
              <w:rPr>
                <w:sz w:val="24"/>
                <w:szCs w:val="24"/>
              </w:rPr>
              <w:t>-</w:t>
            </w:r>
            <w:r w:rsidR="00CB765B">
              <w:rPr>
                <w:sz w:val="24"/>
                <w:szCs w:val="24"/>
              </w:rPr>
              <w:t>1</w:t>
            </w:r>
            <w:r>
              <w:rPr>
                <w:sz w:val="24"/>
                <w:szCs w:val="24"/>
              </w:rPr>
              <w:t>,2</w:t>
            </w:r>
          </w:p>
        </w:tc>
        <w:tc>
          <w:tcPr>
            <w:tcW w:w="1980" w:type="dxa"/>
            <w:vAlign w:val="center"/>
          </w:tcPr>
          <w:p w:rsidR="00AD76E5" w:rsidRPr="00475580" w:rsidRDefault="00CB765B" w:rsidP="00CB765B">
            <w:pPr>
              <w:pStyle w:val="ab"/>
              <w:jc w:val="center"/>
              <w:rPr>
                <w:sz w:val="24"/>
                <w:szCs w:val="24"/>
              </w:rPr>
            </w:pPr>
            <w:r>
              <w:rPr>
                <w:sz w:val="24"/>
                <w:szCs w:val="24"/>
              </w:rPr>
              <w:t>-4,6</w:t>
            </w:r>
          </w:p>
        </w:tc>
      </w:tr>
      <w:tr w:rsidR="00AD76E5" w:rsidRPr="008B50C1" w:rsidTr="00AD76E5">
        <w:trPr>
          <w:trHeight w:val="1128"/>
        </w:trPr>
        <w:tc>
          <w:tcPr>
            <w:tcW w:w="658" w:type="dxa"/>
            <w:vAlign w:val="center"/>
          </w:tcPr>
          <w:p w:rsidR="00AD76E5" w:rsidRPr="00764322" w:rsidRDefault="00AD76E5" w:rsidP="00AD76E5">
            <w:pPr>
              <w:autoSpaceDE w:val="0"/>
              <w:autoSpaceDN w:val="0"/>
              <w:adjustRightInd w:val="0"/>
              <w:jc w:val="center"/>
              <w:rPr>
                <w:color w:val="000000"/>
                <w:sz w:val="28"/>
                <w:szCs w:val="28"/>
              </w:rPr>
            </w:pPr>
            <w:r>
              <w:rPr>
                <w:color w:val="000000"/>
                <w:sz w:val="28"/>
                <w:szCs w:val="28"/>
              </w:rPr>
              <w:t>3</w:t>
            </w:r>
          </w:p>
        </w:tc>
        <w:tc>
          <w:tcPr>
            <w:tcW w:w="4216" w:type="dxa"/>
            <w:vAlign w:val="center"/>
          </w:tcPr>
          <w:p w:rsidR="00AD76E5" w:rsidRPr="00CD0074" w:rsidRDefault="00AD76E5" w:rsidP="00AD76E5">
            <w:pPr>
              <w:pStyle w:val="ab"/>
              <w:ind w:left="0"/>
              <w:rPr>
                <w:sz w:val="24"/>
                <w:szCs w:val="24"/>
              </w:rPr>
            </w:pPr>
            <w:r w:rsidRPr="00CD0074">
              <w:rPr>
                <w:sz w:val="24"/>
                <w:szCs w:val="24"/>
              </w:rPr>
              <w:t>Доля граждан, занимающихся физической культурой и спортом по месту работы, в общей численности нас</w:t>
            </w:r>
            <w:r>
              <w:rPr>
                <w:sz w:val="24"/>
                <w:szCs w:val="24"/>
              </w:rPr>
              <w:t xml:space="preserve">еления, занятого в экономике </w:t>
            </w:r>
          </w:p>
        </w:tc>
        <w:tc>
          <w:tcPr>
            <w:tcW w:w="1471" w:type="dxa"/>
            <w:vAlign w:val="center"/>
          </w:tcPr>
          <w:p w:rsidR="00AD76E5" w:rsidRPr="00764322" w:rsidRDefault="00AD76E5" w:rsidP="00AD76E5">
            <w:pPr>
              <w:autoSpaceDE w:val="0"/>
              <w:autoSpaceDN w:val="0"/>
              <w:adjustRightInd w:val="0"/>
              <w:jc w:val="center"/>
              <w:rPr>
                <w:color w:val="000000"/>
                <w:sz w:val="28"/>
                <w:szCs w:val="28"/>
              </w:rPr>
            </w:pPr>
            <w:r w:rsidRPr="00113CF4">
              <w:rPr>
                <w:sz w:val="24"/>
                <w:szCs w:val="24"/>
              </w:rPr>
              <w:t>(%)</w:t>
            </w:r>
          </w:p>
        </w:tc>
        <w:tc>
          <w:tcPr>
            <w:tcW w:w="1683" w:type="dxa"/>
            <w:vAlign w:val="center"/>
          </w:tcPr>
          <w:p w:rsidR="00AD76E5" w:rsidRPr="00475580" w:rsidRDefault="00701EBA" w:rsidP="00AD76E5">
            <w:pPr>
              <w:pStyle w:val="ab"/>
              <w:jc w:val="center"/>
              <w:rPr>
                <w:sz w:val="24"/>
                <w:szCs w:val="24"/>
              </w:rPr>
            </w:pPr>
            <w:r>
              <w:rPr>
                <w:sz w:val="24"/>
                <w:szCs w:val="24"/>
              </w:rPr>
              <w:t>21</w:t>
            </w:r>
            <w:r w:rsidR="00AD76E5" w:rsidRPr="00475580">
              <w:rPr>
                <w:sz w:val="24"/>
                <w:szCs w:val="24"/>
              </w:rPr>
              <w:t>,5</w:t>
            </w:r>
          </w:p>
        </w:tc>
        <w:tc>
          <w:tcPr>
            <w:tcW w:w="1763" w:type="dxa"/>
            <w:vAlign w:val="center"/>
          </w:tcPr>
          <w:p w:rsidR="00AD76E5" w:rsidRPr="00475580" w:rsidRDefault="00AD76E5" w:rsidP="00AD76E5">
            <w:pPr>
              <w:pStyle w:val="ab"/>
              <w:jc w:val="center"/>
              <w:rPr>
                <w:sz w:val="24"/>
                <w:szCs w:val="24"/>
              </w:rPr>
            </w:pPr>
            <w:r>
              <w:rPr>
                <w:sz w:val="24"/>
                <w:szCs w:val="24"/>
              </w:rPr>
              <w:t>21,9</w:t>
            </w:r>
          </w:p>
        </w:tc>
        <w:tc>
          <w:tcPr>
            <w:tcW w:w="2087" w:type="dxa"/>
            <w:vAlign w:val="center"/>
          </w:tcPr>
          <w:p w:rsidR="00AD76E5" w:rsidRPr="00475580" w:rsidRDefault="00AD76E5" w:rsidP="00CB765B">
            <w:pPr>
              <w:pStyle w:val="ab"/>
              <w:jc w:val="center"/>
              <w:rPr>
                <w:sz w:val="24"/>
                <w:szCs w:val="24"/>
              </w:rPr>
            </w:pPr>
            <w:r>
              <w:rPr>
                <w:sz w:val="24"/>
                <w:szCs w:val="24"/>
              </w:rPr>
              <w:t>+</w:t>
            </w:r>
            <w:r w:rsidR="00CB765B">
              <w:rPr>
                <w:sz w:val="24"/>
                <w:szCs w:val="24"/>
              </w:rPr>
              <w:t>0</w:t>
            </w:r>
            <w:r>
              <w:rPr>
                <w:sz w:val="24"/>
                <w:szCs w:val="24"/>
              </w:rPr>
              <w:t>,4</w:t>
            </w:r>
          </w:p>
        </w:tc>
        <w:tc>
          <w:tcPr>
            <w:tcW w:w="1980" w:type="dxa"/>
            <w:vAlign w:val="center"/>
          </w:tcPr>
          <w:p w:rsidR="00AD76E5" w:rsidRPr="00475580" w:rsidRDefault="00AD76E5" w:rsidP="00CB765B">
            <w:pPr>
              <w:pStyle w:val="ab"/>
              <w:jc w:val="center"/>
              <w:rPr>
                <w:sz w:val="24"/>
                <w:szCs w:val="24"/>
              </w:rPr>
            </w:pPr>
            <w:r>
              <w:rPr>
                <w:sz w:val="24"/>
                <w:szCs w:val="24"/>
              </w:rPr>
              <w:t>+</w:t>
            </w:r>
            <w:r w:rsidR="00CB765B">
              <w:rPr>
                <w:sz w:val="24"/>
                <w:szCs w:val="24"/>
              </w:rPr>
              <w:t>1,8</w:t>
            </w:r>
          </w:p>
        </w:tc>
      </w:tr>
      <w:tr w:rsidR="00AD76E5" w:rsidRPr="008B50C1" w:rsidTr="00AD76E5">
        <w:trPr>
          <w:trHeight w:val="1244"/>
        </w:trPr>
        <w:tc>
          <w:tcPr>
            <w:tcW w:w="658" w:type="dxa"/>
            <w:vAlign w:val="center"/>
          </w:tcPr>
          <w:p w:rsidR="00AD76E5" w:rsidRDefault="00AD76E5" w:rsidP="00AD76E5">
            <w:pPr>
              <w:autoSpaceDE w:val="0"/>
              <w:autoSpaceDN w:val="0"/>
              <w:adjustRightInd w:val="0"/>
              <w:jc w:val="center"/>
              <w:rPr>
                <w:color w:val="000000"/>
                <w:sz w:val="28"/>
                <w:szCs w:val="28"/>
              </w:rPr>
            </w:pPr>
            <w:r>
              <w:rPr>
                <w:color w:val="000000"/>
                <w:sz w:val="28"/>
                <w:szCs w:val="28"/>
              </w:rPr>
              <w:lastRenderedPageBreak/>
              <w:t>4</w:t>
            </w:r>
          </w:p>
        </w:tc>
        <w:tc>
          <w:tcPr>
            <w:tcW w:w="4216" w:type="dxa"/>
            <w:vAlign w:val="center"/>
          </w:tcPr>
          <w:p w:rsidR="00AD76E5" w:rsidRPr="00CD0074" w:rsidRDefault="00AD76E5" w:rsidP="00AD76E5">
            <w:pPr>
              <w:rPr>
                <w:sz w:val="24"/>
                <w:szCs w:val="24"/>
              </w:rPr>
            </w:pPr>
            <w:r w:rsidRPr="00CD0074">
              <w:rPr>
                <w:rFonts w:eastAsia="Calibri"/>
                <w:sz w:val="24"/>
                <w:szCs w:val="24"/>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
        </w:tc>
        <w:tc>
          <w:tcPr>
            <w:tcW w:w="1471" w:type="dxa"/>
            <w:vAlign w:val="center"/>
          </w:tcPr>
          <w:p w:rsidR="00AD76E5" w:rsidRDefault="00AD76E5" w:rsidP="00AD76E5">
            <w:pPr>
              <w:autoSpaceDE w:val="0"/>
              <w:autoSpaceDN w:val="0"/>
              <w:adjustRightInd w:val="0"/>
              <w:jc w:val="center"/>
              <w:rPr>
                <w:color w:val="000000"/>
                <w:sz w:val="28"/>
                <w:szCs w:val="28"/>
              </w:rPr>
            </w:pPr>
            <w:r w:rsidRPr="00113CF4">
              <w:rPr>
                <w:sz w:val="24"/>
                <w:szCs w:val="24"/>
              </w:rPr>
              <w:t>(%)</w:t>
            </w:r>
          </w:p>
        </w:tc>
        <w:tc>
          <w:tcPr>
            <w:tcW w:w="1683" w:type="dxa"/>
            <w:vAlign w:val="center"/>
          </w:tcPr>
          <w:p w:rsidR="00AD76E5" w:rsidRPr="00475580" w:rsidRDefault="00AD76E5" w:rsidP="00701EBA">
            <w:pPr>
              <w:pStyle w:val="ab"/>
              <w:jc w:val="center"/>
              <w:rPr>
                <w:sz w:val="24"/>
                <w:szCs w:val="24"/>
              </w:rPr>
            </w:pPr>
            <w:r w:rsidRPr="00475580">
              <w:rPr>
                <w:sz w:val="24"/>
                <w:szCs w:val="24"/>
              </w:rPr>
              <w:t>6</w:t>
            </w:r>
            <w:r w:rsidR="00701EBA">
              <w:rPr>
                <w:sz w:val="24"/>
                <w:szCs w:val="24"/>
              </w:rPr>
              <w:t>8</w:t>
            </w:r>
            <w:r w:rsidRPr="00475580">
              <w:rPr>
                <w:sz w:val="24"/>
                <w:szCs w:val="24"/>
              </w:rPr>
              <w:t>,0</w:t>
            </w:r>
          </w:p>
        </w:tc>
        <w:tc>
          <w:tcPr>
            <w:tcW w:w="1763" w:type="dxa"/>
            <w:vAlign w:val="center"/>
          </w:tcPr>
          <w:p w:rsidR="00AD76E5" w:rsidRPr="00475580" w:rsidRDefault="00AD76E5" w:rsidP="00AD76E5">
            <w:pPr>
              <w:pStyle w:val="ab"/>
              <w:jc w:val="center"/>
              <w:rPr>
                <w:sz w:val="24"/>
                <w:szCs w:val="24"/>
              </w:rPr>
            </w:pPr>
            <w:r>
              <w:rPr>
                <w:sz w:val="24"/>
                <w:szCs w:val="24"/>
              </w:rPr>
              <w:t>60,4</w:t>
            </w:r>
          </w:p>
        </w:tc>
        <w:tc>
          <w:tcPr>
            <w:tcW w:w="2087" w:type="dxa"/>
            <w:vAlign w:val="center"/>
          </w:tcPr>
          <w:p w:rsidR="00AD76E5" w:rsidRPr="00475580" w:rsidRDefault="00AD76E5" w:rsidP="00CB765B">
            <w:pPr>
              <w:pStyle w:val="ab"/>
              <w:jc w:val="center"/>
              <w:rPr>
                <w:sz w:val="24"/>
                <w:szCs w:val="24"/>
              </w:rPr>
            </w:pPr>
            <w:r>
              <w:rPr>
                <w:sz w:val="24"/>
                <w:szCs w:val="24"/>
              </w:rPr>
              <w:t>-</w:t>
            </w:r>
            <w:r w:rsidR="00CB765B">
              <w:rPr>
                <w:sz w:val="24"/>
                <w:szCs w:val="24"/>
              </w:rPr>
              <w:t>7</w:t>
            </w:r>
            <w:r>
              <w:rPr>
                <w:sz w:val="24"/>
                <w:szCs w:val="24"/>
              </w:rPr>
              <w:t>,6</w:t>
            </w:r>
          </w:p>
        </w:tc>
        <w:tc>
          <w:tcPr>
            <w:tcW w:w="1980" w:type="dxa"/>
            <w:vAlign w:val="center"/>
          </w:tcPr>
          <w:p w:rsidR="00AD76E5" w:rsidRPr="00475580" w:rsidRDefault="00AD76E5" w:rsidP="00CB765B">
            <w:pPr>
              <w:pStyle w:val="ab"/>
              <w:jc w:val="center"/>
              <w:rPr>
                <w:sz w:val="24"/>
                <w:szCs w:val="24"/>
              </w:rPr>
            </w:pPr>
            <w:r>
              <w:rPr>
                <w:sz w:val="24"/>
                <w:szCs w:val="24"/>
              </w:rPr>
              <w:t>-</w:t>
            </w:r>
            <w:r w:rsidR="00CB765B">
              <w:rPr>
                <w:sz w:val="24"/>
                <w:szCs w:val="24"/>
              </w:rPr>
              <w:t>11</w:t>
            </w:r>
          </w:p>
        </w:tc>
      </w:tr>
      <w:tr w:rsidR="00AD76E5" w:rsidRPr="008B50C1" w:rsidTr="00AD76E5">
        <w:trPr>
          <w:trHeight w:val="1244"/>
        </w:trPr>
        <w:tc>
          <w:tcPr>
            <w:tcW w:w="658" w:type="dxa"/>
            <w:vAlign w:val="center"/>
          </w:tcPr>
          <w:p w:rsidR="00AD76E5" w:rsidRDefault="00AD76E5" w:rsidP="00AD76E5">
            <w:pPr>
              <w:autoSpaceDE w:val="0"/>
              <w:autoSpaceDN w:val="0"/>
              <w:adjustRightInd w:val="0"/>
              <w:jc w:val="center"/>
              <w:rPr>
                <w:color w:val="000000"/>
                <w:sz w:val="28"/>
                <w:szCs w:val="28"/>
              </w:rPr>
            </w:pPr>
            <w:r>
              <w:rPr>
                <w:color w:val="000000"/>
                <w:sz w:val="28"/>
                <w:szCs w:val="28"/>
              </w:rPr>
              <w:t>5</w:t>
            </w:r>
          </w:p>
        </w:tc>
        <w:tc>
          <w:tcPr>
            <w:tcW w:w="4216" w:type="dxa"/>
            <w:vAlign w:val="center"/>
          </w:tcPr>
          <w:p w:rsidR="00AD76E5" w:rsidRPr="00CD0074" w:rsidRDefault="00AD76E5" w:rsidP="00AD76E5">
            <w:pPr>
              <w:rPr>
                <w:sz w:val="24"/>
                <w:szCs w:val="24"/>
              </w:rPr>
            </w:pPr>
            <w:r w:rsidRPr="00CD0074">
              <w:rPr>
                <w:rFonts w:eastAsia="Calibri"/>
                <w:sz w:val="24"/>
                <w:szCs w:val="24"/>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471" w:type="dxa"/>
            <w:vAlign w:val="center"/>
          </w:tcPr>
          <w:p w:rsidR="00AD76E5" w:rsidRDefault="00AD76E5" w:rsidP="00AD76E5">
            <w:pPr>
              <w:autoSpaceDE w:val="0"/>
              <w:autoSpaceDN w:val="0"/>
              <w:adjustRightInd w:val="0"/>
              <w:jc w:val="center"/>
              <w:rPr>
                <w:color w:val="000000"/>
                <w:sz w:val="28"/>
                <w:szCs w:val="28"/>
              </w:rPr>
            </w:pPr>
            <w:r w:rsidRPr="00113CF4">
              <w:rPr>
                <w:sz w:val="24"/>
                <w:szCs w:val="24"/>
              </w:rPr>
              <w:t>(%)</w:t>
            </w:r>
          </w:p>
        </w:tc>
        <w:tc>
          <w:tcPr>
            <w:tcW w:w="1683" w:type="dxa"/>
            <w:vAlign w:val="center"/>
          </w:tcPr>
          <w:p w:rsidR="00AD76E5" w:rsidRPr="00475580" w:rsidRDefault="00AD76E5" w:rsidP="00701EBA">
            <w:pPr>
              <w:pStyle w:val="ab"/>
              <w:jc w:val="center"/>
              <w:rPr>
                <w:sz w:val="24"/>
                <w:szCs w:val="24"/>
              </w:rPr>
            </w:pPr>
            <w:r w:rsidRPr="00475580">
              <w:rPr>
                <w:sz w:val="24"/>
                <w:szCs w:val="24"/>
              </w:rPr>
              <w:t>1</w:t>
            </w:r>
            <w:r w:rsidR="00701EBA">
              <w:rPr>
                <w:sz w:val="24"/>
                <w:szCs w:val="24"/>
              </w:rPr>
              <w:t>2</w:t>
            </w:r>
            <w:r w:rsidRPr="00475580">
              <w:rPr>
                <w:sz w:val="24"/>
                <w:szCs w:val="24"/>
              </w:rPr>
              <w:t>,9</w:t>
            </w:r>
          </w:p>
        </w:tc>
        <w:tc>
          <w:tcPr>
            <w:tcW w:w="1763" w:type="dxa"/>
            <w:vAlign w:val="center"/>
          </w:tcPr>
          <w:p w:rsidR="00AD76E5" w:rsidRPr="00475580" w:rsidRDefault="00AD76E5" w:rsidP="00AD76E5">
            <w:pPr>
              <w:pStyle w:val="ab"/>
              <w:jc w:val="center"/>
              <w:rPr>
                <w:sz w:val="24"/>
                <w:szCs w:val="24"/>
              </w:rPr>
            </w:pPr>
            <w:r>
              <w:rPr>
                <w:sz w:val="24"/>
                <w:szCs w:val="24"/>
              </w:rPr>
              <w:t>20,1</w:t>
            </w:r>
          </w:p>
        </w:tc>
        <w:tc>
          <w:tcPr>
            <w:tcW w:w="2087" w:type="dxa"/>
            <w:vAlign w:val="center"/>
          </w:tcPr>
          <w:p w:rsidR="00AD76E5" w:rsidRPr="00475580" w:rsidRDefault="00AD76E5" w:rsidP="00CB765B">
            <w:pPr>
              <w:pStyle w:val="ab"/>
              <w:jc w:val="center"/>
              <w:rPr>
                <w:sz w:val="24"/>
                <w:szCs w:val="24"/>
              </w:rPr>
            </w:pPr>
            <w:r>
              <w:rPr>
                <w:sz w:val="24"/>
                <w:szCs w:val="24"/>
              </w:rPr>
              <w:t>+</w:t>
            </w:r>
            <w:r w:rsidR="00CB765B">
              <w:rPr>
                <w:sz w:val="24"/>
                <w:szCs w:val="24"/>
              </w:rPr>
              <w:t>7</w:t>
            </w:r>
            <w:r>
              <w:rPr>
                <w:sz w:val="24"/>
                <w:szCs w:val="24"/>
              </w:rPr>
              <w:t>,2</w:t>
            </w:r>
          </w:p>
        </w:tc>
        <w:tc>
          <w:tcPr>
            <w:tcW w:w="1980" w:type="dxa"/>
            <w:vAlign w:val="center"/>
          </w:tcPr>
          <w:p w:rsidR="00AD76E5" w:rsidRPr="00475580" w:rsidRDefault="00AD76E5" w:rsidP="00CB765B">
            <w:pPr>
              <w:pStyle w:val="ab"/>
              <w:jc w:val="center"/>
              <w:rPr>
                <w:sz w:val="24"/>
                <w:szCs w:val="24"/>
              </w:rPr>
            </w:pPr>
            <w:r>
              <w:rPr>
                <w:sz w:val="24"/>
                <w:szCs w:val="24"/>
              </w:rPr>
              <w:t>+</w:t>
            </w:r>
            <w:r w:rsidR="00CB765B">
              <w:rPr>
                <w:sz w:val="24"/>
                <w:szCs w:val="24"/>
              </w:rPr>
              <w:t>55,8</w:t>
            </w:r>
          </w:p>
        </w:tc>
      </w:tr>
      <w:tr w:rsidR="00AD76E5" w:rsidRPr="008B50C1" w:rsidTr="00AD76E5">
        <w:trPr>
          <w:trHeight w:val="273"/>
        </w:trPr>
        <w:tc>
          <w:tcPr>
            <w:tcW w:w="658" w:type="dxa"/>
            <w:vAlign w:val="center"/>
          </w:tcPr>
          <w:p w:rsidR="00AD76E5" w:rsidRPr="00764322" w:rsidRDefault="00AD76E5" w:rsidP="00AD76E5">
            <w:pPr>
              <w:autoSpaceDE w:val="0"/>
              <w:autoSpaceDN w:val="0"/>
              <w:adjustRightInd w:val="0"/>
              <w:jc w:val="center"/>
              <w:rPr>
                <w:color w:val="000000"/>
                <w:sz w:val="28"/>
                <w:szCs w:val="28"/>
              </w:rPr>
            </w:pPr>
            <w:r>
              <w:rPr>
                <w:color w:val="000000"/>
                <w:sz w:val="28"/>
                <w:szCs w:val="28"/>
              </w:rPr>
              <w:t>6</w:t>
            </w:r>
          </w:p>
        </w:tc>
        <w:tc>
          <w:tcPr>
            <w:tcW w:w="4216" w:type="dxa"/>
            <w:vAlign w:val="center"/>
          </w:tcPr>
          <w:p w:rsidR="00AD76E5" w:rsidRPr="00CD0074" w:rsidRDefault="00AD76E5" w:rsidP="00AD76E5">
            <w:pPr>
              <w:rPr>
                <w:sz w:val="24"/>
                <w:szCs w:val="24"/>
              </w:rPr>
            </w:pPr>
            <w:r w:rsidRPr="00CD0074">
              <w:rPr>
                <w:rFonts w:eastAsia="Calibri"/>
                <w:sz w:val="24"/>
                <w:szCs w:val="24"/>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471" w:type="dxa"/>
            <w:vAlign w:val="center"/>
          </w:tcPr>
          <w:p w:rsidR="00AD76E5" w:rsidRPr="00764322" w:rsidRDefault="00AD76E5" w:rsidP="00AD76E5">
            <w:pPr>
              <w:autoSpaceDE w:val="0"/>
              <w:autoSpaceDN w:val="0"/>
              <w:adjustRightInd w:val="0"/>
              <w:jc w:val="center"/>
              <w:rPr>
                <w:color w:val="000000"/>
                <w:sz w:val="28"/>
                <w:szCs w:val="28"/>
              </w:rPr>
            </w:pPr>
            <w:r w:rsidRPr="00113CF4">
              <w:rPr>
                <w:sz w:val="24"/>
                <w:szCs w:val="24"/>
              </w:rPr>
              <w:t>(%)</w:t>
            </w:r>
          </w:p>
        </w:tc>
        <w:tc>
          <w:tcPr>
            <w:tcW w:w="1683" w:type="dxa"/>
            <w:vAlign w:val="center"/>
          </w:tcPr>
          <w:p w:rsidR="00AD76E5" w:rsidRPr="00475580" w:rsidRDefault="008C652E" w:rsidP="00AD76E5">
            <w:pPr>
              <w:pStyle w:val="ab"/>
              <w:jc w:val="center"/>
              <w:rPr>
                <w:sz w:val="24"/>
                <w:szCs w:val="24"/>
              </w:rPr>
            </w:pPr>
            <w:r>
              <w:rPr>
                <w:sz w:val="24"/>
                <w:szCs w:val="24"/>
              </w:rPr>
              <w:t>25</w:t>
            </w:r>
          </w:p>
        </w:tc>
        <w:tc>
          <w:tcPr>
            <w:tcW w:w="1763" w:type="dxa"/>
            <w:vAlign w:val="center"/>
          </w:tcPr>
          <w:p w:rsidR="00AD76E5" w:rsidRPr="00475580" w:rsidRDefault="008C652E" w:rsidP="00AD76E5">
            <w:pPr>
              <w:pStyle w:val="ab"/>
              <w:jc w:val="center"/>
              <w:rPr>
                <w:sz w:val="24"/>
                <w:szCs w:val="24"/>
              </w:rPr>
            </w:pPr>
            <w:r>
              <w:rPr>
                <w:sz w:val="24"/>
                <w:szCs w:val="24"/>
              </w:rPr>
              <w:t>31,5</w:t>
            </w:r>
          </w:p>
        </w:tc>
        <w:tc>
          <w:tcPr>
            <w:tcW w:w="2087" w:type="dxa"/>
            <w:vAlign w:val="center"/>
          </w:tcPr>
          <w:p w:rsidR="00AD76E5" w:rsidRPr="00475580" w:rsidRDefault="008C652E" w:rsidP="00AD76E5">
            <w:pPr>
              <w:pStyle w:val="ab"/>
              <w:jc w:val="center"/>
              <w:rPr>
                <w:sz w:val="24"/>
                <w:szCs w:val="24"/>
              </w:rPr>
            </w:pPr>
            <w:r>
              <w:rPr>
                <w:sz w:val="24"/>
                <w:szCs w:val="24"/>
              </w:rPr>
              <w:t>+6,5</w:t>
            </w:r>
          </w:p>
        </w:tc>
        <w:tc>
          <w:tcPr>
            <w:tcW w:w="1980" w:type="dxa"/>
            <w:vAlign w:val="center"/>
          </w:tcPr>
          <w:p w:rsidR="00AD76E5" w:rsidRPr="00475580" w:rsidRDefault="000B79B2" w:rsidP="00AD76E5">
            <w:pPr>
              <w:pStyle w:val="ab"/>
              <w:jc w:val="center"/>
              <w:rPr>
                <w:sz w:val="24"/>
                <w:szCs w:val="24"/>
              </w:rPr>
            </w:pPr>
            <w:r>
              <w:rPr>
                <w:sz w:val="24"/>
                <w:szCs w:val="24"/>
              </w:rPr>
              <w:t>+26</w:t>
            </w:r>
          </w:p>
        </w:tc>
      </w:tr>
      <w:tr w:rsidR="00AD76E5" w:rsidRPr="008B50C1" w:rsidTr="00AD76E5">
        <w:trPr>
          <w:trHeight w:val="273"/>
        </w:trPr>
        <w:tc>
          <w:tcPr>
            <w:tcW w:w="658" w:type="dxa"/>
            <w:vAlign w:val="center"/>
          </w:tcPr>
          <w:p w:rsidR="00AD76E5" w:rsidRPr="00764322" w:rsidRDefault="00AD76E5" w:rsidP="00AD76E5">
            <w:pPr>
              <w:autoSpaceDE w:val="0"/>
              <w:autoSpaceDN w:val="0"/>
              <w:adjustRightInd w:val="0"/>
              <w:jc w:val="center"/>
              <w:rPr>
                <w:color w:val="000000"/>
                <w:sz w:val="28"/>
                <w:szCs w:val="28"/>
              </w:rPr>
            </w:pPr>
            <w:r>
              <w:rPr>
                <w:color w:val="000000"/>
                <w:sz w:val="28"/>
                <w:szCs w:val="28"/>
              </w:rPr>
              <w:t>6.1.</w:t>
            </w:r>
          </w:p>
        </w:tc>
        <w:tc>
          <w:tcPr>
            <w:tcW w:w="4216" w:type="dxa"/>
            <w:vAlign w:val="center"/>
          </w:tcPr>
          <w:p w:rsidR="00AD76E5" w:rsidRPr="00CD0074" w:rsidRDefault="00AD76E5" w:rsidP="00AD76E5">
            <w:pPr>
              <w:rPr>
                <w:rFonts w:eastAsia="Calibri"/>
                <w:sz w:val="24"/>
                <w:szCs w:val="24"/>
              </w:rPr>
            </w:pPr>
            <w:r w:rsidRPr="00CD0074">
              <w:rPr>
                <w:rFonts w:eastAsia="Calibri"/>
                <w:sz w:val="24"/>
                <w:szCs w:val="24"/>
              </w:rPr>
              <w:t xml:space="preserve">из них учащихся и студентов </w:t>
            </w:r>
          </w:p>
        </w:tc>
        <w:tc>
          <w:tcPr>
            <w:tcW w:w="1471" w:type="dxa"/>
            <w:vAlign w:val="center"/>
          </w:tcPr>
          <w:p w:rsidR="00AD76E5" w:rsidRPr="00764322" w:rsidRDefault="00AD76E5" w:rsidP="00AD76E5">
            <w:pPr>
              <w:autoSpaceDE w:val="0"/>
              <w:autoSpaceDN w:val="0"/>
              <w:adjustRightInd w:val="0"/>
              <w:jc w:val="center"/>
              <w:rPr>
                <w:color w:val="000000"/>
                <w:sz w:val="28"/>
                <w:szCs w:val="28"/>
              </w:rPr>
            </w:pPr>
            <w:r w:rsidRPr="00113CF4">
              <w:rPr>
                <w:sz w:val="24"/>
                <w:szCs w:val="24"/>
              </w:rPr>
              <w:t>(%)</w:t>
            </w:r>
          </w:p>
        </w:tc>
        <w:tc>
          <w:tcPr>
            <w:tcW w:w="1683" w:type="dxa"/>
            <w:vAlign w:val="center"/>
          </w:tcPr>
          <w:p w:rsidR="00AD76E5" w:rsidRPr="00475580" w:rsidRDefault="008C652E" w:rsidP="00AD76E5">
            <w:pPr>
              <w:pStyle w:val="ab"/>
              <w:jc w:val="center"/>
              <w:rPr>
                <w:sz w:val="24"/>
                <w:szCs w:val="24"/>
              </w:rPr>
            </w:pPr>
            <w:r>
              <w:rPr>
                <w:sz w:val="24"/>
                <w:szCs w:val="24"/>
              </w:rPr>
              <w:t>40</w:t>
            </w:r>
          </w:p>
        </w:tc>
        <w:tc>
          <w:tcPr>
            <w:tcW w:w="1763" w:type="dxa"/>
            <w:vAlign w:val="center"/>
          </w:tcPr>
          <w:p w:rsidR="00AD76E5" w:rsidRPr="00475580" w:rsidRDefault="008C652E" w:rsidP="00AD76E5">
            <w:pPr>
              <w:pStyle w:val="ab"/>
              <w:jc w:val="center"/>
              <w:rPr>
                <w:sz w:val="24"/>
                <w:szCs w:val="24"/>
              </w:rPr>
            </w:pPr>
            <w:r>
              <w:rPr>
                <w:sz w:val="24"/>
                <w:szCs w:val="24"/>
              </w:rPr>
              <w:t>83,6</w:t>
            </w:r>
          </w:p>
        </w:tc>
        <w:tc>
          <w:tcPr>
            <w:tcW w:w="2087" w:type="dxa"/>
            <w:vAlign w:val="center"/>
          </w:tcPr>
          <w:p w:rsidR="00AD76E5" w:rsidRPr="00475580" w:rsidRDefault="008C652E" w:rsidP="00AD76E5">
            <w:pPr>
              <w:pStyle w:val="ab"/>
              <w:jc w:val="center"/>
              <w:rPr>
                <w:sz w:val="24"/>
                <w:szCs w:val="24"/>
              </w:rPr>
            </w:pPr>
            <w:r>
              <w:rPr>
                <w:sz w:val="24"/>
                <w:szCs w:val="24"/>
              </w:rPr>
              <w:t>+43,6</w:t>
            </w:r>
          </w:p>
        </w:tc>
        <w:tc>
          <w:tcPr>
            <w:tcW w:w="1980" w:type="dxa"/>
            <w:vAlign w:val="center"/>
          </w:tcPr>
          <w:p w:rsidR="00AD76E5" w:rsidRPr="00475580" w:rsidRDefault="000B79B2" w:rsidP="00AD76E5">
            <w:pPr>
              <w:pStyle w:val="ab"/>
              <w:jc w:val="center"/>
              <w:rPr>
                <w:sz w:val="24"/>
                <w:szCs w:val="24"/>
              </w:rPr>
            </w:pPr>
            <w:r>
              <w:rPr>
                <w:sz w:val="24"/>
                <w:szCs w:val="24"/>
              </w:rPr>
              <w:t>+109</w:t>
            </w:r>
          </w:p>
        </w:tc>
      </w:tr>
      <w:tr w:rsidR="00AD76E5" w:rsidRPr="008B50C1" w:rsidTr="00AD76E5">
        <w:trPr>
          <w:trHeight w:val="273"/>
        </w:trPr>
        <w:tc>
          <w:tcPr>
            <w:tcW w:w="658" w:type="dxa"/>
            <w:vAlign w:val="center"/>
          </w:tcPr>
          <w:p w:rsidR="00AD76E5" w:rsidRDefault="00AD76E5" w:rsidP="00AD76E5">
            <w:pPr>
              <w:autoSpaceDE w:val="0"/>
              <w:autoSpaceDN w:val="0"/>
              <w:adjustRightInd w:val="0"/>
              <w:jc w:val="center"/>
              <w:rPr>
                <w:color w:val="000000"/>
                <w:sz w:val="28"/>
                <w:szCs w:val="28"/>
              </w:rPr>
            </w:pPr>
            <w:r>
              <w:rPr>
                <w:color w:val="000000"/>
                <w:sz w:val="28"/>
                <w:szCs w:val="28"/>
              </w:rPr>
              <w:t>13</w:t>
            </w:r>
          </w:p>
        </w:tc>
        <w:tc>
          <w:tcPr>
            <w:tcW w:w="4216" w:type="dxa"/>
            <w:vAlign w:val="center"/>
          </w:tcPr>
          <w:p w:rsidR="00AD76E5" w:rsidRPr="00AD76E5" w:rsidRDefault="00AD76E5" w:rsidP="00AD76E5">
            <w:pPr>
              <w:rPr>
                <w:rFonts w:eastAsia="Calibri"/>
                <w:sz w:val="24"/>
                <w:szCs w:val="24"/>
              </w:rPr>
            </w:pPr>
            <w:r w:rsidRPr="00AD76E5">
              <w:rPr>
                <w:sz w:val="24"/>
                <w:szCs w:val="24"/>
              </w:rPr>
              <w:t>Увеличение доли средств бюджета муниципального образования, выделяемых немуниципальным (коммерческим, некоммерческим) организациям, в том числе социально ориентированным некоммерческим организациям, на предоставление услуг в сфере физической культуры и спорта</w:t>
            </w:r>
          </w:p>
        </w:tc>
        <w:tc>
          <w:tcPr>
            <w:tcW w:w="1471" w:type="dxa"/>
            <w:vAlign w:val="center"/>
          </w:tcPr>
          <w:p w:rsidR="00AD76E5" w:rsidRPr="00113CF4" w:rsidRDefault="00AD76E5" w:rsidP="00AD76E5">
            <w:pPr>
              <w:autoSpaceDE w:val="0"/>
              <w:autoSpaceDN w:val="0"/>
              <w:adjustRightInd w:val="0"/>
              <w:jc w:val="center"/>
              <w:rPr>
                <w:sz w:val="24"/>
                <w:szCs w:val="24"/>
              </w:rPr>
            </w:pPr>
            <w:r>
              <w:rPr>
                <w:sz w:val="24"/>
                <w:szCs w:val="24"/>
              </w:rPr>
              <w:t>(%)</w:t>
            </w:r>
          </w:p>
        </w:tc>
        <w:tc>
          <w:tcPr>
            <w:tcW w:w="1683" w:type="dxa"/>
            <w:vAlign w:val="center"/>
          </w:tcPr>
          <w:p w:rsidR="00AD76E5" w:rsidRPr="00475580" w:rsidRDefault="00AD76E5" w:rsidP="00AD76E5">
            <w:pPr>
              <w:pStyle w:val="ab"/>
              <w:jc w:val="center"/>
              <w:rPr>
                <w:sz w:val="24"/>
                <w:szCs w:val="24"/>
              </w:rPr>
            </w:pPr>
            <w:r>
              <w:rPr>
                <w:sz w:val="24"/>
                <w:szCs w:val="24"/>
              </w:rPr>
              <w:t>0</w:t>
            </w:r>
          </w:p>
        </w:tc>
        <w:tc>
          <w:tcPr>
            <w:tcW w:w="1763" w:type="dxa"/>
            <w:vAlign w:val="center"/>
          </w:tcPr>
          <w:p w:rsidR="00AD76E5" w:rsidRPr="00475580" w:rsidRDefault="00AD76E5" w:rsidP="00AD76E5">
            <w:pPr>
              <w:pStyle w:val="ab"/>
              <w:jc w:val="center"/>
              <w:rPr>
                <w:sz w:val="24"/>
                <w:szCs w:val="24"/>
              </w:rPr>
            </w:pPr>
            <w:r>
              <w:rPr>
                <w:sz w:val="24"/>
                <w:szCs w:val="24"/>
              </w:rPr>
              <w:t>0</w:t>
            </w:r>
          </w:p>
        </w:tc>
        <w:tc>
          <w:tcPr>
            <w:tcW w:w="2087" w:type="dxa"/>
            <w:vAlign w:val="center"/>
          </w:tcPr>
          <w:p w:rsidR="00AD76E5" w:rsidRPr="00475580" w:rsidRDefault="00AD76E5" w:rsidP="00AD76E5">
            <w:pPr>
              <w:pStyle w:val="ab"/>
              <w:jc w:val="center"/>
              <w:rPr>
                <w:sz w:val="24"/>
                <w:szCs w:val="24"/>
              </w:rPr>
            </w:pPr>
            <w:r>
              <w:rPr>
                <w:sz w:val="24"/>
                <w:szCs w:val="24"/>
              </w:rPr>
              <w:t>0</w:t>
            </w:r>
          </w:p>
        </w:tc>
        <w:tc>
          <w:tcPr>
            <w:tcW w:w="1980" w:type="dxa"/>
            <w:vAlign w:val="center"/>
          </w:tcPr>
          <w:p w:rsidR="00AD76E5" w:rsidRPr="00475580" w:rsidRDefault="00AD76E5" w:rsidP="00AD76E5">
            <w:pPr>
              <w:pStyle w:val="ab"/>
              <w:jc w:val="center"/>
              <w:rPr>
                <w:sz w:val="24"/>
                <w:szCs w:val="24"/>
              </w:rPr>
            </w:pPr>
            <w:r>
              <w:rPr>
                <w:sz w:val="24"/>
                <w:szCs w:val="24"/>
              </w:rPr>
              <w:t>0</w:t>
            </w:r>
          </w:p>
        </w:tc>
      </w:tr>
    </w:tbl>
    <w:p w:rsidR="00FC1CB5" w:rsidRDefault="00FC1CB5" w:rsidP="00FC1CB5">
      <w:pPr>
        <w:autoSpaceDE w:val="0"/>
        <w:autoSpaceDN w:val="0"/>
        <w:adjustRightInd w:val="0"/>
        <w:rPr>
          <w:color w:val="000000"/>
          <w:sz w:val="28"/>
          <w:szCs w:val="28"/>
        </w:rPr>
      </w:pPr>
    </w:p>
    <w:p w:rsidR="00C95A05" w:rsidRDefault="00C95A05" w:rsidP="00FC1CB5">
      <w:pPr>
        <w:autoSpaceDE w:val="0"/>
        <w:autoSpaceDN w:val="0"/>
        <w:adjustRightInd w:val="0"/>
        <w:jc w:val="right"/>
        <w:rPr>
          <w:color w:val="000000"/>
          <w:sz w:val="28"/>
          <w:szCs w:val="28"/>
        </w:rPr>
      </w:pPr>
    </w:p>
    <w:p w:rsidR="00C95A05" w:rsidRDefault="00C95A05" w:rsidP="00FC1CB5">
      <w:pPr>
        <w:autoSpaceDE w:val="0"/>
        <w:autoSpaceDN w:val="0"/>
        <w:adjustRightInd w:val="0"/>
        <w:jc w:val="right"/>
        <w:rPr>
          <w:color w:val="000000"/>
          <w:sz w:val="28"/>
          <w:szCs w:val="28"/>
        </w:rPr>
      </w:pPr>
    </w:p>
    <w:p w:rsidR="00C95A05" w:rsidRDefault="00C95A05" w:rsidP="00FC1CB5">
      <w:pPr>
        <w:autoSpaceDE w:val="0"/>
        <w:autoSpaceDN w:val="0"/>
        <w:adjustRightInd w:val="0"/>
        <w:jc w:val="right"/>
        <w:rPr>
          <w:color w:val="000000"/>
          <w:sz w:val="28"/>
          <w:szCs w:val="28"/>
        </w:rPr>
      </w:pPr>
    </w:p>
    <w:p w:rsidR="00FC1CB5" w:rsidRPr="006A542D" w:rsidRDefault="00FC1CB5" w:rsidP="00FC1CB5">
      <w:pPr>
        <w:autoSpaceDE w:val="0"/>
        <w:autoSpaceDN w:val="0"/>
        <w:adjustRightInd w:val="0"/>
        <w:jc w:val="right"/>
        <w:rPr>
          <w:color w:val="000000"/>
          <w:sz w:val="28"/>
          <w:szCs w:val="28"/>
        </w:rPr>
      </w:pPr>
      <w:r w:rsidRPr="006A542D">
        <w:rPr>
          <w:color w:val="000000"/>
          <w:sz w:val="28"/>
          <w:szCs w:val="28"/>
        </w:rPr>
        <w:lastRenderedPageBreak/>
        <w:t>Таблица № 2</w:t>
      </w:r>
    </w:p>
    <w:p w:rsidR="00FC1CB5" w:rsidRPr="006A542D" w:rsidRDefault="00FC1CB5" w:rsidP="00FC1CB5">
      <w:pPr>
        <w:autoSpaceDE w:val="0"/>
        <w:autoSpaceDN w:val="0"/>
        <w:adjustRightInd w:val="0"/>
        <w:jc w:val="right"/>
        <w:rPr>
          <w:color w:val="000000"/>
          <w:sz w:val="28"/>
          <w:szCs w:val="28"/>
        </w:rPr>
      </w:pPr>
      <w:r w:rsidRPr="006A542D">
        <w:rPr>
          <w:color w:val="000000"/>
          <w:sz w:val="28"/>
          <w:szCs w:val="28"/>
        </w:rPr>
        <w:t>(годовая)</w:t>
      </w:r>
    </w:p>
    <w:p w:rsidR="00FC1CB5" w:rsidRPr="006A542D" w:rsidRDefault="00FC1CB5" w:rsidP="00FC1CB5">
      <w:pPr>
        <w:autoSpaceDE w:val="0"/>
        <w:autoSpaceDN w:val="0"/>
        <w:adjustRightInd w:val="0"/>
        <w:jc w:val="right"/>
        <w:rPr>
          <w:color w:val="000000"/>
          <w:sz w:val="28"/>
          <w:szCs w:val="28"/>
        </w:rPr>
      </w:pPr>
    </w:p>
    <w:tbl>
      <w:tblPr>
        <w:tblW w:w="14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2971"/>
        <w:gridCol w:w="2269"/>
        <w:gridCol w:w="2284"/>
        <w:gridCol w:w="2703"/>
        <w:gridCol w:w="3046"/>
      </w:tblGrid>
      <w:tr w:rsidR="00FC1CB5" w:rsidRPr="006A542D" w:rsidTr="00764F31">
        <w:trPr>
          <w:trHeight w:val="282"/>
          <w:jc w:val="center"/>
        </w:trPr>
        <w:tc>
          <w:tcPr>
            <w:tcW w:w="1183" w:type="dxa"/>
            <w:vMerge w:val="restart"/>
            <w:vAlign w:val="center"/>
          </w:tcPr>
          <w:p w:rsidR="00FC1CB5" w:rsidRPr="006A542D" w:rsidRDefault="00FC1CB5" w:rsidP="00764F31">
            <w:pPr>
              <w:autoSpaceDE w:val="0"/>
              <w:autoSpaceDN w:val="0"/>
              <w:adjustRightInd w:val="0"/>
              <w:jc w:val="center"/>
              <w:rPr>
                <w:color w:val="000000"/>
                <w:sz w:val="24"/>
                <w:szCs w:val="24"/>
              </w:rPr>
            </w:pPr>
          </w:p>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 п/п</w:t>
            </w:r>
          </w:p>
        </w:tc>
        <w:tc>
          <w:tcPr>
            <w:tcW w:w="2971" w:type="dxa"/>
            <w:vMerge w:val="restart"/>
          </w:tcPr>
          <w:p w:rsidR="00FC1CB5" w:rsidRPr="006A542D" w:rsidRDefault="00FC1CB5" w:rsidP="00764F31">
            <w:pPr>
              <w:autoSpaceDE w:val="0"/>
              <w:autoSpaceDN w:val="0"/>
              <w:adjustRightInd w:val="0"/>
              <w:jc w:val="center"/>
              <w:rPr>
                <w:color w:val="000000"/>
                <w:sz w:val="24"/>
                <w:szCs w:val="24"/>
              </w:rPr>
            </w:pPr>
          </w:p>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 xml:space="preserve">Наименование   </w:t>
            </w:r>
            <w:r w:rsidRPr="006A542D">
              <w:rPr>
                <w:color w:val="000000"/>
                <w:sz w:val="24"/>
                <w:szCs w:val="24"/>
              </w:rPr>
              <w:br/>
              <w:t>мероприятий</w:t>
            </w:r>
          </w:p>
        </w:tc>
        <w:tc>
          <w:tcPr>
            <w:tcW w:w="10302" w:type="dxa"/>
            <w:gridSpan w:val="4"/>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Объём финансирования, тыс. рублей</w:t>
            </w:r>
          </w:p>
        </w:tc>
      </w:tr>
      <w:tr w:rsidR="00FC1CB5" w:rsidRPr="006A542D" w:rsidTr="00764F31">
        <w:trPr>
          <w:trHeight w:val="391"/>
          <w:jc w:val="center"/>
        </w:trPr>
        <w:tc>
          <w:tcPr>
            <w:tcW w:w="1183" w:type="dxa"/>
            <w:vMerge/>
            <w:vAlign w:val="center"/>
          </w:tcPr>
          <w:p w:rsidR="00FC1CB5" w:rsidRPr="006A542D" w:rsidRDefault="00FC1CB5" w:rsidP="00764F31">
            <w:pPr>
              <w:autoSpaceDE w:val="0"/>
              <w:autoSpaceDN w:val="0"/>
              <w:adjustRightInd w:val="0"/>
              <w:jc w:val="center"/>
              <w:rPr>
                <w:color w:val="000000"/>
                <w:sz w:val="24"/>
                <w:szCs w:val="24"/>
              </w:rPr>
            </w:pPr>
          </w:p>
        </w:tc>
        <w:tc>
          <w:tcPr>
            <w:tcW w:w="2971" w:type="dxa"/>
            <w:vMerge/>
          </w:tcPr>
          <w:p w:rsidR="00FC1CB5" w:rsidRPr="006A542D" w:rsidRDefault="00FC1CB5" w:rsidP="00764F31">
            <w:pPr>
              <w:autoSpaceDE w:val="0"/>
              <w:autoSpaceDN w:val="0"/>
              <w:adjustRightInd w:val="0"/>
              <w:jc w:val="center"/>
              <w:rPr>
                <w:color w:val="000000"/>
                <w:sz w:val="24"/>
                <w:szCs w:val="24"/>
              </w:rPr>
            </w:pPr>
          </w:p>
        </w:tc>
        <w:tc>
          <w:tcPr>
            <w:tcW w:w="2269" w:type="dxa"/>
            <w:vMerge w:val="restart"/>
          </w:tcPr>
          <w:p w:rsidR="00FC1CB5" w:rsidRPr="006A542D" w:rsidRDefault="00FC1CB5" w:rsidP="00764F31">
            <w:pPr>
              <w:autoSpaceDE w:val="0"/>
              <w:autoSpaceDN w:val="0"/>
              <w:adjustRightInd w:val="0"/>
              <w:jc w:val="center"/>
              <w:rPr>
                <w:color w:val="000000"/>
                <w:sz w:val="24"/>
                <w:szCs w:val="24"/>
              </w:rPr>
            </w:pPr>
          </w:p>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плановое</w:t>
            </w:r>
          </w:p>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значение</w:t>
            </w:r>
          </w:p>
        </w:tc>
        <w:tc>
          <w:tcPr>
            <w:tcW w:w="2284" w:type="dxa"/>
            <w:vMerge w:val="restart"/>
          </w:tcPr>
          <w:p w:rsidR="00FC1CB5" w:rsidRPr="006A542D" w:rsidRDefault="00FC1CB5" w:rsidP="00764F31">
            <w:pPr>
              <w:autoSpaceDE w:val="0"/>
              <w:autoSpaceDN w:val="0"/>
              <w:adjustRightInd w:val="0"/>
              <w:jc w:val="center"/>
              <w:rPr>
                <w:color w:val="000000"/>
                <w:sz w:val="24"/>
                <w:szCs w:val="24"/>
              </w:rPr>
            </w:pPr>
          </w:p>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фактическое значение</w:t>
            </w:r>
          </w:p>
        </w:tc>
        <w:tc>
          <w:tcPr>
            <w:tcW w:w="5749" w:type="dxa"/>
            <w:gridSpan w:val="2"/>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Отклонение</w:t>
            </w:r>
          </w:p>
        </w:tc>
      </w:tr>
      <w:tr w:rsidR="00FC1CB5" w:rsidRPr="006A542D" w:rsidTr="00764F31">
        <w:trPr>
          <w:trHeight w:val="867"/>
          <w:jc w:val="center"/>
        </w:trPr>
        <w:tc>
          <w:tcPr>
            <w:tcW w:w="1183" w:type="dxa"/>
            <w:vMerge/>
            <w:vAlign w:val="center"/>
          </w:tcPr>
          <w:p w:rsidR="00FC1CB5" w:rsidRPr="006A542D" w:rsidRDefault="00FC1CB5" w:rsidP="00764F31">
            <w:pPr>
              <w:autoSpaceDE w:val="0"/>
              <w:autoSpaceDN w:val="0"/>
              <w:adjustRightInd w:val="0"/>
              <w:jc w:val="center"/>
              <w:rPr>
                <w:color w:val="000000"/>
                <w:sz w:val="24"/>
                <w:szCs w:val="24"/>
              </w:rPr>
            </w:pPr>
          </w:p>
        </w:tc>
        <w:tc>
          <w:tcPr>
            <w:tcW w:w="2971" w:type="dxa"/>
            <w:vMerge/>
          </w:tcPr>
          <w:p w:rsidR="00FC1CB5" w:rsidRPr="006A542D" w:rsidRDefault="00FC1CB5" w:rsidP="00764F31">
            <w:pPr>
              <w:autoSpaceDE w:val="0"/>
              <w:autoSpaceDN w:val="0"/>
              <w:adjustRightInd w:val="0"/>
              <w:jc w:val="center"/>
              <w:rPr>
                <w:color w:val="000000"/>
                <w:sz w:val="24"/>
                <w:szCs w:val="24"/>
              </w:rPr>
            </w:pPr>
          </w:p>
        </w:tc>
        <w:tc>
          <w:tcPr>
            <w:tcW w:w="2269" w:type="dxa"/>
            <w:vMerge/>
          </w:tcPr>
          <w:p w:rsidR="00FC1CB5" w:rsidRPr="006A542D" w:rsidRDefault="00FC1CB5" w:rsidP="00764F31">
            <w:pPr>
              <w:autoSpaceDE w:val="0"/>
              <w:autoSpaceDN w:val="0"/>
              <w:adjustRightInd w:val="0"/>
              <w:jc w:val="center"/>
              <w:rPr>
                <w:color w:val="000000"/>
                <w:sz w:val="24"/>
                <w:szCs w:val="24"/>
              </w:rPr>
            </w:pPr>
          </w:p>
        </w:tc>
        <w:tc>
          <w:tcPr>
            <w:tcW w:w="2284" w:type="dxa"/>
            <w:vMerge/>
          </w:tcPr>
          <w:p w:rsidR="00FC1CB5" w:rsidRPr="006A542D" w:rsidRDefault="00FC1CB5" w:rsidP="00764F31">
            <w:pPr>
              <w:autoSpaceDE w:val="0"/>
              <w:autoSpaceDN w:val="0"/>
              <w:adjustRightInd w:val="0"/>
              <w:jc w:val="center"/>
              <w:rPr>
                <w:color w:val="000000"/>
                <w:sz w:val="24"/>
                <w:szCs w:val="24"/>
              </w:rPr>
            </w:pPr>
          </w:p>
        </w:tc>
        <w:tc>
          <w:tcPr>
            <w:tcW w:w="2703" w:type="dxa"/>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 xml:space="preserve">абсолютное значение </w:t>
            </w:r>
          </w:p>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w:t>
            </w:r>
          </w:p>
        </w:tc>
        <w:tc>
          <w:tcPr>
            <w:tcW w:w="3046" w:type="dxa"/>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относительное</w:t>
            </w:r>
          </w:p>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значение</w:t>
            </w:r>
          </w:p>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w:t>
            </w:r>
          </w:p>
        </w:tc>
      </w:tr>
      <w:tr w:rsidR="00FC1CB5" w:rsidRPr="006A542D" w:rsidTr="00764F31">
        <w:trPr>
          <w:trHeight w:val="273"/>
          <w:jc w:val="center"/>
        </w:trPr>
        <w:tc>
          <w:tcPr>
            <w:tcW w:w="1183" w:type="dxa"/>
            <w:vAlign w:val="center"/>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1</w:t>
            </w:r>
          </w:p>
        </w:tc>
        <w:tc>
          <w:tcPr>
            <w:tcW w:w="2971" w:type="dxa"/>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2</w:t>
            </w:r>
          </w:p>
        </w:tc>
        <w:tc>
          <w:tcPr>
            <w:tcW w:w="2269" w:type="dxa"/>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3</w:t>
            </w:r>
          </w:p>
        </w:tc>
        <w:tc>
          <w:tcPr>
            <w:tcW w:w="2284" w:type="dxa"/>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4</w:t>
            </w:r>
          </w:p>
        </w:tc>
        <w:tc>
          <w:tcPr>
            <w:tcW w:w="2703" w:type="dxa"/>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5</w:t>
            </w:r>
          </w:p>
        </w:tc>
        <w:tc>
          <w:tcPr>
            <w:tcW w:w="3046" w:type="dxa"/>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6</w:t>
            </w:r>
          </w:p>
        </w:tc>
      </w:tr>
      <w:tr w:rsidR="00FC1CB5" w:rsidRPr="006A542D" w:rsidTr="00764F31">
        <w:trPr>
          <w:trHeight w:val="466"/>
          <w:jc w:val="center"/>
        </w:trPr>
        <w:tc>
          <w:tcPr>
            <w:tcW w:w="14456" w:type="dxa"/>
            <w:gridSpan w:val="6"/>
            <w:vAlign w:val="center"/>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Цель "Создание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p>
        </w:tc>
      </w:tr>
      <w:tr w:rsidR="00FC1CB5" w:rsidRPr="006A542D" w:rsidTr="00764F31">
        <w:trPr>
          <w:trHeight w:val="466"/>
          <w:jc w:val="center"/>
        </w:trPr>
        <w:tc>
          <w:tcPr>
            <w:tcW w:w="14456" w:type="dxa"/>
            <w:gridSpan w:val="6"/>
            <w:vAlign w:val="center"/>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Задача 1 "Повышение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C1CB5" w:rsidRPr="006A542D" w:rsidTr="00764F31">
        <w:trPr>
          <w:trHeight w:val="466"/>
          <w:jc w:val="center"/>
        </w:trPr>
        <w:tc>
          <w:tcPr>
            <w:tcW w:w="14456" w:type="dxa"/>
            <w:gridSpan w:val="6"/>
            <w:vAlign w:val="center"/>
          </w:tcPr>
          <w:p w:rsidR="00FC1CB5" w:rsidRPr="006A542D" w:rsidRDefault="00FC1CB5" w:rsidP="00764F31">
            <w:pPr>
              <w:autoSpaceDE w:val="0"/>
              <w:autoSpaceDN w:val="0"/>
              <w:adjustRightInd w:val="0"/>
              <w:jc w:val="center"/>
              <w:rPr>
                <w:color w:val="000000"/>
                <w:sz w:val="24"/>
                <w:szCs w:val="24"/>
              </w:rPr>
            </w:pPr>
            <w:r w:rsidRPr="006A542D">
              <w:rPr>
                <w:color w:val="000000"/>
                <w:sz w:val="24"/>
                <w:szCs w:val="24"/>
              </w:rPr>
              <w:t>Подпрограмма 1 "Развитие системы массовой физической культуры, подготовки спортивного резерва и спорта высших достижений"</w:t>
            </w:r>
          </w:p>
        </w:tc>
      </w:tr>
      <w:tr w:rsidR="00CC07BC" w:rsidRPr="006A542D" w:rsidTr="00764F31">
        <w:trPr>
          <w:trHeight w:val="2262"/>
          <w:jc w:val="center"/>
        </w:trPr>
        <w:tc>
          <w:tcPr>
            <w:tcW w:w="1183" w:type="dxa"/>
            <w:vAlign w:val="center"/>
          </w:tcPr>
          <w:p w:rsidR="00CC07BC" w:rsidRPr="006A542D" w:rsidRDefault="00CC07BC" w:rsidP="00764F31">
            <w:pPr>
              <w:autoSpaceDE w:val="0"/>
              <w:autoSpaceDN w:val="0"/>
              <w:adjustRightInd w:val="0"/>
              <w:jc w:val="center"/>
              <w:rPr>
                <w:color w:val="000000"/>
                <w:sz w:val="24"/>
                <w:szCs w:val="24"/>
              </w:rPr>
            </w:pPr>
            <w:r w:rsidRPr="006A542D">
              <w:rPr>
                <w:color w:val="000000"/>
                <w:sz w:val="24"/>
                <w:szCs w:val="24"/>
              </w:rPr>
              <w:t>1.1</w:t>
            </w:r>
          </w:p>
        </w:tc>
        <w:tc>
          <w:tcPr>
            <w:tcW w:w="2971" w:type="dxa"/>
            <w:vAlign w:val="center"/>
          </w:tcPr>
          <w:p w:rsidR="00CC07BC" w:rsidRPr="006A542D" w:rsidRDefault="00CC07BC" w:rsidP="00764F31">
            <w:pPr>
              <w:autoSpaceDE w:val="0"/>
              <w:autoSpaceDN w:val="0"/>
              <w:adjustRightInd w:val="0"/>
              <w:jc w:val="center"/>
              <w:rPr>
                <w:color w:val="000000"/>
                <w:sz w:val="24"/>
                <w:szCs w:val="24"/>
              </w:rPr>
            </w:pPr>
            <w:r w:rsidRPr="006A542D">
              <w:rPr>
                <w:color w:val="000000"/>
                <w:sz w:val="24"/>
                <w:szCs w:val="24"/>
              </w:rPr>
              <w:t>Создание условий в городе Нефтеюганске, ориентирующих граждан на здоровый образ жизни посредством занятий физической культурой и спортом (1, 2, 5, 6)</w:t>
            </w:r>
          </w:p>
        </w:tc>
        <w:tc>
          <w:tcPr>
            <w:tcW w:w="2269" w:type="dxa"/>
            <w:vAlign w:val="center"/>
          </w:tcPr>
          <w:p w:rsidR="00CC07BC" w:rsidRPr="0063412E" w:rsidRDefault="00CC07BC">
            <w:pPr>
              <w:jc w:val="center"/>
              <w:rPr>
                <w:color w:val="000000"/>
                <w:sz w:val="24"/>
                <w:szCs w:val="24"/>
              </w:rPr>
            </w:pPr>
            <w:r w:rsidRPr="0063412E">
              <w:rPr>
                <w:color w:val="000000"/>
                <w:sz w:val="24"/>
                <w:szCs w:val="24"/>
              </w:rPr>
              <w:t>2 122,249</w:t>
            </w:r>
          </w:p>
        </w:tc>
        <w:tc>
          <w:tcPr>
            <w:tcW w:w="2284" w:type="dxa"/>
            <w:vAlign w:val="center"/>
          </w:tcPr>
          <w:p w:rsidR="00CC07BC" w:rsidRPr="0063412E" w:rsidRDefault="00AD76E5">
            <w:pPr>
              <w:jc w:val="center"/>
              <w:rPr>
                <w:color w:val="000000"/>
                <w:sz w:val="24"/>
                <w:szCs w:val="24"/>
              </w:rPr>
            </w:pPr>
            <w:r>
              <w:rPr>
                <w:color w:val="000000"/>
                <w:sz w:val="24"/>
                <w:szCs w:val="24"/>
              </w:rPr>
              <w:t>2 109,750</w:t>
            </w:r>
          </w:p>
        </w:tc>
        <w:tc>
          <w:tcPr>
            <w:tcW w:w="2703" w:type="dxa"/>
            <w:vAlign w:val="center"/>
          </w:tcPr>
          <w:p w:rsidR="00CC07BC" w:rsidRPr="0063412E" w:rsidRDefault="00AD76E5" w:rsidP="00AD76E5">
            <w:pPr>
              <w:jc w:val="center"/>
              <w:rPr>
                <w:color w:val="000000"/>
                <w:sz w:val="24"/>
                <w:szCs w:val="24"/>
              </w:rPr>
            </w:pPr>
            <w:r>
              <w:rPr>
                <w:color w:val="000000"/>
                <w:sz w:val="24"/>
                <w:szCs w:val="24"/>
              </w:rPr>
              <w:t>- 12,499</w:t>
            </w:r>
          </w:p>
        </w:tc>
        <w:tc>
          <w:tcPr>
            <w:tcW w:w="3046" w:type="dxa"/>
            <w:vAlign w:val="center"/>
          </w:tcPr>
          <w:p w:rsidR="00CC07BC" w:rsidRPr="0063412E" w:rsidRDefault="00AD76E5">
            <w:pPr>
              <w:jc w:val="center"/>
              <w:rPr>
                <w:color w:val="000000"/>
                <w:sz w:val="24"/>
                <w:szCs w:val="24"/>
              </w:rPr>
            </w:pPr>
            <w:r>
              <w:rPr>
                <w:color w:val="000000"/>
                <w:sz w:val="24"/>
                <w:szCs w:val="24"/>
              </w:rPr>
              <w:t>-0,6</w:t>
            </w:r>
          </w:p>
        </w:tc>
      </w:tr>
      <w:tr w:rsidR="00CC07BC" w:rsidRPr="006A542D" w:rsidTr="00764F31">
        <w:trPr>
          <w:trHeight w:val="1118"/>
          <w:jc w:val="center"/>
        </w:trPr>
        <w:tc>
          <w:tcPr>
            <w:tcW w:w="1183" w:type="dxa"/>
            <w:vAlign w:val="center"/>
          </w:tcPr>
          <w:p w:rsidR="00CC07BC" w:rsidRPr="006A542D" w:rsidRDefault="00CC07BC" w:rsidP="00764F31">
            <w:pPr>
              <w:autoSpaceDE w:val="0"/>
              <w:autoSpaceDN w:val="0"/>
              <w:adjustRightInd w:val="0"/>
              <w:jc w:val="center"/>
              <w:rPr>
                <w:color w:val="000000"/>
                <w:sz w:val="24"/>
                <w:szCs w:val="24"/>
              </w:rPr>
            </w:pPr>
            <w:r w:rsidRPr="006A542D">
              <w:rPr>
                <w:color w:val="000000"/>
                <w:sz w:val="24"/>
                <w:szCs w:val="24"/>
              </w:rPr>
              <w:t>1.2</w:t>
            </w:r>
          </w:p>
        </w:tc>
        <w:tc>
          <w:tcPr>
            <w:tcW w:w="2971" w:type="dxa"/>
            <w:vAlign w:val="center"/>
          </w:tcPr>
          <w:p w:rsidR="00CC07BC" w:rsidRPr="006A542D" w:rsidRDefault="00CC07BC" w:rsidP="00764F31">
            <w:pPr>
              <w:autoSpaceDE w:val="0"/>
              <w:autoSpaceDN w:val="0"/>
              <w:adjustRightInd w:val="0"/>
              <w:jc w:val="center"/>
              <w:rPr>
                <w:color w:val="000000"/>
                <w:sz w:val="24"/>
                <w:szCs w:val="24"/>
              </w:rPr>
            </w:pPr>
            <w:r w:rsidRPr="006A542D">
              <w:rPr>
                <w:color w:val="000000"/>
                <w:sz w:val="24"/>
                <w:szCs w:val="24"/>
              </w:rPr>
              <w:t>Организация отдыха и оздоровления детей (3, 6)</w:t>
            </w:r>
          </w:p>
        </w:tc>
        <w:tc>
          <w:tcPr>
            <w:tcW w:w="2269" w:type="dxa"/>
            <w:vAlign w:val="center"/>
          </w:tcPr>
          <w:p w:rsidR="00CC07BC" w:rsidRPr="0063412E" w:rsidRDefault="00CC07BC">
            <w:pPr>
              <w:jc w:val="center"/>
              <w:rPr>
                <w:color w:val="000000"/>
                <w:sz w:val="24"/>
                <w:szCs w:val="24"/>
              </w:rPr>
            </w:pPr>
            <w:r w:rsidRPr="0063412E">
              <w:rPr>
                <w:color w:val="000000"/>
                <w:sz w:val="24"/>
                <w:szCs w:val="24"/>
              </w:rPr>
              <w:t>2 262,598</w:t>
            </w:r>
          </w:p>
        </w:tc>
        <w:tc>
          <w:tcPr>
            <w:tcW w:w="2284" w:type="dxa"/>
            <w:vAlign w:val="center"/>
          </w:tcPr>
          <w:p w:rsidR="00CC07BC" w:rsidRPr="0063412E" w:rsidRDefault="00AD76E5">
            <w:pPr>
              <w:jc w:val="center"/>
              <w:rPr>
                <w:color w:val="000000"/>
                <w:sz w:val="24"/>
                <w:szCs w:val="24"/>
              </w:rPr>
            </w:pPr>
            <w:r>
              <w:rPr>
                <w:color w:val="000000"/>
                <w:sz w:val="24"/>
                <w:szCs w:val="24"/>
              </w:rPr>
              <w:t>2 261,768</w:t>
            </w:r>
          </w:p>
        </w:tc>
        <w:tc>
          <w:tcPr>
            <w:tcW w:w="2703" w:type="dxa"/>
            <w:vAlign w:val="center"/>
          </w:tcPr>
          <w:p w:rsidR="00CC07BC" w:rsidRPr="0063412E" w:rsidRDefault="00AD76E5">
            <w:pPr>
              <w:jc w:val="center"/>
              <w:rPr>
                <w:color w:val="000000"/>
                <w:sz w:val="24"/>
                <w:szCs w:val="24"/>
              </w:rPr>
            </w:pPr>
            <w:r>
              <w:rPr>
                <w:color w:val="000000"/>
                <w:sz w:val="24"/>
                <w:szCs w:val="24"/>
              </w:rPr>
              <w:t>-0,830</w:t>
            </w:r>
          </w:p>
        </w:tc>
        <w:tc>
          <w:tcPr>
            <w:tcW w:w="3046" w:type="dxa"/>
            <w:vAlign w:val="center"/>
          </w:tcPr>
          <w:p w:rsidR="00CC07BC" w:rsidRPr="0063412E" w:rsidRDefault="00AD76E5">
            <w:pPr>
              <w:jc w:val="center"/>
              <w:rPr>
                <w:color w:val="000000"/>
                <w:sz w:val="24"/>
                <w:szCs w:val="24"/>
              </w:rPr>
            </w:pPr>
            <w:r>
              <w:rPr>
                <w:color w:val="000000"/>
                <w:sz w:val="24"/>
                <w:szCs w:val="24"/>
              </w:rPr>
              <w:t>-0,04</w:t>
            </w:r>
          </w:p>
        </w:tc>
      </w:tr>
      <w:tr w:rsidR="00CC07BC" w:rsidRPr="006A542D" w:rsidTr="00662B3C">
        <w:trPr>
          <w:trHeight w:val="1545"/>
          <w:jc w:val="center"/>
        </w:trPr>
        <w:tc>
          <w:tcPr>
            <w:tcW w:w="1183" w:type="dxa"/>
            <w:vAlign w:val="center"/>
          </w:tcPr>
          <w:p w:rsidR="00CC07BC" w:rsidRPr="006A542D" w:rsidRDefault="00CC07BC" w:rsidP="00764F31">
            <w:pPr>
              <w:autoSpaceDE w:val="0"/>
              <w:autoSpaceDN w:val="0"/>
              <w:adjustRightInd w:val="0"/>
              <w:jc w:val="center"/>
              <w:rPr>
                <w:color w:val="000000"/>
                <w:sz w:val="24"/>
                <w:szCs w:val="24"/>
              </w:rPr>
            </w:pPr>
            <w:r w:rsidRPr="006A542D">
              <w:rPr>
                <w:color w:val="000000"/>
                <w:sz w:val="24"/>
                <w:szCs w:val="24"/>
              </w:rPr>
              <w:t>1.3</w:t>
            </w:r>
          </w:p>
        </w:tc>
        <w:tc>
          <w:tcPr>
            <w:tcW w:w="2971" w:type="dxa"/>
            <w:vAlign w:val="center"/>
          </w:tcPr>
          <w:p w:rsidR="00CC07BC" w:rsidRPr="006A542D" w:rsidRDefault="00CC07BC" w:rsidP="00764F31">
            <w:pPr>
              <w:autoSpaceDE w:val="0"/>
              <w:autoSpaceDN w:val="0"/>
              <w:adjustRightInd w:val="0"/>
              <w:jc w:val="center"/>
              <w:rPr>
                <w:color w:val="000000"/>
                <w:sz w:val="24"/>
                <w:szCs w:val="24"/>
              </w:rPr>
            </w:pPr>
            <w:r w:rsidRPr="006A542D">
              <w:rPr>
                <w:color w:val="000000"/>
                <w:sz w:val="24"/>
                <w:szCs w:val="24"/>
              </w:rPr>
              <w:t>Подготовка спортивного резерва и спорта высших достижений, популяризация массового спорта (1, 3, 5, 6)</w:t>
            </w:r>
          </w:p>
        </w:tc>
        <w:tc>
          <w:tcPr>
            <w:tcW w:w="2269" w:type="dxa"/>
            <w:vAlign w:val="center"/>
          </w:tcPr>
          <w:p w:rsidR="00CC07BC" w:rsidRPr="0063412E" w:rsidRDefault="00AD76E5">
            <w:pPr>
              <w:jc w:val="center"/>
              <w:rPr>
                <w:color w:val="000000"/>
                <w:sz w:val="24"/>
                <w:szCs w:val="24"/>
              </w:rPr>
            </w:pPr>
            <w:r>
              <w:rPr>
                <w:color w:val="000000"/>
                <w:sz w:val="24"/>
                <w:szCs w:val="24"/>
              </w:rPr>
              <w:t>559 825,948</w:t>
            </w:r>
          </w:p>
        </w:tc>
        <w:tc>
          <w:tcPr>
            <w:tcW w:w="2284" w:type="dxa"/>
            <w:vAlign w:val="center"/>
          </w:tcPr>
          <w:p w:rsidR="00CC07BC" w:rsidRPr="0063412E" w:rsidRDefault="00AD76E5">
            <w:pPr>
              <w:jc w:val="center"/>
              <w:rPr>
                <w:color w:val="000000"/>
                <w:sz w:val="24"/>
                <w:szCs w:val="24"/>
              </w:rPr>
            </w:pPr>
            <w:r>
              <w:rPr>
                <w:color w:val="000000"/>
                <w:sz w:val="24"/>
                <w:szCs w:val="24"/>
              </w:rPr>
              <w:t>560 443,725</w:t>
            </w:r>
          </w:p>
        </w:tc>
        <w:tc>
          <w:tcPr>
            <w:tcW w:w="2703" w:type="dxa"/>
            <w:vAlign w:val="center"/>
          </w:tcPr>
          <w:p w:rsidR="00CC07BC" w:rsidRPr="0063412E" w:rsidRDefault="000E5E1F">
            <w:pPr>
              <w:jc w:val="center"/>
              <w:rPr>
                <w:color w:val="000000"/>
                <w:sz w:val="24"/>
                <w:szCs w:val="24"/>
              </w:rPr>
            </w:pPr>
            <w:r>
              <w:rPr>
                <w:color w:val="000000"/>
                <w:sz w:val="24"/>
                <w:szCs w:val="24"/>
              </w:rPr>
              <w:t>+617,777</w:t>
            </w:r>
          </w:p>
        </w:tc>
        <w:tc>
          <w:tcPr>
            <w:tcW w:w="3046" w:type="dxa"/>
            <w:vAlign w:val="center"/>
          </w:tcPr>
          <w:p w:rsidR="00CC07BC" w:rsidRPr="0063412E" w:rsidRDefault="000E5E1F">
            <w:pPr>
              <w:jc w:val="center"/>
              <w:rPr>
                <w:color w:val="000000"/>
                <w:sz w:val="24"/>
                <w:szCs w:val="24"/>
              </w:rPr>
            </w:pPr>
            <w:r>
              <w:rPr>
                <w:color w:val="000000"/>
                <w:sz w:val="24"/>
                <w:szCs w:val="24"/>
              </w:rPr>
              <w:t>+0,11</w:t>
            </w:r>
          </w:p>
        </w:tc>
      </w:tr>
      <w:tr w:rsidR="002F087B" w:rsidRPr="006A542D" w:rsidTr="00662B3C">
        <w:trPr>
          <w:trHeight w:val="1545"/>
          <w:jc w:val="center"/>
        </w:trPr>
        <w:tc>
          <w:tcPr>
            <w:tcW w:w="1183" w:type="dxa"/>
            <w:vAlign w:val="center"/>
          </w:tcPr>
          <w:p w:rsidR="002F087B" w:rsidRPr="006A542D" w:rsidRDefault="002F087B" w:rsidP="00764F31">
            <w:pPr>
              <w:autoSpaceDE w:val="0"/>
              <w:autoSpaceDN w:val="0"/>
              <w:adjustRightInd w:val="0"/>
              <w:jc w:val="center"/>
              <w:rPr>
                <w:color w:val="000000"/>
                <w:sz w:val="24"/>
                <w:szCs w:val="24"/>
              </w:rPr>
            </w:pPr>
            <w:r>
              <w:rPr>
                <w:color w:val="000000"/>
                <w:sz w:val="24"/>
                <w:szCs w:val="24"/>
              </w:rPr>
              <w:lastRenderedPageBreak/>
              <w:t>1.4</w:t>
            </w:r>
          </w:p>
        </w:tc>
        <w:tc>
          <w:tcPr>
            <w:tcW w:w="2971" w:type="dxa"/>
            <w:vAlign w:val="center"/>
          </w:tcPr>
          <w:p w:rsidR="002F087B" w:rsidRPr="002F087B" w:rsidRDefault="002F087B" w:rsidP="00764F31">
            <w:pPr>
              <w:autoSpaceDE w:val="0"/>
              <w:autoSpaceDN w:val="0"/>
              <w:adjustRightInd w:val="0"/>
              <w:jc w:val="center"/>
              <w:rPr>
                <w:color w:val="000000"/>
                <w:sz w:val="24"/>
                <w:szCs w:val="24"/>
              </w:rPr>
            </w:pPr>
            <w:r w:rsidRPr="002F087B">
              <w:rPr>
                <w:sz w:val="24"/>
                <w:szCs w:val="24"/>
              </w:rPr>
              <w:t>Усиление социальной направленности муниципальной политики в сфере физической культуры и спорта</w:t>
            </w:r>
            <w:r>
              <w:rPr>
                <w:sz w:val="24"/>
                <w:szCs w:val="24"/>
              </w:rPr>
              <w:t xml:space="preserve"> (13)</w:t>
            </w:r>
          </w:p>
        </w:tc>
        <w:tc>
          <w:tcPr>
            <w:tcW w:w="2269" w:type="dxa"/>
            <w:vAlign w:val="center"/>
          </w:tcPr>
          <w:p w:rsidR="002F087B" w:rsidRDefault="002F087B">
            <w:pPr>
              <w:jc w:val="center"/>
              <w:rPr>
                <w:color w:val="000000"/>
                <w:sz w:val="24"/>
                <w:szCs w:val="24"/>
              </w:rPr>
            </w:pPr>
            <w:r>
              <w:rPr>
                <w:color w:val="000000"/>
                <w:sz w:val="24"/>
                <w:szCs w:val="24"/>
              </w:rPr>
              <w:t>0,0</w:t>
            </w:r>
          </w:p>
        </w:tc>
        <w:tc>
          <w:tcPr>
            <w:tcW w:w="2284" w:type="dxa"/>
            <w:vAlign w:val="center"/>
          </w:tcPr>
          <w:p w:rsidR="002F087B" w:rsidRDefault="002F087B">
            <w:pPr>
              <w:jc w:val="center"/>
              <w:rPr>
                <w:color w:val="000000"/>
                <w:sz w:val="24"/>
                <w:szCs w:val="24"/>
              </w:rPr>
            </w:pPr>
            <w:r>
              <w:rPr>
                <w:color w:val="000000"/>
                <w:sz w:val="24"/>
                <w:szCs w:val="24"/>
              </w:rPr>
              <w:t>0,0</w:t>
            </w:r>
          </w:p>
        </w:tc>
        <w:tc>
          <w:tcPr>
            <w:tcW w:w="2703" w:type="dxa"/>
            <w:vAlign w:val="center"/>
          </w:tcPr>
          <w:p w:rsidR="002F087B" w:rsidRDefault="002F087B">
            <w:pPr>
              <w:jc w:val="center"/>
              <w:rPr>
                <w:color w:val="000000"/>
                <w:sz w:val="24"/>
                <w:szCs w:val="24"/>
              </w:rPr>
            </w:pPr>
            <w:r>
              <w:rPr>
                <w:color w:val="000000"/>
                <w:sz w:val="24"/>
                <w:szCs w:val="24"/>
              </w:rPr>
              <w:t>0</w:t>
            </w:r>
          </w:p>
        </w:tc>
        <w:tc>
          <w:tcPr>
            <w:tcW w:w="3046" w:type="dxa"/>
            <w:vAlign w:val="center"/>
          </w:tcPr>
          <w:p w:rsidR="002F087B" w:rsidRDefault="002F087B">
            <w:pPr>
              <w:jc w:val="center"/>
              <w:rPr>
                <w:color w:val="000000"/>
                <w:sz w:val="24"/>
                <w:szCs w:val="24"/>
              </w:rPr>
            </w:pPr>
            <w:r>
              <w:rPr>
                <w:color w:val="000000"/>
                <w:sz w:val="24"/>
                <w:szCs w:val="24"/>
              </w:rPr>
              <w:t>0</w:t>
            </w:r>
          </w:p>
        </w:tc>
      </w:tr>
      <w:tr w:rsidR="00CC07BC" w:rsidRPr="006A542D" w:rsidTr="00764F31">
        <w:trPr>
          <w:trHeight w:val="424"/>
          <w:jc w:val="center"/>
        </w:trPr>
        <w:tc>
          <w:tcPr>
            <w:tcW w:w="14456" w:type="dxa"/>
            <w:gridSpan w:val="6"/>
            <w:vAlign w:val="center"/>
          </w:tcPr>
          <w:p w:rsidR="00CC07BC" w:rsidRPr="006A542D" w:rsidRDefault="00CC07BC" w:rsidP="00764F31">
            <w:pPr>
              <w:autoSpaceDE w:val="0"/>
              <w:autoSpaceDN w:val="0"/>
              <w:adjustRightInd w:val="0"/>
              <w:jc w:val="center"/>
              <w:rPr>
                <w:color w:val="000000"/>
                <w:sz w:val="24"/>
                <w:szCs w:val="24"/>
              </w:rPr>
            </w:pPr>
            <w:r w:rsidRPr="006A542D">
              <w:rPr>
                <w:color w:val="000000"/>
                <w:sz w:val="24"/>
                <w:szCs w:val="24"/>
              </w:rPr>
              <w:t>Задача 2 "Совершенствование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CC07BC" w:rsidRPr="006A542D" w:rsidTr="00764F31">
        <w:trPr>
          <w:trHeight w:val="424"/>
          <w:jc w:val="center"/>
        </w:trPr>
        <w:tc>
          <w:tcPr>
            <w:tcW w:w="14456" w:type="dxa"/>
            <w:gridSpan w:val="6"/>
            <w:vAlign w:val="center"/>
          </w:tcPr>
          <w:p w:rsidR="00CC07BC" w:rsidRPr="006A542D" w:rsidRDefault="00CC07BC" w:rsidP="00764F31">
            <w:pPr>
              <w:autoSpaceDE w:val="0"/>
              <w:autoSpaceDN w:val="0"/>
              <w:adjustRightInd w:val="0"/>
              <w:jc w:val="center"/>
              <w:rPr>
                <w:color w:val="000000"/>
                <w:sz w:val="24"/>
                <w:szCs w:val="24"/>
              </w:rPr>
            </w:pPr>
            <w:r w:rsidRPr="006A542D">
              <w:rPr>
                <w:color w:val="000000"/>
                <w:sz w:val="24"/>
                <w:szCs w:val="24"/>
              </w:rPr>
              <w:t>Подпрограмма 2 "Обеспечение реализации муниципальной программы, развитие материально-технической базы и спортивной инфраструктуры"</w:t>
            </w:r>
          </w:p>
        </w:tc>
      </w:tr>
      <w:tr w:rsidR="00CC07BC" w:rsidRPr="006A542D" w:rsidTr="00764F31">
        <w:trPr>
          <w:trHeight w:val="424"/>
          <w:jc w:val="center"/>
        </w:trPr>
        <w:tc>
          <w:tcPr>
            <w:tcW w:w="1183" w:type="dxa"/>
            <w:vAlign w:val="center"/>
          </w:tcPr>
          <w:p w:rsidR="00CC07BC" w:rsidRPr="006A542D" w:rsidRDefault="00CC07BC" w:rsidP="00764F31">
            <w:pPr>
              <w:autoSpaceDE w:val="0"/>
              <w:autoSpaceDN w:val="0"/>
              <w:adjustRightInd w:val="0"/>
              <w:jc w:val="center"/>
              <w:rPr>
                <w:color w:val="000000"/>
                <w:sz w:val="24"/>
                <w:szCs w:val="24"/>
              </w:rPr>
            </w:pPr>
            <w:r w:rsidRPr="006A542D">
              <w:rPr>
                <w:color w:val="000000"/>
                <w:sz w:val="24"/>
                <w:szCs w:val="24"/>
              </w:rPr>
              <w:t>2.1</w:t>
            </w:r>
          </w:p>
        </w:tc>
        <w:tc>
          <w:tcPr>
            <w:tcW w:w="2971" w:type="dxa"/>
          </w:tcPr>
          <w:p w:rsidR="00CC07BC" w:rsidRPr="006A542D" w:rsidRDefault="00CC07BC" w:rsidP="00764F31">
            <w:pPr>
              <w:autoSpaceDE w:val="0"/>
              <w:autoSpaceDN w:val="0"/>
              <w:adjustRightInd w:val="0"/>
              <w:rPr>
                <w:color w:val="000000"/>
                <w:sz w:val="24"/>
                <w:szCs w:val="24"/>
              </w:rPr>
            </w:pPr>
            <w:r w:rsidRPr="006A542D">
              <w:rPr>
                <w:color w:val="000000"/>
                <w:sz w:val="24"/>
                <w:szCs w:val="24"/>
              </w:rPr>
              <w:t>Организационное обеспечение функционирования отрасли (1, 5, 6)</w:t>
            </w:r>
          </w:p>
        </w:tc>
        <w:tc>
          <w:tcPr>
            <w:tcW w:w="2269" w:type="dxa"/>
            <w:vAlign w:val="center"/>
          </w:tcPr>
          <w:p w:rsidR="00CC07BC" w:rsidRPr="0063412E" w:rsidRDefault="00CC07BC">
            <w:pPr>
              <w:jc w:val="center"/>
              <w:rPr>
                <w:color w:val="000000"/>
                <w:sz w:val="24"/>
                <w:szCs w:val="24"/>
              </w:rPr>
            </w:pPr>
            <w:r w:rsidRPr="0063412E">
              <w:rPr>
                <w:color w:val="000000"/>
                <w:sz w:val="24"/>
                <w:szCs w:val="24"/>
              </w:rPr>
              <w:t>18 319,200</w:t>
            </w:r>
          </w:p>
        </w:tc>
        <w:tc>
          <w:tcPr>
            <w:tcW w:w="2284" w:type="dxa"/>
            <w:vAlign w:val="center"/>
          </w:tcPr>
          <w:p w:rsidR="00CC07BC" w:rsidRPr="0063412E" w:rsidRDefault="000E5E1F">
            <w:pPr>
              <w:jc w:val="center"/>
              <w:rPr>
                <w:color w:val="000000"/>
                <w:sz w:val="24"/>
                <w:szCs w:val="24"/>
              </w:rPr>
            </w:pPr>
            <w:r>
              <w:rPr>
                <w:color w:val="000000"/>
                <w:sz w:val="24"/>
                <w:szCs w:val="24"/>
              </w:rPr>
              <w:t>18 281,976</w:t>
            </w:r>
          </w:p>
        </w:tc>
        <w:tc>
          <w:tcPr>
            <w:tcW w:w="2703" w:type="dxa"/>
            <w:vAlign w:val="center"/>
          </w:tcPr>
          <w:p w:rsidR="00CC07BC" w:rsidRPr="0063412E" w:rsidRDefault="000E5E1F">
            <w:pPr>
              <w:jc w:val="center"/>
              <w:rPr>
                <w:color w:val="000000"/>
                <w:sz w:val="24"/>
                <w:szCs w:val="24"/>
              </w:rPr>
            </w:pPr>
            <w:r>
              <w:rPr>
                <w:color w:val="000000"/>
                <w:sz w:val="24"/>
                <w:szCs w:val="24"/>
              </w:rPr>
              <w:t>-37,224</w:t>
            </w:r>
          </w:p>
        </w:tc>
        <w:tc>
          <w:tcPr>
            <w:tcW w:w="3046" w:type="dxa"/>
            <w:vAlign w:val="center"/>
          </w:tcPr>
          <w:p w:rsidR="00CC07BC" w:rsidRPr="0063412E" w:rsidRDefault="000E5E1F">
            <w:pPr>
              <w:jc w:val="center"/>
              <w:rPr>
                <w:color w:val="000000"/>
                <w:sz w:val="24"/>
                <w:szCs w:val="24"/>
              </w:rPr>
            </w:pPr>
            <w:r>
              <w:rPr>
                <w:color w:val="000000"/>
                <w:sz w:val="24"/>
                <w:szCs w:val="24"/>
              </w:rPr>
              <w:t>-0,2</w:t>
            </w:r>
          </w:p>
        </w:tc>
      </w:tr>
      <w:tr w:rsidR="00CC07BC" w:rsidRPr="006A542D" w:rsidTr="00764F31">
        <w:trPr>
          <w:trHeight w:val="424"/>
          <w:jc w:val="center"/>
        </w:trPr>
        <w:tc>
          <w:tcPr>
            <w:tcW w:w="1183" w:type="dxa"/>
            <w:vAlign w:val="center"/>
          </w:tcPr>
          <w:p w:rsidR="00CC07BC" w:rsidRPr="006A542D" w:rsidRDefault="00CC07BC" w:rsidP="00764F31">
            <w:pPr>
              <w:autoSpaceDE w:val="0"/>
              <w:autoSpaceDN w:val="0"/>
              <w:adjustRightInd w:val="0"/>
              <w:jc w:val="center"/>
              <w:rPr>
                <w:color w:val="000000"/>
                <w:sz w:val="24"/>
                <w:szCs w:val="24"/>
              </w:rPr>
            </w:pPr>
            <w:r w:rsidRPr="006A542D">
              <w:rPr>
                <w:color w:val="000000"/>
                <w:sz w:val="24"/>
                <w:szCs w:val="24"/>
              </w:rPr>
              <w:t>2.2</w:t>
            </w:r>
          </w:p>
          <w:p w:rsidR="00CC07BC" w:rsidRPr="006A542D" w:rsidRDefault="00CC07BC" w:rsidP="00764F31">
            <w:pPr>
              <w:autoSpaceDE w:val="0"/>
              <w:autoSpaceDN w:val="0"/>
              <w:adjustRightInd w:val="0"/>
              <w:rPr>
                <w:color w:val="000000"/>
                <w:sz w:val="24"/>
                <w:szCs w:val="24"/>
              </w:rPr>
            </w:pPr>
          </w:p>
        </w:tc>
        <w:tc>
          <w:tcPr>
            <w:tcW w:w="2971" w:type="dxa"/>
          </w:tcPr>
          <w:p w:rsidR="00CC07BC" w:rsidRPr="006A542D" w:rsidRDefault="00CC07BC" w:rsidP="00764F31">
            <w:pPr>
              <w:autoSpaceDE w:val="0"/>
              <w:autoSpaceDN w:val="0"/>
              <w:adjustRightInd w:val="0"/>
              <w:rPr>
                <w:color w:val="000000"/>
                <w:sz w:val="24"/>
                <w:szCs w:val="24"/>
              </w:rPr>
            </w:pPr>
            <w:r w:rsidRPr="006A542D">
              <w:rPr>
                <w:color w:val="000000"/>
                <w:sz w:val="24"/>
                <w:szCs w:val="24"/>
              </w:rPr>
              <w:t>Укрепление материально-технической базы, совершенствование инфраструктуры спорта в городе Нефтеюганске (1, 2, 3, 4, 6)</w:t>
            </w:r>
          </w:p>
        </w:tc>
        <w:tc>
          <w:tcPr>
            <w:tcW w:w="2269" w:type="dxa"/>
            <w:vAlign w:val="center"/>
          </w:tcPr>
          <w:p w:rsidR="00CC07BC" w:rsidRPr="0063412E" w:rsidRDefault="000E5E1F">
            <w:pPr>
              <w:jc w:val="center"/>
              <w:rPr>
                <w:color w:val="000000"/>
                <w:sz w:val="24"/>
                <w:szCs w:val="24"/>
              </w:rPr>
            </w:pPr>
            <w:r>
              <w:rPr>
                <w:color w:val="000000"/>
                <w:sz w:val="24"/>
                <w:szCs w:val="24"/>
              </w:rPr>
              <w:t>48 886,867</w:t>
            </w:r>
          </w:p>
        </w:tc>
        <w:tc>
          <w:tcPr>
            <w:tcW w:w="2284" w:type="dxa"/>
            <w:vAlign w:val="center"/>
          </w:tcPr>
          <w:p w:rsidR="00CC07BC" w:rsidRPr="0063412E" w:rsidRDefault="000E5E1F">
            <w:pPr>
              <w:jc w:val="center"/>
              <w:rPr>
                <w:color w:val="000000"/>
                <w:sz w:val="24"/>
                <w:szCs w:val="24"/>
              </w:rPr>
            </w:pPr>
            <w:r>
              <w:rPr>
                <w:color w:val="000000"/>
                <w:sz w:val="24"/>
                <w:szCs w:val="24"/>
              </w:rPr>
              <w:t>47 774,813</w:t>
            </w:r>
          </w:p>
        </w:tc>
        <w:tc>
          <w:tcPr>
            <w:tcW w:w="2703" w:type="dxa"/>
            <w:vAlign w:val="center"/>
          </w:tcPr>
          <w:p w:rsidR="00CC07BC" w:rsidRPr="0063412E" w:rsidRDefault="000E5E1F">
            <w:pPr>
              <w:jc w:val="center"/>
              <w:rPr>
                <w:color w:val="000000"/>
                <w:sz w:val="24"/>
                <w:szCs w:val="24"/>
              </w:rPr>
            </w:pPr>
            <w:r>
              <w:rPr>
                <w:color w:val="000000"/>
                <w:sz w:val="24"/>
                <w:szCs w:val="24"/>
              </w:rPr>
              <w:t>-1 112,054</w:t>
            </w:r>
          </w:p>
        </w:tc>
        <w:tc>
          <w:tcPr>
            <w:tcW w:w="3046" w:type="dxa"/>
            <w:vAlign w:val="center"/>
          </w:tcPr>
          <w:p w:rsidR="00CC07BC" w:rsidRPr="0063412E" w:rsidRDefault="000E5E1F">
            <w:pPr>
              <w:jc w:val="center"/>
              <w:rPr>
                <w:color w:val="000000"/>
                <w:sz w:val="24"/>
                <w:szCs w:val="24"/>
              </w:rPr>
            </w:pPr>
            <w:r>
              <w:rPr>
                <w:color w:val="000000"/>
                <w:sz w:val="24"/>
                <w:szCs w:val="24"/>
              </w:rPr>
              <w:t>-2,27</w:t>
            </w:r>
          </w:p>
        </w:tc>
      </w:tr>
      <w:tr w:rsidR="00CC07BC" w:rsidRPr="006A542D" w:rsidTr="00764F31">
        <w:trPr>
          <w:trHeight w:val="424"/>
          <w:jc w:val="center"/>
        </w:trPr>
        <w:tc>
          <w:tcPr>
            <w:tcW w:w="1183" w:type="dxa"/>
            <w:vAlign w:val="center"/>
          </w:tcPr>
          <w:p w:rsidR="00CC07BC" w:rsidRPr="006A542D" w:rsidRDefault="00CC07BC" w:rsidP="00764F31">
            <w:pPr>
              <w:autoSpaceDE w:val="0"/>
              <w:autoSpaceDN w:val="0"/>
              <w:adjustRightInd w:val="0"/>
              <w:jc w:val="center"/>
              <w:rPr>
                <w:color w:val="000000"/>
                <w:sz w:val="24"/>
                <w:szCs w:val="24"/>
              </w:rPr>
            </w:pPr>
            <w:r>
              <w:rPr>
                <w:color w:val="000000"/>
                <w:sz w:val="24"/>
                <w:szCs w:val="24"/>
              </w:rPr>
              <w:t>2.3</w:t>
            </w:r>
          </w:p>
        </w:tc>
        <w:tc>
          <w:tcPr>
            <w:tcW w:w="2971" w:type="dxa"/>
          </w:tcPr>
          <w:p w:rsidR="00CC07BC" w:rsidRPr="006A542D" w:rsidRDefault="00CC07BC" w:rsidP="00764F31">
            <w:pPr>
              <w:autoSpaceDE w:val="0"/>
              <w:autoSpaceDN w:val="0"/>
              <w:adjustRightInd w:val="0"/>
              <w:rPr>
                <w:color w:val="000000"/>
                <w:sz w:val="24"/>
                <w:szCs w:val="24"/>
              </w:rPr>
            </w:pPr>
            <w:r>
              <w:rPr>
                <w:color w:val="000000"/>
                <w:sz w:val="24"/>
                <w:szCs w:val="24"/>
              </w:rPr>
              <w:t>Содержание объектов физической культуры и спорта (2)</w:t>
            </w:r>
          </w:p>
        </w:tc>
        <w:tc>
          <w:tcPr>
            <w:tcW w:w="2269" w:type="dxa"/>
            <w:vAlign w:val="center"/>
          </w:tcPr>
          <w:p w:rsidR="00CC07BC" w:rsidRPr="0063412E" w:rsidRDefault="00CC07BC">
            <w:pPr>
              <w:jc w:val="center"/>
              <w:rPr>
                <w:color w:val="000000"/>
                <w:sz w:val="24"/>
                <w:szCs w:val="24"/>
              </w:rPr>
            </w:pPr>
            <w:r w:rsidRPr="0063412E">
              <w:rPr>
                <w:color w:val="000000"/>
                <w:sz w:val="24"/>
                <w:szCs w:val="24"/>
              </w:rPr>
              <w:t>368,283</w:t>
            </w:r>
          </w:p>
        </w:tc>
        <w:tc>
          <w:tcPr>
            <w:tcW w:w="2284" w:type="dxa"/>
            <w:vAlign w:val="center"/>
          </w:tcPr>
          <w:p w:rsidR="00CC07BC" w:rsidRPr="0063412E" w:rsidRDefault="00CC07BC">
            <w:pPr>
              <w:jc w:val="center"/>
              <w:rPr>
                <w:color w:val="000000"/>
                <w:sz w:val="24"/>
                <w:szCs w:val="24"/>
              </w:rPr>
            </w:pPr>
            <w:r w:rsidRPr="0063412E">
              <w:rPr>
                <w:color w:val="000000"/>
                <w:sz w:val="24"/>
                <w:szCs w:val="24"/>
              </w:rPr>
              <w:t>368,282</w:t>
            </w:r>
          </w:p>
        </w:tc>
        <w:tc>
          <w:tcPr>
            <w:tcW w:w="2703" w:type="dxa"/>
            <w:vAlign w:val="center"/>
          </w:tcPr>
          <w:p w:rsidR="00CC07BC" w:rsidRPr="0063412E" w:rsidRDefault="000E5E1F">
            <w:pPr>
              <w:jc w:val="center"/>
              <w:rPr>
                <w:color w:val="000000"/>
                <w:sz w:val="24"/>
                <w:szCs w:val="24"/>
              </w:rPr>
            </w:pPr>
            <w:r>
              <w:rPr>
                <w:color w:val="000000"/>
                <w:sz w:val="24"/>
                <w:szCs w:val="24"/>
              </w:rPr>
              <w:t>-</w:t>
            </w:r>
            <w:r w:rsidR="00CC07BC" w:rsidRPr="0063412E">
              <w:rPr>
                <w:color w:val="000000"/>
                <w:sz w:val="24"/>
                <w:szCs w:val="24"/>
              </w:rPr>
              <w:t>0,001</w:t>
            </w:r>
          </w:p>
        </w:tc>
        <w:tc>
          <w:tcPr>
            <w:tcW w:w="3046" w:type="dxa"/>
            <w:vAlign w:val="center"/>
          </w:tcPr>
          <w:p w:rsidR="00CC07BC" w:rsidRPr="0063412E" w:rsidRDefault="000E5E1F">
            <w:pPr>
              <w:jc w:val="center"/>
              <w:rPr>
                <w:color w:val="000000"/>
                <w:sz w:val="24"/>
                <w:szCs w:val="24"/>
              </w:rPr>
            </w:pPr>
            <w:r>
              <w:rPr>
                <w:color w:val="000000"/>
                <w:sz w:val="24"/>
                <w:szCs w:val="24"/>
              </w:rPr>
              <w:t>0</w:t>
            </w:r>
          </w:p>
        </w:tc>
      </w:tr>
      <w:tr w:rsidR="00CC07BC" w:rsidRPr="006A542D" w:rsidTr="00764F31">
        <w:trPr>
          <w:trHeight w:val="424"/>
          <w:jc w:val="center"/>
        </w:trPr>
        <w:tc>
          <w:tcPr>
            <w:tcW w:w="4154" w:type="dxa"/>
            <w:gridSpan w:val="2"/>
            <w:vAlign w:val="center"/>
          </w:tcPr>
          <w:p w:rsidR="00CC07BC" w:rsidRPr="006A542D" w:rsidRDefault="00CC07BC" w:rsidP="00764F31">
            <w:pPr>
              <w:autoSpaceDE w:val="0"/>
              <w:autoSpaceDN w:val="0"/>
              <w:adjustRightInd w:val="0"/>
              <w:jc w:val="center"/>
              <w:rPr>
                <w:color w:val="000000"/>
                <w:sz w:val="24"/>
                <w:szCs w:val="24"/>
              </w:rPr>
            </w:pPr>
            <w:r w:rsidRPr="006A542D">
              <w:rPr>
                <w:color w:val="000000"/>
                <w:sz w:val="24"/>
                <w:szCs w:val="24"/>
              </w:rPr>
              <w:t>ИТОГО:</w:t>
            </w:r>
          </w:p>
        </w:tc>
        <w:tc>
          <w:tcPr>
            <w:tcW w:w="2269" w:type="dxa"/>
            <w:vAlign w:val="center"/>
          </w:tcPr>
          <w:p w:rsidR="00CC07BC" w:rsidRPr="0063412E" w:rsidRDefault="000E5E1F">
            <w:pPr>
              <w:jc w:val="center"/>
              <w:rPr>
                <w:color w:val="000000"/>
                <w:sz w:val="24"/>
                <w:szCs w:val="24"/>
              </w:rPr>
            </w:pPr>
            <w:r>
              <w:rPr>
                <w:color w:val="000000"/>
                <w:sz w:val="24"/>
                <w:szCs w:val="24"/>
              </w:rPr>
              <w:t>631 785,145</w:t>
            </w:r>
          </w:p>
        </w:tc>
        <w:tc>
          <w:tcPr>
            <w:tcW w:w="2284" w:type="dxa"/>
            <w:vAlign w:val="center"/>
          </w:tcPr>
          <w:p w:rsidR="00CC07BC" w:rsidRPr="0063412E" w:rsidRDefault="000E5E1F">
            <w:pPr>
              <w:jc w:val="center"/>
              <w:rPr>
                <w:color w:val="000000"/>
                <w:sz w:val="24"/>
                <w:szCs w:val="24"/>
              </w:rPr>
            </w:pPr>
            <w:r>
              <w:rPr>
                <w:color w:val="000000"/>
                <w:sz w:val="24"/>
                <w:szCs w:val="24"/>
              </w:rPr>
              <w:t>631 240,315</w:t>
            </w:r>
          </w:p>
        </w:tc>
        <w:tc>
          <w:tcPr>
            <w:tcW w:w="2703" w:type="dxa"/>
            <w:vAlign w:val="center"/>
          </w:tcPr>
          <w:p w:rsidR="00CC07BC" w:rsidRPr="0063412E" w:rsidRDefault="000E5E1F">
            <w:pPr>
              <w:jc w:val="center"/>
              <w:rPr>
                <w:color w:val="000000"/>
                <w:sz w:val="24"/>
                <w:szCs w:val="24"/>
              </w:rPr>
            </w:pPr>
            <w:r>
              <w:rPr>
                <w:color w:val="000000"/>
                <w:sz w:val="24"/>
                <w:szCs w:val="24"/>
              </w:rPr>
              <w:t>544,830</w:t>
            </w:r>
          </w:p>
        </w:tc>
        <w:tc>
          <w:tcPr>
            <w:tcW w:w="3046" w:type="dxa"/>
            <w:vAlign w:val="center"/>
          </w:tcPr>
          <w:p w:rsidR="00CC07BC" w:rsidRPr="0063412E" w:rsidRDefault="002F087B">
            <w:pPr>
              <w:jc w:val="center"/>
              <w:rPr>
                <w:color w:val="000000"/>
                <w:sz w:val="24"/>
                <w:szCs w:val="24"/>
              </w:rPr>
            </w:pPr>
            <w:r>
              <w:rPr>
                <w:color w:val="000000"/>
                <w:sz w:val="24"/>
                <w:szCs w:val="24"/>
              </w:rPr>
              <w:t>-0,09</w:t>
            </w:r>
          </w:p>
        </w:tc>
      </w:tr>
    </w:tbl>
    <w:p w:rsidR="00FC1CB5" w:rsidRPr="006A542D" w:rsidRDefault="00FC1CB5" w:rsidP="00FC1CB5">
      <w:pPr>
        <w:autoSpaceDE w:val="0"/>
        <w:autoSpaceDN w:val="0"/>
        <w:adjustRightInd w:val="0"/>
        <w:jc w:val="right"/>
        <w:rPr>
          <w:color w:val="000000"/>
          <w:sz w:val="28"/>
          <w:szCs w:val="28"/>
        </w:rPr>
      </w:pPr>
    </w:p>
    <w:p w:rsidR="002F087B" w:rsidRDefault="002F087B" w:rsidP="002F087B">
      <w:pPr>
        <w:autoSpaceDE w:val="0"/>
        <w:autoSpaceDN w:val="0"/>
        <w:adjustRightInd w:val="0"/>
        <w:jc w:val="right"/>
        <w:rPr>
          <w:color w:val="000000"/>
          <w:sz w:val="28"/>
          <w:szCs w:val="28"/>
        </w:rPr>
      </w:pPr>
    </w:p>
    <w:p w:rsidR="002F087B" w:rsidRDefault="002F087B" w:rsidP="002F087B">
      <w:pPr>
        <w:autoSpaceDE w:val="0"/>
        <w:autoSpaceDN w:val="0"/>
        <w:adjustRightInd w:val="0"/>
        <w:jc w:val="right"/>
        <w:rPr>
          <w:color w:val="000000"/>
          <w:sz w:val="28"/>
          <w:szCs w:val="28"/>
        </w:rPr>
      </w:pPr>
    </w:p>
    <w:p w:rsidR="002F087B" w:rsidRDefault="002F087B" w:rsidP="002F087B">
      <w:pPr>
        <w:autoSpaceDE w:val="0"/>
        <w:autoSpaceDN w:val="0"/>
        <w:adjustRightInd w:val="0"/>
        <w:jc w:val="right"/>
        <w:rPr>
          <w:color w:val="000000"/>
          <w:sz w:val="28"/>
          <w:szCs w:val="28"/>
        </w:rPr>
      </w:pPr>
    </w:p>
    <w:p w:rsidR="00C95A05" w:rsidRDefault="00C95A05" w:rsidP="002F087B">
      <w:pPr>
        <w:autoSpaceDE w:val="0"/>
        <w:autoSpaceDN w:val="0"/>
        <w:adjustRightInd w:val="0"/>
        <w:jc w:val="right"/>
        <w:rPr>
          <w:color w:val="000000"/>
          <w:sz w:val="28"/>
          <w:szCs w:val="28"/>
        </w:rPr>
      </w:pPr>
    </w:p>
    <w:p w:rsidR="00C95A05" w:rsidRDefault="00C95A05" w:rsidP="002F087B">
      <w:pPr>
        <w:autoSpaceDE w:val="0"/>
        <w:autoSpaceDN w:val="0"/>
        <w:adjustRightInd w:val="0"/>
        <w:jc w:val="right"/>
        <w:rPr>
          <w:color w:val="000000"/>
          <w:sz w:val="28"/>
          <w:szCs w:val="28"/>
        </w:rPr>
      </w:pPr>
    </w:p>
    <w:p w:rsidR="00C95A05" w:rsidRDefault="00C95A05" w:rsidP="002F087B">
      <w:pPr>
        <w:autoSpaceDE w:val="0"/>
        <w:autoSpaceDN w:val="0"/>
        <w:adjustRightInd w:val="0"/>
        <w:jc w:val="right"/>
        <w:rPr>
          <w:color w:val="000000"/>
          <w:sz w:val="28"/>
          <w:szCs w:val="28"/>
        </w:rPr>
      </w:pPr>
    </w:p>
    <w:p w:rsidR="00C95A05" w:rsidRDefault="00C95A05" w:rsidP="002F087B">
      <w:pPr>
        <w:autoSpaceDE w:val="0"/>
        <w:autoSpaceDN w:val="0"/>
        <w:adjustRightInd w:val="0"/>
        <w:jc w:val="right"/>
        <w:rPr>
          <w:color w:val="000000"/>
          <w:sz w:val="28"/>
          <w:szCs w:val="28"/>
        </w:rPr>
      </w:pPr>
    </w:p>
    <w:p w:rsidR="00C95A05" w:rsidRDefault="00C95A05" w:rsidP="002F087B">
      <w:pPr>
        <w:autoSpaceDE w:val="0"/>
        <w:autoSpaceDN w:val="0"/>
        <w:adjustRightInd w:val="0"/>
        <w:jc w:val="right"/>
        <w:rPr>
          <w:color w:val="000000"/>
          <w:sz w:val="28"/>
          <w:szCs w:val="28"/>
        </w:rPr>
      </w:pPr>
    </w:p>
    <w:p w:rsidR="002F087B" w:rsidRDefault="002F087B" w:rsidP="002F087B">
      <w:pPr>
        <w:autoSpaceDE w:val="0"/>
        <w:autoSpaceDN w:val="0"/>
        <w:adjustRightInd w:val="0"/>
        <w:jc w:val="right"/>
        <w:rPr>
          <w:color w:val="000000"/>
          <w:sz w:val="28"/>
          <w:szCs w:val="28"/>
        </w:rPr>
      </w:pPr>
      <w:r>
        <w:rPr>
          <w:color w:val="000000"/>
          <w:sz w:val="28"/>
          <w:szCs w:val="28"/>
        </w:rPr>
        <w:lastRenderedPageBreak/>
        <w:t>Таблица № 3</w:t>
      </w:r>
    </w:p>
    <w:p w:rsidR="002F087B" w:rsidRDefault="002F087B" w:rsidP="002F087B">
      <w:pPr>
        <w:autoSpaceDE w:val="0"/>
        <w:autoSpaceDN w:val="0"/>
        <w:adjustRightInd w:val="0"/>
        <w:ind w:firstLine="540"/>
        <w:jc w:val="right"/>
        <w:rPr>
          <w:color w:val="000000"/>
          <w:sz w:val="28"/>
          <w:szCs w:val="28"/>
        </w:rPr>
      </w:pPr>
      <w:r>
        <w:rPr>
          <w:color w:val="000000"/>
          <w:sz w:val="28"/>
          <w:szCs w:val="28"/>
        </w:rPr>
        <w:t>(годовая)</w:t>
      </w:r>
    </w:p>
    <w:p w:rsidR="002F087B" w:rsidRDefault="002F087B" w:rsidP="002F087B">
      <w:pPr>
        <w:autoSpaceDE w:val="0"/>
        <w:autoSpaceDN w:val="0"/>
        <w:adjustRightInd w:val="0"/>
        <w:ind w:firstLine="540"/>
        <w:jc w:val="right"/>
        <w:rPr>
          <w:color w:val="000000"/>
          <w:sz w:val="28"/>
          <w:szCs w:val="28"/>
        </w:rPr>
      </w:pPr>
    </w:p>
    <w:tbl>
      <w:tblPr>
        <w:tblW w:w="14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2"/>
        <w:gridCol w:w="1361"/>
        <w:gridCol w:w="1242"/>
        <w:gridCol w:w="6882"/>
      </w:tblGrid>
      <w:tr w:rsidR="002F087B" w:rsidRPr="008B50C1" w:rsidTr="009C7457">
        <w:trPr>
          <w:trHeight w:val="821"/>
          <w:tblHeader/>
          <w:jc w:val="center"/>
        </w:trPr>
        <w:tc>
          <w:tcPr>
            <w:tcW w:w="4952" w:type="dxa"/>
            <w:tcMar>
              <w:top w:w="0" w:type="dxa"/>
              <w:left w:w="108" w:type="dxa"/>
              <w:bottom w:w="0" w:type="dxa"/>
              <w:right w:w="108" w:type="dxa"/>
            </w:tcMar>
            <w:vAlign w:val="center"/>
            <w:hideMark/>
          </w:tcPr>
          <w:p w:rsidR="002F087B" w:rsidRPr="00135111" w:rsidRDefault="002F087B" w:rsidP="000474BB">
            <w:pPr>
              <w:jc w:val="center"/>
              <w:rPr>
                <w:color w:val="333333"/>
                <w:sz w:val="24"/>
                <w:szCs w:val="24"/>
              </w:rPr>
            </w:pPr>
            <w:r w:rsidRPr="00135111">
              <w:rPr>
                <w:color w:val="333333"/>
                <w:sz w:val="24"/>
                <w:szCs w:val="24"/>
              </w:rPr>
              <w:t>Наименование показателя</w:t>
            </w:r>
          </w:p>
        </w:tc>
        <w:tc>
          <w:tcPr>
            <w:tcW w:w="1361" w:type="dxa"/>
            <w:tcMar>
              <w:top w:w="0" w:type="dxa"/>
              <w:left w:w="108" w:type="dxa"/>
              <w:bottom w:w="0" w:type="dxa"/>
              <w:right w:w="108" w:type="dxa"/>
            </w:tcMar>
            <w:vAlign w:val="center"/>
            <w:hideMark/>
          </w:tcPr>
          <w:p w:rsidR="002F087B" w:rsidRPr="00135111" w:rsidRDefault="002F087B" w:rsidP="000474BB">
            <w:pPr>
              <w:jc w:val="center"/>
              <w:rPr>
                <w:color w:val="333333"/>
                <w:sz w:val="24"/>
                <w:szCs w:val="24"/>
                <w:vertAlign w:val="superscript"/>
              </w:rPr>
            </w:pPr>
            <w:r w:rsidRPr="00135111">
              <w:rPr>
                <w:color w:val="333333"/>
                <w:sz w:val="24"/>
                <w:szCs w:val="24"/>
              </w:rPr>
              <w:t>Единица измерения</w:t>
            </w:r>
          </w:p>
        </w:tc>
        <w:tc>
          <w:tcPr>
            <w:tcW w:w="1242" w:type="dxa"/>
          </w:tcPr>
          <w:p w:rsidR="002F087B" w:rsidRDefault="002F087B" w:rsidP="000474BB">
            <w:pPr>
              <w:jc w:val="center"/>
              <w:rPr>
                <w:color w:val="333333"/>
                <w:sz w:val="24"/>
                <w:szCs w:val="24"/>
              </w:rPr>
            </w:pPr>
          </w:p>
          <w:p w:rsidR="002F087B" w:rsidRPr="00135111" w:rsidRDefault="002F087B" w:rsidP="000474BB">
            <w:pPr>
              <w:jc w:val="center"/>
              <w:rPr>
                <w:color w:val="333333"/>
                <w:sz w:val="24"/>
                <w:szCs w:val="24"/>
              </w:rPr>
            </w:pPr>
            <w:r>
              <w:rPr>
                <w:color w:val="333333"/>
                <w:sz w:val="24"/>
                <w:szCs w:val="24"/>
              </w:rPr>
              <w:t>Показатель</w:t>
            </w:r>
          </w:p>
        </w:tc>
        <w:tc>
          <w:tcPr>
            <w:tcW w:w="6882" w:type="dxa"/>
            <w:tcMar>
              <w:top w:w="0" w:type="dxa"/>
              <w:left w:w="108" w:type="dxa"/>
              <w:bottom w:w="0" w:type="dxa"/>
              <w:right w:w="108" w:type="dxa"/>
            </w:tcMar>
            <w:vAlign w:val="center"/>
            <w:hideMark/>
          </w:tcPr>
          <w:p w:rsidR="002F087B" w:rsidRPr="00135111" w:rsidRDefault="002F087B" w:rsidP="000474BB">
            <w:pPr>
              <w:jc w:val="center"/>
              <w:rPr>
                <w:color w:val="333333"/>
                <w:sz w:val="24"/>
                <w:szCs w:val="24"/>
              </w:rPr>
            </w:pPr>
            <w:r w:rsidRPr="00135111">
              <w:rPr>
                <w:color w:val="333333"/>
                <w:sz w:val="24"/>
                <w:szCs w:val="24"/>
              </w:rPr>
              <w:t>Примечание</w:t>
            </w:r>
          </w:p>
        </w:tc>
      </w:tr>
      <w:tr w:rsidR="002F087B" w:rsidRPr="008B50C1" w:rsidTr="009C7457">
        <w:trPr>
          <w:trHeight w:val="223"/>
          <w:tblHeader/>
          <w:jc w:val="center"/>
        </w:trPr>
        <w:tc>
          <w:tcPr>
            <w:tcW w:w="4952" w:type="dxa"/>
            <w:tcMar>
              <w:top w:w="0" w:type="dxa"/>
              <w:left w:w="108" w:type="dxa"/>
              <w:bottom w:w="0" w:type="dxa"/>
              <w:right w:w="108" w:type="dxa"/>
            </w:tcMar>
            <w:hideMark/>
          </w:tcPr>
          <w:p w:rsidR="002F087B" w:rsidRPr="00D74B85" w:rsidRDefault="002F087B" w:rsidP="000474BB">
            <w:pPr>
              <w:jc w:val="center"/>
              <w:rPr>
                <w:color w:val="333333"/>
                <w:sz w:val="24"/>
                <w:szCs w:val="24"/>
              </w:rPr>
            </w:pPr>
            <w:r w:rsidRPr="00D74B85">
              <w:rPr>
                <w:color w:val="333333"/>
                <w:sz w:val="24"/>
                <w:szCs w:val="24"/>
              </w:rPr>
              <w:t>1</w:t>
            </w:r>
          </w:p>
        </w:tc>
        <w:tc>
          <w:tcPr>
            <w:tcW w:w="1361" w:type="dxa"/>
            <w:tcMar>
              <w:top w:w="0" w:type="dxa"/>
              <w:left w:w="108" w:type="dxa"/>
              <w:bottom w:w="0" w:type="dxa"/>
              <w:right w:w="108" w:type="dxa"/>
            </w:tcMar>
            <w:hideMark/>
          </w:tcPr>
          <w:p w:rsidR="002F087B" w:rsidRPr="00D74B85" w:rsidRDefault="002F087B" w:rsidP="000474BB">
            <w:pPr>
              <w:jc w:val="center"/>
              <w:rPr>
                <w:color w:val="333333"/>
                <w:sz w:val="24"/>
                <w:szCs w:val="24"/>
              </w:rPr>
            </w:pPr>
            <w:r w:rsidRPr="00D74B85">
              <w:rPr>
                <w:color w:val="333333"/>
                <w:sz w:val="24"/>
                <w:szCs w:val="24"/>
              </w:rPr>
              <w:t>2</w:t>
            </w:r>
          </w:p>
        </w:tc>
        <w:tc>
          <w:tcPr>
            <w:tcW w:w="1242" w:type="dxa"/>
          </w:tcPr>
          <w:p w:rsidR="002F087B" w:rsidRDefault="002F087B" w:rsidP="000474BB">
            <w:pPr>
              <w:jc w:val="center"/>
              <w:rPr>
                <w:color w:val="333333"/>
                <w:sz w:val="24"/>
                <w:szCs w:val="24"/>
              </w:rPr>
            </w:pPr>
            <w:r>
              <w:rPr>
                <w:color w:val="333333"/>
                <w:sz w:val="24"/>
                <w:szCs w:val="24"/>
              </w:rPr>
              <w:t>3</w:t>
            </w:r>
          </w:p>
        </w:tc>
        <w:tc>
          <w:tcPr>
            <w:tcW w:w="6882" w:type="dxa"/>
            <w:tcMar>
              <w:top w:w="0" w:type="dxa"/>
              <w:left w:w="108" w:type="dxa"/>
              <w:bottom w:w="0" w:type="dxa"/>
              <w:right w:w="108" w:type="dxa"/>
            </w:tcMar>
            <w:hideMark/>
          </w:tcPr>
          <w:p w:rsidR="002F087B" w:rsidRPr="00D74B85" w:rsidRDefault="002F087B" w:rsidP="000474BB">
            <w:pPr>
              <w:jc w:val="center"/>
              <w:rPr>
                <w:color w:val="333333"/>
                <w:sz w:val="24"/>
                <w:szCs w:val="24"/>
              </w:rPr>
            </w:pPr>
            <w:r>
              <w:rPr>
                <w:color w:val="333333"/>
                <w:sz w:val="24"/>
                <w:szCs w:val="24"/>
              </w:rPr>
              <w:t>4</w:t>
            </w:r>
          </w:p>
        </w:tc>
      </w:tr>
      <w:tr w:rsidR="002F087B" w:rsidRPr="008B50C1" w:rsidTr="009C7457">
        <w:trPr>
          <w:trHeight w:val="428"/>
          <w:jc w:val="center"/>
        </w:trPr>
        <w:tc>
          <w:tcPr>
            <w:tcW w:w="4952" w:type="dxa"/>
            <w:tcMar>
              <w:top w:w="0" w:type="dxa"/>
              <w:left w:w="108" w:type="dxa"/>
              <w:bottom w:w="0" w:type="dxa"/>
              <w:right w:w="108" w:type="dxa"/>
            </w:tcMar>
            <w:hideMark/>
          </w:tcPr>
          <w:p w:rsidR="002F087B" w:rsidRPr="007F77F6" w:rsidRDefault="002F087B" w:rsidP="000474BB">
            <w:pPr>
              <w:rPr>
                <w:sz w:val="24"/>
                <w:szCs w:val="24"/>
              </w:rPr>
            </w:pPr>
            <w:r w:rsidRPr="007F77F6">
              <w:rPr>
                <w:sz w:val="24"/>
                <w:szCs w:val="24"/>
              </w:rPr>
              <w:t>Доля выполненных мероприятий от общего числа запланированных мероприятий Программы в отчетном году (выполненным признается также и мероприятие, которое выполнено более 70%)</w:t>
            </w:r>
          </w:p>
        </w:tc>
        <w:tc>
          <w:tcPr>
            <w:tcW w:w="1361" w:type="dxa"/>
            <w:tcMar>
              <w:top w:w="0" w:type="dxa"/>
              <w:left w:w="108" w:type="dxa"/>
              <w:bottom w:w="0" w:type="dxa"/>
              <w:right w:w="108" w:type="dxa"/>
            </w:tcMar>
            <w:vAlign w:val="center"/>
            <w:hideMark/>
          </w:tcPr>
          <w:p w:rsidR="002F087B" w:rsidRPr="007F77F6" w:rsidRDefault="002F087B" w:rsidP="000474BB">
            <w:pPr>
              <w:jc w:val="center"/>
              <w:rPr>
                <w:sz w:val="24"/>
                <w:szCs w:val="24"/>
              </w:rPr>
            </w:pPr>
            <w:r w:rsidRPr="007F77F6">
              <w:rPr>
                <w:sz w:val="24"/>
                <w:szCs w:val="24"/>
              </w:rPr>
              <w:t>% </w:t>
            </w:r>
          </w:p>
        </w:tc>
        <w:tc>
          <w:tcPr>
            <w:tcW w:w="1242" w:type="dxa"/>
            <w:vAlign w:val="center"/>
          </w:tcPr>
          <w:p w:rsidR="002F087B" w:rsidRPr="007F77F6" w:rsidRDefault="002F087B" w:rsidP="000474BB">
            <w:pPr>
              <w:jc w:val="center"/>
              <w:rPr>
                <w:sz w:val="24"/>
                <w:szCs w:val="24"/>
              </w:rPr>
            </w:pPr>
            <w:r>
              <w:rPr>
                <w:sz w:val="24"/>
                <w:szCs w:val="24"/>
              </w:rPr>
              <w:t>100</w:t>
            </w:r>
          </w:p>
        </w:tc>
        <w:tc>
          <w:tcPr>
            <w:tcW w:w="6882" w:type="dxa"/>
            <w:tcMar>
              <w:top w:w="0" w:type="dxa"/>
              <w:left w:w="108" w:type="dxa"/>
              <w:bottom w:w="0" w:type="dxa"/>
              <w:right w:w="108" w:type="dxa"/>
            </w:tcMar>
            <w:vAlign w:val="center"/>
          </w:tcPr>
          <w:p w:rsidR="002F087B" w:rsidRDefault="002F087B" w:rsidP="000474BB">
            <w:pPr>
              <w:rPr>
                <w:sz w:val="24"/>
                <w:szCs w:val="24"/>
              </w:rPr>
            </w:pPr>
            <w:r>
              <w:rPr>
                <w:sz w:val="24"/>
                <w:szCs w:val="24"/>
              </w:rPr>
              <w:t>7/7</w:t>
            </w:r>
          </w:p>
          <w:p w:rsidR="002F087B" w:rsidRPr="007F77F6" w:rsidRDefault="002F087B" w:rsidP="002F087B">
            <w:pPr>
              <w:rPr>
                <w:sz w:val="24"/>
                <w:szCs w:val="24"/>
              </w:rPr>
            </w:pPr>
            <w:r>
              <w:rPr>
                <w:sz w:val="24"/>
                <w:szCs w:val="24"/>
              </w:rPr>
              <w:t>Программой предусмотрено 7 мероприятий, из которых 7 мероприятий выполнены более чем на 70 %</w:t>
            </w:r>
          </w:p>
        </w:tc>
      </w:tr>
      <w:tr w:rsidR="002F087B" w:rsidRPr="008B50C1" w:rsidTr="009C7457">
        <w:trPr>
          <w:trHeight w:val="305"/>
          <w:jc w:val="center"/>
        </w:trPr>
        <w:tc>
          <w:tcPr>
            <w:tcW w:w="4952" w:type="dxa"/>
            <w:tcMar>
              <w:top w:w="0" w:type="dxa"/>
              <w:left w:w="108" w:type="dxa"/>
              <w:bottom w:w="0" w:type="dxa"/>
              <w:right w:w="108" w:type="dxa"/>
            </w:tcMar>
            <w:hideMark/>
          </w:tcPr>
          <w:p w:rsidR="002F087B" w:rsidRPr="007F77F6" w:rsidRDefault="002F087B" w:rsidP="000474BB">
            <w:pPr>
              <w:rPr>
                <w:sz w:val="24"/>
                <w:szCs w:val="24"/>
              </w:rPr>
            </w:pPr>
            <w:r w:rsidRPr="007F77F6">
              <w:rPr>
                <w:sz w:val="24"/>
                <w:szCs w:val="24"/>
              </w:rPr>
              <w:t xml:space="preserve">Доля выполненных мероприятий от общего числа запланированных мероприятий капитального строительства, предусмотренных в Программе в отчетном году </w:t>
            </w:r>
          </w:p>
        </w:tc>
        <w:tc>
          <w:tcPr>
            <w:tcW w:w="1361" w:type="dxa"/>
            <w:tcMar>
              <w:top w:w="0" w:type="dxa"/>
              <w:left w:w="108" w:type="dxa"/>
              <w:bottom w:w="0" w:type="dxa"/>
              <w:right w:w="108" w:type="dxa"/>
            </w:tcMar>
            <w:vAlign w:val="center"/>
            <w:hideMark/>
          </w:tcPr>
          <w:p w:rsidR="002F087B" w:rsidRPr="007F77F6" w:rsidRDefault="002F087B" w:rsidP="000474BB">
            <w:pPr>
              <w:jc w:val="center"/>
              <w:rPr>
                <w:sz w:val="24"/>
                <w:szCs w:val="24"/>
              </w:rPr>
            </w:pPr>
            <w:r w:rsidRPr="007F77F6">
              <w:rPr>
                <w:sz w:val="24"/>
                <w:szCs w:val="24"/>
              </w:rPr>
              <w:t>% </w:t>
            </w:r>
          </w:p>
        </w:tc>
        <w:tc>
          <w:tcPr>
            <w:tcW w:w="1242" w:type="dxa"/>
            <w:vAlign w:val="center"/>
          </w:tcPr>
          <w:p w:rsidR="002F087B" w:rsidRPr="007F77F6" w:rsidRDefault="002F087B" w:rsidP="000474BB">
            <w:pPr>
              <w:jc w:val="center"/>
              <w:rPr>
                <w:sz w:val="24"/>
                <w:szCs w:val="24"/>
              </w:rPr>
            </w:pPr>
            <w:r>
              <w:rPr>
                <w:sz w:val="24"/>
                <w:szCs w:val="24"/>
              </w:rPr>
              <w:t>100</w:t>
            </w:r>
          </w:p>
        </w:tc>
        <w:tc>
          <w:tcPr>
            <w:tcW w:w="6882" w:type="dxa"/>
            <w:tcMar>
              <w:top w:w="0" w:type="dxa"/>
              <w:left w:w="108" w:type="dxa"/>
              <w:bottom w:w="0" w:type="dxa"/>
              <w:right w:w="108" w:type="dxa"/>
            </w:tcMar>
            <w:vAlign w:val="center"/>
          </w:tcPr>
          <w:p w:rsidR="002F087B" w:rsidRPr="00CE535F" w:rsidRDefault="002F087B" w:rsidP="000474BB">
            <w:pPr>
              <w:spacing w:after="120"/>
              <w:jc w:val="both"/>
              <w:rPr>
                <w:color w:val="000000"/>
                <w:sz w:val="24"/>
                <w:szCs w:val="24"/>
              </w:rPr>
            </w:pPr>
            <w:r w:rsidRPr="00CE535F">
              <w:rPr>
                <w:sz w:val="24"/>
                <w:szCs w:val="24"/>
              </w:rPr>
              <w:t>В 201</w:t>
            </w:r>
            <w:r>
              <w:rPr>
                <w:sz w:val="24"/>
                <w:szCs w:val="24"/>
              </w:rPr>
              <w:t>7</w:t>
            </w:r>
            <w:r w:rsidRPr="00CE535F">
              <w:rPr>
                <w:sz w:val="24"/>
                <w:szCs w:val="24"/>
              </w:rPr>
              <w:t xml:space="preserve"> году п.2.2. программы предусмотрено финансирование строительства на территории города Нефтеюганска спортивного объекта «Крытый каток в 15 микрорайоне» в размере </w:t>
            </w:r>
            <w:r w:rsidR="00345328">
              <w:rPr>
                <w:color w:val="000000"/>
                <w:sz w:val="24"/>
                <w:szCs w:val="24"/>
              </w:rPr>
              <w:t>2 821,0</w:t>
            </w:r>
            <w:r w:rsidRPr="00CE535F">
              <w:rPr>
                <w:color w:val="000000"/>
                <w:sz w:val="24"/>
                <w:szCs w:val="24"/>
              </w:rPr>
              <w:t xml:space="preserve"> тыс. руб. из них: </w:t>
            </w:r>
            <w:r w:rsidR="00345328">
              <w:rPr>
                <w:color w:val="000000"/>
                <w:sz w:val="24"/>
                <w:szCs w:val="24"/>
              </w:rPr>
              <w:t>2 316</w:t>
            </w:r>
            <w:r w:rsidRPr="00CE535F">
              <w:rPr>
                <w:color w:val="000000"/>
                <w:sz w:val="24"/>
                <w:szCs w:val="24"/>
              </w:rPr>
              <w:t xml:space="preserve">,4 - средства окружного бюджета, </w:t>
            </w:r>
            <w:r w:rsidR="00345328">
              <w:rPr>
                <w:color w:val="000000"/>
                <w:sz w:val="24"/>
                <w:szCs w:val="24"/>
              </w:rPr>
              <w:t>504,6</w:t>
            </w:r>
            <w:r w:rsidRPr="00CE535F">
              <w:rPr>
                <w:color w:val="000000"/>
                <w:sz w:val="24"/>
                <w:szCs w:val="24"/>
              </w:rPr>
              <w:t xml:space="preserve"> – средства бюджета муниципального образования. По итогу 201</w:t>
            </w:r>
            <w:r w:rsidR="00345328">
              <w:rPr>
                <w:color w:val="000000"/>
                <w:sz w:val="24"/>
                <w:szCs w:val="24"/>
              </w:rPr>
              <w:t>7</w:t>
            </w:r>
            <w:r w:rsidRPr="00CE535F">
              <w:rPr>
                <w:color w:val="000000"/>
                <w:sz w:val="24"/>
                <w:szCs w:val="24"/>
              </w:rPr>
              <w:t xml:space="preserve"> года кассовое исполнение составляет 99</w:t>
            </w:r>
            <w:r w:rsidR="0004672C">
              <w:rPr>
                <w:color w:val="000000"/>
                <w:sz w:val="24"/>
                <w:szCs w:val="24"/>
              </w:rPr>
              <w:t>,5</w:t>
            </w:r>
            <w:r w:rsidRPr="00CE535F">
              <w:rPr>
                <w:color w:val="000000"/>
                <w:sz w:val="24"/>
                <w:szCs w:val="24"/>
              </w:rPr>
              <w:t xml:space="preserve">%. </w:t>
            </w:r>
          </w:p>
          <w:p w:rsidR="002F087B" w:rsidRPr="0004672C" w:rsidRDefault="0004672C" w:rsidP="000474BB">
            <w:pPr>
              <w:spacing w:after="120"/>
              <w:jc w:val="both"/>
              <w:rPr>
                <w:sz w:val="24"/>
                <w:szCs w:val="24"/>
                <w:highlight w:val="yellow"/>
              </w:rPr>
            </w:pPr>
            <w:r w:rsidRPr="0004672C">
              <w:rPr>
                <w:sz w:val="24"/>
                <w:szCs w:val="24"/>
              </w:rPr>
              <w:t>Спортивный объект сдан в эксплуатацию 01.06.2017 года и передан в оперативное управление МБУ ДО «СДЮСШОР по биатлону»</w:t>
            </w:r>
          </w:p>
        </w:tc>
      </w:tr>
      <w:tr w:rsidR="002F087B" w:rsidRPr="008B50C1" w:rsidTr="009C7457">
        <w:trPr>
          <w:trHeight w:val="489"/>
          <w:jc w:val="center"/>
        </w:trPr>
        <w:tc>
          <w:tcPr>
            <w:tcW w:w="4952" w:type="dxa"/>
            <w:tcMar>
              <w:top w:w="0" w:type="dxa"/>
              <w:left w:w="108" w:type="dxa"/>
              <w:bottom w:w="0" w:type="dxa"/>
              <w:right w:w="108" w:type="dxa"/>
            </w:tcMar>
            <w:hideMark/>
          </w:tcPr>
          <w:p w:rsidR="002F087B" w:rsidRPr="007F77F6" w:rsidRDefault="002F087B" w:rsidP="000474BB">
            <w:pPr>
              <w:rPr>
                <w:sz w:val="24"/>
                <w:szCs w:val="24"/>
              </w:rPr>
            </w:pPr>
            <w:r w:rsidRPr="007F77F6">
              <w:rPr>
                <w:sz w:val="24"/>
                <w:szCs w:val="24"/>
              </w:rPr>
              <w:t xml:space="preserve">Доля выполненных мероприятий от общего числа запланированных мероприятий Программы с начала ее реализации (выполненным признается также и мероприятие, которое выполнено более 70%) </w:t>
            </w:r>
          </w:p>
        </w:tc>
        <w:tc>
          <w:tcPr>
            <w:tcW w:w="1361" w:type="dxa"/>
            <w:tcMar>
              <w:top w:w="0" w:type="dxa"/>
              <w:left w:w="108" w:type="dxa"/>
              <w:bottom w:w="0" w:type="dxa"/>
              <w:right w:w="108" w:type="dxa"/>
            </w:tcMar>
            <w:vAlign w:val="center"/>
            <w:hideMark/>
          </w:tcPr>
          <w:p w:rsidR="002F087B" w:rsidRPr="007F77F6" w:rsidRDefault="002F087B" w:rsidP="000474BB">
            <w:pPr>
              <w:jc w:val="center"/>
              <w:rPr>
                <w:sz w:val="24"/>
                <w:szCs w:val="24"/>
              </w:rPr>
            </w:pPr>
            <w:r w:rsidRPr="007F77F6">
              <w:rPr>
                <w:sz w:val="24"/>
                <w:szCs w:val="24"/>
              </w:rPr>
              <w:t>% </w:t>
            </w:r>
          </w:p>
        </w:tc>
        <w:tc>
          <w:tcPr>
            <w:tcW w:w="1242" w:type="dxa"/>
            <w:vAlign w:val="center"/>
          </w:tcPr>
          <w:p w:rsidR="002F087B" w:rsidRPr="007F77F6" w:rsidRDefault="00973912" w:rsidP="000474BB">
            <w:pPr>
              <w:jc w:val="center"/>
              <w:rPr>
                <w:sz w:val="24"/>
                <w:szCs w:val="24"/>
              </w:rPr>
            </w:pPr>
            <w:r>
              <w:rPr>
                <w:sz w:val="24"/>
                <w:szCs w:val="24"/>
              </w:rPr>
              <w:t>92,5</w:t>
            </w:r>
          </w:p>
        </w:tc>
        <w:tc>
          <w:tcPr>
            <w:tcW w:w="6882" w:type="dxa"/>
            <w:tcMar>
              <w:top w:w="0" w:type="dxa"/>
              <w:left w:w="108" w:type="dxa"/>
              <w:bottom w:w="0" w:type="dxa"/>
              <w:right w:w="108" w:type="dxa"/>
            </w:tcMar>
            <w:vAlign w:val="center"/>
          </w:tcPr>
          <w:p w:rsidR="002F087B" w:rsidRPr="007F77F6" w:rsidRDefault="002F087B" w:rsidP="00973912">
            <w:pPr>
              <w:rPr>
                <w:sz w:val="24"/>
                <w:szCs w:val="24"/>
              </w:rPr>
            </w:pPr>
            <w:r>
              <w:rPr>
                <w:sz w:val="24"/>
                <w:szCs w:val="24"/>
              </w:rPr>
              <w:t>2</w:t>
            </w:r>
            <w:r w:rsidR="00973912">
              <w:rPr>
                <w:sz w:val="24"/>
                <w:szCs w:val="24"/>
              </w:rPr>
              <w:t>7</w:t>
            </w:r>
            <w:r>
              <w:rPr>
                <w:sz w:val="24"/>
                <w:szCs w:val="24"/>
              </w:rPr>
              <w:t>/</w:t>
            </w:r>
            <w:r w:rsidR="00973912">
              <w:rPr>
                <w:sz w:val="24"/>
                <w:szCs w:val="24"/>
              </w:rPr>
              <w:t>25</w:t>
            </w:r>
            <w:r>
              <w:rPr>
                <w:sz w:val="24"/>
                <w:szCs w:val="24"/>
              </w:rPr>
              <w:t xml:space="preserve"> По итогу 2014 года из десяти программных мероприятий выполнено 8. В 2015 году из 5 программных мероприятий выполнено 5. В 2016 году из 5 программных мероприятий выполнено 5.</w:t>
            </w:r>
            <w:r w:rsidR="0004672C">
              <w:rPr>
                <w:sz w:val="24"/>
                <w:szCs w:val="24"/>
              </w:rPr>
              <w:t xml:space="preserve"> В 2017 году из 7 программных мероприятий выполнено 7.</w:t>
            </w:r>
          </w:p>
        </w:tc>
      </w:tr>
      <w:tr w:rsidR="002F087B" w:rsidRPr="008B50C1" w:rsidTr="009C7457">
        <w:trPr>
          <w:trHeight w:val="513"/>
          <w:jc w:val="center"/>
        </w:trPr>
        <w:tc>
          <w:tcPr>
            <w:tcW w:w="4952" w:type="dxa"/>
            <w:tcMar>
              <w:top w:w="0" w:type="dxa"/>
              <w:left w:w="108" w:type="dxa"/>
              <w:bottom w:w="0" w:type="dxa"/>
              <w:right w:w="108" w:type="dxa"/>
            </w:tcMar>
            <w:hideMark/>
          </w:tcPr>
          <w:p w:rsidR="002F087B" w:rsidRPr="007F77F6" w:rsidRDefault="002F087B" w:rsidP="000474BB">
            <w:pPr>
              <w:rPr>
                <w:sz w:val="24"/>
                <w:szCs w:val="24"/>
                <w:vertAlign w:val="superscript"/>
              </w:rPr>
            </w:pPr>
            <w:r w:rsidRPr="00996F9C">
              <w:rPr>
                <w:sz w:val="24"/>
                <w:szCs w:val="24"/>
              </w:rPr>
              <w:t>Доля выполненных мероприятий от общего числа запланированных мероприятий капитального строительства, предусмотренных в Программе с начала ее реализации</w:t>
            </w:r>
          </w:p>
        </w:tc>
        <w:tc>
          <w:tcPr>
            <w:tcW w:w="1361" w:type="dxa"/>
            <w:tcMar>
              <w:top w:w="0" w:type="dxa"/>
              <w:left w:w="108" w:type="dxa"/>
              <w:bottom w:w="0" w:type="dxa"/>
              <w:right w:w="108" w:type="dxa"/>
            </w:tcMar>
            <w:vAlign w:val="center"/>
            <w:hideMark/>
          </w:tcPr>
          <w:p w:rsidR="002F087B" w:rsidRPr="007F77F6" w:rsidRDefault="002F087B" w:rsidP="000474BB">
            <w:pPr>
              <w:jc w:val="center"/>
              <w:rPr>
                <w:sz w:val="24"/>
                <w:szCs w:val="24"/>
              </w:rPr>
            </w:pPr>
            <w:r w:rsidRPr="007F77F6">
              <w:rPr>
                <w:sz w:val="24"/>
                <w:szCs w:val="24"/>
              </w:rPr>
              <w:t>% </w:t>
            </w:r>
          </w:p>
        </w:tc>
        <w:tc>
          <w:tcPr>
            <w:tcW w:w="1242" w:type="dxa"/>
            <w:vAlign w:val="center"/>
          </w:tcPr>
          <w:p w:rsidR="002F087B" w:rsidRPr="007F77F6" w:rsidRDefault="002F087B" w:rsidP="000474BB">
            <w:pPr>
              <w:jc w:val="center"/>
              <w:rPr>
                <w:sz w:val="24"/>
                <w:szCs w:val="24"/>
              </w:rPr>
            </w:pPr>
            <w:r>
              <w:rPr>
                <w:sz w:val="24"/>
                <w:szCs w:val="24"/>
              </w:rPr>
              <w:t>100</w:t>
            </w:r>
          </w:p>
        </w:tc>
        <w:tc>
          <w:tcPr>
            <w:tcW w:w="6882" w:type="dxa"/>
            <w:tcMar>
              <w:top w:w="0" w:type="dxa"/>
              <w:left w:w="108" w:type="dxa"/>
              <w:bottom w:w="0" w:type="dxa"/>
              <w:right w:w="108" w:type="dxa"/>
            </w:tcMar>
            <w:vAlign w:val="center"/>
          </w:tcPr>
          <w:p w:rsidR="002F087B" w:rsidRDefault="002F087B" w:rsidP="000474BB">
            <w:pPr>
              <w:rPr>
                <w:sz w:val="24"/>
                <w:szCs w:val="24"/>
              </w:rPr>
            </w:pPr>
            <w:r>
              <w:rPr>
                <w:sz w:val="24"/>
                <w:szCs w:val="24"/>
              </w:rPr>
              <w:t>В 2014 году начато и в 2015 году завершено строительство объекта «</w:t>
            </w:r>
            <w:r w:rsidRPr="00BE37F9">
              <w:rPr>
                <w:sz w:val="24"/>
                <w:szCs w:val="24"/>
              </w:rPr>
              <w:t>Нежилое строение лыжной базы (Северо-восточная зона, МОУ ДОД СДЮСШОР по биатлону). Реестровый №498111</w:t>
            </w:r>
            <w:r>
              <w:rPr>
                <w:sz w:val="24"/>
                <w:szCs w:val="24"/>
              </w:rPr>
              <w:t>» (инженерные сети).</w:t>
            </w:r>
          </w:p>
          <w:p w:rsidR="002F087B" w:rsidRDefault="002F087B" w:rsidP="000474BB">
            <w:pPr>
              <w:rPr>
                <w:sz w:val="24"/>
                <w:szCs w:val="24"/>
              </w:rPr>
            </w:pPr>
            <w:r>
              <w:rPr>
                <w:sz w:val="24"/>
                <w:szCs w:val="24"/>
              </w:rPr>
              <w:t>Также, в 2014 году завершено строительство и введен в эксплуатацию объект «П</w:t>
            </w:r>
            <w:r w:rsidRPr="00861221">
              <w:rPr>
                <w:sz w:val="24"/>
                <w:szCs w:val="24"/>
              </w:rPr>
              <w:t>арково-досуг</w:t>
            </w:r>
            <w:r>
              <w:rPr>
                <w:sz w:val="24"/>
                <w:szCs w:val="24"/>
              </w:rPr>
              <w:t>овая</w:t>
            </w:r>
            <w:r w:rsidRPr="00861221">
              <w:rPr>
                <w:sz w:val="24"/>
                <w:szCs w:val="24"/>
              </w:rPr>
              <w:t xml:space="preserve"> зон</w:t>
            </w:r>
            <w:r>
              <w:rPr>
                <w:sz w:val="24"/>
                <w:szCs w:val="24"/>
              </w:rPr>
              <w:t xml:space="preserve">а г.Нефтеюганска </w:t>
            </w:r>
            <w:r w:rsidRPr="00861221">
              <w:rPr>
                <w:sz w:val="24"/>
                <w:szCs w:val="24"/>
              </w:rPr>
              <w:t>с</w:t>
            </w:r>
            <w:r>
              <w:rPr>
                <w:sz w:val="24"/>
                <w:szCs w:val="24"/>
              </w:rPr>
              <w:t>о зданием</w:t>
            </w:r>
            <w:r w:rsidRPr="00861221">
              <w:rPr>
                <w:sz w:val="24"/>
                <w:szCs w:val="24"/>
              </w:rPr>
              <w:t xml:space="preserve"> крыт</w:t>
            </w:r>
            <w:r>
              <w:rPr>
                <w:sz w:val="24"/>
                <w:szCs w:val="24"/>
              </w:rPr>
              <w:t>ого</w:t>
            </w:r>
            <w:r w:rsidRPr="00861221">
              <w:rPr>
                <w:sz w:val="24"/>
                <w:szCs w:val="24"/>
              </w:rPr>
              <w:t xml:space="preserve"> бассейн</w:t>
            </w:r>
            <w:r>
              <w:rPr>
                <w:sz w:val="24"/>
                <w:szCs w:val="24"/>
              </w:rPr>
              <w:t>а».</w:t>
            </w:r>
          </w:p>
          <w:p w:rsidR="002F087B" w:rsidRPr="007F77F6" w:rsidRDefault="00973912" w:rsidP="00973912">
            <w:pPr>
              <w:rPr>
                <w:sz w:val="24"/>
                <w:szCs w:val="24"/>
              </w:rPr>
            </w:pPr>
            <w:r>
              <w:rPr>
                <w:sz w:val="24"/>
                <w:szCs w:val="24"/>
              </w:rPr>
              <w:lastRenderedPageBreak/>
              <w:t>В 2017 году завершено</w:t>
            </w:r>
            <w:r w:rsidR="002F087B">
              <w:rPr>
                <w:sz w:val="24"/>
                <w:szCs w:val="24"/>
              </w:rPr>
              <w:t xml:space="preserve"> строительство объекта «</w:t>
            </w:r>
            <w:r w:rsidR="002F087B" w:rsidRPr="0076224A">
              <w:rPr>
                <w:sz w:val="24"/>
                <w:szCs w:val="24"/>
              </w:rPr>
              <w:t>Крытый каток в 15 микрорайоне</w:t>
            </w:r>
            <w:r w:rsidR="002F087B">
              <w:rPr>
                <w:sz w:val="24"/>
                <w:szCs w:val="24"/>
              </w:rPr>
              <w:t xml:space="preserve"> г.Нефтеюганска»</w:t>
            </w:r>
            <w:r>
              <w:rPr>
                <w:sz w:val="24"/>
                <w:szCs w:val="24"/>
              </w:rPr>
              <w:t xml:space="preserve">. </w:t>
            </w:r>
            <w:r w:rsidRPr="0004672C">
              <w:rPr>
                <w:sz w:val="24"/>
                <w:szCs w:val="24"/>
              </w:rPr>
              <w:t>Спортивный объект сдан в эксплуатацию 01.06.2017 года и передан в оперативное управление МБУ ДО «СДЮСШОР по биатлону»</w:t>
            </w:r>
          </w:p>
        </w:tc>
      </w:tr>
      <w:tr w:rsidR="002F087B" w:rsidRPr="008B50C1" w:rsidTr="009C7457">
        <w:trPr>
          <w:trHeight w:val="339"/>
          <w:jc w:val="center"/>
        </w:trPr>
        <w:tc>
          <w:tcPr>
            <w:tcW w:w="4952" w:type="dxa"/>
            <w:tcMar>
              <w:top w:w="0" w:type="dxa"/>
              <w:left w:w="108" w:type="dxa"/>
              <w:bottom w:w="0" w:type="dxa"/>
              <w:right w:w="108" w:type="dxa"/>
            </w:tcMar>
            <w:hideMark/>
          </w:tcPr>
          <w:p w:rsidR="002F087B" w:rsidRPr="007F77F6" w:rsidRDefault="002F087B" w:rsidP="000474BB">
            <w:pPr>
              <w:rPr>
                <w:sz w:val="24"/>
                <w:szCs w:val="24"/>
              </w:rPr>
            </w:pPr>
            <w:r w:rsidRPr="007F77F6">
              <w:rPr>
                <w:sz w:val="24"/>
                <w:szCs w:val="24"/>
              </w:rPr>
              <w:lastRenderedPageBreak/>
              <w:t>Финансовое обеспечение Программы с момента начала ее реализации</w:t>
            </w:r>
          </w:p>
        </w:tc>
        <w:tc>
          <w:tcPr>
            <w:tcW w:w="1361" w:type="dxa"/>
            <w:tcMar>
              <w:top w:w="0" w:type="dxa"/>
              <w:left w:w="108" w:type="dxa"/>
              <w:bottom w:w="0" w:type="dxa"/>
              <w:right w:w="108" w:type="dxa"/>
            </w:tcMar>
            <w:vAlign w:val="center"/>
            <w:hideMark/>
          </w:tcPr>
          <w:p w:rsidR="002F087B" w:rsidRPr="007F77F6" w:rsidRDefault="002F087B" w:rsidP="000474BB">
            <w:pPr>
              <w:jc w:val="center"/>
              <w:rPr>
                <w:sz w:val="24"/>
                <w:szCs w:val="24"/>
              </w:rPr>
            </w:pPr>
            <w:r w:rsidRPr="007F77F6">
              <w:rPr>
                <w:sz w:val="24"/>
                <w:szCs w:val="24"/>
              </w:rPr>
              <w:t>% </w:t>
            </w:r>
          </w:p>
        </w:tc>
        <w:tc>
          <w:tcPr>
            <w:tcW w:w="1242" w:type="dxa"/>
            <w:vAlign w:val="center"/>
          </w:tcPr>
          <w:p w:rsidR="002F087B" w:rsidRPr="007F77F6" w:rsidRDefault="002F087B" w:rsidP="000474BB">
            <w:pPr>
              <w:jc w:val="center"/>
              <w:rPr>
                <w:sz w:val="24"/>
                <w:szCs w:val="24"/>
              </w:rPr>
            </w:pPr>
            <w:r>
              <w:rPr>
                <w:sz w:val="24"/>
                <w:szCs w:val="24"/>
              </w:rPr>
              <w:t>100</w:t>
            </w:r>
          </w:p>
        </w:tc>
        <w:tc>
          <w:tcPr>
            <w:tcW w:w="6882" w:type="dxa"/>
            <w:tcMar>
              <w:top w:w="0" w:type="dxa"/>
              <w:left w:w="108" w:type="dxa"/>
              <w:bottom w:w="0" w:type="dxa"/>
              <w:right w:w="108" w:type="dxa"/>
            </w:tcMar>
            <w:vAlign w:val="center"/>
          </w:tcPr>
          <w:p w:rsidR="002F087B" w:rsidRDefault="002F087B" w:rsidP="000474BB">
            <w:pPr>
              <w:rPr>
                <w:sz w:val="24"/>
                <w:szCs w:val="24"/>
              </w:rPr>
            </w:pPr>
            <w:r>
              <w:rPr>
                <w:sz w:val="24"/>
                <w:szCs w:val="24"/>
              </w:rPr>
              <w:t>В</w:t>
            </w:r>
            <w:r w:rsidRPr="007F77F6">
              <w:rPr>
                <w:sz w:val="24"/>
                <w:szCs w:val="24"/>
              </w:rPr>
              <w:t xml:space="preserve"> 2014 год</w:t>
            </w:r>
            <w:r>
              <w:rPr>
                <w:sz w:val="24"/>
                <w:szCs w:val="24"/>
              </w:rPr>
              <w:t>у</w:t>
            </w:r>
            <w:r w:rsidRPr="007F77F6">
              <w:rPr>
                <w:sz w:val="24"/>
                <w:szCs w:val="24"/>
              </w:rPr>
              <w:t xml:space="preserve"> программа обеспечена в объеме 985 </w:t>
            </w:r>
            <w:r>
              <w:rPr>
                <w:sz w:val="24"/>
                <w:szCs w:val="24"/>
              </w:rPr>
              <w:t>8</w:t>
            </w:r>
            <w:r w:rsidRPr="007F77F6">
              <w:rPr>
                <w:sz w:val="24"/>
                <w:szCs w:val="24"/>
              </w:rPr>
              <w:t>65,385 тыс.рублей из них:427 438,432 тыс.руб. - средства местного бюджета, 502 245,460 тыс.руб. – средства бюджета автономного округа, 56 181,493 тыс.руб. – средства от приносящей доход деятельности.</w:t>
            </w:r>
          </w:p>
          <w:p w:rsidR="002F087B" w:rsidRPr="0000416D" w:rsidRDefault="002F087B" w:rsidP="000474BB">
            <w:pPr>
              <w:jc w:val="both"/>
              <w:rPr>
                <w:sz w:val="24"/>
                <w:szCs w:val="24"/>
              </w:rPr>
            </w:pPr>
            <w:r w:rsidRPr="0000416D">
              <w:rPr>
                <w:sz w:val="24"/>
                <w:szCs w:val="24"/>
              </w:rPr>
              <w:t>В 2015 году программа обеспечена в полном объеме и составляет всего 845 664,188 тыс.руб., в том числе: 668 511,538 тыс.руб. - средства местного бюджета, из них  73 013,900 – приносящая доход деятельность, 104 138,750 – средства бюджета автономного округа.</w:t>
            </w:r>
          </w:p>
          <w:p w:rsidR="002F087B" w:rsidRDefault="002F087B" w:rsidP="000474BB">
            <w:pPr>
              <w:rPr>
                <w:sz w:val="24"/>
                <w:szCs w:val="24"/>
              </w:rPr>
            </w:pPr>
            <w:r>
              <w:rPr>
                <w:sz w:val="24"/>
                <w:szCs w:val="24"/>
              </w:rPr>
              <w:t>В</w:t>
            </w:r>
            <w:r w:rsidRPr="007F77F6">
              <w:rPr>
                <w:sz w:val="24"/>
                <w:szCs w:val="24"/>
              </w:rPr>
              <w:t xml:space="preserve"> 201</w:t>
            </w:r>
            <w:r>
              <w:rPr>
                <w:sz w:val="24"/>
                <w:szCs w:val="24"/>
              </w:rPr>
              <w:t>6</w:t>
            </w:r>
            <w:r w:rsidRPr="007F77F6">
              <w:rPr>
                <w:sz w:val="24"/>
                <w:szCs w:val="24"/>
              </w:rPr>
              <w:t xml:space="preserve"> год</w:t>
            </w:r>
            <w:r>
              <w:rPr>
                <w:sz w:val="24"/>
                <w:szCs w:val="24"/>
              </w:rPr>
              <w:t>у</w:t>
            </w:r>
            <w:r w:rsidRPr="007F77F6">
              <w:rPr>
                <w:sz w:val="24"/>
                <w:szCs w:val="24"/>
              </w:rPr>
              <w:t xml:space="preserve"> программа обеспечена в объеме </w:t>
            </w:r>
            <w:r>
              <w:rPr>
                <w:sz w:val="24"/>
                <w:szCs w:val="24"/>
              </w:rPr>
              <w:t>649 423</w:t>
            </w:r>
            <w:r w:rsidRPr="007F77F6">
              <w:rPr>
                <w:sz w:val="24"/>
                <w:szCs w:val="24"/>
              </w:rPr>
              <w:t>,3</w:t>
            </w:r>
            <w:r>
              <w:rPr>
                <w:sz w:val="24"/>
                <w:szCs w:val="24"/>
              </w:rPr>
              <w:t xml:space="preserve">38 </w:t>
            </w:r>
            <w:r w:rsidRPr="007F77F6">
              <w:rPr>
                <w:sz w:val="24"/>
                <w:szCs w:val="24"/>
              </w:rPr>
              <w:t>тыс.</w:t>
            </w:r>
            <w:r>
              <w:rPr>
                <w:sz w:val="24"/>
                <w:szCs w:val="24"/>
              </w:rPr>
              <w:t xml:space="preserve"> </w:t>
            </w:r>
            <w:r w:rsidRPr="007F77F6">
              <w:rPr>
                <w:sz w:val="24"/>
                <w:szCs w:val="24"/>
              </w:rPr>
              <w:t>рублей из них:</w:t>
            </w:r>
            <w:r>
              <w:rPr>
                <w:sz w:val="24"/>
                <w:szCs w:val="24"/>
              </w:rPr>
              <w:t xml:space="preserve"> 464 335</w:t>
            </w:r>
            <w:r w:rsidRPr="007F77F6">
              <w:rPr>
                <w:sz w:val="24"/>
                <w:szCs w:val="24"/>
              </w:rPr>
              <w:t>,</w:t>
            </w:r>
            <w:r>
              <w:rPr>
                <w:sz w:val="24"/>
                <w:szCs w:val="24"/>
              </w:rPr>
              <w:t>276</w:t>
            </w:r>
            <w:r w:rsidRPr="007F77F6">
              <w:rPr>
                <w:sz w:val="24"/>
                <w:szCs w:val="24"/>
              </w:rPr>
              <w:t xml:space="preserve"> тыс.</w:t>
            </w:r>
            <w:r>
              <w:rPr>
                <w:sz w:val="24"/>
                <w:szCs w:val="24"/>
              </w:rPr>
              <w:t xml:space="preserve"> </w:t>
            </w:r>
            <w:r w:rsidRPr="007F77F6">
              <w:rPr>
                <w:sz w:val="24"/>
                <w:szCs w:val="24"/>
              </w:rPr>
              <w:t xml:space="preserve">руб. - средства местного бюджета, </w:t>
            </w:r>
            <w:r>
              <w:rPr>
                <w:sz w:val="24"/>
                <w:szCs w:val="24"/>
              </w:rPr>
              <w:t>66 275,297</w:t>
            </w:r>
            <w:r w:rsidRPr="007F77F6">
              <w:rPr>
                <w:sz w:val="24"/>
                <w:szCs w:val="24"/>
              </w:rPr>
              <w:t xml:space="preserve"> тыс.</w:t>
            </w:r>
            <w:r>
              <w:rPr>
                <w:sz w:val="24"/>
                <w:szCs w:val="24"/>
              </w:rPr>
              <w:t xml:space="preserve"> </w:t>
            </w:r>
            <w:r w:rsidRPr="007F77F6">
              <w:rPr>
                <w:sz w:val="24"/>
                <w:szCs w:val="24"/>
              </w:rPr>
              <w:t xml:space="preserve">руб. – средства бюджета автономного округа, </w:t>
            </w:r>
            <w:r>
              <w:rPr>
                <w:sz w:val="24"/>
                <w:szCs w:val="24"/>
              </w:rPr>
              <w:t>118 812,765</w:t>
            </w:r>
            <w:r w:rsidRPr="007F77F6">
              <w:rPr>
                <w:sz w:val="24"/>
                <w:szCs w:val="24"/>
              </w:rPr>
              <w:t xml:space="preserve"> тыс.</w:t>
            </w:r>
            <w:r>
              <w:rPr>
                <w:sz w:val="24"/>
                <w:szCs w:val="24"/>
              </w:rPr>
              <w:t xml:space="preserve"> </w:t>
            </w:r>
            <w:r w:rsidRPr="007F77F6">
              <w:rPr>
                <w:sz w:val="24"/>
                <w:szCs w:val="24"/>
              </w:rPr>
              <w:t>руб. – средства от приносящей доход деятельности.</w:t>
            </w:r>
          </w:p>
          <w:p w:rsidR="00973912" w:rsidRPr="007F77F6" w:rsidRDefault="00973912" w:rsidP="000474BB">
            <w:pPr>
              <w:rPr>
                <w:sz w:val="24"/>
                <w:szCs w:val="24"/>
              </w:rPr>
            </w:pPr>
            <w:r>
              <w:rPr>
                <w:sz w:val="24"/>
                <w:szCs w:val="24"/>
              </w:rPr>
              <w:t>В</w:t>
            </w:r>
            <w:r w:rsidRPr="007F77F6">
              <w:rPr>
                <w:sz w:val="24"/>
                <w:szCs w:val="24"/>
              </w:rPr>
              <w:t xml:space="preserve"> 201</w:t>
            </w:r>
            <w:r>
              <w:rPr>
                <w:sz w:val="24"/>
                <w:szCs w:val="24"/>
              </w:rPr>
              <w:t>7</w:t>
            </w:r>
            <w:r w:rsidRPr="007F77F6">
              <w:rPr>
                <w:sz w:val="24"/>
                <w:szCs w:val="24"/>
              </w:rPr>
              <w:t xml:space="preserve"> год</w:t>
            </w:r>
            <w:r>
              <w:rPr>
                <w:sz w:val="24"/>
                <w:szCs w:val="24"/>
              </w:rPr>
              <w:t>у</w:t>
            </w:r>
            <w:r w:rsidRPr="007F77F6">
              <w:rPr>
                <w:sz w:val="24"/>
                <w:szCs w:val="24"/>
              </w:rPr>
              <w:t xml:space="preserve"> программа обеспечена в объеме </w:t>
            </w:r>
            <w:r w:rsidR="000474BB">
              <w:rPr>
                <w:sz w:val="24"/>
                <w:szCs w:val="24"/>
              </w:rPr>
              <w:t>631 785,145</w:t>
            </w:r>
            <w:r>
              <w:rPr>
                <w:sz w:val="24"/>
                <w:szCs w:val="24"/>
              </w:rPr>
              <w:t xml:space="preserve"> </w:t>
            </w:r>
            <w:r w:rsidRPr="007F77F6">
              <w:rPr>
                <w:sz w:val="24"/>
                <w:szCs w:val="24"/>
              </w:rPr>
              <w:t>тыс.</w:t>
            </w:r>
            <w:r>
              <w:rPr>
                <w:sz w:val="24"/>
                <w:szCs w:val="24"/>
              </w:rPr>
              <w:t xml:space="preserve"> </w:t>
            </w:r>
            <w:r w:rsidRPr="007F77F6">
              <w:rPr>
                <w:sz w:val="24"/>
                <w:szCs w:val="24"/>
              </w:rPr>
              <w:t>рублей из них:</w:t>
            </w:r>
            <w:r>
              <w:rPr>
                <w:sz w:val="24"/>
                <w:szCs w:val="24"/>
              </w:rPr>
              <w:t xml:space="preserve"> </w:t>
            </w:r>
            <w:r w:rsidR="000474BB">
              <w:rPr>
                <w:sz w:val="24"/>
                <w:szCs w:val="24"/>
              </w:rPr>
              <w:t>529 11</w:t>
            </w:r>
            <w:r>
              <w:rPr>
                <w:sz w:val="24"/>
                <w:szCs w:val="24"/>
              </w:rPr>
              <w:t>6</w:t>
            </w:r>
            <w:r w:rsidR="000474BB">
              <w:rPr>
                <w:sz w:val="24"/>
                <w:szCs w:val="24"/>
              </w:rPr>
              <w:t>,093</w:t>
            </w:r>
            <w:r w:rsidRPr="007F77F6">
              <w:rPr>
                <w:sz w:val="24"/>
                <w:szCs w:val="24"/>
              </w:rPr>
              <w:t xml:space="preserve"> тыс.</w:t>
            </w:r>
            <w:r>
              <w:rPr>
                <w:sz w:val="24"/>
                <w:szCs w:val="24"/>
              </w:rPr>
              <w:t xml:space="preserve"> </w:t>
            </w:r>
            <w:r w:rsidRPr="007F77F6">
              <w:rPr>
                <w:sz w:val="24"/>
                <w:szCs w:val="24"/>
              </w:rPr>
              <w:t xml:space="preserve">руб. - средства местного бюджета, </w:t>
            </w:r>
            <w:r w:rsidR="000474BB">
              <w:rPr>
                <w:sz w:val="24"/>
                <w:szCs w:val="24"/>
              </w:rPr>
              <w:t>25 521,071</w:t>
            </w:r>
            <w:r w:rsidRPr="007F77F6">
              <w:rPr>
                <w:sz w:val="24"/>
                <w:szCs w:val="24"/>
              </w:rPr>
              <w:t xml:space="preserve"> тыс.</w:t>
            </w:r>
            <w:r>
              <w:rPr>
                <w:sz w:val="24"/>
                <w:szCs w:val="24"/>
              </w:rPr>
              <w:t xml:space="preserve"> </w:t>
            </w:r>
            <w:r w:rsidRPr="007F77F6">
              <w:rPr>
                <w:sz w:val="24"/>
                <w:szCs w:val="24"/>
              </w:rPr>
              <w:t xml:space="preserve">руб. – средства бюджета автономного округа, </w:t>
            </w:r>
            <w:r w:rsidR="000474BB">
              <w:rPr>
                <w:sz w:val="24"/>
                <w:szCs w:val="24"/>
              </w:rPr>
              <w:t>77 147,981</w:t>
            </w:r>
            <w:r w:rsidRPr="007F77F6">
              <w:rPr>
                <w:sz w:val="24"/>
                <w:szCs w:val="24"/>
              </w:rPr>
              <w:t xml:space="preserve"> тыс.</w:t>
            </w:r>
            <w:r>
              <w:rPr>
                <w:sz w:val="24"/>
                <w:szCs w:val="24"/>
              </w:rPr>
              <w:t xml:space="preserve"> </w:t>
            </w:r>
            <w:r w:rsidRPr="007F77F6">
              <w:rPr>
                <w:sz w:val="24"/>
                <w:szCs w:val="24"/>
              </w:rPr>
              <w:t>руб. – средства от приносящей доход деятельности.</w:t>
            </w:r>
          </w:p>
        </w:tc>
      </w:tr>
      <w:tr w:rsidR="002F087B" w:rsidRPr="008B50C1" w:rsidTr="009C7457">
        <w:trPr>
          <w:trHeight w:val="315"/>
          <w:jc w:val="center"/>
        </w:trPr>
        <w:tc>
          <w:tcPr>
            <w:tcW w:w="4952" w:type="dxa"/>
            <w:tcMar>
              <w:top w:w="0" w:type="dxa"/>
              <w:left w:w="108" w:type="dxa"/>
              <w:bottom w:w="0" w:type="dxa"/>
              <w:right w:w="108" w:type="dxa"/>
            </w:tcMar>
            <w:hideMark/>
          </w:tcPr>
          <w:p w:rsidR="002F087B" w:rsidRPr="007F77F6" w:rsidRDefault="002F087B" w:rsidP="000474BB">
            <w:pPr>
              <w:rPr>
                <w:sz w:val="24"/>
                <w:szCs w:val="24"/>
              </w:rPr>
            </w:pPr>
            <w:r w:rsidRPr="007F77F6">
              <w:rPr>
                <w:sz w:val="24"/>
                <w:szCs w:val="24"/>
              </w:rPr>
              <w:t>Финансовое обеспечение Программы в отчетном финансовом году</w:t>
            </w:r>
          </w:p>
        </w:tc>
        <w:tc>
          <w:tcPr>
            <w:tcW w:w="1361" w:type="dxa"/>
            <w:tcMar>
              <w:top w:w="0" w:type="dxa"/>
              <w:left w:w="108" w:type="dxa"/>
              <w:bottom w:w="0" w:type="dxa"/>
              <w:right w:w="108" w:type="dxa"/>
            </w:tcMar>
            <w:vAlign w:val="center"/>
            <w:hideMark/>
          </w:tcPr>
          <w:p w:rsidR="002F087B" w:rsidRPr="007F77F6" w:rsidRDefault="002F087B" w:rsidP="000474BB">
            <w:pPr>
              <w:jc w:val="center"/>
              <w:rPr>
                <w:sz w:val="24"/>
                <w:szCs w:val="24"/>
              </w:rPr>
            </w:pPr>
            <w:r w:rsidRPr="007F77F6">
              <w:rPr>
                <w:sz w:val="24"/>
                <w:szCs w:val="24"/>
              </w:rPr>
              <w:t>% </w:t>
            </w:r>
          </w:p>
        </w:tc>
        <w:tc>
          <w:tcPr>
            <w:tcW w:w="1242" w:type="dxa"/>
            <w:vAlign w:val="center"/>
          </w:tcPr>
          <w:p w:rsidR="002F087B" w:rsidRPr="007F77F6" w:rsidRDefault="002F087B" w:rsidP="000474BB">
            <w:pPr>
              <w:jc w:val="center"/>
              <w:rPr>
                <w:sz w:val="24"/>
                <w:szCs w:val="24"/>
              </w:rPr>
            </w:pPr>
            <w:r>
              <w:rPr>
                <w:sz w:val="24"/>
                <w:szCs w:val="24"/>
              </w:rPr>
              <w:t>100</w:t>
            </w:r>
          </w:p>
        </w:tc>
        <w:tc>
          <w:tcPr>
            <w:tcW w:w="6882" w:type="dxa"/>
            <w:tcMar>
              <w:top w:w="0" w:type="dxa"/>
              <w:left w:w="108" w:type="dxa"/>
              <w:bottom w:w="0" w:type="dxa"/>
              <w:right w:w="108" w:type="dxa"/>
            </w:tcMar>
            <w:vAlign w:val="center"/>
          </w:tcPr>
          <w:p w:rsidR="002F087B" w:rsidRPr="007F77F6" w:rsidRDefault="000474BB" w:rsidP="000474BB">
            <w:pPr>
              <w:jc w:val="both"/>
              <w:rPr>
                <w:sz w:val="24"/>
                <w:szCs w:val="24"/>
              </w:rPr>
            </w:pPr>
            <w:r>
              <w:rPr>
                <w:sz w:val="24"/>
                <w:szCs w:val="24"/>
              </w:rPr>
              <w:t>В</w:t>
            </w:r>
            <w:r w:rsidRPr="007F77F6">
              <w:rPr>
                <w:sz w:val="24"/>
                <w:szCs w:val="24"/>
              </w:rPr>
              <w:t xml:space="preserve"> 201</w:t>
            </w:r>
            <w:r>
              <w:rPr>
                <w:sz w:val="24"/>
                <w:szCs w:val="24"/>
              </w:rPr>
              <w:t>7</w:t>
            </w:r>
            <w:r w:rsidRPr="007F77F6">
              <w:rPr>
                <w:sz w:val="24"/>
                <w:szCs w:val="24"/>
              </w:rPr>
              <w:t xml:space="preserve"> год</w:t>
            </w:r>
            <w:r>
              <w:rPr>
                <w:sz w:val="24"/>
                <w:szCs w:val="24"/>
              </w:rPr>
              <w:t>у</w:t>
            </w:r>
            <w:r w:rsidRPr="007F77F6">
              <w:rPr>
                <w:sz w:val="24"/>
                <w:szCs w:val="24"/>
              </w:rPr>
              <w:t xml:space="preserve"> программа обеспечена в объеме </w:t>
            </w:r>
            <w:r>
              <w:rPr>
                <w:sz w:val="24"/>
                <w:szCs w:val="24"/>
              </w:rPr>
              <w:t xml:space="preserve">631 785,145 </w:t>
            </w:r>
            <w:r w:rsidRPr="007F77F6">
              <w:rPr>
                <w:sz w:val="24"/>
                <w:szCs w:val="24"/>
              </w:rPr>
              <w:t>тыс.</w:t>
            </w:r>
            <w:r>
              <w:rPr>
                <w:sz w:val="24"/>
                <w:szCs w:val="24"/>
              </w:rPr>
              <w:t xml:space="preserve"> </w:t>
            </w:r>
            <w:r w:rsidRPr="007F77F6">
              <w:rPr>
                <w:sz w:val="24"/>
                <w:szCs w:val="24"/>
              </w:rPr>
              <w:t>рублей из них:</w:t>
            </w:r>
            <w:r>
              <w:rPr>
                <w:sz w:val="24"/>
                <w:szCs w:val="24"/>
              </w:rPr>
              <w:t xml:space="preserve"> 529 116,093</w:t>
            </w:r>
            <w:r w:rsidRPr="007F77F6">
              <w:rPr>
                <w:sz w:val="24"/>
                <w:szCs w:val="24"/>
              </w:rPr>
              <w:t xml:space="preserve"> тыс.</w:t>
            </w:r>
            <w:r>
              <w:rPr>
                <w:sz w:val="24"/>
                <w:szCs w:val="24"/>
              </w:rPr>
              <w:t xml:space="preserve"> </w:t>
            </w:r>
            <w:r w:rsidRPr="007F77F6">
              <w:rPr>
                <w:sz w:val="24"/>
                <w:szCs w:val="24"/>
              </w:rPr>
              <w:t xml:space="preserve">руб. - средства местного бюджета, </w:t>
            </w:r>
            <w:r>
              <w:rPr>
                <w:sz w:val="24"/>
                <w:szCs w:val="24"/>
              </w:rPr>
              <w:t>25 521,071</w:t>
            </w:r>
            <w:r w:rsidRPr="007F77F6">
              <w:rPr>
                <w:sz w:val="24"/>
                <w:szCs w:val="24"/>
              </w:rPr>
              <w:t xml:space="preserve"> тыс.</w:t>
            </w:r>
            <w:r>
              <w:rPr>
                <w:sz w:val="24"/>
                <w:szCs w:val="24"/>
              </w:rPr>
              <w:t xml:space="preserve"> </w:t>
            </w:r>
            <w:r w:rsidRPr="007F77F6">
              <w:rPr>
                <w:sz w:val="24"/>
                <w:szCs w:val="24"/>
              </w:rPr>
              <w:t xml:space="preserve">руб. – средства бюджета автономного округа, </w:t>
            </w:r>
            <w:r>
              <w:rPr>
                <w:sz w:val="24"/>
                <w:szCs w:val="24"/>
              </w:rPr>
              <w:t>77 147,981</w:t>
            </w:r>
            <w:r w:rsidRPr="007F77F6">
              <w:rPr>
                <w:sz w:val="24"/>
                <w:szCs w:val="24"/>
              </w:rPr>
              <w:t xml:space="preserve"> тыс.</w:t>
            </w:r>
            <w:r>
              <w:rPr>
                <w:sz w:val="24"/>
                <w:szCs w:val="24"/>
              </w:rPr>
              <w:t xml:space="preserve"> </w:t>
            </w:r>
            <w:r w:rsidRPr="007F77F6">
              <w:rPr>
                <w:sz w:val="24"/>
                <w:szCs w:val="24"/>
              </w:rPr>
              <w:t>руб. – средства от приносящей доход деятельности.</w:t>
            </w:r>
          </w:p>
        </w:tc>
      </w:tr>
      <w:tr w:rsidR="002F087B" w:rsidRPr="008B50C1" w:rsidTr="009C7457">
        <w:trPr>
          <w:trHeight w:val="460"/>
          <w:jc w:val="center"/>
        </w:trPr>
        <w:tc>
          <w:tcPr>
            <w:tcW w:w="4952" w:type="dxa"/>
            <w:tcMar>
              <w:top w:w="0" w:type="dxa"/>
              <w:left w:w="108" w:type="dxa"/>
              <w:bottom w:w="0" w:type="dxa"/>
              <w:right w:w="108" w:type="dxa"/>
            </w:tcMar>
            <w:hideMark/>
          </w:tcPr>
          <w:p w:rsidR="002F087B" w:rsidRPr="007F77F6" w:rsidRDefault="002F087B" w:rsidP="000474BB">
            <w:pPr>
              <w:rPr>
                <w:sz w:val="24"/>
                <w:szCs w:val="24"/>
              </w:rPr>
            </w:pPr>
            <w:r w:rsidRPr="007F77F6">
              <w:rPr>
                <w:sz w:val="24"/>
                <w:szCs w:val="24"/>
              </w:rPr>
              <w:t xml:space="preserve">Отношение фактического кассового расхода по Программе из бюджета города </w:t>
            </w:r>
            <w:r w:rsidRPr="007F77F6">
              <w:rPr>
                <w:sz w:val="24"/>
                <w:szCs w:val="24"/>
              </w:rPr>
              <w:lastRenderedPageBreak/>
              <w:t>Нефтеюганска к запланированному объему финансирования в отчетном финансовом году</w:t>
            </w:r>
          </w:p>
        </w:tc>
        <w:tc>
          <w:tcPr>
            <w:tcW w:w="1361" w:type="dxa"/>
            <w:tcMar>
              <w:top w:w="0" w:type="dxa"/>
              <w:left w:w="108" w:type="dxa"/>
              <w:bottom w:w="0" w:type="dxa"/>
              <w:right w:w="108" w:type="dxa"/>
            </w:tcMar>
            <w:vAlign w:val="center"/>
            <w:hideMark/>
          </w:tcPr>
          <w:p w:rsidR="002F087B" w:rsidRPr="007F77F6" w:rsidRDefault="002F087B" w:rsidP="000474BB">
            <w:pPr>
              <w:jc w:val="center"/>
              <w:rPr>
                <w:sz w:val="24"/>
                <w:szCs w:val="24"/>
              </w:rPr>
            </w:pPr>
            <w:r w:rsidRPr="007F77F6">
              <w:rPr>
                <w:sz w:val="24"/>
                <w:szCs w:val="24"/>
              </w:rPr>
              <w:lastRenderedPageBreak/>
              <w:t> %</w:t>
            </w:r>
          </w:p>
        </w:tc>
        <w:tc>
          <w:tcPr>
            <w:tcW w:w="1242" w:type="dxa"/>
            <w:vAlign w:val="center"/>
          </w:tcPr>
          <w:p w:rsidR="002F087B" w:rsidRPr="007F77F6" w:rsidRDefault="00363337" w:rsidP="000474BB">
            <w:pPr>
              <w:jc w:val="center"/>
              <w:rPr>
                <w:sz w:val="24"/>
                <w:szCs w:val="24"/>
              </w:rPr>
            </w:pPr>
            <w:r>
              <w:rPr>
                <w:sz w:val="24"/>
                <w:szCs w:val="24"/>
              </w:rPr>
              <w:t>99,9</w:t>
            </w:r>
          </w:p>
        </w:tc>
        <w:tc>
          <w:tcPr>
            <w:tcW w:w="6882" w:type="dxa"/>
            <w:tcMar>
              <w:top w:w="0" w:type="dxa"/>
              <w:left w:w="108" w:type="dxa"/>
              <w:bottom w:w="0" w:type="dxa"/>
              <w:right w:w="108" w:type="dxa"/>
            </w:tcMar>
            <w:vAlign w:val="center"/>
          </w:tcPr>
          <w:p w:rsidR="002F087B" w:rsidRPr="007F77F6" w:rsidRDefault="002F087B" w:rsidP="00363337">
            <w:pPr>
              <w:rPr>
                <w:sz w:val="24"/>
                <w:szCs w:val="24"/>
              </w:rPr>
            </w:pPr>
            <w:r>
              <w:rPr>
                <w:color w:val="000000"/>
                <w:sz w:val="24"/>
                <w:szCs w:val="24"/>
              </w:rPr>
              <w:t>В 201</w:t>
            </w:r>
            <w:r w:rsidR="000474BB">
              <w:rPr>
                <w:color w:val="000000"/>
                <w:sz w:val="24"/>
                <w:szCs w:val="24"/>
              </w:rPr>
              <w:t>7</w:t>
            </w:r>
            <w:r>
              <w:rPr>
                <w:color w:val="000000"/>
                <w:sz w:val="24"/>
                <w:szCs w:val="24"/>
              </w:rPr>
              <w:t xml:space="preserve"> году программой предусмотрен объем финансирования в размере </w:t>
            </w:r>
            <w:r w:rsidR="000474BB">
              <w:rPr>
                <w:sz w:val="24"/>
                <w:szCs w:val="24"/>
              </w:rPr>
              <w:t>631 785,145</w:t>
            </w:r>
            <w:r>
              <w:rPr>
                <w:sz w:val="24"/>
                <w:szCs w:val="24"/>
              </w:rPr>
              <w:t xml:space="preserve"> </w:t>
            </w:r>
            <w:r>
              <w:rPr>
                <w:color w:val="000000"/>
                <w:sz w:val="24"/>
                <w:szCs w:val="24"/>
              </w:rPr>
              <w:t xml:space="preserve">тыс. руб. Кассовый расход составил </w:t>
            </w:r>
            <w:r w:rsidR="00593E95" w:rsidRPr="00363337">
              <w:rPr>
                <w:color w:val="000000"/>
                <w:sz w:val="24"/>
                <w:szCs w:val="24"/>
                <w:lang w:val="en-US"/>
              </w:rPr>
              <w:lastRenderedPageBreak/>
              <w:t>631 </w:t>
            </w:r>
            <w:r w:rsidR="00363337" w:rsidRPr="00363337">
              <w:rPr>
                <w:color w:val="000000"/>
                <w:sz w:val="24"/>
                <w:szCs w:val="24"/>
              </w:rPr>
              <w:t>239</w:t>
            </w:r>
            <w:r w:rsidR="00593E95" w:rsidRPr="00363337">
              <w:rPr>
                <w:color w:val="000000"/>
                <w:sz w:val="24"/>
                <w:szCs w:val="24"/>
              </w:rPr>
              <w:t>,</w:t>
            </w:r>
            <w:r w:rsidR="00363337" w:rsidRPr="00363337">
              <w:rPr>
                <w:color w:val="000000"/>
                <w:sz w:val="24"/>
                <w:szCs w:val="24"/>
              </w:rPr>
              <w:t>495</w:t>
            </w:r>
            <w:r w:rsidRPr="00363337">
              <w:rPr>
                <w:color w:val="000000"/>
                <w:sz w:val="24"/>
                <w:szCs w:val="24"/>
              </w:rPr>
              <w:t xml:space="preserve"> тыс. руб.</w:t>
            </w:r>
          </w:p>
        </w:tc>
      </w:tr>
      <w:tr w:rsidR="002F087B" w:rsidRPr="008B50C1" w:rsidTr="009C7457">
        <w:trPr>
          <w:trHeight w:val="412"/>
          <w:jc w:val="center"/>
        </w:trPr>
        <w:tc>
          <w:tcPr>
            <w:tcW w:w="4952" w:type="dxa"/>
            <w:tcMar>
              <w:top w:w="0" w:type="dxa"/>
              <w:left w:w="108" w:type="dxa"/>
              <w:bottom w:w="0" w:type="dxa"/>
              <w:right w:w="108" w:type="dxa"/>
            </w:tcMar>
            <w:hideMark/>
          </w:tcPr>
          <w:p w:rsidR="002F087B" w:rsidRPr="007F77F6" w:rsidRDefault="002F087B" w:rsidP="000474BB">
            <w:pPr>
              <w:rPr>
                <w:sz w:val="24"/>
                <w:szCs w:val="24"/>
              </w:rPr>
            </w:pPr>
            <w:r w:rsidRPr="007F77F6">
              <w:rPr>
                <w:sz w:val="24"/>
                <w:szCs w:val="24"/>
              </w:rPr>
              <w:lastRenderedPageBreak/>
              <w:t>Количество изменений, внесенных в программу за отчетный год реализации программы (без учета внесенных изменений, связанных с финансированием программы)</w:t>
            </w:r>
          </w:p>
        </w:tc>
        <w:tc>
          <w:tcPr>
            <w:tcW w:w="1361" w:type="dxa"/>
            <w:tcMar>
              <w:top w:w="0" w:type="dxa"/>
              <w:left w:w="108" w:type="dxa"/>
              <w:bottom w:w="0" w:type="dxa"/>
              <w:right w:w="108" w:type="dxa"/>
            </w:tcMar>
            <w:vAlign w:val="center"/>
            <w:hideMark/>
          </w:tcPr>
          <w:p w:rsidR="002F087B" w:rsidRPr="007F77F6" w:rsidRDefault="002F087B" w:rsidP="000474BB">
            <w:pPr>
              <w:jc w:val="center"/>
              <w:rPr>
                <w:sz w:val="24"/>
                <w:szCs w:val="24"/>
              </w:rPr>
            </w:pPr>
            <w:r w:rsidRPr="007F77F6">
              <w:rPr>
                <w:sz w:val="24"/>
                <w:szCs w:val="24"/>
              </w:rPr>
              <w:t>единиц</w:t>
            </w:r>
          </w:p>
        </w:tc>
        <w:tc>
          <w:tcPr>
            <w:tcW w:w="1242" w:type="dxa"/>
            <w:vAlign w:val="center"/>
          </w:tcPr>
          <w:p w:rsidR="002F087B" w:rsidRPr="007F77F6" w:rsidRDefault="009C7457" w:rsidP="000474BB">
            <w:pPr>
              <w:jc w:val="center"/>
              <w:rPr>
                <w:sz w:val="24"/>
                <w:szCs w:val="24"/>
              </w:rPr>
            </w:pPr>
            <w:r>
              <w:rPr>
                <w:sz w:val="24"/>
                <w:szCs w:val="24"/>
              </w:rPr>
              <w:t>4</w:t>
            </w:r>
          </w:p>
        </w:tc>
        <w:tc>
          <w:tcPr>
            <w:tcW w:w="6882" w:type="dxa"/>
            <w:tcMar>
              <w:top w:w="0" w:type="dxa"/>
              <w:left w:w="108" w:type="dxa"/>
              <w:bottom w:w="0" w:type="dxa"/>
              <w:right w:w="108" w:type="dxa"/>
            </w:tcMar>
            <w:vAlign w:val="center"/>
          </w:tcPr>
          <w:p w:rsidR="002F087B" w:rsidRDefault="002F087B" w:rsidP="000474BB">
            <w:pPr>
              <w:tabs>
                <w:tab w:val="left" w:pos="1080"/>
              </w:tabs>
              <w:jc w:val="both"/>
              <w:rPr>
                <w:sz w:val="24"/>
                <w:szCs w:val="24"/>
              </w:rPr>
            </w:pPr>
            <w:r>
              <w:rPr>
                <w:sz w:val="24"/>
                <w:szCs w:val="24"/>
              </w:rPr>
              <w:t xml:space="preserve">-Постановление администрации города Нефтеюганска от </w:t>
            </w:r>
            <w:r w:rsidR="00593E95">
              <w:rPr>
                <w:sz w:val="24"/>
                <w:szCs w:val="24"/>
              </w:rPr>
              <w:t>28</w:t>
            </w:r>
            <w:r>
              <w:rPr>
                <w:sz w:val="24"/>
                <w:szCs w:val="24"/>
              </w:rPr>
              <w:t>.0</w:t>
            </w:r>
            <w:r w:rsidR="00593E95">
              <w:rPr>
                <w:sz w:val="24"/>
                <w:szCs w:val="24"/>
              </w:rPr>
              <w:t>4</w:t>
            </w:r>
            <w:r>
              <w:rPr>
                <w:sz w:val="24"/>
                <w:szCs w:val="24"/>
              </w:rPr>
              <w:t>.201</w:t>
            </w:r>
            <w:r w:rsidR="00593E95">
              <w:rPr>
                <w:sz w:val="24"/>
                <w:szCs w:val="24"/>
              </w:rPr>
              <w:t>7</w:t>
            </w:r>
            <w:r>
              <w:rPr>
                <w:sz w:val="24"/>
                <w:szCs w:val="24"/>
              </w:rPr>
              <w:t xml:space="preserve"> № </w:t>
            </w:r>
            <w:r w:rsidR="00593E95">
              <w:rPr>
                <w:sz w:val="24"/>
                <w:szCs w:val="24"/>
              </w:rPr>
              <w:t>271</w:t>
            </w:r>
            <w:r>
              <w:rPr>
                <w:sz w:val="24"/>
                <w:szCs w:val="24"/>
              </w:rPr>
              <w:t>-п «</w:t>
            </w:r>
            <w:r w:rsidRPr="0000416D">
              <w:rPr>
                <w:sz w:val="24"/>
                <w:szCs w:val="24"/>
              </w:rPr>
              <w:t>О внесении изменени</w:t>
            </w:r>
            <w:r w:rsidR="007421EE">
              <w:rPr>
                <w:sz w:val="24"/>
                <w:szCs w:val="24"/>
              </w:rPr>
              <w:t>й</w:t>
            </w:r>
            <w:r w:rsidRPr="0000416D">
              <w:rPr>
                <w:sz w:val="24"/>
                <w:szCs w:val="24"/>
              </w:rPr>
              <w:t xml:space="preserve">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w:t>
            </w:r>
          </w:p>
          <w:p w:rsidR="009C7457" w:rsidRDefault="009C7457" w:rsidP="000474BB">
            <w:pPr>
              <w:tabs>
                <w:tab w:val="left" w:pos="1080"/>
              </w:tabs>
              <w:jc w:val="both"/>
              <w:rPr>
                <w:sz w:val="24"/>
                <w:szCs w:val="24"/>
              </w:rPr>
            </w:pPr>
            <w:r>
              <w:rPr>
                <w:sz w:val="24"/>
                <w:szCs w:val="24"/>
              </w:rPr>
              <w:t>-Постановление администрации города Нефтеюганска от 01.06.2017 № 337-п «</w:t>
            </w:r>
            <w:r w:rsidRPr="0000416D">
              <w:rPr>
                <w:sz w:val="24"/>
                <w:szCs w:val="24"/>
              </w:rPr>
              <w:t>О внесении изменени</w:t>
            </w:r>
            <w:r>
              <w:rPr>
                <w:sz w:val="24"/>
                <w:szCs w:val="24"/>
              </w:rPr>
              <w:t>й</w:t>
            </w:r>
            <w:r w:rsidRPr="0000416D">
              <w:rPr>
                <w:sz w:val="24"/>
                <w:szCs w:val="24"/>
              </w:rPr>
              <w:t xml:space="preserve">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w:t>
            </w:r>
          </w:p>
          <w:p w:rsidR="009C7457" w:rsidRDefault="009C7457" w:rsidP="000474BB">
            <w:pPr>
              <w:tabs>
                <w:tab w:val="left" w:pos="1080"/>
              </w:tabs>
              <w:jc w:val="both"/>
              <w:rPr>
                <w:sz w:val="24"/>
                <w:szCs w:val="24"/>
              </w:rPr>
            </w:pPr>
            <w:r>
              <w:rPr>
                <w:sz w:val="24"/>
                <w:szCs w:val="24"/>
              </w:rPr>
              <w:t>-Постановление администрации города Нефтеюганска от 20.11.2017 № 699-п «</w:t>
            </w:r>
            <w:r w:rsidRPr="0000416D">
              <w:rPr>
                <w:sz w:val="24"/>
                <w:szCs w:val="24"/>
              </w:rPr>
              <w:t>О внесении изменени</w:t>
            </w:r>
            <w:r>
              <w:rPr>
                <w:sz w:val="24"/>
                <w:szCs w:val="24"/>
              </w:rPr>
              <w:t>й</w:t>
            </w:r>
            <w:r w:rsidRPr="0000416D">
              <w:rPr>
                <w:sz w:val="24"/>
                <w:szCs w:val="24"/>
              </w:rPr>
              <w:t xml:space="preserve">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w:t>
            </w:r>
          </w:p>
          <w:p w:rsidR="009C7457" w:rsidRPr="007F77F6" w:rsidRDefault="002F087B" w:rsidP="009C7457">
            <w:pPr>
              <w:tabs>
                <w:tab w:val="left" w:pos="1080"/>
              </w:tabs>
              <w:jc w:val="both"/>
              <w:rPr>
                <w:sz w:val="24"/>
                <w:szCs w:val="24"/>
              </w:rPr>
            </w:pPr>
            <w:r>
              <w:rPr>
                <w:sz w:val="24"/>
                <w:szCs w:val="24"/>
              </w:rPr>
              <w:t xml:space="preserve">-Постановление администрации города Нефтеюганска от </w:t>
            </w:r>
            <w:r w:rsidR="00593E95">
              <w:rPr>
                <w:sz w:val="24"/>
                <w:szCs w:val="24"/>
              </w:rPr>
              <w:t>21</w:t>
            </w:r>
            <w:r>
              <w:rPr>
                <w:sz w:val="24"/>
                <w:szCs w:val="24"/>
              </w:rPr>
              <w:t>.12.201</w:t>
            </w:r>
            <w:r w:rsidR="00593E95">
              <w:rPr>
                <w:sz w:val="24"/>
                <w:szCs w:val="24"/>
              </w:rPr>
              <w:t>7</w:t>
            </w:r>
            <w:r>
              <w:rPr>
                <w:sz w:val="24"/>
                <w:szCs w:val="24"/>
              </w:rPr>
              <w:t xml:space="preserve"> № </w:t>
            </w:r>
            <w:r w:rsidR="00593E95">
              <w:rPr>
                <w:sz w:val="24"/>
                <w:szCs w:val="24"/>
              </w:rPr>
              <w:t>774</w:t>
            </w:r>
            <w:r>
              <w:rPr>
                <w:sz w:val="24"/>
                <w:szCs w:val="24"/>
              </w:rPr>
              <w:t>-п «</w:t>
            </w:r>
            <w:r w:rsidRPr="0000416D">
              <w:rPr>
                <w:sz w:val="24"/>
                <w:szCs w:val="24"/>
              </w:rPr>
              <w:t>О внесении изменени</w:t>
            </w:r>
            <w:r w:rsidR="007421EE">
              <w:rPr>
                <w:sz w:val="24"/>
                <w:szCs w:val="24"/>
              </w:rPr>
              <w:t>й</w:t>
            </w:r>
            <w:r w:rsidRPr="0000416D">
              <w:rPr>
                <w:sz w:val="24"/>
                <w:szCs w:val="24"/>
              </w:rPr>
              <w:t xml:space="preserve">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w:t>
            </w:r>
            <w:r w:rsidR="007421EE">
              <w:rPr>
                <w:sz w:val="24"/>
                <w:szCs w:val="24"/>
              </w:rPr>
              <w:t xml:space="preserve"> </w:t>
            </w:r>
          </w:p>
        </w:tc>
      </w:tr>
      <w:tr w:rsidR="002F087B" w:rsidRPr="008B50C1" w:rsidTr="009C7457">
        <w:trPr>
          <w:trHeight w:val="315"/>
          <w:jc w:val="center"/>
        </w:trPr>
        <w:tc>
          <w:tcPr>
            <w:tcW w:w="4952" w:type="dxa"/>
            <w:tcMar>
              <w:top w:w="0" w:type="dxa"/>
              <w:left w:w="108" w:type="dxa"/>
              <w:bottom w:w="0" w:type="dxa"/>
              <w:right w:w="108" w:type="dxa"/>
            </w:tcMar>
            <w:hideMark/>
          </w:tcPr>
          <w:p w:rsidR="002F087B" w:rsidRPr="007F77F6" w:rsidRDefault="002F087B" w:rsidP="000474BB">
            <w:pPr>
              <w:rPr>
                <w:sz w:val="24"/>
                <w:szCs w:val="24"/>
              </w:rPr>
            </w:pPr>
            <w:r w:rsidRPr="007F77F6">
              <w:rPr>
                <w:sz w:val="24"/>
                <w:szCs w:val="24"/>
              </w:rPr>
              <w:t>Доля достигнутых значений показателей Программы от запланированных значений показателей</w:t>
            </w:r>
          </w:p>
        </w:tc>
        <w:tc>
          <w:tcPr>
            <w:tcW w:w="1361" w:type="dxa"/>
            <w:tcMar>
              <w:top w:w="0" w:type="dxa"/>
              <w:left w:w="108" w:type="dxa"/>
              <w:bottom w:w="0" w:type="dxa"/>
              <w:right w:w="108" w:type="dxa"/>
            </w:tcMar>
            <w:vAlign w:val="center"/>
            <w:hideMark/>
          </w:tcPr>
          <w:p w:rsidR="002F087B" w:rsidRPr="007F77F6" w:rsidRDefault="002F087B" w:rsidP="000474BB">
            <w:pPr>
              <w:jc w:val="center"/>
              <w:rPr>
                <w:sz w:val="24"/>
                <w:szCs w:val="24"/>
              </w:rPr>
            </w:pPr>
            <w:r w:rsidRPr="007F77F6">
              <w:rPr>
                <w:sz w:val="24"/>
                <w:szCs w:val="24"/>
              </w:rPr>
              <w:t>% </w:t>
            </w:r>
          </w:p>
        </w:tc>
        <w:tc>
          <w:tcPr>
            <w:tcW w:w="1242" w:type="dxa"/>
            <w:vAlign w:val="center"/>
          </w:tcPr>
          <w:p w:rsidR="002F087B" w:rsidRPr="007F77F6" w:rsidRDefault="00B0093F" w:rsidP="000474BB">
            <w:pPr>
              <w:jc w:val="center"/>
              <w:rPr>
                <w:sz w:val="24"/>
                <w:szCs w:val="24"/>
              </w:rPr>
            </w:pPr>
            <w:r>
              <w:rPr>
                <w:sz w:val="24"/>
                <w:szCs w:val="24"/>
              </w:rPr>
              <w:t>57</w:t>
            </w:r>
          </w:p>
        </w:tc>
        <w:tc>
          <w:tcPr>
            <w:tcW w:w="6882" w:type="dxa"/>
            <w:tcMar>
              <w:top w:w="0" w:type="dxa"/>
              <w:left w:w="108" w:type="dxa"/>
              <w:bottom w:w="0" w:type="dxa"/>
              <w:right w:w="108" w:type="dxa"/>
            </w:tcMar>
            <w:vAlign w:val="center"/>
          </w:tcPr>
          <w:p w:rsidR="002F087B" w:rsidRPr="007F77F6" w:rsidRDefault="00593E95" w:rsidP="00B0093F">
            <w:pPr>
              <w:rPr>
                <w:sz w:val="24"/>
                <w:szCs w:val="24"/>
              </w:rPr>
            </w:pPr>
            <w:r>
              <w:rPr>
                <w:sz w:val="24"/>
                <w:szCs w:val="24"/>
              </w:rPr>
              <w:t>7</w:t>
            </w:r>
            <w:r w:rsidR="002F087B">
              <w:rPr>
                <w:sz w:val="24"/>
                <w:szCs w:val="24"/>
              </w:rPr>
              <w:t>/</w:t>
            </w:r>
            <w:r w:rsidR="00B0093F">
              <w:rPr>
                <w:sz w:val="24"/>
                <w:szCs w:val="24"/>
              </w:rPr>
              <w:t>4</w:t>
            </w:r>
            <w:r w:rsidR="002F087B">
              <w:rPr>
                <w:sz w:val="24"/>
                <w:szCs w:val="24"/>
              </w:rPr>
              <w:t xml:space="preserve"> Программой предусмотрено </w:t>
            </w:r>
            <w:r w:rsidR="00B0093F">
              <w:rPr>
                <w:sz w:val="24"/>
                <w:szCs w:val="24"/>
              </w:rPr>
              <w:t>7</w:t>
            </w:r>
            <w:r w:rsidR="002F087B">
              <w:rPr>
                <w:sz w:val="24"/>
                <w:szCs w:val="24"/>
              </w:rPr>
              <w:t xml:space="preserve"> целевых показателей, из которых </w:t>
            </w:r>
            <w:r w:rsidR="00B0093F">
              <w:rPr>
                <w:sz w:val="24"/>
                <w:szCs w:val="24"/>
              </w:rPr>
              <w:t>3</w:t>
            </w:r>
            <w:r w:rsidR="002F087B">
              <w:rPr>
                <w:sz w:val="24"/>
                <w:szCs w:val="24"/>
              </w:rPr>
              <w:t xml:space="preserve"> не достигнуты.</w:t>
            </w:r>
          </w:p>
        </w:tc>
      </w:tr>
    </w:tbl>
    <w:p w:rsidR="00C942D1" w:rsidRDefault="00C942D1" w:rsidP="00C942D1">
      <w:pPr>
        <w:autoSpaceDE w:val="0"/>
        <w:autoSpaceDN w:val="0"/>
        <w:adjustRightInd w:val="0"/>
        <w:jc w:val="right"/>
        <w:rPr>
          <w:color w:val="000000"/>
          <w:sz w:val="28"/>
          <w:szCs w:val="28"/>
        </w:rPr>
      </w:pPr>
    </w:p>
    <w:sectPr w:rsidR="00C942D1" w:rsidSect="00FC1CB5">
      <w:pgSz w:w="16838" w:h="11906" w:orient="landscape"/>
      <w:pgMar w:top="709"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77" w:rsidRDefault="00C40E77" w:rsidP="00CE17AC">
      <w:r>
        <w:separator/>
      </w:r>
    </w:p>
  </w:endnote>
  <w:endnote w:type="continuationSeparator" w:id="0">
    <w:p w:rsidR="00C40E77" w:rsidRDefault="00C40E77" w:rsidP="00C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77" w:rsidRDefault="00C40E77" w:rsidP="00CE17AC">
      <w:r>
        <w:separator/>
      </w:r>
    </w:p>
  </w:footnote>
  <w:footnote w:type="continuationSeparator" w:id="0">
    <w:p w:rsidR="00C40E77" w:rsidRDefault="00C40E77" w:rsidP="00CE1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760842"/>
      <w:docPartObj>
        <w:docPartGallery w:val="Page Numbers (Top of Page)"/>
        <w:docPartUnique/>
      </w:docPartObj>
    </w:sdtPr>
    <w:sdtEndPr/>
    <w:sdtContent>
      <w:p w:rsidR="00C95A05" w:rsidRDefault="00C95A05">
        <w:pPr>
          <w:pStyle w:val="ad"/>
          <w:jc w:val="center"/>
        </w:pPr>
        <w:r>
          <w:fldChar w:fldCharType="begin"/>
        </w:r>
        <w:r>
          <w:instrText>PAGE   \* MERGEFORMAT</w:instrText>
        </w:r>
        <w:r>
          <w:fldChar w:fldCharType="separate"/>
        </w:r>
        <w:r w:rsidR="000D2FD4">
          <w:rPr>
            <w:noProof/>
          </w:rPr>
          <w:t>16</w:t>
        </w:r>
        <w:r>
          <w:fldChar w:fldCharType="end"/>
        </w:r>
      </w:p>
    </w:sdtContent>
  </w:sdt>
  <w:p w:rsidR="000474BB" w:rsidRDefault="000474BB">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DFC"/>
    <w:multiLevelType w:val="hybridMultilevel"/>
    <w:tmpl w:val="9FFE3BE6"/>
    <w:lvl w:ilvl="0" w:tplc="7CC63D06">
      <w:start w:val="1"/>
      <w:numFmt w:val="decimal"/>
      <w:lvlText w:val="%1."/>
      <w:lvlJc w:val="left"/>
      <w:pPr>
        <w:ind w:left="1065" w:hanging="360"/>
      </w:pPr>
      <w:rPr>
        <w:rFonts w:hint="default"/>
        <w:b w:val="0"/>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2E5BE9"/>
    <w:multiLevelType w:val="hybridMultilevel"/>
    <w:tmpl w:val="C09CB3F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3E370986"/>
    <w:multiLevelType w:val="hybridMultilevel"/>
    <w:tmpl w:val="6A10508E"/>
    <w:lvl w:ilvl="0" w:tplc="04190001">
      <w:start w:val="1"/>
      <w:numFmt w:val="bullet"/>
      <w:lvlText w:val=""/>
      <w:lvlJc w:val="left"/>
      <w:pPr>
        <w:tabs>
          <w:tab w:val="num" w:pos="2868"/>
        </w:tabs>
        <w:ind w:left="2868" w:hanging="360"/>
      </w:pPr>
      <w:rPr>
        <w:rFonts w:ascii="Symbol" w:hAnsi="Symbol" w:hint="default"/>
      </w:rPr>
    </w:lvl>
    <w:lvl w:ilvl="1" w:tplc="04190003" w:tentative="1">
      <w:start w:val="1"/>
      <w:numFmt w:val="bullet"/>
      <w:lvlText w:val="o"/>
      <w:lvlJc w:val="left"/>
      <w:pPr>
        <w:tabs>
          <w:tab w:val="num" w:pos="3588"/>
        </w:tabs>
        <w:ind w:left="3588" w:hanging="360"/>
      </w:pPr>
      <w:rPr>
        <w:rFonts w:ascii="Courier New" w:hAnsi="Courier New" w:cs="Courier New" w:hint="default"/>
      </w:rPr>
    </w:lvl>
    <w:lvl w:ilvl="2" w:tplc="04190005" w:tentative="1">
      <w:start w:val="1"/>
      <w:numFmt w:val="bullet"/>
      <w:lvlText w:val=""/>
      <w:lvlJc w:val="left"/>
      <w:pPr>
        <w:tabs>
          <w:tab w:val="num" w:pos="4308"/>
        </w:tabs>
        <w:ind w:left="4308" w:hanging="360"/>
      </w:pPr>
      <w:rPr>
        <w:rFonts w:ascii="Wingdings" w:hAnsi="Wingdings" w:hint="default"/>
      </w:rPr>
    </w:lvl>
    <w:lvl w:ilvl="3" w:tplc="04190001" w:tentative="1">
      <w:start w:val="1"/>
      <w:numFmt w:val="bullet"/>
      <w:lvlText w:val=""/>
      <w:lvlJc w:val="left"/>
      <w:pPr>
        <w:tabs>
          <w:tab w:val="num" w:pos="5028"/>
        </w:tabs>
        <w:ind w:left="5028" w:hanging="360"/>
      </w:pPr>
      <w:rPr>
        <w:rFonts w:ascii="Symbol" w:hAnsi="Symbol" w:hint="default"/>
      </w:rPr>
    </w:lvl>
    <w:lvl w:ilvl="4" w:tplc="04190003" w:tentative="1">
      <w:start w:val="1"/>
      <w:numFmt w:val="bullet"/>
      <w:lvlText w:val="o"/>
      <w:lvlJc w:val="left"/>
      <w:pPr>
        <w:tabs>
          <w:tab w:val="num" w:pos="5748"/>
        </w:tabs>
        <w:ind w:left="5748" w:hanging="360"/>
      </w:pPr>
      <w:rPr>
        <w:rFonts w:ascii="Courier New" w:hAnsi="Courier New" w:cs="Courier New" w:hint="default"/>
      </w:rPr>
    </w:lvl>
    <w:lvl w:ilvl="5" w:tplc="04190005" w:tentative="1">
      <w:start w:val="1"/>
      <w:numFmt w:val="bullet"/>
      <w:lvlText w:val=""/>
      <w:lvlJc w:val="left"/>
      <w:pPr>
        <w:tabs>
          <w:tab w:val="num" w:pos="6468"/>
        </w:tabs>
        <w:ind w:left="6468" w:hanging="360"/>
      </w:pPr>
      <w:rPr>
        <w:rFonts w:ascii="Wingdings" w:hAnsi="Wingdings" w:hint="default"/>
      </w:rPr>
    </w:lvl>
    <w:lvl w:ilvl="6" w:tplc="04190001" w:tentative="1">
      <w:start w:val="1"/>
      <w:numFmt w:val="bullet"/>
      <w:lvlText w:val=""/>
      <w:lvlJc w:val="left"/>
      <w:pPr>
        <w:tabs>
          <w:tab w:val="num" w:pos="7188"/>
        </w:tabs>
        <w:ind w:left="7188" w:hanging="360"/>
      </w:pPr>
      <w:rPr>
        <w:rFonts w:ascii="Symbol" w:hAnsi="Symbol" w:hint="default"/>
      </w:rPr>
    </w:lvl>
    <w:lvl w:ilvl="7" w:tplc="04190003" w:tentative="1">
      <w:start w:val="1"/>
      <w:numFmt w:val="bullet"/>
      <w:lvlText w:val="o"/>
      <w:lvlJc w:val="left"/>
      <w:pPr>
        <w:tabs>
          <w:tab w:val="num" w:pos="7908"/>
        </w:tabs>
        <w:ind w:left="7908" w:hanging="360"/>
      </w:pPr>
      <w:rPr>
        <w:rFonts w:ascii="Courier New" w:hAnsi="Courier New" w:cs="Courier New" w:hint="default"/>
      </w:rPr>
    </w:lvl>
    <w:lvl w:ilvl="8" w:tplc="04190005" w:tentative="1">
      <w:start w:val="1"/>
      <w:numFmt w:val="bullet"/>
      <w:lvlText w:val=""/>
      <w:lvlJc w:val="left"/>
      <w:pPr>
        <w:tabs>
          <w:tab w:val="num" w:pos="8628"/>
        </w:tabs>
        <w:ind w:left="8628" w:hanging="360"/>
      </w:pPr>
      <w:rPr>
        <w:rFonts w:ascii="Wingdings" w:hAnsi="Wingdings" w:hint="default"/>
      </w:rPr>
    </w:lvl>
  </w:abstractNum>
  <w:abstractNum w:abstractNumId="3">
    <w:nsid w:val="4C022CC7"/>
    <w:multiLevelType w:val="hybridMultilevel"/>
    <w:tmpl w:val="F44812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5111BE"/>
    <w:multiLevelType w:val="hybridMultilevel"/>
    <w:tmpl w:val="6A8AA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4C7FEE"/>
    <w:multiLevelType w:val="hybridMultilevel"/>
    <w:tmpl w:val="9F76D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C0"/>
    <w:rsid w:val="00000614"/>
    <w:rsid w:val="000141B4"/>
    <w:rsid w:val="00034397"/>
    <w:rsid w:val="0004672C"/>
    <w:rsid w:val="000474BB"/>
    <w:rsid w:val="00074F30"/>
    <w:rsid w:val="000969DB"/>
    <w:rsid w:val="000A0132"/>
    <w:rsid w:val="000B79B2"/>
    <w:rsid w:val="000D2FD4"/>
    <w:rsid w:val="000E3469"/>
    <w:rsid w:val="000E5E1F"/>
    <w:rsid w:val="000E76D8"/>
    <w:rsid w:val="00105B76"/>
    <w:rsid w:val="00113254"/>
    <w:rsid w:val="00123870"/>
    <w:rsid w:val="00145A3C"/>
    <w:rsid w:val="00152B76"/>
    <w:rsid w:val="001533FE"/>
    <w:rsid w:val="00187244"/>
    <w:rsid w:val="001F436D"/>
    <w:rsid w:val="00222F68"/>
    <w:rsid w:val="002440AE"/>
    <w:rsid w:val="002455A6"/>
    <w:rsid w:val="00251AD2"/>
    <w:rsid w:val="002568AA"/>
    <w:rsid w:val="00267BB5"/>
    <w:rsid w:val="00286998"/>
    <w:rsid w:val="00297D6A"/>
    <w:rsid w:val="002E7A73"/>
    <w:rsid w:val="002F087B"/>
    <w:rsid w:val="00306EE3"/>
    <w:rsid w:val="00321351"/>
    <w:rsid w:val="00326D77"/>
    <w:rsid w:val="00345328"/>
    <w:rsid w:val="00363337"/>
    <w:rsid w:val="003A5E15"/>
    <w:rsid w:val="003A682E"/>
    <w:rsid w:val="003C77AA"/>
    <w:rsid w:val="003D0F52"/>
    <w:rsid w:val="003E1437"/>
    <w:rsid w:val="0042259A"/>
    <w:rsid w:val="00445720"/>
    <w:rsid w:val="004616BF"/>
    <w:rsid w:val="004642CA"/>
    <w:rsid w:val="00475580"/>
    <w:rsid w:val="004A4FB0"/>
    <w:rsid w:val="004A6B7A"/>
    <w:rsid w:val="004A733C"/>
    <w:rsid w:val="004B0A3C"/>
    <w:rsid w:val="004C0D77"/>
    <w:rsid w:val="004E71E9"/>
    <w:rsid w:val="004F177F"/>
    <w:rsid w:val="004F2C45"/>
    <w:rsid w:val="005126E3"/>
    <w:rsid w:val="005246CF"/>
    <w:rsid w:val="00560775"/>
    <w:rsid w:val="00585C45"/>
    <w:rsid w:val="0059048E"/>
    <w:rsid w:val="00593E95"/>
    <w:rsid w:val="005A753C"/>
    <w:rsid w:val="005E3F12"/>
    <w:rsid w:val="005E7805"/>
    <w:rsid w:val="0063412E"/>
    <w:rsid w:val="00662B3C"/>
    <w:rsid w:val="00691D79"/>
    <w:rsid w:val="00693E48"/>
    <w:rsid w:val="006B023A"/>
    <w:rsid w:val="006E7946"/>
    <w:rsid w:val="006F299A"/>
    <w:rsid w:val="00701EBA"/>
    <w:rsid w:val="0070238C"/>
    <w:rsid w:val="00714A63"/>
    <w:rsid w:val="00737D5F"/>
    <w:rsid w:val="007421EE"/>
    <w:rsid w:val="0075323D"/>
    <w:rsid w:val="00764F31"/>
    <w:rsid w:val="007734A5"/>
    <w:rsid w:val="0079402A"/>
    <w:rsid w:val="007C7658"/>
    <w:rsid w:val="007F7384"/>
    <w:rsid w:val="0082106D"/>
    <w:rsid w:val="008528CB"/>
    <w:rsid w:val="00860EA6"/>
    <w:rsid w:val="00864ECD"/>
    <w:rsid w:val="00871D63"/>
    <w:rsid w:val="008A4D9B"/>
    <w:rsid w:val="008A4E3F"/>
    <w:rsid w:val="008C0038"/>
    <w:rsid w:val="008C652E"/>
    <w:rsid w:val="008D3C99"/>
    <w:rsid w:val="008E2FC6"/>
    <w:rsid w:val="0090287E"/>
    <w:rsid w:val="009225D9"/>
    <w:rsid w:val="009377AB"/>
    <w:rsid w:val="00955239"/>
    <w:rsid w:val="0095703D"/>
    <w:rsid w:val="00972A2D"/>
    <w:rsid w:val="00973912"/>
    <w:rsid w:val="00985930"/>
    <w:rsid w:val="009B67B6"/>
    <w:rsid w:val="009C7457"/>
    <w:rsid w:val="009D552D"/>
    <w:rsid w:val="009D789F"/>
    <w:rsid w:val="009E6EE9"/>
    <w:rsid w:val="009F78CF"/>
    <w:rsid w:val="00A02A7F"/>
    <w:rsid w:val="00A17933"/>
    <w:rsid w:val="00A257D4"/>
    <w:rsid w:val="00A30A0C"/>
    <w:rsid w:val="00A4464F"/>
    <w:rsid w:val="00A53AD7"/>
    <w:rsid w:val="00A725AB"/>
    <w:rsid w:val="00A95A98"/>
    <w:rsid w:val="00AC14BC"/>
    <w:rsid w:val="00AC2A1D"/>
    <w:rsid w:val="00AC578E"/>
    <w:rsid w:val="00AD0090"/>
    <w:rsid w:val="00AD68BA"/>
    <w:rsid w:val="00AD76E5"/>
    <w:rsid w:val="00AF6553"/>
    <w:rsid w:val="00B0093F"/>
    <w:rsid w:val="00B04F7C"/>
    <w:rsid w:val="00B05994"/>
    <w:rsid w:val="00B165A6"/>
    <w:rsid w:val="00B304B2"/>
    <w:rsid w:val="00B415C0"/>
    <w:rsid w:val="00B419FD"/>
    <w:rsid w:val="00B64373"/>
    <w:rsid w:val="00BB6562"/>
    <w:rsid w:val="00BC6852"/>
    <w:rsid w:val="00BD2092"/>
    <w:rsid w:val="00BD4255"/>
    <w:rsid w:val="00BD6D2D"/>
    <w:rsid w:val="00BF4CA6"/>
    <w:rsid w:val="00BF6AD7"/>
    <w:rsid w:val="00C0071F"/>
    <w:rsid w:val="00C14F52"/>
    <w:rsid w:val="00C24136"/>
    <w:rsid w:val="00C40E77"/>
    <w:rsid w:val="00C46B7E"/>
    <w:rsid w:val="00C57E20"/>
    <w:rsid w:val="00C609A2"/>
    <w:rsid w:val="00C62252"/>
    <w:rsid w:val="00C8059C"/>
    <w:rsid w:val="00C942D1"/>
    <w:rsid w:val="00C95A05"/>
    <w:rsid w:val="00CB765B"/>
    <w:rsid w:val="00CC07BC"/>
    <w:rsid w:val="00CD0074"/>
    <w:rsid w:val="00CE17AC"/>
    <w:rsid w:val="00CE4DA4"/>
    <w:rsid w:val="00CE535F"/>
    <w:rsid w:val="00D1221B"/>
    <w:rsid w:val="00D14650"/>
    <w:rsid w:val="00D349E4"/>
    <w:rsid w:val="00D37955"/>
    <w:rsid w:val="00D4503B"/>
    <w:rsid w:val="00D600AB"/>
    <w:rsid w:val="00D660D1"/>
    <w:rsid w:val="00D81C89"/>
    <w:rsid w:val="00DD05A4"/>
    <w:rsid w:val="00DD25C6"/>
    <w:rsid w:val="00DE0361"/>
    <w:rsid w:val="00DF06D6"/>
    <w:rsid w:val="00E21272"/>
    <w:rsid w:val="00E42943"/>
    <w:rsid w:val="00E6580E"/>
    <w:rsid w:val="00E91742"/>
    <w:rsid w:val="00E924FB"/>
    <w:rsid w:val="00ED73A9"/>
    <w:rsid w:val="00EE3824"/>
    <w:rsid w:val="00F15063"/>
    <w:rsid w:val="00F324D2"/>
    <w:rsid w:val="00F34F0E"/>
    <w:rsid w:val="00F36EED"/>
    <w:rsid w:val="00F4768D"/>
    <w:rsid w:val="00F52B31"/>
    <w:rsid w:val="00F71254"/>
    <w:rsid w:val="00F8419F"/>
    <w:rsid w:val="00F91153"/>
    <w:rsid w:val="00F95A53"/>
    <w:rsid w:val="00FB4879"/>
    <w:rsid w:val="00FB4F36"/>
    <w:rsid w:val="00FB5A5F"/>
    <w:rsid w:val="00FC031D"/>
    <w:rsid w:val="00FC1CB5"/>
    <w:rsid w:val="00FD7B6D"/>
    <w:rsid w:val="00FD7D72"/>
    <w:rsid w:val="00FE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5C0"/>
    <w:rPr>
      <w:color w:val="0000FF"/>
      <w:u w:val="single"/>
    </w:rPr>
  </w:style>
  <w:style w:type="paragraph" w:styleId="2">
    <w:name w:val="Body Text 2"/>
    <w:basedOn w:val="a"/>
    <w:rsid w:val="00B415C0"/>
    <w:rPr>
      <w:sz w:val="28"/>
      <w:szCs w:val="24"/>
    </w:rPr>
  </w:style>
  <w:style w:type="table" w:styleId="a4">
    <w:name w:val="Table Grid"/>
    <w:basedOn w:val="a1"/>
    <w:rsid w:val="00B41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B415C0"/>
    <w:pPr>
      <w:spacing w:after="160" w:line="240" w:lineRule="exact"/>
    </w:pPr>
    <w:rPr>
      <w:rFonts w:ascii="Verdana" w:hAnsi="Verdana"/>
      <w:lang w:val="en-US" w:eastAsia="en-US"/>
    </w:rPr>
  </w:style>
  <w:style w:type="paragraph" w:customStyle="1" w:styleId="a6">
    <w:name w:val="Знак"/>
    <w:basedOn w:val="a"/>
    <w:rsid w:val="00DD05A4"/>
    <w:pPr>
      <w:spacing w:after="160" w:line="240" w:lineRule="exact"/>
    </w:pPr>
    <w:rPr>
      <w:rFonts w:ascii="Verdana" w:hAnsi="Verdana"/>
      <w:lang w:val="en-US" w:eastAsia="en-US"/>
    </w:rPr>
  </w:style>
  <w:style w:type="paragraph" w:styleId="a7">
    <w:name w:val="Body Text"/>
    <w:basedOn w:val="a"/>
    <w:rsid w:val="00560775"/>
    <w:pPr>
      <w:spacing w:after="120"/>
    </w:pPr>
  </w:style>
  <w:style w:type="character" w:styleId="a8">
    <w:name w:val="Strong"/>
    <w:uiPriority w:val="22"/>
    <w:qFormat/>
    <w:rsid w:val="00AC14BC"/>
    <w:rPr>
      <w:b/>
      <w:bCs/>
    </w:rPr>
  </w:style>
  <w:style w:type="paragraph" w:styleId="a9">
    <w:name w:val="Balloon Text"/>
    <w:basedOn w:val="a"/>
    <w:link w:val="aa"/>
    <w:rsid w:val="00AD0090"/>
    <w:rPr>
      <w:rFonts w:ascii="Segoe UI" w:hAnsi="Segoe UI" w:cs="Segoe UI"/>
      <w:sz w:val="18"/>
      <w:szCs w:val="18"/>
    </w:rPr>
  </w:style>
  <w:style w:type="character" w:customStyle="1" w:styleId="aa">
    <w:name w:val="Текст выноски Знак"/>
    <w:link w:val="a9"/>
    <w:rsid w:val="00AD0090"/>
    <w:rPr>
      <w:rFonts w:ascii="Segoe UI" w:hAnsi="Segoe UI" w:cs="Segoe UI"/>
      <w:sz w:val="18"/>
      <w:szCs w:val="18"/>
    </w:rPr>
  </w:style>
  <w:style w:type="paragraph" w:styleId="ab">
    <w:name w:val="Body Text Indent"/>
    <w:basedOn w:val="a"/>
    <w:link w:val="ac"/>
    <w:rsid w:val="00FC1CB5"/>
    <w:pPr>
      <w:spacing w:after="120"/>
      <w:ind w:left="283"/>
    </w:pPr>
  </w:style>
  <w:style w:type="character" w:customStyle="1" w:styleId="ac">
    <w:name w:val="Основной текст с отступом Знак"/>
    <w:basedOn w:val="a0"/>
    <w:link w:val="ab"/>
    <w:rsid w:val="00FC1CB5"/>
  </w:style>
  <w:style w:type="paragraph" w:styleId="ad">
    <w:name w:val="header"/>
    <w:basedOn w:val="a"/>
    <w:link w:val="ae"/>
    <w:uiPriority w:val="99"/>
    <w:unhideWhenUsed/>
    <w:rsid w:val="00FC1CB5"/>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FC1CB5"/>
    <w:rPr>
      <w:rFonts w:ascii="Calibri" w:eastAsia="Calibri" w:hAnsi="Calibri"/>
      <w:sz w:val="22"/>
      <w:szCs w:val="22"/>
      <w:lang w:eastAsia="en-US"/>
    </w:rPr>
  </w:style>
  <w:style w:type="paragraph" w:styleId="af">
    <w:name w:val="No Spacing"/>
    <w:link w:val="af0"/>
    <w:qFormat/>
    <w:rsid w:val="00FC1CB5"/>
    <w:rPr>
      <w:rFonts w:ascii="Calibri" w:hAnsi="Calibri" w:cs="Calibri"/>
      <w:sz w:val="22"/>
      <w:szCs w:val="22"/>
    </w:rPr>
  </w:style>
  <w:style w:type="character" w:customStyle="1" w:styleId="FontStyle12">
    <w:name w:val="Font Style12"/>
    <w:rsid w:val="00FC1CB5"/>
    <w:rPr>
      <w:rFonts w:ascii="Times New Roman" w:hAnsi="Times New Roman" w:cs="Times New Roman" w:hint="default"/>
      <w:sz w:val="28"/>
      <w:szCs w:val="28"/>
    </w:rPr>
  </w:style>
  <w:style w:type="character" w:customStyle="1" w:styleId="apple-converted-space">
    <w:name w:val="apple-converted-space"/>
    <w:basedOn w:val="a0"/>
    <w:rsid w:val="00FC1CB5"/>
  </w:style>
  <w:style w:type="paragraph" w:styleId="af1">
    <w:name w:val="Plain Text"/>
    <w:basedOn w:val="a"/>
    <w:link w:val="af2"/>
    <w:rsid w:val="00BF6AD7"/>
    <w:rPr>
      <w:rFonts w:ascii="Courier New" w:hAnsi="Courier New"/>
    </w:rPr>
  </w:style>
  <w:style w:type="character" w:customStyle="1" w:styleId="af2">
    <w:name w:val="Текст Знак"/>
    <w:basedOn w:val="a0"/>
    <w:link w:val="af1"/>
    <w:rsid w:val="00BF6AD7"/>
    <w:rPr>
      <w:rFonts w:ascii="Courier New" w:hAnsi="Courier New"/>
    </w:rPr>
  </w:style>
  <w:style w:type="paragraph" w:styleId="af3">
    <w:name w:val="List Paragraph"/>
    <w:basedOn w:val="a"/>
    <w:uiPriority w:val="34"/>
    <w:qFormat/>
    <w:rsid w:val="00BF6AD7"/>
    <w:pPr>
      <w:ind w:left="720"/>
      <w:contextualSpacing/>
    </w:pPr>
    <w:rPr>
      <w:sz w:val="24"/>
      <w:szCs w:val="24"/>
    </w:rPr>
  </w:style>
  <w:style w:type="character" w:customStyle="1" w:styleId="af0">
    <w:name w:val="Без интервала Знак"/>
    <w:link w:val="af"/>
    <w:locked/>
    <w:rsid w:val="00074F30"/>
    <w:rPr>
      <w:rFonts w:ascii="Calibri" w:hAnsi="Calibri" w:cs="Calibri"/>
      <w:sz w:val="22"/>
      <w:szCs w:val="22"/>
    </w:rPr>
  </w:style>
  <w:style w:type="paragraph" w:styleId="af4">
    <w:name w:val="footer"/>
    <w:basedOn w:val="a"/>
    <w:link w:val="af5"/>
    <w:unhideWhenUsed/>
    <w:rsid w:val="00C95A05"/>
    <w:pPr>
      <w:tabs>
        <w:tab w:val="center" w:pos="4677"/>
        <w:tab w:val="right" w:pos="9355"/>
      </w:tabs>
    </w:pPr>
  </w:style>
  <w:style w:type="character" w:customStyle="1" w:styleId="af5">
    <w:name w:val="Нижний колонтитул Знак"/>
    <w:basedOn w:val="a0"/>
    <w:link w:val="af4"/>
    <w:rsid w:val="00C95A05"/>
  </w:style>
  <w:style w:type="paragraph" w:customStyle="1" w:styleId="s3">
    <w:name w:val="s_3"/>
    <w:basedOn w:val="a"/>
    <w:rsid w:val="009C7457"/>
    <w:pPr>
      <w:spacing w:before="100" w:beforeAutospacing="1" w:after="100" w:afterAutospacing="1"/>
    </w:pPr>
    <w:rPr>
      <w:sz w:val="24"/>
      <w:szCs w:val="24"/>
    </w:rPr>
  </w:style>
  <w:style w:type="paragraph" w:styleId="af6">
    <w:name w:val="Normal (Web)"/>
    <w:basedOn w:val="a"/>
    <w:uiPriority w:val="99"/>
    <w:semiHidden/>
    <w:unhideWhenUsed/>
    <w:rsid w:val="009C745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5C0"/>
    <w:rPr>
      <w:color w:val="0000FF"/>
      <w:u w:val="single"/>
    </w:rPr>
  </w:style>
  <w:style w:type="paragraph" w:styleId="2">
    <w:name w:val="Body Text 2"/>
    <w:basedOn w:val="a"/>
    <w:rsid w:val="00B415C0"/>
    <w:rPr>
      <w:sz w:val="28"/>
      <w:szCs w:val="24"/>
    </w:rPr>
  </w:style>
  <w:style w:type="table" w:styleId="a4">
    <w:name w:val="Table Grid"/>
    <w:basedOn w:val="a1"/>
    <w:rsid w:val="00B41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B415C0"/>
    <w:pPr>
      <w:spacing w:after="160" w:line="240" w:lineRule="exact"/>
    </w:pPr>
    <w:rPr>
      <w:rFonts w:ascii="Verdana" w:hAnsi="Verdana"/>
      <w:lang w:val="en-US" w:eastAsia="en-US"/>
    </w:rPr>
  </w:style>
  <w:style w:type="paragraph" w:customStyle="1" w:styleId="a6">
    <w:name w:val="Знак"/>
    <w:basedOn w:val="a"/>
    <w:rsid w:val="00DD05A4"/>
    <w:pPr>
      <w:spacing w:after="160" w:line="240" w:lineRule="exact"/>
    </w:pPr>
    <w:rPr>
      <w:rFonts w:ascii="Verdana" w:hAnsi="Verdana"/>
      <w:lang w:val="en-US" w:eastAsia="en-US"/>
    </w:rPr>
  </w:style>
  <w:style w:type="paragraph" w:styleId="a7">
    <w:name w:val="Body Text"/>
    <w:basedOn w:val="a"/>
    <w:rsid w:val="00560775"/>
    <w:pPr>
      <w:spacing w:after="120"/>
    </w:pPr>
  </w:style>
  <w:style w:type="character" w:styleId="a8">
    <w:name w:val="Strong"/>
    <w:uiPriority w:val="22"/>
    <w:qFormat/>
    <w:rsid w:val="00AC14BC"/>
    <w:rPr>
      <w:b/>
      <w:bCs/>
    </w:rPr>
  </w:style>
  <w:style w:type="paragraph" w:styleId="a9">
    <w:name w:val="Balloon Text"/>
    <w:basedOn w:val="a"/>
    <w:link w:val="aa"/>
    <w:rsid w:val="00AD0090"/>
    <w:rPr>
      <w:rFonts w:ascii="Segoe UI" w:hAnsi="Segoe UI" w:cs="Segoe UI"/>
      <w:sz w:val="18"/>
      <w:szCs w:val="18"/>
    </w:rPr>
  </w:style>
  <w:style w:type="character" w:customStyle="1" w:styleId="aa">
    <w:name w:val="Текст выноски Знак"/>
    <w:link w:val="a9"/>
    <w:rsid w:val="00AD0090"/>
    <w:rPr>
      <w:rFonts w:ascii="Segoe UI" w:hAnsi="Segoe UI" w:cs="Segoe UI"/>
      <w:sz w:val="18"/>
      <w:szCs w:val="18"/>
    </w:rPr>
  </w:style>
  <w:style w:type="paragraph" w:styleId="ab">
    <w:name w:val="Body Text Indent"/>
    <w:basedOn w:val="a"/>
    <w:link w:val="ac"/>
    <w:rsid w:val="00FC1CB5"/>
    <w:pPr>
      <w:spacing w:after="120"/>
      <w:ind w:left="283"/>
    </w:pPr>
  </w:style>
  <w:style w:type="character" w:customStyle="1" w:styleId="ac">
    <w:name w:val="Основной текст с отступом Знак"/>
    <w:basedOn w:val="a0"/>
    <w:link w:val="ab"/>
    <w:rsid w:val="00FC1CB5"/>
  </w:style>
  <w:style w:type="paragraph" w:styleId="ad">
    <w:name w:val="header"/>
    <w:basedOn w:val="a"/>
    <w:link w:val="ae"/>
    <w:uiPriority w:val="99"/>
    <w:unhideWhenUsed/>
    <w:rsid w:val="00FC1CB5"/>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FC1CB5"/>
    <w:rPr>
      <w:rFonts w:ascii="Calibri" w:eastAsia="Calibri" w:hAnsi="Calibri"/>
      <w:sz w:val="22"/>
      <w:szCs w:val="22"/>
      <w:lang w:eastAsia="en-US"/>
    </w:rPr>
  </w:style>
  <w:style w:type="paragraph" w:styleId="af">
    <w:name w:val="No Spacing"/>
    <w:link w:val="af0"/>
    <w:qFormat/>
    <w:rsid w:val="00FC1CB5"/>
    <w:rPr>
      <w:rFonts w:ascii="Calibri" w:hAnsi="Calibri" w:cs="Calibri"/>
      <w:sz w:val="22"/>
      <w:szCs w:val="22"/>
    </w:rPr>
  </w:style>
  <w:style w:type="character" w:customStyle="1" w:styleId="FontStyle12">
    <w:name w:val="Font Style12"/>
    <w:rsid w:val="00FC1CB5"/>
    <w:rPr>
      <w:rFonts w:ascii="Times New Roman" w:hAnsi="Times New Roman" w:cs="Times New Roman" w:hint="default"/>
      <w:sz w:val="28"/>
      <w:szCs w:val="28"/>
    </w:rPr>
  </w:style>
  <w:style w:type="character" w:customStyle="1" w:styleId="apple-converted-space">
    <w:name w:val="apple-converted-space"/>
    <w:basedOn w:val="a0"/>
    <w:rsid w:val="00FC1CB5"/>
  </w:style>
  <w:style w:type="paragraph" w:styleId="af1">
    <w:name w:val="Plain Text"/>
    <w:basedOn w:val="a"/>
    <w:link w:val="af2"/>
    <w:rsid w:val="00BF6AD7"/>
    <w:rPr>
      <w:rFonts w:ascii="Courier New" w:hAnsi="Courier New"/>
    </w:rPr>
  </w:style>
  <w:style w:type="character" w:customStyle="1" w:styleId="af2">
    <w:name w:val="Текст Знак"/>
    <w:basedOn w:val="a0"/>
    <w:link w:val="af1"/>
    <w:rsid w:val="00BF6AD7"/>
    <w:rPr>
      <w:rFonts w:ascii="Courier New" w:hAnsi="Courier New"/>
    </w:rPr>
  </w:style>
  <w:style w:type="paragraph" w:styleId="af3">
    <w:name w:val="List Paragraph"/>
    <w:basedOn w:val="a"/>
    <w:uiPriority w:val="34"/>
    <w:qFormat/>
    <w:rsid w:val="00BF6AD7"/>
    <w:pPr>
      <w:ind w:left="720"/>
      <w:contextualSpacing/>
    </w:pPr>
    <w:rPr>
      <w:sz w:val="24"/>
      <w:szCs w:val="24"/>
    </w:rPr>
  </w:style>
  <w:style w:type="character" w:customStyle="1" w:styleId="af0">
    <w:name w:val="Без интервала Знак"/>
    <w:link w:val="af"/>
    <w:locked/>
    <w:rsid w:val="00074F30"/>
    <w:rPr>
      <w:rFonts w:ascii="Calibri" w:hAnsi="Calibri" w:cs="Calibri"/>
      <w:sz w:val="22"/>
      <w:szCs w:val="22"/>
    </w:rPr>
  </w:style>
  <w:style w:type="paragraph" w:styleId="af4">
    <w:name w:val="footer"/>
    <w:basedOn w:val="a"/>
    <w:link w:val="af5"/>
    <w:unhideWhenUsed/>
    <w:rsid w:val="00C95A05"/>
    <w:pPr>
      <w:tabs>
        <w:tab w:val="center" w:pos="4677"/>
        <w:tab w:val="right" w:pos="9355"/>
      </w:tabs>
    </w:pPr>
  </w:style>
  <w:style w:type="character" w:customStyle="1" w:styleId="af5">
    <w:name w:val="Нижний колонтитул Знак"/>
    <w:basedOn w:val="a0"/>
    <w:link w:val="af4"/>
    <w:rsid w:val="00C95A05"/>
  </w:style>
  <w:style w:type="paragraph" w:customStyle="1" w:styleId="s3">
    <w:name w:val="s_3"/>
    <w:basedOn w:val="a"/>
    <w:rsid w:val="009C7457"/>
    <w:pPr>
      <w:spacing w:before="100" w:beforeAutospacing="1" w:after="100" w:afterAutospacing="1"/>
    </w:pPr>
    <w:rPr>
      <w:sz w:val="24"/>
      <w:szCs w:val="24"/>
    </w:rPr>
  </w:style>
  <w:style w:type="paragraph" w:styleId="af6">
    <w:name w:val="Normal (Web)"/>
    <w:basedOn w:val="a"/>
    <w:uiPriority w:val="99"/>
    <w:semiHidden/>
    <w:unhideWhenUsed/>
    <w:rsid w:val="009C745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5373">
      <w:bodyDiv w:val="1"/>
      <w:marLeft w:val="0"/>
      <w:marRight w:val="0"/>
      <w:marTop w:val="0"/>
      <w:marBottom w:val="0"/>
      <w:divBdr>
        <w:top w:val="none" w:sz="0" w:space="0" w:color="auto"/>
        <w:left w:val="none" w:sz="0" w:space="0" w:color="auto"/>
        <w:bottom w:val="none" w:sz="0" w:space="0" w:color="auto"/>
        <w:right w:val="none" w:sz="0" w:space="0" w:color="auto"/>
      </w:divBdr>
    </w:div>
    <w:div w:id="188840286">
      <w:bodyDiv w:val="1"/>
      <w:marLeft w:val="0"/>
      <w:marRight w:val="0"/>
      <w:marTop w:val="0"/>
      <w:marBottom w:val="0"/>
      <w:divBdr>
        <w:top w:val="none" w:sz="0" w:space="0" w:color="auto"/>
        <w:left w:val="none" w:sz="0" w:space="0" w:color="auto"/>
        <w:bottom w:val="none" w:sz="0" w:space="0" w:color="auto"/>
        <w:right w:val="none" w:sz="0" w:space="0" w:color="auto"/>
      </w:divBdr>
    </w:div>
    <w:div w:id="448938403">
      <w:bodyDiv w:val="1"/>
      <w:marLeft w:val="0"/>
      <w:marRight w:val="0"/>
      <w:marTop w:val="0"/>
      <w:marBottom w:val="0"/>
      <w:divBdr>
        <w:top w:val="none" w:sz="0" w:space="0" w:color="auto"/>
        <w:left w:val="none" w:sz="0" w:space="0" w:color="auto"/>
        <w:bottom w:val="none" w:sz="0" w:space="0" w:color="auto"/>
        <w:right w:val="none" w:sz="0" w:space="0" w:color="auto"/>
      </w:divBdr>
    </w:div>
    <w:div w:id="550076009">
      <w:bodyDiv w:val="1"/>
      <w:marLeft w:val="0"/>
      <w:marRight w:val="0"/>
      <w:marTop w:val="0"/>
      <w:marBottom w:val="0"/>
      <w:divBdr>
        <w:top w:val="none" w:sz="0" w:space="0" w:color="auto"/>
        <w:left w:val="none" w:sz="0" w:space="0" w:color="auto"/>
        <w:bottom w:val="none" w:sz="0" w:space="0" w:color="auto"/>
        <w:right w:val="none" w:sz="0" w:space="0" w:color="auto"/>
      </w:divBdr>
    </w:div>
    <w:div w:id="637686646">
      <w:bodyDiv w:val="1"/>
      <w:marLeft w:val="0"/>
      <w:marRight w:val="0"/>
      <w:marTop w:val="0"/>
      <w:marBottom w:val="0"/>
      <w:divBdr>
        <w:top w:val="none" w:sz="0" w:space="0" w:color="auto"/>
        <w:left w:val="none" w:sz="0" w:space="0" w:color="auto"/>
        <w:bottom w:val="none" w:sz="0" w:space="0" w:color="auto"/>
        <w:right w:val="none" w:sz="0" w:space="0" w:color="auto"/>
      </w:divBdr>
    </w:div>
    <w:div w:id="1043601061">
      <w:bodyDiv w:val="1"/>
      <w:marLeft w:val="0"/>
      <w:marRight w:val="0"/>
      <w:marTop w:val="0"/>
      <w:marBottom w:val="0"/>
      <w:divBdr>
        <w:top w:val="none" w:sz="0" w:space="0" w:color="auto"/>
        <w:left w:val="none" w:sz="0" w:space="0" w:color="auto"/>
        <w:bottom w:val="none" w:sz="0" w:space="0" w:color="auto"/>
        <w:right w:val="none" w:sz="0" w:space="0" w:color="auto"/>
      </w:divBdr>
    </w:div>
    <w:div w:id="1369260765">
      <w:bodyDiv w:val="1"/>
      <w:marLeft w:val="0"/>
      <w:marRight w:val="0"/>
      <w:marTop w:val="0"/>
      <w:marBottom w:val="0"/>
      <w:divBdr>
        <w:top w:val="none" w:sz="0" w:space="0" w:color="auto"/>
        <w:left w:val="none" w:sz="0" w:space="0" w:color="auto"/>
        <w:bottom w:val="none" w:sz="0" w:space="0" w:color="auto"/>
        <w:right w:val="none" w:sz="0" w:space="0" w:color="auto"/>
      </w:divBdr>
    </w:div>
    <w:div w:id="15003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4695</Words>
  <Characters>26763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31396</CharactersWithSpaces>
  <SharedDoc>false</SharedDoc>
  <HLinks>
    <vt:vector size="6" baseType="variant">
      <vt:variant>
        <vt:i4>4128797</vt:i4>
      </vt:variant>
      <vt:variant>
        <vt:i4>0</vt:i4>
      </vt:variant>
      <vt:variant>
        <vt:i4>0</vt:i4>
      </vt:variant>
      <vt:variant>
        <vt:i4>5</vt:i4>
      </vt:variant>
      <vt:variant>
        <vt:lpwstr>mailto:komitetfkis5-11@mail.ru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Тычина</cp:lastModifiedBy>
  <cp:revision>2</cp:revision>
  <cp:lastPrinted>2017-10-27T11:04:00Z</cp:lastPrinted>
  <dcterms:created xsi:type="dcterms:W3CDTF">2018-09-27T07:55:00Z</dcterms:created>
  <dcterms:modified xsi:type="dcterms:W3CDTF">2018-09-27T07:55:00Z</dcterms:modified>
</cp:coreProperties>
</file>