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8" w:rsidRDefault="003D1038" w:rsidP="003D103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479249192"/>
      <w:r>
        <w:rPr>
          <w:rFonts w:ascii="Times New Roman" w:hAnsi="Times New Roman"/>
          <w:sz w:val="28"/>
          <w:szCs w:val="28"/>
          <w:lang w:val="ru-RU"/>
        </w:rPr>
        <w:t xml:space="preserve">Отчет о деятельности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по организации деятельности комиссии по делам несовершеннолетних и защите их прав администрации города Нефтеюганска за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bookmarkEnd w:id="0"/>
    </w:p>
    <w:p w:rsidR="003D1038" w:rsidRPr="003D1038" w:rsidRDefault="003D1038" w:rsidP="00DF6D2D">
      <w:pPr>
        <w:pStyle w:val="20"/>
        <w:ind w:firstLine="708"/>
        <w:rPr>
          <w:rFonts w:ascii="Times New Roman" w:hAnsi="Times New Roman" w:cs="Times New Roman"/>
          <w:b w:val="0"/>
          <w:szCs w:val="28"/>
          <w:lang/>
        </w:rPr>
      </w:pPr>
    </w:p>
    <w:p w:rsidR="00DF6D2D" w:rsidRPr="00DF6D2D" w:rsidRDefault="00DF6D2D" w:rsidP="00DF6D2D">
      <w:pPr>
        <w:pStyle w:val="20"/>
        <w:ind w:firstLine="708"/>
        <w:rPr>
          <w:rFonts w:ascii="Times New Roman" w:hAnsi="Times New Roman" w:cs="Times New Roman"/>
          <w:b w:val="0"/>
          <w:szCs w:val="28"/>
        </w:rPr>
      </w:pPr>
      <w:r w:rsidRPr="00DF6D2D">
        <w:rPr>
          <w:rFonts w:ascii="Times New Roman" w:hAnsi="Times New Roman" w:cs="Times New Roman"/>
          <w:b w:val="0"/>
          <w:szCs w:val="28"/>
        </w:rPr>
        <w:t xml:space="preserve">Основной негативной тенденцией, регистрируемой на протяжении 2015 года, являлся рост числа совершаемых преступлений несовершеннолетних и в отношении них. </w:t>
      </w:r>
      <w:r w:rsidRPr="00DF6D2D">
        <w:rPr>
          <w:rFonts w:ascii="Times New Roman" w:hAnsi="Times New Roman" w:cs="Times New Roman"/>
          <w:b w:val="0"/>
        </w:rPr>
        <w:t xml:space="preserve"> </w:t>
      </w:r>
      <w:r w:rsidRPr="00DF6D2D">
        <w:rPr>
          <w:rFonts w:ascii="Times New Roman" w:hAnsi="Times New Roman" w:cs="Times New Roman"/>
          <w:b w:val="0"/>
          <w:szCs w:val="28"/>
        </w:rPr>
        <w:t>Комиссией по делам несовершеннолетних и защите их прав администрации города Нефтеюганска  в период  2016 проделана значительная профилактическая работа, направленная на противодействие безнадзорности и правонарушениям несовершеннолетних в городе.</w:t>
      </w:r>
    </w:p>
    <w:p w:rsidR="00DF6D2D" w:rsidRPr="00DF6D2D" w:rsidRDefault="00DF6D2D" w:rsidP="00DF6D2D">
      <w:pPr>
        <w:pStyle w:val="20"/>
        <w:ind w:firstLine="709"/>
        <w:rPr>
          <w:rFonts w:ascii="Times New Roman" w:hAnsi="Times New Roman" w:cs="Times New Roman"/>
          <w:b w:val="0"/>
          <w:szCs w:val="28"/>
        </w:rPr>
      </w:pPr>
      <w:r w:rsidRPr="00DF6D2D">
        <w:rPr>
          <w:rFonts w:ascii="Times New Roman" w:hAnsi="Times New Roman" w:cs="Times New Roman"/>
          <w:b w:val="0"/>
          <w:szCs w:val="28"/>
        </w:rPr>
        <w:t>Так за 2016 год проведено 16 (2015-12) плановых заседаний комиссии, на которых принято 67 постановлений, касающихся рассмотрения общих проблем безнадзорности и правонарушений несовершеннолетних (2015-55), в том числе связанных с противодействием преступности и правонарушениям несовершеннолетних 18 постановлений (2015-11). Из них 3 постановления, касающихся противодействию распространению наркотических веществ в молодежной среде (2015-2). Комиссией проведено 6 семинаров, круглых столов, совещаний (2015 -5).</w:t>
      </w:r>
    </w:p>
    <w:p w:rsidR="00DF6D2D" w:rsidRPr="00DF6D2D" w:rsidRDefault="00DF6D2D" w:rsidP="00DF6D2D">
      <w:pPr>
        <w:pStyle w:val="20"/>
        <w:ind w:firstLine="709"/>
        <w:rPr>
          <w:rFonts w:ascii="Times New Roman" w:hAnsi="Times New Roman" w:cs="Times New Roman"/>
          <w:b w:val="0"/>
          <w:szCs w:val="28"/>
        </w:rPr>
      </w:pPr>
      <w:r w:rsidRPr="00DF6D2D">
        <w:rPr>
          <w:rFonts w:ascii="Times New Roman" w:hAnsi="Times New Roman" w:cs="Times New Roman"/>
          <w:b w:val="0"/>
          <w:szCs w:val="28"/>
        </w:rPr>
        <w:t>На заседаниях комиссии рассмотрено 859 дел в отношении несовершеннолетних и родителей  (2015-854), по которым приняты      постановления, в том числе и по делам об  административных правонарушениях. Всего за 2016 год заслушаны на заседаниях комиссии 1208 родителей (законных представителей)  и несовершеннолетних (2015-1170). Членами территориальной комиссии проведены проверки 5 учреждений, в том числе 2 образовательных организаций и 3 субъектов системы профилактики безнадзорности и правонарушений несовершеннолетних (2015 – 2), по результатам которых даны рекомендации по улучшению организации профилактической деятельности.</w:t>
      </w:r>
    </w:p>
    <w:p w:rsidR="00DF6D2D" w:rsidRPr="00DF6D2D" w:rsidRDefault="00DF6D2D" w:rsidP="00DF6D2D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F6D2D">
        <w:rPr>
          <w:rFonts w:ascii="Times New Roman" w:hAnsi="Times New Roman"/>
          <w:b w:val="0"/>
          <w:color w:val="000000"/>
          <w:sz w:val="28"/>
          <w:szCs w:val="28"/>
        </w:rPr>
        <w:t xml:space="preserve">           Проводимая профилактическая работа позволила в 2016 году сократить число несовершеннолетних, состоящих на учете территориальной комиссии по делам несовершеннолетних и защите их прав со 136 – в 2015 году до 93 – в 2016 году.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За  2016 года несовершеннолетними совершено 20 преступлений (АППГ-43), снижение составило 115%; в их совершении приняли участие 20 несовершеннолетних (2015-40), то есть на территории обслуживания отмечается двукратное снижение подростковой преступности и количества лиц, их совершивших в сравнении с 2015 годом.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Говоря о значительном снижении подростковой преступности, нельзя не отметить положительную динамику основных показателей преступности несовершеннолетних, таких как: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-двукратное снижение количества совершенных имущественных преступлений, а именно с 23 до 12 (-11) количества краж, отсутствие совершенных грабежей при 6-ти в аналогичном периоде прошлого года;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lastRenderedPageBreak/>
        <w:t xml:space="preserve">-пятикратное снижение (с 15 до 3) количества преступлений, совершенных ранее совершавшими подростками (повторная преступность); 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-отсутствие преступлений, совершенных ранее судимыми подростками, при показателе прошлого года – 4;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-снижение почти в 3 раза количества преступлений, совершенных учащимися общеобразовательных организаций (с 26 до 9 человек);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-снижение количества тяжких и особо тяжких преступлений, совершенных подростками в 3 раза (с 12 до 4);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-снижение количества преступлений, связанных с незаконным оборотом наркотических средств (с 4 до 1).</w:t>
      </w:r>
    </w:p>
    <w:p w:rsidR="00DF6D2D" w:rsidRPr="00DF6D2D" w:rsidRDefault="00DF6D2D" w:rsidP="00DF6D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F6D2D">
        <w:rPr>
          <w:rFonts w:ascii="Times New Roman" w:hAnsi="Times New Roman"/>
          <w:sz w:val="28"/>
          <w:szCs w:val="28"/>
        </w:rPr>
        <w:t>На 40% сократилось количество преступлений, совершенных в отношении несовершеннолетних  (со 136 – в 2015 году, до 82 – в 2016 году).</w:t>
      </w:r>
    </w:p>
    <w:p w:rsidR="00DF6D2D" w:rsidRPr="00DF6D2D" w:rsidRDefault="00DF6D2D" w:rsidP="00DF6D2D">
      <w:pPr>
        <w:tabs>
          <w:tab w:val="left" w:pos="360"/>
          <w:tab w:val="left" w:pos="51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F6D2D">
        <w:rPr>
          <w:rFonts w:ascii="Times New Roman" w:hAnsi="Times New Roman"/>
          <w:b w:val="0"/>
          <w:sz w:val="28"/>
          <w:szCs w:val="28"/>
        </w:rPr>
        <w:t>Вместе со снижением подростковой преступности в 2016 году отмечается снижение количества общественно опасных деяний, совершенных несовершеннолетними, не достигшими возраста привлечения к уголовной ответственности.</w:t>
      </w:r>
    </w:p>
    <w:p w:rsidR="00DF6D2D" w:rsidRPr="00DF6D2D" w:rsidRDefault="00DF6D2D" w:rsidP="00DF6D2D">
      <w:pPr>
        <w:tabs>
          <w:tab w:val="left" w:pos="360"/>
          <w:tab w:val="left" w:pos="51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F6D2D">
        <w:rPr>
          <w:rFonts w:ascii="Times New Roman" w:hAnsi="Times New Roman"/>
          <w:b w:val="0"/>
          <w:sz w:val="28"/>
          <w:szCs w:val="28"/>
        </w:rPr>
        <w:t xml:space="preserve">Так, в указанный  период зарегистрировано 23 факта совершения ООД (в 2015 году - 25), в которых принял участие  31 несовершеннолетний (в 2015  году - 37), не достигший возраста привлечения к уголовной ответственности. </w:t>
      </w:r>
    </w:p>
    <w:p w:rsidR="00DF6D2D" w:rsidRPr="00DF6D2D" w:rsidRDefault="00DF6D2D" w:rsidP="00DF6D2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F6D2D">
        <w:rPr>
          <w:rFonts w:ascii="Times New Roman" w:hAnsi="Times New Roman"/>
          <w:b w:val="0"/>
          <w:sz w:val="28"/>
          <w:szCs w:val="28"/>
        </w:rPr>
        <w:t>Сократилось и число выявленных фактов, связанных с употреблением несовершеннолетними алкогольной продукции. В 2015 году таких правонарушений было 127, в 2016 году – 110.</w:t>
      </w:r>
    </w:p>
    <w:p w:rsidR="00DF6D2D" w:rsidRPr="00DF6D2D" w:rsidRDefault="00DF6D2D" w:rsidP="00DF6D2D">
      <w:pPr>
        <w:ind w:right="21"/>
        <w:jc w:val="both"/>
        <w:rPr>
          <w:rFonts w:ascii="Times New Roman" w:hAnsi="Times New Roman"/>
          <w:b w:val="0"/>
          <w:sz w:val="28"/>
          <w:szCs w:val="28"/>
        </w:rPr>
      </w:pPr>
      <w:r w:rsidRPr="00DF6D2D">
        <w:rPr>
          <w:rFonts w:ascii="Times New Roman" w:hAnsi="Times New Roman"/>
          <w:b w:val="0"/>
          <w:sz w:val="28"/>
          <w:szCs w:val="28"/>
        </w:rPr>
        <w:t xml:space="preserve">            В 2016 году произошло снижение более чем в четыре раза числа самовольных уходов несовершеннолетних из семей и государственных учреждений (2015 г. – 58; 2016 г.- 14).</w:t>
      </w:r>
    </w:p>
    <w:p w:rsidR="00DF6D2D" w:rsidRPr="00DF6D2D" w:rsidRDefault="00DF6D2D" w:rsidP="00DF6D2D">
      <w:pPr>
        <w:ind w:right="21"/>
        <w:jc w:val="both"/>
        <w:rPr>
          <w:rFonts w:ascii="Times New Roman" w:hAnsi="Times New Roman"/>
          <w:b w:val="0"/>
          <w:sz w:val="28"/>
          <w:szCs w:val="28"/>
        </w:rPr>
      </w:pPr>
    </w:p>
    <w:p w:rsidR="00DF6D2D" w:rsidRPr="00DF6D2D" w:rsidRDefault="00DF6D2D" w:rsidP="00DF6D2D">
      <w:pPr>
        <w:ind w:right="21"/>
        <w:jc w:val="both"/>
        <w:rPr>
          <w:rFonts w:ascii="Times New Roman" w:hAnsi="Times New Roman"/>
          <w:b w:val="0"/>
          <w:sz w:val="28"/>
          <w:szCs w:val="28"/>
        </w:rPr>
      </w:pPr>
    </w:p>
    <w:p w:rsidR="009F4E25" w:rsidRPr="00DF6D2D" w:rsidRDefault="003D1038">
      <w:pPr>
        <w:rPr>
          <w:rFonts w:ascii="Times New Roman" w:hAnsi="Times New Roman"/>
          <w:b w:val="0"/>
        </w:rPr>
      </w:pPr>
    </w:p>
    <w:sectPr w:rsidR="009F4E25" w:rsidRPr="00DF6D2D" w:rsidSect="00BA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2D"/>
    <w:rsid w:val="001A0333"/>
    <w:rsid w:val="003D1038"/>
    <w:rsid w:val="00403139"/>
    <w:rsid w:val="00466244"/>
    <w:rsid w:val="00490717"/>
    <w:rsid w:val="00832A0C"/>
    <w:rsid w:val="00987D4C"/>
    <w:rsid w:val="00B350EC"/>
    <w:rsid w:val="00BA717A"/>
    <w:rsid w:val="00D4066D"/>
    <w:rsid w:val="00DF6D2D"/>
    <w:rsid w:val="00F0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2D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038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6D2D"/>
    <w:pPr>
      <w:spacing w:after="120" w:line="276" w:lineRule="auto"/>
      <w:ind w:left="283"/>
    </w:pPr>
    <w:rPr>
      <w:rFonts w:ascii="Calibri" w:hAnsi="Calibri"/>
      <w:b w:val="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6D2D"/>
    <w:rPr>
      <w:rFonts w:ascii="Calibri" w:eastAsia="Times New Roman" w:hAnsi="Calibri" w:cs="Times New Roman"/>
    </w:rPr>
  </w:style>
  <w:style w:type="character" w:customStyle="1" w:styleId="2">
    <w:name w:val="Основной текст 2 Знак"/>
    <w:aliases w:val="Знак Знак Знак,Знак Знак1"/>
    <w:basedOn w:val="a0"/>
    <w:link w:val="20"/>
    <w:semiHidden/>
    <w:locked/>
    <w:rsid w:val="00DF6D2D"/>
    <w:rPr>
      <w:b/>
      <w:sz w:val="28"/>
    </w:rPr>
  </w:style>
  <w:style w:type="paragraph" w:styleId="20">
    <w:name w:val="Body Text 2"/>
    <w:aliases w:val="Знак Знак,Знак"/>
    <w:basedOn w:val="a"/>
    <w:link w:val="2"/>
    <w:semiHidden/>
    <w:unhideWhenUsed/>
    <w:rsid w:val="00DF6D2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F6D2D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1038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2018-06-13T06:07:00Z</dcterms:created>
  <dcterms:modified xsi:type="dcterms:W3CDTF">2018-06-13T06:12:00Z</dcterms:modified>
</cp:coreProperties>
</file>