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2B" w:rsidRPr="00034C8A" w:rsidRDefault="004C682B" w:rsidP="004C682B">
      <w:pPr>
        <w:spacing w:after="0" w:line="240" w:lineRule="auto"/>
        <w:ind w:left="6237"/>
        <w:rPr>
          <w:rFonts w:ascii="Times New Roman" w:eastAsia="Times New Roman" w:hAnsi="Times New Roman" w:cs="Times New Roman"/>
          <w:sz w:val="26"/>
          <w:szCs w:val="26"/>
          <w:lang w:eastAsia="ru-RU"/>
        </w:rPr>
      </w:pPr>
      <w:r w:rsidRPr="00034C8A">
        <w:rPr>
          <w:rFonts w:ascii="Times New Roman" w:eastAsia="Times New Roman" w:hAnsi="Times New Roman" w:cs="Times New Roman"/>
          <w:sz w:val="26"/>
          <w:szCs w:val="26"/>
          <w:lang w:eastAsia="ru-RU"/>
        </w:rPr>
        <w:t xml:space="preserve">Приложение </w:t>
      </w:r>
    </w:p>
    <w:p w:rsidR="004C682B" w:rsidRPr="00034C8A" w:rsidRDefault="004C682B" w:rsidP="004C682B">
      <w:pPr>
        <w:spacing w:after="0" w:line="240" w:lineRule="auto"/>
        <w:ind w:left="6237"/>
        <w:rPr>
          <w:rFonts w:ascii="Times New Roman" w:eastAsia="Times New Roman" w:hAnsi="Times New Roman" w:cs="Times New Roman"/>
          <w:sz w:val="26"/>
          <w:szCs w:val="26"/>
          <w:lang w:eastAsia="ru-RU"/>
        </w:rPr>
      </w:pPr>
      <w:r w:rsidRPr="00034C8A">
        <w:rPr>
          <w:rFonts w:ascii="Times New Roman" w:eastAsia="Times New Roman" w:hAnsi="Times New Roman" w:cs="Times New Roman"/>
          <w:sz w:val="26"/>
          <w:szCs w:val="26"/>
          <w:lang w:eastAsia="ru-RU"/>
        </w:rPr>
        <w:t>к решению Думы города</w:t>
      </w:r>
    </w:p>
    <w:p w:rsidR="004C682B" w:rsidRPr="00034C8A" w:rsidRDefault="004C682B" w:rsidP="004C682B">
      <w:pPr>
        <w:spacing w:after="0" w:line="240" w:lineRule="auto"/>
        <w:ind w:left="6237"/>
        <w:rPr>
          <w:rFonts w:ascii="Times New Roman" w:eastAsia="Times New Roman" w:hAnsi="Times New Roman" w:cs="Times New Roman"/>
          <w:sz w:val="26"/>
          <w:szCs w:val="26"/>
          <w:lang w:eastAsia="ru-RU"/>
        </w:rPr>
      </w:pPr>
      <w:r w:rsidRPr="00034C8A">
        <w:rPr>
          <w:rFonts w:ascii="Times New Roman" w:eastAsia="Times New Roman" w:hAnsi="Times New Roman" w:cs="Times New Roman"/>
          <w:sz w:val="26"/>
          <w:szCs w:val="26"/>
          <w:lang w:eastAsia="ru-RU"/>
        </w:rPr>
        <w:t>от 3</w:t>
      </w:r>
      <w:r>
        <w:rPr>
          <w:rFonts w:ascii="Times New Roman" w:eastAsia="Times New Roman" w:hAnsi="Times New Roman" w:cs="Times New Roman"/>
          <w:sz w:val="26"/>
          <w:szCs w:val="26"/>
          <w:lang w:eastAsia="ru-RU"/>
        </w:rPr>
        <w:t>0</w:t>
      </w:r>
      <w:r w:rsidRPr="00034C8A">
        <w:rPr>
          <w:rFonts w:ascii="Times New Roman" w:eastAsia="Times New Roman" w:hAnsi="Times New Roman" w:cs="Times New Roman"/>
          <w:sz w:val="26"/>
          <w:szCs w:val="26"/>
          <w:lang w:eastAsia="ru-RU"/>
        </w:rPr>
        <w:t>.01.2018 № 321-</w:t>
      </w:r>
      <w:r w:rsidRPr="00034C8A">
        <w:rPr>
          <w:rFonts w:ascii="Times New Roman" w:eastAsia="Times New Roman" w:hAnsi="Times New Roman" w:cs="Times New Roman"/>
          <w:sz w:val="26"/>
          <w:szCs w:val="26"/>
          <w:lang w:val="en-US" w:eastAsia="ru-RU"/>
        </w:rPr>
        <w:t>VI</w:t>
      </w:r>
    </w:p>
    <w:p w:rsidR="00F0140B" w:rsidRPr="00224027" w:rsidRDefault="00F0140B" w:rsidP="004C682B">
      <w:pPr>
        <w:tabs>
          <w:tab w:val="left" w:pos="709"/>
          <w:tab w:val="left" w:pos="6096"/>
        </w:tabs>
        <w:spacing w:after="0" w:line="240" w:lineRule="auto"/>
        <w:ind w:left="6096"/>
        <w:rPr>
          <w:rFonts w:ascii="Times New Roman" w:eastAsia="Times New Roman" w:hAnsi="Times New Roman" w:cs="Times New Roman"/>
          <w:color w:val="FF0000"/>
          <w:sz w:val="28"/>
          <w:szCs w:val="28"/>
          <w:lang w:eastAsia="ru-RU"/>
        </w:rPr>
      </w:pPr>
    </w:p>
    <w:p w:rsidR="00F0140B" w:rsidRPr="00224027" w:rsidRDefault="00F0140B" w:rsidP="006E1176">
      <w:pPr>
        <w:tabs>
          <w:tab w:val="left" w:pos="709"/>
        </w:tabs>
        <w:spacing w:after="0" w:line="240" w:lineRule="auto"/>
        <w:jc w:val="both"/>
        <w:rPr>
          <w:rFonts w:ascii="Times New Roman" w:eastAsia="Times New Roman" w:hAnsi="Times New Roman" w:cs="Times New Roman"/>
          <w:color w:val="FF0000"/>
          <w:sz w:val="28"/>
          <w:szCs w:val="28"/>
          <w:lang w:eastAsia="ru-RU"/>
        </w:rPr>
      </w:pPr>
      <w:r w:rsidRPr="00224027">
        <w:rPr>
          <w:rFonts w:ascii="Times New Roman" w:eastAsia="Times New Roman" w:hAnsi="Times New Roman" w:cs="Times New Roman"/>
          <w:noProof/>
          <w:color w:val="FF0000"/>
          <w:sz w:val="28"/>
          <w:szCs w:val="28"/>
          <w:lang w:eastAsia="ru-RU"/>
        </w:rPr>
        <w:drawing>
          <wp:anchor distT="0" distB="0" distL="114300" distR="114300" simplePos="0" relativeHeight="251659264" behindDoc="1" locked="0" layoutInCell="1" allowOverlap="1" wp14:anchorId="0DA5FFFC" wp14:editId="345A2E2E">
            <wp:simplePos x="0" y="0"/>
            <wp:positionH relativeFrom="column">
              <wp:align>center</wp:align>
            </wp:positionH>
            <wp:positionV relativeFrom="paragraph">
              <wp:posOffset>-36195</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40B" w:rsidRPr="00224027" w:rsidRDefault="00F0140B" w:rsidP="006E1176">
      <w:pPr>
        <w:tabs>
          <w:tab w:val="left" w:pos="709"/>
        </w:tabs>
        <w:spacing w:after="0" w:line="240" w:lineRule="auto"/>
        <w:jc w:val="both"/>
        <w:rPr>
          <w:rFonts w:ascii="Times New Roman" w:eastAsia="Times New Roman" w:hAnsi="Times New Roman" w:cs="Times New Roman"/>
          <w:color w:val="FF0000"/>
          <w:sz w:val="28"/>
          <w:szCs w:val="28"/>
          <w:lang w:eastAsia="ru-RU"/>
        </w:rPr>
      </w:pPr>
    </w:p>
    <w:p w:rsidR="00F0140B" w:rsidRPr="00224027" w:rsidRDefault="00F0140B" w:rsidP="006E1176">
      <w:pPr>
        <w:tabs>
          <w:tab w:val="left" w:pos="709"/>
        </w:tabs>
        <w:spacing w:after="0" w:line="240" w:lineRule="auto"/>
        <w:jc w:val="both"/>
        <w:rPr>
          <w:rFonts w:ascii="Times New Roman" w:eastAsia="Times New Roman" w:hAnsi="Times New Roman" w:cs="Times New Roman"/>
          <w:color w:val="FF0000"/>
          <w:sz w:val="28"/>
          <w:szCs w:val="28"/>
          <w:lang w:eastAsia="ru-RU"/>
        </w:rPr>
      </w:pPr>
    </w:p>
    <w:p w:rsidR="00F0140B" w:rsidRPr="00224027" w:rsidRDefault="00F0140B" w:rsidP="006E1176">
      <w:pPr>
        <w:tabs>
          <w:tab w:val="left" w:pos="709"/>
        </w:tabs>
        <w:spacing w:after="0" w:line="240" w:lineRule="auto"/>
        <w:jc w:val="both"/>
        <w:rPr>
          <w:rFonts w:ascii="Times New Roman" w:eastAsia="Times New Roman" w:hAnsi="Times New Roman" w:cs="Times New Roman"/>
          <w:color w:val="FF0000"/>
          <w:sz w:val="28"/>
          <w:szCs w:val="28"/>
          <w:lang w:eastAsia="ru-RU"/>
        </w:rPr>
      </w:pPr>
    </w:p>
    <w:p w:rsidR="00F0140B" w:rsidRPr="000B7274" w:rsidRDefault="00F0140B" w:rsidP="006E1176">
      <w:pPr>
        <w:tabs>
          <w:tab w:val="left" w:pos="709"/>
        </w:tabs>
        <w:spacing w:after="0" w:line="240" w:lineRule="auto"/>
        <w:jc w:val="center"/>
        <w:rPr>
          <w:rFonts w:ascii="Times New Roman" w:eastAsia="Times New Roman" w:hAnsi="Times New Roman" w:cs="Times New Roman"/>
          <w:b/>
          <w:sz w:val="28"/>
          <w:szCs w:val="28"/>
          <w:lang w:eastAsia="ru-RU"/>
        </w:rPr>
      </w:pPr>
      <w:r w:rsidRPr="000B7274">
        <w:rPr>
          <w:rFonts w:ascii="Times New Roman" w:eastAsia="Times New Roman" w:hAnsi="Times New Roman" w:cs="Times New Roman"/>
          <w:b/>
          <w:sz w:val="28"/>
          <w:szCs w:val="28"/>
          <w:lang w:eastAsia="ru-RU"/>
        </w:rPr>
        <w:t>МУНИЦИПАЛЬНОЕ ОБРАЗОВАНИЕ</w:t>
      </w:r>
    </w:p>
    <w:p w:rsidR="00F0140B" w:rsidRPr="000B7274" w:rsidRDefault="00F0140B" w:rsidP="006E1176">
      <w:pPr>
        <w:tabs>
          <w:tab w:val="left" w:pos="709"/>
        </w:tabs>
        <w:spacing w:after="0" w:line="240" w:lineRule="auto"/>
        <w:jc w:val="center"/>
        <w:rPr>
          <w:rFonts w:ascii="Times New Roman" w:eastAsia="Times New Roman" w:hAnsi="Times New Roman" w:cs="Times New Roman"/>
          <w:b/>
          <w:sz w:val="28"/>
          <w:szCs w:val="28"/>
          <w:lang w:eastAsia="ru-RU"/>
        </w:rPr>
      </w:pPr>
      <w:r w:rsidRPr="000B7274">
        <w:rPr>
          <w:rFonts w:ascii="Times New Roman" w:eastAsia="Times New Roman" w:hAnsi="Times New Roman" w:cs="Times New Roman"/>
          <w:b/>
          <w:sz w:val="28"/>
          <w:szCs w:val="28"/>
          <w:lang w:eastAsia="ru-RU"/>
        </w:rPr>
        <w:t>ГОРОД НЕФТЕЮГАНСК</w:t>
      </w:r>
    </w:p>
    <w:p w:rsidR="00F0140B" w:rsidRPr="000B7274" w:rsidRDefault="00F0140B" w:rsidP="006E1176">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0B7274" w:rsidRDefault="00F0140B" w:rsidP="006E1176">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0B7274" w:rsidRDefault="00F0140B" w:rsidP="006E1176">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0B7274" w:rsidRDefault="00F0140B" w:rsidP="006E1176">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0B7274" w:rsidRDefault="00F0140B" w:rsidP="006E1176">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0B7274" w:rsidRDefault="00F0140B" w:rsidP="006E1176">
      <w:pPr>
        <w:tabs>
          <w:tab w:val="left" w:pos="709"/>
        </w:tabs>
        <w:spacing w:after="0" w:line="240" w:lineRule="auto"/>
        <w:jc w:val="center"/>
        <w:rPr>
          <w:rFonts w:ascii="Times New Roman" w:eastAsia="Times New Roman" w:hAnsi="Times New Roman" w:cs="Times New Roman"/>
          <w:b/>
          <w:sz w:val="28"/>
          <w:szCs w:val="28"/>
          <w:lang w:eastAsia="ru-RU"/>
        </w:rPr>
      </w:pPr>
      <w:r w:rsidRPr="000B7274">
        <w:rPr>
          <w:rFonts w:ascii="Times New Roman" w:eastAsia="Times New Roman" w:hAnsi="Times New Roman" w:cs="Times New Roman"/>
          <w:b/>
          <w:sz w:val="28"/>
          <w:szCs w:val="28"/>
          <w:lang w:eastAsia="ru-RU"/>
        </w:rPr>
        <w:t>ОТЧЁТ</w:t>
      </w:r>
      <w:r w:rsidR="000B7274" w:rsidRPr="000B7274">
        <w:rPr>
          <w:rFonts w:ascii="Times New Roman" w:eastAsia="Times New Roman" w:hAnsi="Times New Roman" w:cs="Times New Roman"/>
          <w:b/>
          <w:sz w:val="28"/>
          <w:szCs w:val="28"/>
          <w:lang w:eastAsia="ru-RU"/>
        </w:rPr>
        <w:t>Ы</w:t>
      </w:r>
    </w:p>
    <w:p w:rsidR="00F0140B" w:rsidRPr="000B7274" w:rsidRDefault="00F0140B" w:rsidP="006E1176">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0B7274" w:rsidRDefault="00F0140B" w:rsidP="006E1176">
      <w:pPr>
        <w:tabs>
          <w:tab w:val="left" w:pos="709"/>
        </w:tabs>
        <w:spacing w:after="0" w:line="240" w:lineRule="auto"/>
        <w:jc w:val="both"/>
        <w:rPr>
          <w:rFonts w:ascii="Times New Roman" w:eastAsia="Times New Roman" w:hAnsi="Times New Roman" w:cs="Times New Roman"/>
          <w:b/>
          <w:sz w:val="28"/>
          <w:szCs w:val="28"/>
          <w:lang w:eastAsia="ru-RU"/>
        </w:rPr>
      </w:pPr>
    </w:p>
    <w:p w:rsidR="000B7274" w:rsidRPr="000B7274" w:rsidRDefault="00F0140B" w:rsidP="006E1176">
      <w:pPr>
        <w:tabs>
          <w:tab w:val="left" w:pos="709"/>
        </w:tabs>
        <w:spacing w:after="0" w:line="240" w:lineRule="auto"/>
        <w:jc w:val="center"/>
        <w:rPr>
          <w:rFonts w:ascii="Times New Roman" w:eastAsia="Times New Roman" w:hAnsi="Times New Roman" w:cs="Times New Roman"/>
          <w:b/>
          <w:sz w:val="28"/>
          <w:szCs w:val="28"/>
          <w:lang w:eastAsia="ru-RU"/>
        </w:rPr>
      </w:pPr>
      <w:r w:rsidRPr="000B7274">
        <w:rPr>
          <w:rFonts w:ascii="Times New Roman" w:eastAsia="Times New Roman" w:hAnsi="Times New Roman" w:cs="Times New Roman"/>
          <w:b/>
          <w:sz w:val="28"/>
          <w:szCs w:val="28"/>
          <w:lang w:eastAsia="ru-RU"/>
        </w:rPr>
        <w:t>О результатах деятельности</w:t>
      </w:r>
      <w:r w:rsidR="000B7274" w:rsidRPr="000B7274">
        <w:rPr>
          <w:rFonts w:ascii="Times New Roman" w:eastAsia="Times New Roman" w:hAnsi="Times New Roman" w:cs="Times New Roman"/>
          <w:b/>
          <w:sz w:val="28"/>
          <w:szCs w:val="28"/>
          <w:lang w:eastAsia="ru-RU"/>
        </w:rPr>
        <w:t xml:space="preserve"> главы города Нефтеюганска, </w:t>
      </w:r>
    </w:p>
    <w:p w:rsidR="00F0140B" w:rsidRPr="000B7274" w:rsidRDefault="000B7274" w:rsidP="006E1176">
      <w:pPr>
        <w:tabs>
          <w:tab w:val="left" w:pos="709"/>
        </w:tabs>
        <w:spacing w:after="0" w:line="240" w:lineRule="auto"/>
        <w:jc w:val="center"/>
        <w:rPr>
          <w:rFonts w:ascii="Times New Roman" w:eastAsia="Times New Roman" w:hAnsi="Times New Roman" w:cs="Times New Roman"/>
          <w:b/>
          <w:sz w:val="28"/>
          <w:szCs w:val="28"/>
          <w:lang w:eastAsia="ru-RU"/>
        </w:rPr>
      </w:pPr>
      <w:r w:rsidRPr="000B7274">
        <w:rPr>
          <w:rFonts w:ascii="Times New Roman" w:eastAsia="Times New Roman" w:hAnsi="Times New Roman" w:cs="Times New Roman"/>
          <w:b/>
          <w:sz w:val="28"/>
          <w:szCs w:val="28"/>
          <w:lang w:eastAsia="ru-RU"/>
        </w:rPr>
        <w:t xml:space="preserve">о результатах деятельности </w:t>
      </w:r>
      <w:r w:rsidR="00F0140B" w:rsidRPr="000B7274">
        <w:rPr>
          <w:rFonts w:ascii="Times New Roman" w:eastAsia="Times New Roman" w:hAnsi="Times New Roman" w:cs="Times New Roman"/>
          <w:b/>
          <w:sz w:val="28"/>
          <w:szCs w:val="28"/>
          <w:lang w:eastAsia="ru-RU"/>
        </w:rPr>
        <w:t>администрации города Нефтеюганска,</w:t>
      </w:r>
    </w:p>
    <w:p w:rsidR="00F0140B" w:rsidRPr="000B7274" w:rsidRDefault="00F0140B" w:rsidP="006E1176">
      <w:pPr>
        <w:tabs>
          <w:tab w:val="left" w:pos="709"/>
        </w:tabs>
        <w:spacing w:after="0" w:line="240" w:lineRule="auto"/>
        <w:jc w:val="center"/>
        <w:rPr>
          <w:rFonts w:ascii="Times New Roman" w:eastAsia="Times New Roman" w:hAnsi="Times New Roman" w:cs="Times New Roman"/>
          <w:b/>
          <w:sz w:val="28"/>
          <w:szCs w:val="28"/>
          <w:lang w:eastAsia="ru-RU"/>
        </w:rPr>
      </w:pPr>
      <w:r w:rsidRPr="000B7274">
        <w:rPr>
          <w:rFonts w:ascii="Times New Roman" w:eastAsia="Times New Roman" w:hAnsi="Times New Roman" w:cs="Times New Roman"/>
          <w:b/>
          <w:sz w:val="28"/>
          <w:szCs w:val="28"/>
          <w:lang w:eastAsia="ru-RU"/>
        </w:rPr>
        <w:t>в том числе о решении вопросов, поставленных</w:t>
      </w:r>
    </w:p>
    <w:p w:rsidR="00F0140B" w:rsidRPr="000B7274" w:rsidRDefault="00F0140B" w:rsidP="006E1176">
      <w:pPr>
        <w:tabs>
          <w:tab w:val="left" w:pos="709"/>
        </w:tabs>
        <w:spacing w:after="0" w:line="240" w:lineRule="auto"/>
        <w:jc w:val="center"/>
        <w:rPr>
          <w:rFonts w:ascii="Times New Roman" w:eastAsia="Times New Roman" w:hAnsi="Times New Roman" w:cs="Times New Roman"/>
          <w:b/>
          <w:sz w:val="28"/>
          <w:szCs w:val="28"/>
          <w:lang w:eastAsia="ru-RU"/>
        </w:rPr>
      </w:pPr>
      <w:r w:rsidRPr="000B7274">
        <w:rPr>
          <w:rFonts w:ascii="Times New Roman" w:eastAsia="Times New Roman" w:hAnsi="Times New Roman" w:cs="Times New Roman"/>
          <w:b/>
          <w:sz w:val="28"/>
          <w:szCs w:val="28"/>
          <w:lang w:eastAsia="ru-RU"/>
        </w:rPr>
        <w:t>Думой города Нефтеюганска,</w:t>
      </w:r>
    </w:p>
    <w:p w:rsidR="00F0140B" w:rsidRPr="000B7274" w:rsidRDefault="00F0140B" w:rsidP="006E1176">
      <w:pPr>
        <w:tabs>
          <w:tab w:val="left" w:pos="709"/>
        </w:tabs>
        <w:spacing w:after="0" w:line="240" w:lineRule="auto"/>
        <w:jc w:val="center"/>
        <w:rPr>
          <w:rFonts w:ascii="Times New Roman" w:eastAsia="Times New Roman" w:hAnsi="Times New Roman" w:cs="Times New Roman"/>
          <w:b/>
          <w:sz w:val="28"/>
          <w:szCs w:val="28"/>
          <w:lang w:eastAsia="ru-RU"/>
        </w:rPr>
      </w:pPr>
      <w:r w:rsidRPr="000B7274">
        <w:rPr>
          <w:rFonts w:ascii="Times New Roman" w:eastAsia="Times New Roman" w:hAnsi="Times New Roman" w:cs="Times New Roman"/>
          <w:b/>
          <w:sz w:val="28"/>
          <w:szCs w:val="28"/>
          <w:lang w:eastAsia="ru-RU"/>
        </w:rPr>
        <w:t>за 2017 год</w:t>
      </w:r>
    </w:p>
    <w:p w:rsidR="00F0140B" w:rsidRPr="000B7274"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0B7274"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0B7274"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0B7274"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0B7274"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0B7274"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F54766"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F54766"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F54766"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F54766"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F54766"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F54766"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F54766" w:rsidRDefault="00F0140B" w:rsidP="006E1176">
      <w:pPr>
        <w:tabs>
          <w:tab w:val="left" w:pos="709"/>
          <w:tab w:val="left" w:pos="5725"/>
        </w:tabs>
        <w:spacing w:after="0" w:line="240" w:lineRule="auto"/>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ab/>
      </w:r>
    </w:p>
    <w:p w:rsidR="00F0140B" w:rsidRPr="00F54766" w:rsidRDefault="00F0140B" w:rsidP="006E1176">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F54766" w:rsidRDefault="00F0140B" w:rsidP="006E1176">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F54766" w:rsidRDefault="00F0140B" w:rsidP="006E1176">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F54766" w:rsidRDefault="00F0140B" w:rsidP="006E1176">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F54766" w:rsidRDefault="00F0140B" w:rsidP="006E1176">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F54766" w:rsidRDefault="00F0140B" w:rsidP="006E1176">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0B7274" w:rsidRDefault="000B7274"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F54766" w:rsidRDefault="00F0140B" w:rsidP="006E1176">
      <w:pPr>
        <w:tabs>
          <w:tab w:val="left" w:pos="709"/>
        </w:tabs>
        <w:spacing w:after="0" w:line="240" w:lineRule="auto"/>
        <w:jc w:val="center"/>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 xml:space="preserve">г.Нефтеюганск </w:t>
      </w:r>
    </w:p>
    <w:p w:rsidR="0009745D" w:rsidRDefault="00F0140B" w:rsidP="005344CC">
      <w:pPr>
        <w:tabs>
          <w:tab w:val="left" w:pos="709"/>
        </w:tabs>
        <w:spacing w:after="0" w:line="240" w:lineRule="auto"/>
        <w:jc w:val="both"/>
        <w:rPr>
          <w:rFonts w:ascii="Times New Roman" w:eastAsia="Times New Roman" w:hAnsi="Times New Roman" w:cs="Times New Roman"/>
          <w:b/>
          <w:bCs/>
          <w:color w:val="000000"/>
          <w:sz w:val="28"/>
          <w:szCs w:val="28"/>
        </w:rPr>
      </w:pPr>
      <w:bookmarkStart w:id="0" w:name="_GoBack"/>
      <w:bookmarkEnd w:id="0"/>
      <w:r w:rsidRPr="00F54766">
        <w:rPr>
          <w:rFonts w:ascii="Times New Roman" w:eastAsia="Times New Roman" w:hAnsi="Times New Roman" w:cs="Times New Roman"/>
          <w:b/>
          <w:bCs/>
          <w:color w:val="000000"/>
          <w:sz w:val="28"/>
          <w:szCs w:val="28"/>
        </w:rPr>
        <w:t>Оглавление</w:t>
      </w:r>
    </w:p>
    <w:p w:rsidR="003205EE" w:rsidRDefault="003205EE" w:rsidP="006D1651">
      <w:pPr>
        <w:tabs>
          <w:tab w:val="left" w:pos="709"/>
        </w:tabs>
        <w:spacing w:after="0" w:line="240" w:lineRule="auto"/>
        <w:ind w:firstLine="709"/>
        <w:jc w:val="both"/>
        <w:rPr>
          <w:rFonts w:ascii="Times New Roman" w:eastAsia="Times New Roman" w:hAnsi="Times New Roman" w:cs="Times New Roman"/>
          <w:b/>
          <w:bCs/>
          <w:color w:val="000000"/>
          <w:sz w:val="28"/>
          <w:szCs w:val="28"/>
        </w:rPr>
      </w:pPr>
    </w:p>
    <w:tbl>
      <w:tblPr>
        <w:tblStyle w:val="ab"/>
        <w:tblW w:w="0" w:type="auto"/>
        <w:tblLook w:val="04A0" w:firstRow="1" w:lastRow="0" w:firstColumn="1" w:lastColumn="0" w:noHBand="0" w:noVBand="1"/>
      </w:tblPr>
      <w:tblGrid>
        <w:gridCol w:w="8642"/>
        <w:gridCol w:w="702"/>
      </w:tblGrid>
      <w:tr w:rsidR="009507C1" w:rsidRPr="003205EE" w:rsidTr="009507C1">
        <w:tc>
          <w:tcPr>
            <w:tcW w:w="8642" w:type="dxa"/>
          </w:tcPr>
          <w:p w:rsidR="009507C1" w:rsidRPr="003205EE" w:rsidRDefault="009507C1"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Введение</w:t>
            </w:r>
          </w:p>
        </w:tc>
        <w:tc>
          <w:tcPr>
            <w:tcW w:w="702" w:type="dxa"/>
          </w:tcPr>
          <w:p w:rsidR="009507C1" w:rsidRPr="003205EE" w:rsidRDefault="009507C1"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3</w:t>
            </w:r>
          </w:p>
        </w:tc>
      </w:tr>
      <w:tr w:rsidR="009507C1" w:rsidRPr="003205EE" w:rsidTr="009507C1">
        <w:tc>
          <w:tcPr>
            <w:tcW w:w="8642" w:type="dxa"/>
          </w:tcPr>
          <w:p w:rsidR="009507C1" w:rsidRPr="003205EE" w:rsidRDefault="009507C1" w:rsidP="006E1176">
            <w:pPr>
              <w:keepNext/>
              <w:keepLines/>
              <w:rPr>
                <w:rFonts w:ascii="Times New Roman" w:eastAsia="Times New Roman" w:hAnsi="Times New Roman" w:cs="Times New Roman"/>
                <w:bCs/>
                <w:color w:val="000000"/>
              </w:rPr>
            </w:pPr>
            <w:r w:rsidRPr="003205EE">
              <w:rPr>
                <w:rFonts w:ascii="Times New Roman" w:hAnsi="Times New Roman" w:cs="Times New Roman"/>
                <w:lang w:val="en-US"/>
              </w:rPr>
              <w:t>I</w:t>
            </w:r>
            <w:r w:rsidRPr="003205EE">
              <w:rPr>
                <w:rFonts w:ascii="Times New Roman" w:hAnsi="Times New Roman" w:cs="Times New Roman"/>
              </w:rPr>
              <w:t>.Отчёт о результатах деятельности главы города Нефтеюганска  за 2017 год</w:t>
            </w:r>
          </w:p>
        </w:tc>
        <w:tc>
          <w:tcPr>
            <w:tcW w:w="702" w:type="dxa"/>
          </w:tcPr>
          <w:p w:rsidR="009507C1" w:rsidRPr="003205EE" w:rsidRDefault="009507C1"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4</w:t>
            </w:r>
          </w:p>
        </w:tc>
      </w:tr>
      <w:tr w:rsidR="009507C1" w:rsidRPr="003205EE" w:rsidTr="009507C1">
        <w:tc>
          <w:tcPr>
            <w:tcW w:w="8642" w:type="dxa"/>
          </w:tcPr>
          <w:p w:rsidR="009507C1" w:rsidRPr="003205EE" w:rsidRDefault="009507C1"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w:t>
            </w:r>
            <w:r w:rsidRPr="003205EE">
              <w:rPr>
                <w:rFonts w:ascii="Times New Roman" w:hAnsi="Times New Roman" w:cs="Times New Roman"/>
              </w:rPr>
              <w:t xml:space="preserve"> </w:t>
            </w:r>
            <w:r w:rsidRPr="003205EE">
              <w:rPr>
                <w:rFonts w:ascii="Times New Roman" w:eastAsia="Times New Roman" w:hAnsi="Times New Roman" w:cs="Times New Roman"/>
                <w:bCs/>
                <w:color w:val="000000"/>
              </w:rPr>
              <w:t>О реализации исключительной компетенции главы города</w:t>
            </w:r>
          </w:p>
        </w:tc>
        <w:tc>
          <w:tcPr>
            <w:tcW w:w="702" w:type="dxa"/>
          </w:tcPr>
          <w:p w:rsidR="009507C1" w:rsidRPr="003205EE" w:rsidRDefault="009507C1"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4</w:t>
            </w:r>
          </w:p>
        </w:tc>
      </w:tr>
      <w:tr w:rsidR="009507C1" w:rsidRPr="003205EE" w:rsidTr="009507C1">
        <w:tc>
          <w:tcPr>
            <w:tcW w:w="8642" w:type="dxa"/>
          </w:tcPr>
          <w:p w:rsidR="009507C1" w:rsidRPr="003205EE" w:rsidRDefault="009507C1"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2.О принятых главой города и администрацией города муниципальных правовых актах</w:t>
            </w:r>
          </w:p>
        </w:tc>
        <w:tc>
          <w:tcPr>
            <w:tcW w:w="702" w:type="dxa"/>
          </w:tcPr>
          <w:p w:rsidR="009507C1" w:rsidRPr="003205EE" w:rsidRDefault="009507C1"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4</w:t>
            </w:r>
          </w:p>
        </w:tc>
      </w:tr>
      <w:tr w:rsidR="009507C1" w:rsidRPr="003205EE" w:rsidTr="009507C1">
        <w:tc>
          <w:tcPr>
            <w:tcW w:w="8642" w:type="dxa"/>
          </w:tcPr>
          <w:p w:rsidR="009507C1" w:rsidRPr="003205EE" w:rsidRDefault="0070325E"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 xml:space="preserve">3. О </w:t>
            </w:r>
            <w:r w:rsidR="0006789D">
              <w:rPr>
                <w:rFonts w:ascii="Times New Roman" w:eastAsia="Times New Roman" w:hAnsi="Times New Roman" w:cs="Times New Roman"/>
                <w:bCs/>
                <w:color w:val="000000"/>
              </w:rPr>
              <w:t xml:space="preserve">назначении и </w:t>
            </w:r>
            <w:r w:rsidRPr="003205EE">
              <w:rPr>
                <w:rFonts w:ascii="Times New Roman" w:eastAsia="Times New Roman" w:hAnsi="Times New Roman" w:cs="Times New Roman"/>
                <w:bCs/>
                <w:color w:val="000000"/>
              </w:rPr>
              <w:t>проведении публичных слушаний</w:t>
            </w:r>
          </w:p>
        </w:tc>
        <w:tc>
          <w:tcPr>
            <w:tcW w:w="702" w:type="dxa"/>
          </w:tcPr>
          <w:p w:rsidR="009507C1" w:rsidRPr="003205EE" w:rsidRDefault="0070325E"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6</w:t>
            </w:r>
          </w:p>
        </w:tc>
      </w:tr>
      <w:tr w:rsidR="009507C1" w:rsidRPr="003205EE" w:rsidTr="009507C1">
        <w:tc>
          <w:tcPr>
            <w:tcW w:w="8642" w:type="dxa"/>
          </w:tcPr>
          <w:p w:rsidR="009507C1" w:rsidRPr="003205EE" w:rsidRDefault="0070325E"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4. О приемах граждан по личным вопросам, встречах с общественностью города, участие в различных мероприятиях</w:t>
            </w:r>
          </w:p>
        </w:tc>
        <w:tc>
          <w:tcPr>
            <w:tcW w:w="702" w:type="dxa"/>
          </w:tcPr>
          <w:p w:rsidR="009507C1" w:rsidRPr="003205EE" w:rsidRDefault="0070325E"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6</w:t>
            </w:r>
          </w:p>
        </w:tc>
      </w:tr>
      <w:tr w:rsidR="009507C1" w:rsidRPr="003205EE" w:rsidTr="009507C1">
        <w:tc>
          <w:tcPr>
            <w:tcW w:w="8642" w:type="dxa"/>
          </w:tcPr>
          <w:p w:rsidR="009507C1" w:rsidRPr="003205EE" w:rsidRDefault="0070325E" w:rsidP="009B7F5F">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5.О</w:t>
            </w:r>
            <w:r w:rsidR="009B7F5F">
              <w:rPr>
                <w:rFonts w:ascii="Times New Roman" w:eastAsia="Times New Roman" w:hAnsi="Times New Roman" w:cs="Times New Roman"/>
                <w:bCs/>
                <w:color w:val="000000"/>
              </w:rPr>
              <w:t>ргани</w:t>
            </w:r>
            <w:r w:rsidRPr="003205EE">
              <w:rPr>
                <w:rFonts w:ascii="Times New Roman" w:eastAsia="Times New Roman" w:hAnsi="Times New Roman" w:cs="Times New Roman"/>
                <w:bCs/>
                <w:color w:val="000000"/>
              </w:rPr>
              <w:t>зация межведомственных, коллегиальных, совещательных органов</w:t>
            </w:r>
          </w:p>
        </w:tc>
        <w:tc>
          <w:tcPr>
            <w:tcW w:w="702" w:type="dxa"/>
          </w:tcPr>
          <w:p w:rsidR="009507C1" w:rsidRPr="003205EE" w:rsidRDefault="0070325E"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10</w:t>
            </w:r>
          </w:p>
        </w:tc>
      </w:tr>
      <w:tr w:rsidR="009507C1" w:rsidRPr="003205EE" w:rsidTr="009507C1">
        <w:tc>
          <w:tcPr>
            <w:tcW w:w="8642" w:type="dxa"/>
          </w:tcPr>
          <w:p w:rsidR="009507C1" w:rsidRPr="003205EE" w:rsidRDefault="00864568"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II.</w:t>
            </w:r>
            <w:r w:rsidRPr="003205EE">
              <w:rPr>
                <w:rFonts w:ascii="Times New Roman" w:eastAsia="Times New Roman" w:hAnsi="Times New Roman" w:cs="Times New Roman"/>
                <w:bCs/>
                <w:color w:val="000000"/>
              </w:rPr>
              <w:tab/>
              <w:t>Отчёт о результатах деятельности администрации города Нефтеюганска, в том числе о решении вопросов, поставленных Думой города Нефтеюганска, за 2017 год</w:t>
            </w:r>
          </w:p>
        </w:tc>
        <w:tc>
          <w:tcPr>
            <w:tcW w:w="702" w:type="dxa"/>
          </w:tcPr>
          <w:p w:rsidR="009507C1" w:rsidRPr="003205EE" w:rsidRDefault="00864568"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12</w:t>
            </w:r>
          </w:p>
        </w:tc>
      </w:tr>
      <w:tr w:rsidR="0070325E" w:rsidRPr="003205EE" w:rsidTr="009507C1">
        <w:tc>
          <w:tcPr>
            <w:tcW w:w="8642" w:type="dxa"/>
          </w:tcPr>
          <w:p w:rsidR="0070325E" w:rsidRPr="003205EE" w:rsidRDefault="00864568"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1.Результаты исполнения полномочий по решению вопросов местного значения</w:t>
            </w:r>
          </w:p>
        </w:tc>
        <w:tc>
          <w:tcPr>
            <w:tcW w:w="702" w:type="dxa"/>
          </w:tcPr>
          <w:p w:rsidR="0070325E" w:rsidRPr="003205EE" w:rsidRDefault="00864568"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12</w:t>
            </w:r>
          </w:p>
        </w:tc>
      </w:tr>
      <w:tr w:rsidR="0070325E" w:rsidRPr="003205EE" w:rsidTr="009507C1">
        <w:tc>
          <w:tcPr>
            <w:tcW w:w="8642" w:type="dxa"/>
          </w:tcPr>
          <w:p w:rsidR="0070325E" w:rsidRPr="003205EE" w:rsidRDefault="00864568"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1.1.Бюджет города</w:t>
            </w:r>
          </w:p>
        </w:tc>
        <w:tc>
          <w:tcPr>
            <w:tcW w:w="702" w:type="dxa"/>
          </w:tcPr>
          <w:p w:rsidR="0070325E" w:rsidRPr="003205EE" w:rsidRDefault="00864568"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12</w:t>
            </w:r>
          </w:p>
        </w:tc>
      </w:tr>
      <w:tr w:rsidR="0070325E" w:rsidRPr="003205EE" w:rsidTr="009507C1">
        <w:tc>
          <w:tcPr>
            <w:tcW w:w="8642" w:type="dxa"/>
          </w:tcPr>
          <w:p w:rsidR="0070325E" w:rsidRPr="003205EE" w:rsidRDefault="00864568"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1.2.Владение, пользование и распоряжение имуществом, находящимся в муниципальной собственности</w:t>
            </w:r>
          </w:p>
        </w:tc>
        <w:tc>
          <w:tcPr>
            <w:tcW w:w="702" w:type="dxa"/>
          </w:tcPr>
          <w:p w:rsidR="0070325E" w:rsidRPr="003205EE" w:rsidRDefault="00864568"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20</w:t>
            </w:r>
          </w:p>
        </w:tc>
      </w:tr>
      <w:tr w:rsidR="0070325E" w:rsidRPr="003205EE" w:rsidTr="009507C1">
        <w:tc>
          <w:tcPr>
            <w:tcW w:w="8642" w:type="dxa"/>
          </w:tcPr>
          <w:p w:rsidR="0070325E" w:rsidRPr="003205EE" w:rsidRDefault="00864568"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1.3.Градострительство и земельные отношения</w:t>
            </w:r>
          </w:p>
        </w:tc>
        <w:tc>
          <w:tcPr>
            <w:tcW w:w="702" w:type="dxa"/>
          </w:tcPr>
          <w:p w:rsidR="0070325E" w:rsidRPr="003205EE" w:rsidRDefault="00864568"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26</w:t>
            </w:r>
          </w:p>
        </w:tc>
      </w:tr>
      <w:tr w:rsidR="0070325E" w:rsidRPr="003205EE" w:rsidTr="009507C1">
        <w:tc>
          <w:tcPr>
            <w:tcW w:w="8642" w:type="dxa"/>
          </w:tcPr>
          <w:p w:rsidR="0070325E" w:rsidRPr="003205EE" w:rsidRDefault="00E661EE"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1.4.Жилищно-коммунальное хозяйство</w:t>
            </w:r>
          </w:p>
        </w:tc>
        <w:tc>
          <w:tcPr>
            <w:tcW w:w="702" w:type="dxa"/>
          </w:tcPr>
          <w:p w:rsidR="0070325E" w:rsidRPr="003205EE" w:rsidRDefault="00E661EE"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33</w:t>
            </w:r>
          </w:p>
        </w:tc>
      </w:tr>
      <w:tr w:rsidR="0070325E" w:rsidRPr="003205EE" w:rsidTr="009507C1">
        <w:tc>
          <w:tcPr>
            <w:tcW w:w="8642" w:type="dxa"/>
          </w:tcPr>
          <w:p w:rsidR="0070325E" w:rsidRPr="003205EE" w:rsidRDefault="002846FB"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1.5.Правопорядок</w:t>
            </w:r>
          </w:p>
        </w:tc>
        <w:tc>
          <w:tcPr>
            <w:tcW w:w="702" w:type="dxa"/>
          </w:tcPr>
          <w:p w:rsidR="0070325E" w:rsidRPr="003205EE" w:rsidRDefault="002846FB"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45</w:t>
            </w:r>
          </w:p>
        </w:tc>
      </w:tr>
      <w:tr w:rsidR="0070325E" w:rsidRPr="003205EE" w:rsidTr="009507C1">
        <w:tc>
          <w:tcPr>
            <w:tcW w:w="8642" w:type="dxa"/>
          </w:tcPr>
          <w:p w:rsidR="0070325E" w:rsidRPr="003205EE" w:rsidRDefault="002846FB"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1.6.Обеспечение первичных мер пожарной безопасности в границах городского округа</w:t>
            </w:r>
          </w:p>
        </w:tc>
        <w:tc>
          <w:tcPr>
            <w:tcW w:w="702" w:type="dxa"/>
          </w:tcPr>
          <w:p w:rsidR="0070325E" w:rsidRPr="003205EE" w:rsidRDefault="002846FB"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47</w:t>
            </w:r>
          </w:p>
        </w:tc>
      </w:tr>
      <w:tr w:rsidR="0070325E" w:rsidRPr="003205EE" w:rsidTr="009507C1">
        <w:tc>
          <w:tcPr>
            <w:tcW w:w="8642" w:type="dxa"/>
          </w:tcPr>
          <w:p w:rsidR="0070325E" w:rsidRPr="003205EE" w:rsidRDefault="002846FB"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1.7.Образование</w:t>
            </w:r>
          </w:p>
        </w:tc>
        <w:tc>
          <w:tcPr>
            <w:tcW w:w="702" w:type="dxa"/>
          </w:tcPr>
          <w:p w:rsidR="0070325E" w:rsidRPr="003205EE" w:rsidRDefault="002846FB"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53</w:t>
            </w:r>
          </w:p>
        </w:tc>
      </w:tr>
      <w:tr w:rsidR="0070325E" w:rsidRPr="003205EE" w:rsidTr="009507C1">
        <w:tc>
          <w:tcPr>
            <w:tcW w:w="8642" w:type="dxa"/>
          </w:tcPr>
          <w:p w:rsidR="0070325E" w:rsidRPr="003205EE" w:rsidRDefault="002846FB"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1.8.Молодежная политика</w:t>
            </w:r>
          </w:p>
        </w:tc>
        <w:tc>
          <w:tcPr>
            <w:tcW w:w="702" w:type="dxa"/>
          </w:tcPr>
          <w:p w:rsidR="0070325E" w:rsidRPr="003205EE" w:rsidRDefault="002846FB"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77</w:t>
            </w:r>
          </w:p>
        </w:tc>
      </w:tr>
      <w:tr w:rsidR="0070325E" w:rsidRPr="003205EE" w:rsidTr="009507C1">
        <w:tc>
          <w:tcPr>
            <w:tcW w:w="8642" w:type="dxa"/>
          </w:tcPr>
          <w:p w:rsidR="0070325E" w:rsidRPr="003205EE" w:rsidRDefault="002846FB"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1.9.Культура</w:t>
            </w:r>
            <w:r w:rsidR="009A7A32" w:rsidRPr="003205EE">
              <w:rPr>
                <w:rFonts w:ascii="Times New Roman" w:eastAsia="Times New Roman" w:hAnsi="Times New Roman" w:cs="Times New Roman"/>
                <w:bCs/>
                <w:color w:val="000000"/>
              </w:rPr>
              <w:t xml:space="preserve"> и туризм</w:t>
            </w:r>
          </w:p>
        </w:tc>
        <w:tc>
          <w:tcPr>
            <w:tcW w:w="702" w:type="dxa"/>
          </w:tcPr>
          <w:p w:rsidR="0070325E" w:rsidRPr="003205EE" w:rsidRDefault="002846FB"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81</w:t>
            </w:r>
          </w:p>
        </w:tc>
      </w:tr>
      <w:tr w:rsidR="0070325E" w:rsidRPr="003205EE" w:rsidTr="009507C1">
        <w:tc>
          <w:tcPr>
            <w:tcW w:w="8642" w:type="dxa"/>
          </w:tcPr>
          <w:p w:rsidR="0070325E" w:rsidRPr="003205EE" w:rsidRDefault="002846FB"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1.10.Физическая культура и спорт</w:t>
            </w:r>
          </w:p>
        </w:tc>
        <w:tc>
          <w:tcPr>
            <w:tcW w:w="702" w:type="dxa"/>
          </w:tcPr>
          <w:p w:rsidR="0070325E" w:rsidRPr="003205EE" w:rsidRDefault="002846FB"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91</w:t>
            </w:r>
          </w:p>
        </w:tc>
      </w:tr>
      <w:tr w:rsidR="0070325E" w:rsidRPr="003205EE" w:rsidTr="009507C1">
        <w:tc>
          <w:tcPr>
            <w:tcW w:w="8642" w:type="dxa"/>
          </w:tcPr>
          <w:p w:rsidR="0070325E" w:rsidRPr="003205EE" w:rsidRDefault="00ED2DA8"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1.11.Потребительский рынок</w:t>
            </w:r>
          </w:p>
        </w:tc>
        <w:tc>
          <w:tcPr>
            <w:tcW w:w="702" w:type="dxa"/>
          </w:tcPr>
          <w:p w:rsidR="0070325E" w:rsidRPr="003205EE" w:rsidRDefault="00ED2DA8"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98</w:t>
            </w:r>
          </w:p>
        </w:tc>
      </w:tr>
      <w:tr w:rsidR="0070325E" w:rsidRPr="003205EE" w:rsidTr="009507C1">
        <w:tc>
          <w:tcPr>
            <w:tcW w:w="8642" w:type="dxa"/>
          </w:tcPr>
          <w:p w:rsidR="0070325E" w:rsidRPr="003205EE" w:rsidRDefault="00ED2DA8"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1.12.Малое предпринимательство</w:t>
            </w:r>
          </w:p>
        </w:tc>
        <w:tc>
          <w:tcPr>
            <w:tcW w:w="702" w:type="dxa"/>
          </w:tcPr>
          <w:p w:rsidR="0070325E" w:rsidRPr="003205EE" w:rsidRDefault="00ED2DA8"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104</w:t>
            </w:r>
          </w:p>
        </w:tc>
      </w:tr>
      <w:tr w:rsidR="0070325E" w:rsidRPr="003205EE" w:rsidTr="009507C1">
        <w:tc>
          <w:tcPr>
            <w:tcW w:w="8642" w:type="dxa"/>
          </w:tcPr>
          <w:p w:rsidR="0070325E" w:rsidRPr="003205EE" w:rsidRDefault="00ED2DA8"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1.13.Взаимодействие с общественными, национальными и религиозными организациями, осуществляющими деятельность на территории города Нефтеюганска</w:t>
            </w:r>
          </w:p>
        </w:tc>
        <w:tc>
          <w:tcPr>
            <w:tcW w:w="702" w:type="dxa"/>
          </w:tcPr>
          <w:p w:rsidR="0070325E" w:rsidRPr="003205EE" w:rsidRDefault="00ED2DA8"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109</w:t>
            </w:r>
          </w:p>
        </w:tc>
      </w:tr>
      <w:tr w:rsidR="0070325E" w:rsidRPr="003205EE" w:rsidTr="009507C1">
        <w:tc>
          <w:tcPr>
            <w:tcW w:w="8642" w:type="dxa"/>
          </w:tcPr>
          <w:p w:rsidR="0070325E" w:rsidRPr="003205EE" w:rsidRDefault="00ED2DA8"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1.14.Оказание муниципальных услуг</w:t>
            </w:r>
          </w:p>
        </w:tc>
        <w:tc>
          <w:tcPr>
            <w:tcW w:w="702" w:type="dxa"/>
          </w:tcPr>
          <w:p w:rsidR="0070325E" w:rsidRPr="003205EE" w:rsidRDefault="00ED2DA8"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115</w:t>
            </w:r>
          </w:p>
        </w:tc>
      </w:tr>
      <w:tr w:rsidR="00ED2DA8" w:rsidRPr="003205EE" w:rsidTr="009507C1">
        <w:tc>
          <w:tcPr>
            <w:tcW w:w="8642" w:type="dxa"/>
          </w:tcPr>
          <w:p w:rsidR="00ED2DA8" w:rsidRPr="003205EE" w:rsidRDefault="00ED2DA8"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2.Бюджетные средства, выделенные на исполнение соответствующих полномочий, связанных с реализацией вопросов местного значения городского округа Нефтеюганска</w:t>
            </w:r>
          </w:p>
        </w:tc>
        <w:tc>
          <w:tcPr>
            <w:tcW w:w="702" w:type="dxa"/>
          </w:tcPr>
          <w:p w:rsidR="00ED2DA8" w:rsidRPr="003205EE" w:rsidRDefault="00ED2DA8"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117</w:t>
            </w:r>
          </w:p>
        </w:tc>
      </w:tr>
      <w:tr w:rsidR="00ED2DA8" w:rsidRPr="003205EE" w:rsidTr="009507C1">
        <w:tc>
          <w:tcPr>
            <w:tcW w:w="8642" w:type="dxa"/>
          </w:tcPr>
          <w:p w:rsidR="00ED2DA8" w:rsidRPr="003205EE" w:rsidRDefault="00ED2DA8"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3.Осуществление отдельных государственных полномочий, переданных администрации города</w:t>
            </w:r>
          </w:p>
        </w:tc>
        <w:tc>
          <w:tcPr>
            <w:tcW w:w="702" w:type="dxa"/>
          </w:tcPr>
          <w:p w:rsidR="00ED2DA8" w:rsidRPr="003205EE" w:rsidRDefault="00ED2DA8"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119</w:t>
            </w:r>
          </w:p>
        </w:tc>
      </w:tr>
      <w:tr w:rsidR="00ED2DA8" w:rsidRPr="003205EE" w:rsidTr="009507C1">
        <w:tc>
          <w:tcPr>
            <w:tcW w:w="8642" w:type="dxa"/>
          </w:tcPr>
          <w:p w:rsidR="00ED2DA8" w:rsidRPr="003205EE" w:rsidRDefault="009A7A32"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3.1.Отдел по организации деятельности комиссии по делам несовершеннолетних и защите их прав администрации города Нефтеюганска</w:t>
            </w:r>
          </w:p>
        </w:tc>
        <w:tc>
          <w:tcPr>
            <w:tcW w:w="702" w:type="dxa"/>
          </w:tcPr>
          <w:p w:rsidR="00ED2DA8" w:rsidRPr="003205EE" w:rsidRDefault="009A7A32"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119</w:t>
            </w:r>
          </w:p>
        </w:tc>
      </w:tr>
      <w:tr w:rsidR="00ED2DA8" w:rsidRPr="003205EE" w:rsidTr="009507C1">
        <w:tc>
          <w:tcPr>
            <w:tcW w:w="8642" w:type="dxa"/>
          </w:tcPr>
          <w:p w:rsidR="00ED2DA8" w:rsidRPr="003205EE" w:rsidRDefault="009A7A32"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3.2.Отдел по делам архивов</w:t>
            </w:r>
          </w:p>
        </w:tc>
        <w:tc>
          <w:tcPr>
            <w:tcW w:w="702" w:type="dxa"/>
          </w:tcPr>
          <w:p w:rsidR="00ED2DA8" w:rsidRPr="003205EE" w:rsidRDefault="009A7A32"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121</w:t>
            </w:r>
          </w:p>
        </w:tc>
      </w:tr>
      <w:tr w:rsidR="00ED2DA8" w:rsidRPr="003205EE" w:rsidTr="009507C1">
        <w:tc>
          <w:tcPr>
            <w:tcW w:w="8642" w:type="dxa"/>
          </w:tcPr>
          <w:p w:rsidR="00ED2DA8" w:rsidRPr="003205EE" w:rsidRDefault="00295690"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 xml:space="preserve">3.3.Комитет записи актов гражданского состояния </w:t>
            </w:r>
          </w:p>
        </w:tc>
        <w:tc>
          <w:tcPr>
            <w:tcW w:w="702" w:type="dxa"/>
          </w:tcPr>
          <w:p w:rsidR="00ED2DA8" w:rsidRPr="003205EE" w:rsidRDefault="00295690"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127</w:t>
            </w:r>
          </w:p>
        </w:tc>
      </w:tr>
      <w:tr w:rsidR="00ED2DA8" w:rsidRPr="003205EE" w:rsidTr="009507C1">
        <w:tc>
          <w:tcPr>
            <w:tcW w:w="8642" w:type="dxa"/>
          </w:tcPr>
          <w:p w:rsidR="00ED2DA8" w:rsidRPr="003205EE" w:rsidRDefault="0009745D"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3.4.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c>
          <w:tcPr>
            <w:tcW w:w="702" w:type="dxa"/>
          </w:tcPr>
          <w:p w:rsidR="00ED2DA8" w:rsidRPr="003205EE" w:rsidRDefault="00295690"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129</w:t>
            </w:r>
          </w:p>
        </w:tc>
      </w:tr>
      <w:tr w:rsidR="0070325E" w:rsidRPr="003205EE" w:rsidTr="009507C1">
        <w:tc>
          <w:tcPr>
            <w:tcW w:w="8642" w:type="dxa"/>
          </w:tcPr>
          <w:p w:rsidR="0070325E" w:rsidRPr="003205EE" w:rsidRDefault="0009745D"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3.5.Профилактика инфекционных и паразитарных заболеваний, включая иммунопрофилактику</w:t>
            </w:r>
          </w:p>
        </w:tc>
        <w:tc>
          <w:tcPr>
            <w:tcW w:w="702" w:type="dxa"/>
          </w:tcPr>
          <w:p w:rsidR="0070325E" w:rsidRPr="003205EE" w:rsidRDefault="0009745D"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130</w:t>
            </w:r>
          </w:p>
        </w:tc>
      </w:tr>
      <w:tr w:rsidR="00295690" w:rsidRPr="003205EE" w:rsidTr="009507C1">
        <w:tc>
          <w:tcPr>
            <w:tcW w:w="8642" w:type="dxa"/>
          </w:tcPr>
          <w:p w:rsidR="00295690" w:rsidRPr="003205EE" w:rsidRDefault="0009745D"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3.6.Охрана труда</w:t>
            </w:r>
          </w:p>
        </w:tc>
        <w:tc>
          <w:tcPr>
            <w:tcW w:w="702" w:type="dxa"/>
          </w:tcPr>
          <w:p w:rsidR="00295690" w:rsidRPr="003205EE" w:rsidRDefault="0009745D"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130</w:t>
            </w:r>
          </w:p>
        </w:tc>
      </w:tr>
      <w:tr w:rsidR="00295690" w:rsidRPr="003205EE" w:rsidTr="009507C1">
        <w:tc>
          <w:tcPr>
            <w:tcW w:w="8642" w:type="dxa"/>
          </w:tcPr>
          <w:p w:rsidR="00295690" w:rsidRPr="003205EE" w:rsidRDefault="0009745D"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3.7.Развитие растениеводства и животноводства, переработки и реализации продукции</w:t>
            </w:r>
          </w:p>
        </w:tc>
        <w:tc>
          <w:tcPr>
            <w:tcW w:w="702" w:type="dxa"/>
          </w:tcPr>
          <w:p w:rsidR="00295690" w:rsidRPr="003205EE" w:rsidRDefault="0009745D"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133</w:t>
            </w:r>
          </w:p>
        </w:tc>
      </w:tr>
      <w:tr w:rsidR="00295690" w:rsidRPr="003205EE" w:rsidTr="009507C1">
        <w:tc>
          <w:tcPr>
            <w:tcW w:w="8642" w:type="dxa"/>
          </w:tcPr>
          <w:p w:rsidR="00295690" w:rsidRPr="003205EE" w:rsidRDefault="006D1651" w:rsidP="006D1651">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4.Перспективы на предстоящий период</w:t>
            </w:r>
          </w:p>
        </w:tc>
        <w:tc>
          <w:tcPr>
            <w:tcW w:w="702" w:type="dxa"/>
          </w:tcPr>
          <w:p w:rsidR="00295690" w:rsidRPr="003205EE" w:rsidRDefault="0009745D"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134</w:t>
            </w:r>
          </w:p>
        </w:tc>
      </w:tr>
      <w:tr w:rsidR="0009745D" w:rsidRPr="003205EE" w:rsidTr="009507C1">
        <w:tc>
          <w:tcPr>
            <w:tcW w:w="8642" w:type="dxa"/>
          </w:tcPr>
          <w:p w:rsidR="0009745D" w:rsidRPr="003205EE" w:rsidRDefault="006D1651" w:rsidP="006E1176">
            <w:pPr>
              <w:keepNext/>
              <w:keepLines/>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5.Мероприятия по решению вопросов, поставленных Думой города и результатах, которые были достигнуты</w:t>
            </w:r>
          </w:p>
        </w:tc>
        <w:tc>
          <w:tcPr>
            <w:tcW w:w="702" w:type="dxa"/>
          </w:tcPr>
          <w:p w:rsidR="0009745D" w:rsidRPr="003205EE" w:rsidRDefault="006D1651" w:rsidP="006D1651">
            <w:pPr>
              <w:keepNext/>
              <w:keepLines/>
              <w:jc w:val="right"/>
              <w:rPr>
                <w:rFonts w:ascii="Times New Roman" w:eastAsia="Times New Roman" w:hAnsi="Times New Roman" w:cs="Times New Roman"/>
                <w:bCs/>
                <w:color w:val="000000"/>
              </w:rPr>
            </w:pPr>
            <w:r w:rsidRPr="003205EE">
              <w:rPr>
                <w:rFonts w:ascii="Times New Roman" w:eastAsia="Times New Roman" w:hAnsi="Times New Roman" w:cs="Times New Roman"/>
                <w:bCs/>
                <w:color w:val="000000"/>
              </w:rPr>
              <w:t>137</w:t>
            </w:r>
          </w:p>
        </w:tc>
      </w:tr>
    </w:tbl>
    <w:p w:rsidR="009507C1" w:rsidRPr="00F54766" w:rsidRDefault="009507C1" w:rsidP="006E1176">
      <w:pPr>
        <w:keepNext/>
        <w:keepLines/>
        <w:spacing w:after="0" w:line="240" w:lineRule="auto"/>
        <w:rPr>
          <w:rFonts w:ascii="Times New Roman" w:eastAsia="Times New Roman" w:hAnsi="Times New Roman" w:cs="Times New Roman"/>
          <w:b/>
          <w:bCs/>
          <w:color w:val="000000"/>
          <w:sz w:val="28"/>
          <w:szCs w:val="28"/>
        </w:rPr>
      </w:pPr>
    </w:p>
    <w:p w:rsidR="006D1651" w:rsidRPr="00F54766" w:rsidRDefault="00F0140B" w:rsidP="006D1651">
      <w:pPr>
        <w:tabs>
          <w:tab w:val="right" w:leader="dot" w:pos="9628"/>
        </w:tabs>
        <w:spacing w:after="0" w:line="240" w:lineRule="auto"/>
        <w:rPr>
          <w:rFonts w:ascii="Times New Roman" w:eastAsia="Times New Roman" w:hAnsi="Times New Roman" w:cs="Times New Roman"/>
          <w:noProof/>
          <w:lang w:eastAsia="ru-RU"/>
        </w:rPr>
      </w:pPr>
      <w:r w:rsidRPr="00F54766">
        <w:rPr>
          <w:rFonts w:ascii="Times New Roman" w:eastAsia="Times New Roman" w:hAnsi="Times New Roman" w:cs="Times New Roman"/>
          <w:sz w:val="24"/>
          <w:szCs w:val="24"/>
          <w:lang w:eastAsia="ru-RU"/>
        </w:rPr>
        <w:fldChar w:fldCharType="begin"/>
      </w:r>
      <w:r w:rsidRPr="00F54766">
        <w:rPr>
          <w:rFonts w:ascii="Times New Roman" w:eastAsia="Times New Roman" w:hAnsi="Times New Roman" w:cs="Times New Roman"/>
          <w:sz w:val="24"/>
          <w:szCs w:val="24"/>
          <w:lang w:eastAsia="ru-RU"/>
        </w:rPr>
        <w:instrText xml:space="preserve"> TOC \o "1-3" \h \z \u </w:instrText>
      </w:r>
      <w:r w:rsidRPr="00F54766">
        <w:rPr>
          <w:rFonts w:ascii="Times New Roman" w:eastAsia="Times New Roman" w:hAnsi="Times New Roman" w:cs="Times New Roman"/>
          <w:sz w:val="24"/>
          <w:szCs w:val="24"/>
          <w:lang w:eastAsia="ru-RU"/>
        </w:rPr>
        <w:fldChar w:fldCharType="separate"/>
      </w:r>
    </w:p>
    <w:p w:rsidR="00F0140B" w:rsidRDefault="00F0140B" w:rsidP="006E1176">
      <w:pPr>
        <w:tabs>
          <w:tab w:val="right" w:leader="dot" w:pos="9628"/>
        </w:tabs>
        <w:spacing w:after="0" w:line="240" w:lineRule="auto"/>
        <w:rPr>
          <w:rFonts w:ascii="Times New Roman" w:eastAsia="Times New Roman" w:hAnsi="Times New Roman" w:cs="Times New Roman"/>
          <w:noProof/>
          <w:lang w:eastAsia="ru-RU"/>
        </w:rPr>
      </w:pPr>
    </w:p>
    <w:p w:rsidR="003205EE" w:rsidRDefault="003205EE" w:rsidP="006E1176">
      <w:pPr>
        <w:tabs>
          <w:tab w:val="right" w:leader="dot" w:pos="9628"/>
        </w:tabs>
        <w:spacing w:after="0" w:line="240" w:lineRule="auto"/>
        <w:rPr>
          <w:rFonts w:ascii="Times New Roman" w:eastAsia="Times New Roman" w:hAnsi="Times New Roman" w:cs="Times New Roman"/>
          <w:noProof/>
          <w:lang w:eastAsia="ru-RU"/>
        </w:rPr>
      </w:pPr>
    </w:p>
    <w:p w:rsidR="003205EE" w:rsidRDefault="003205EE" w:rsidP="006E1176">
      <w:pPr>
        <w:tabs>
          <w:tab w:val="right" w:leader="dot" w:pos="9628"/>
        </w:tabs>
        <w:spacing w:after="0" w:line="240" w:lineRule="auto"/>
        <w:rPr>
          <w:rFonts w:ascii="Times New Roman" w:eastAsia="Times New Roman" w:hAnsi="Times New Roman" w:cs="Times New Roman"/>
          <w:noProof/>
          <w:lang w:eastAsia="ru-RU"/>
        </w:rPr>
      </w:pPr>
    </w:p>
    <w:p w:rsidR="003205EE" w:rsidRDefault="003205EE" w:rsidP="006E1176">
      <w:pPr>
        <w:tabs>
          <w:tab w:val="right" w:leader="dot" w:pos="9628"/>
        </w:tabs>
        <w:spacing w:after="0" w:line="240" w:lineRule="auto"/>
        <w:rPr>
          <w:rFonts w:ascii="Times New Roman" w:eastAsia="Times New Roman" w:hAnsi="Times New Roman" w:cs="Times New Roman"/>
          <w:noProof/>
          <w:lang w:eastAsia="ru-RU"/>
        </w:rPr>
      </w:pPr>
    </w:p>
    <w:p w:rsidR="003205EE" w:rsidRDefault="003205EE" w:rsidP="006E1176">
      <w:pPr>
        <w:tabs>
          <w:tab w:val="right" w:leader="dot" w:pos="9628"/>
        </w:tabs>
        <w:spacing w:after="0" w:line="240" w:lineRule="auto"/>
        <w:rPr>
          <w:rFonts w:ascii="Times New Roman" w:eastAsia="Times New Roman" w:hAnsi="Times New Roman" w:cs="Times New Roman"/>
          <w:noProof/>
          <w:lang w:eastAsia="ru-RU"/>
        </w:rPr>
      </w:pPr>
    </w:p>
    <w:p w:rsidR="003205EE" w:rsidRPr="00F54766" w:rsidRDefault="003205EE" w:rsidP="006E1176">
      <w:pPr>
        <w:tabs>
          <w:tab w:val="right" w:leader="dot" w:pos="9628"/>
        </w:tabs>
        <w:spacing w:after="0" w:line="240" w:lineRule="auto"/>
        <w:rPr>
          <w:rFonts w:ascii="Times New Roman" w:eastAsia="Times New Roman" w:hAnsi="Times New Roman" w:cs="Times New Roman"/>
          <w:noProof/>
          <w:lang w:eastAsia="ru-RU"/>
        </w:rPr>
      </w:pPr>
    </w:p>
    <w:p w:rsidR="00F0140B" w:rsidRPr="001F545C" w:rsidRDefault="00F0140B" w:rsidP="001F545C">
      <w:pPr>
        <w:spacing w:after="0" w:line="240" w:lineRule="auto"/>
        <w:rPr>
          <w:rFonts w:ascii="Times New Roman" w:eastAsia="Times New Roman" w:hAnsi="Times New Roman" w:cs="Times New Roman"/>
          <w:sz w:val="24"/>
          <w:szCs w:val="24"/>
          <w:lang w:eastAsia="ru-RU"/>
        </w:rPr>
      </w:pPr>
      <w:r w:rsidRPr="00F54766">
        <w:rPr>
          <w:rFonts w:ascii="Times New Roman" w:eastAsia="Times New Roman" w:hAnsi="Times New Roman" w:cs="Times New Roman"/>
          <w:sz w:val="24"/>
          <w:szCs w:val="24"/>
          <w:lang w:eastAsia="ru-RU"/>
        </w:rPr>
        <w:lastRenderedPageBreak/>
        <w:fldChar w:fldCharType="end"/>
      </w:r>
      <w:bookmarkStart w:id="1" w:name="_Toc478933722"/>
      <w:bookmarkStart w:id="2" w:name="_Toc479249171"/>
      <w:r w:rsidRPr="00F54766">
        <w:rPr>
          <w:rFonts w:ascii="Times New Roman" w:eastAsia="Times New Roman" w:hAnsi="Times New Roman" w:cs="Times New Roman"/>
          <w:b/>
          <w:bCs/>
          <w:kern w:val="32"/>
          <w:sz w:val="28"/>
          <w:szCs w:val="28"/>
          <w:lang w:val="x-none" w:eastAsia="x-none"/>
        </w:rPr>
        <w:t>Введение</w:t>
      </w:r>
      <w:bookmarkEnd w:id="1"/>
      <w:bookmarkEnd w:id="2"/>
    </w:p>
    <w:p w:rsidR="00F0140B" w:rsidRPr="00F54766" w:rsidRDefault="00F0140B"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 xml:space="preserve">Муниципальное образование город Нефтеюганск осуществляет свое социально-экономическое развитие исходя из приоритетов, обозначенных Правительством Российской Федерации и Правительством Ханты-Мансийского автономного округа - Югры. </w:t>
      </w:r>
    </w:p>
    <w:p w:rsidR="00F0140B" w:rsidRPr="00F54766" w:rsidRDefault="00F0140B"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 xml:space="preserve">Основные направления и тактика социальных и административных преобразований в муниципальном образовании основаны на исполнении Федерального закона от 06.10.2003 № 131-ФЗ «Об общих принципах организации местного самоуправления в Российской Федерации», Стратегии социально-экономического развития Ханты-Мансийского автономного округа - Югры до 2030 года. </w:t>
      </w:r>
    </w:p>
    <w:p w:rsidR="00F0140B" w:rsidRPr="00F54766" w:rsidRDefault="00F0140B"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 xml:space="preserve">Реализация мероприятий в рамках муниципальных и </w:t>
      </w:r>
      <w:r w:rsidR="000B7274">
        <w:rPr>
          <w:rFonts w:ascii="Times New Roman" w:eastAsia="Times New Roman" w:hAnsi="Times New Roman" w:cs="Times New Roman"/>
          <w:sz w:val="28"/>
          <w:szCs w:val="28"/>
          <w:lang w:eastAsia="ru-RU"/>
        </w:rPr>
        <w:t xml:space="preserve">государственных </w:t>
      </w:r>
      <w:r w:rsidRPr="00F54766">
        <w:rPr>
          <w:rFonts w:ascii="Times New Roman" w:eastAsia="Times New Roman" w:hAnsi="Times New Roman" w:cs="Times New Roman"/>
          <w:sz w:val="28"/>
          <w:szCs w:val="28"/>
          <w:lang w:eastAsia="ru-RU"/>
        </w:rPr>
        <w:t>программ</w:t>
      </w:r>
      <w:r w:rsidR="000B7274">
        <w:rPr>
          <w:rFonts w:ascii="Times New Roman" w:eastAsia="Times New Roman" w:hAnsi="Times New Roman" w:cs="Times New Roman"/>
          <w:sz w:val="28"/>
          <w:szCs w:val="28"/>
          <w:lang w:eastAsia="ru-RU"/>
        </w:rPr>
        <w:t xml:space="preserve"> </w:t>
      </w:r>
      <w:r w:rsidRPr="00F54766">
        <w:rPr>
          <w:rFonts w:ascii="Times New Roman" w:eastAsia="Times New Roman" w:hAnsi="Times New Roman" w:cs="Times New Roman"/>
          <w:sz w:val="28"/>
          <w:szCs w:val="28"/>
          <w:lang w:eastAsia="ru-RU"/>
        </w:rPr>
        <w:t>позволяет в комплексе решать вопросы создания благоприятных условий жизнедеятельности городской инфраструктуры, повышения уровня жизни населения города.</w:t>
      </w:r>
    </w:p>
    <w:p w:rsidR="000B7274" w:rsidRDefault="00F0140B" w:rsidP="006E1176">
      <w:pPr>
        <w:spacing w:after="0" w:line="240" w:lineRule="auto"/>
        <w:ind w:firstLine="708"/>
        <w:rPr>
          <w:rFonts w:ascii="Times New Roman" w:eastAsia="Times New Roman" w:hAnsi="Times New Roman" w:cs="Times New Roman"/>
          <w:sz w:val="24"/>
          <w:szCs w:val="24"/>
          <w:lang w:eastAsia="ru-RU"/>
        </w:rPr>
      </w:pPr>
      <w:r w:rsidRPr="00F54766">
        <w:rPr>
          <w:rFonts w:ascii="Times New Roman" w:eastAsia="Times New Roman" w:hAnsi="Times New Roman" w:cs="Times New Roman"/>
          <w:sz w:val="24"/>
          <w:szCs w:val="24"/>
          <w:lang w:eastAsia="ru-RU"/>
        </w:rPr>
        <w:br w:type="page"/>
      </w:r>
    </w:p>
    <w:p w:rsidR="000B7274" w:rsidRPr="00ED375B" w:rsidRDefault="000B7274" w:rsidP="003205EE">
      <w:pPr>
        <w:pStyle w:val="a8"/>
        <w:numPr>
          <w:ilvl w:val="0"/>
          <w:numId w:val="10"/>
        </w:numPr>
        <w:ind w:left="0" w:firstLine="0"/>
        <w:jc w:val="center"/>
        <w:rPr>
          <w:rFonts w:ascii="Times New Roman" w:hAnsi="Times New Roman"/>
          <w:sz w:val="28"/>
          <w:szCs w:val="28"/>
        </w:rPr>
      </w:pPr>
      <w:r w:rsidRPr="00ED375B">
        <w:rPr>
          <w:rFonts w:ascii="Times New Roman" w:hAnsi="Times New Roman"/>
          <w:sz w:val="28"/>
          <w:szCs w:val="28"/>
        </w:rPr>
        <w:lastRenderedPageBreak/>
        <w:t xml:space="preserve">Отчёт о результатах деятельности главы города Нефтеюганска </w:t>
      </w:r>
    </w:p>
    <w:p w:rsidR="000B7274" w:rsidRPr="00E3068C" w:rsidRDefault="000B7274" w:rsidP="003205EE">
      <w:pPr>
        <w:spacing w:after="0" w:line="240" w:lineRule="auto"/>
        <w:jc w:val="center"/>
        <w:rPr>
          <w:rFonts w:ascii="Times New Roman" w:hAnsi="Times New Roman" w:cs="Times New Roman"/>
          <w:b/>
          <w:sz w:val="28"/>
          <w:szCs w:val="28"/>
        </w:rPr>
      </w:pPr>
      <w:r w:rsidRPr="00486D3F">
        <w:rPr>
          <w:rFonts w:ascii="Times New Roman" w:hAnsi="Times New Roman" w:cs="Times New Roman"/>
          <w:b/>
          <w:sz w:val="28"/>
          <w:szCs w:val="28"/>
        </w:rPr>
        <w:t>за 2017 год</w:t>
      </w:r>
      <w:r>
        <w:rPr>
          <w:rFonts w:ascii="Times New Roman" w:hAnsi="Times New Roman" w:cs="Times New Roman"/>
          <w:b/>
          <w:sz w:val="28"/>
          <w:szCs w:val="28"/>
        </w:rPr>
        <w:t xml:space="preserve"> </w:t>
      </w:r>
    </w:p>
    <w:p w:rsidR="000B7274" w:rsidRDefault="000B7274" w:rsidP="000B7274">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0B7274" w:rsidRDefault="000B7274" w:rsidP="000B72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Глава города Нефтеюганска осуществляет свою деятельность в соответствии со статьёй 25 Устава города Нефтеюганска.</w:t>
      </w:r>
    </w:p>
    <w:p w:rsidR="000B7274" w:rsidRDefault="000B7274" w:rsidP="000B7274">
      <w:pPr>
        <w:spacing w:after="0" w:line="240" w:lineRule="auto"/>
        <w:jc w:val="both"/>
        <w:rPr>
          <w:rFonts w:ascii="Times New Roman" w:hAnsi="Times New Roman" w:cs="Times New Roman"/>
          <w:sz w:val="28"/>
          <w:szCs w:val="28"/>
        </w:rPr>
      </w:pPr>
    </w:p>
    <w:p w:rsidR="000B7274" w:rsidRPr="00595B63" w:rsidRDefault="000B7274" w:rsidP="000B7274">
      <w:pPr>
        <w:spacing w:after="0" w:line="240" w:lineRule="auto"/>
        <w:ind w:firstLine="708"/>
        <w:jc w:val="center"/>
        <w:rPr>
          <w:rFonts w:ascii="Times New Roman" w:hAnsi="Times New Roman" w:cs="Times New Roman"/>
          <w:b/>
          <w:sz w:val="28"/>
          <w:szCs w:val="28"/>
        </w:rPr>
      </w:pPr>
      <w:r w:rsidRPr="00595B63">
        <w:rPr>
          <w:rFonts w:ascii="Times New Roman" w:hAnsi="Times New Roman" w:cs="Times New Roman"/>
          <w:b/>
          <w:sz w:val="28"/>
          <w:szCs w:val="28"/>
        </w:rPr>
        <w:t xml:space="preserve">1. </w:t>
      </w:r>
      <w:r>
        <w:rPr>
          <w:rFonts w:ascii="Times New Roman" w:hAnsi="Times New Roman" w:cs="Times New Roman"/>
          <w:b/>
          <w:sz w:val="28"/>
          <w:szCs w:val="28"/>
        </w:rPr>
        <w:t>О р</w:t>
      </w:r>
      <w:r w:rsidRPr="00595B63">
        <w:rPr>
          <w:rFonts w:ascii="Times New Roman" w:hAnsi="Times New Roman" w:cs="Times New Roman"/>
          <w:b/>
          <w:sz w:val="28"/>
          <w:szCs w:val="28"/>
        </w:rPr>
        <w:t>еализаци</w:t>
      </w:r>
      <w:r>
        <w:rPr>
          <w:rFonts w:ascii="Times New Roman" w:hAnsi="Times New Roman" w:cs="Times New Roman"/>
          <w:b/>
          <w:sz w:val="28"/>
          <w:szCs w:val="28"/>
        </w:rPr>
        <w:t>и</w:t>
      </w:r>
      <w:r w:rsidRPr="00595B63">
        <w:rPr>
          <w:rFonts w:ascii="Times New Roman" w:hAnsi="Times New Roman" w:cs="Times New Roman"/>
          <w:b/>
          <w:sz w:val="28"/>
          <w:szCs w:val="28"/>
        </w:rPr>
        <w:t xml:space="preserve"> исключительной компетенции главы города</w:t>
      </w:r>
    </w:p>
    <w:p w:rsidR="000B7274" w:rsidRPr="00595B63" w:rsidRDefault="000B7274" w:rsidP="000B7274">
      <w:pPr>
        <w:spacing w:after="0" w:line="240" w:lineRule="auto"/>
        <w:ind w:firstLine="708"/>
        <w:jc w:val="both"/>
        <w:rPr>
          <w:rFonts w:ascii="Times New Roman" w:hAnsi="Times New Roman" w:cs="Times New Roman"/>
          <w:sz w:val="28"/>
          <w:szCs w:val="28"/>
        </w:rPr>
      </w:pPr>
      <w:r w:rsidRPr="00595B63">
        <w:rPr>
          <w:rFonts w:ascii="Times New Roman" w:hAnsi="Times New Roman" w:cs="Times New Roman"/>
          <w:sz w:val="28"/>
          <w:szCs w:val="28"/>
        </w:rPr>
        <w:t>В рамках заключенного соглашения о межмуниципальном сотрудничестве и взаимодействии между муниципальными образованиями город Нефтеюганск и город Котлас Архангельской области, в 2017 года была продолжена работа по развитию и укреплению местного самоуправления.</w:t>
      </w:r>
    </w:p>
    <w:p w:rsidR="000B7274" w:rsidRPr="00595B63" w:rsidRDefault="000B7274" w:rsidP="000B7274">
      <w:pPr>
        <w:spacing w:after="0" w:line="240" w:lineRule="auto"/>
        <w:ind w:firstLine="708"/>
        <w:jc w:val="both"/>
        <w:rPr>
          <w:rFonts w:ascii="Times New Roman" w:hAnsi="Times New Roman" w:cs="Times New Roman"/>
          <w:sz w:val="28"/>
          <w:szCs w:val="28"/>
        </w:rPr>
      </w:pPr>
      <w:r w:rsidRPr="00595B63">
        <w:rPr>
          <w:rFonts w:ascii="Times New Roman" w:hAnsi="Times New Roman" w:cs="Times New Roman"/>
          <w:sz w:val="28"/>
          <w:szCs w:val="28"/>
        </w:rPr>
        <w:t>В соответствии с возложенными полномочиями глава города Нефтеюганска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B7274" w:rsidRPr="00595B63" w:rsidRDefault="000B7274" w:rsidP="000B7274">
      <w:pPr>
        <w:spacing w:after="0" w:line="240" w:lineRule="auto"/>
        <w:ind w:firstLine="708"/>
        <w:jc w:val="both"/>
        <w:rPr>
          <w:rFonts w:ascii="Times New Roman" w:hAnsi="Times New Roman" w:cs="Times New Roman"/>
          <w:sz w:val="28"/>
          <w:szCs w:val="28"/>
        </w:rPr>
      </w:pPr>
      <w:r w:rsidRPr="00595B63">
        <w:rPr>
          <w:rFonts w:ascii="Times New Roman" w:hAnsi="Times New Roman" w:cs="Times New Roman"/>
          <w:sz w:val="28"/>
          <w:szCs w:val="28"/>
        </w:rPr>
        <w:t>Материально-техническое и организационное обеспечение деятельности органов местного самоуправления города осуществлялось в соответствии с утвержденными нормативами.</w:t>
      </w:r>
    </w:p>
    <w:p w:rsidR="000B7274" w:rsidRDefault="000B7274" w:rsidP="000B727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Вопросы, требующие утверждения Думой города Нефтеюганска, внесены на рассмотрение в соответствии с установленным порядком. </w:t>
      </w:r>
    </w:p>
    <w:p w:rsidR="000B7274" w:rsidRPr="004C3201" w:rsidRDefault="000B7274" w:rsidP="000B7274">
      <w:pPr>
        <w:spacing w:after="0" w:line="240" w:lineRule="auto"/>
        <w:ind w:firstLine="708"/>
        <w:jc w:val="both"/>
        <w:rPr>
          <w:rFonts w:ascii="Times New Roman" w:hAnsi="Times New Roman" w:cs="Times New Roman"/>
          <w:sz w:val="28"/>
          <w:szCs w:val="28"/>
        </w:rPr>
      </w:pPr>
      <w:r w:rsidRPr="004C3201">
        <w:rPr>
          <w:rFonts w:ascii="Times New Roman" w:hAnsi="Times New Roman" w:cs="Times New Roman"/>
          <w:sz w:val="28"/>
          <w:szCs w:val="28"/>
        </w:rPr>
        <w:t>Решением Думы города Нефтеюганска от 31.01.2017 № 70-VI утверждена структура администрации города Нефтеюганска в новой редакции. В целях поиска новых форм привлечения денежных средств в экономику города, создания финансового внимания к Нефтеюганску, создан департамент экономического развития администрации города Нефтеюганска.</w:t>
      </w:r>
      <w:r>
        <w:rPr>
          <w:rFonts w:ascii="Times New Roman" w:hAnsi="Times New Roman" w:cs="Times New Roman"/>
          <w:sz w:val="28"/>
          <w:szCs w:val="28"/>
        </w:rPr>
        <w:t xml:space="preserve"> </w:t>
      </w:r>
      <w:r w:rsidRPr="004C3201">
        <w:rPr>
          <w:rFonts w:ascii="Times New Roman" w:hAnsi="Times New Roman" w:cs="Times New Roman"/>
          <w:sz w:val="28"/>
          <w:szCs w:val="28"/>
        </w:rPr>
        <w:t xml:space="preserve">Кроме того, вопросы земельных отношений переданы департаменту градостроительства, функции в сфере туризма переданы комитету культуры администрации города Нефтеюганска. </w:t>
      </w:r>
    </w:p>
    <w:p w:rsidR="000B7274" w:rsidRPr="004C3201" w:rsidRDefault="000B7274" w:rsidP="000B7274">
      <w:pPr>
        <w:spacing w:after="0" w:line="240" w:lineRule="auto"/>
        <w:ind w:firstLine="708"/>
        <w:jc w:val="both"/>
        <w:rPr>
          <w:rFonts w:ascii="Times New Roman" w:hAnsi="Times New Roman" w:cs="Times New Roman"/>
          <w:sz w:val="28"/>
          <w:szCs w:val="28"/>
        </w:rPr>
      </w:pPr>
      <w:r w:rsidRPr="004C3201">
        <w:rPr>
          <w:rFonts w:ascii="Times New Roman" w:hAnsi="Times New Roman" w:cs="Times New Roman"/>
          <w:sz w:val="28"/>
          <w:szCs w:val="28"/>
        </w:rPr>
        <w:t>Решением Думы города Нефтеюганска от 31.05.2017 № 181-VI    утвержден отчёт об исполнении бюджета города Нефтеюганска за 2016 год.</w:t>
      </w:r>
    </w:p>
    <w:p w:rsidR="000B7274" w:rsidRDefault="000B7274" w:rsidP="000B7274">
      <w:pPr>
        <w:spacing w:after="0" w:line="240" w:lineRule="auto"/>
        <w:ind w:firstLine="708"/>
        <w:jc w:val="both"/>
        <w:rPr>
          <w:rFonts w:ascii="Times New Roman" w:hAnsi="Times New Roman" w:cs="Times New Roman"/>
          <w:sz w:val="28"/>
          <w:szCs w:val="28"/>
        </w:rPr>
      </w:pPr>
      <w:r w:rsidRPr="004C3201">
        <w:rPr>
          <w:rFonts w:ascii="Times New Roman" w:hAnsi="Times New Roman" w:cs="Times New Roman"/>
          <w:sz w:val="28"/>
          <w:szCs w:val="28"/>
        </w:rPr>
        <w:t>Решением Думы города Нефтеюганска от 27.12.2017 № 314-VI утвержден бюджет города Нефтеюганска на 2018 год и плановый период 2019 и 2020 годов.</w:t>
      </w:r>
    </w:p>
    <w:p w:rsidR="000B7274" w:rsidRPr="004C3201" w:rsidRDefault="000B7274" w:rsidP="000B7274">
      <w:pPr>
        <w:spacing w:after="0" w:line="240" w:lineRule="auto"/>
        <w:ind w:firstLine="708"/>
        <w:jc w:val="both"/>
        <w:rPr>
          <w:rFonts w:ascii="Times New Roman" w:hAnsi="Times New Roman" w:cs="Times New Roman"/>
          <w:sz w:val="28"/>
          <w:szCs w:val="28"/>
          <w:highlight w:val="yellow"/>
        </w:rPr>
      </w:pPr>
    </w:p>
    <w:p w:rsidR="000B7274" w:rsidRPr="0060074B" w:rsidRDefault="000B7274" w:rsidP="000B7274">
      <w:pPr>
        <w:spacing w:after="0" w:line="240" w:lineRule="auto"/>
        <w:ind w:firstLine="708"/>
        <w:jc w:val="center"/>
        <w:rPr>
          <w:rFonts w:ascii="Times New Roman" w:hAnsi="Times New Roman" w:cs="Times New Roman"/>
          <w:b/>
          <w:sz w:val="28"/>
          <w:szCs w:val="28"/>
        </w:rPr>
      </w:pPr>
      <w:r w:rsidRPr="00595B63">
        <w:rPr>
          <w:rFonts w:ascii="Times New Roman" w:hAnsi="Times New Roman" w:cs="Times New Roman"/>
          <w:b/>
          <w:sz w:val="28"/>
          <w:szCs w:val="28"/>
        </w:rPr>
        <w:t>2.О принятых главой города и администрацией города муниципальных правовых актах</w:t>
      </w:r>
    </w:p>
    <w:p w:rsidR="000B7274" w:rsidRPr="00AE5C15" w:rsidRDefault="000B7274" w:rsidP="000B7274">
      <w:pPr>
        <w:spacing w:after="0" w:line="240" w:lineRule="auto"/>
        <w:ind w:firstLine="708"/>
        <w:jc w:val="both"/>
        <w:rPr>
          <w:rFonts w:ascii="Times New Roman" w:eastAsia="Times New Roman" w:hAnsi="Times New Roman" w:cs="Times New Roman"/>
          <w:sz w:val="28"/>
          <w:szCs w:val="28"/>
          <w:lang w:eastAsia="ru-RU"/>
        </w:rPr>
      </w:pPr>
      <w:r w:rsidRPr="00B157E1">
        <w:rPr>
          <w:rFonts w:ascii="Times New Roman" w:eastAsia="Times New Roman" w:hAnsi="Times New Roman" w:cs="Times New Roman"/>
          <w:sz w:val="28"/>
          <w:szCs w:val="28"/>
          <w:lang w:eastAsia="ru-RU"/>
        </w:rPr>
        <w:t xml:space="preserve">В 2017 году главой города Нефтеюганска принято 176 правовых актов, в том числе 64 распоряжения и 112 постановлений главы города, из них по </w:t>
      </w:r>
      <w:r w:rsidRPr="00AE5C15">
        <w:rPr>
          <w:rFonts w:ascii="Times New Roman" w:eastAsia="Times New Roman" w:hAnsi="Times New Roman" w:cs="Times New Roman"/>
          <w:sz w:val="28"/>
          <w:szCs w:val="28"/>
          <w:lang w:eastAsia="ru-RU"/>
        </w:rPr>
        <w:t>вопросам:</w:t>
      </w:r>
    </w:p>
    <w:p w:rsidR="000B7274" w:rsidRPr="00B157E1" w:rsidRDefault="000B7274" w:rsidP="000B7274">
      <w:pPr>
        <w:spacing w:after="0" w:line="240" w:lineRule="auto"/>
        <w:ind w:firstLine="426"/>
        <w:jc w:val="both"/>
        <w:rPr>
          <w:rFonts w:ascii="Times New Roman" w:eastAsia="Times New Roman" w:hAnsi="Times New Roman" w:cs="Times New Roman"/>
          <w:sz w:val="28"/>
          <w:szCs w:val="28"/>
          <w:lang w:eastAsia="ru-RU"/>
        </w:rPr>
      </w:pPr>
      <w:r w:rsidRPr="00AE5C15">
        <w:rPr>
          <w:rFonts w:ascii="Times New Roman" w:eastAsia="Times New Roman" w:hAnsi="Times New Roman" w:cs="Times New Roman"/>
          <w:sz w:val="28"/>
          <w:szCs w:val="28"/>
          <w:lang w:eastAsia="ru-RU"/>
        </w:rPr>
        <w:t>-проведения публичных слушаний по проектам планировки территории города Нефтеюганска – 24;</w:t>
      </w:r>
    </w:p>
    <w:p w:rsidR="000B7274" w:rsidRPr="00B157E1" w:rsidRDefault="000B7274" w:rsidP="000B7274">
      <w:pPr>
        <w:spacing w:after="0" w:line="240" w:lineRule="auto"/>
        <w:ind w:firstLine="426"/>
        <w:jc w:val="both"/>
        <w:rPr>
          <w:rFonts w:ascii="Times New Roman" w:eastAsia="Times New Roman" w:hAnsi="Times New Roman" w:cs="Times New Roman"/>
          <w:sz w:val="28"/>
          <w:szCs w:val="28"/>
          <w:lang w:eastAsia="ru-RU"/>
        </w:rPr>
      </w:pPr>
      <w:r w:rsidRPr="00B157E1">
        <w:rPr>
          <w:rFonts w:ascii="Times New Roman" w:eastAsia="Times New Roman" w:hAnsi="Times New Roman" w:cs="Times New Roman"/>
          <w:sz w:val="28"/>
          <w:szCs w:val="28"/>
          <w:lang w:eastAsia="ru-RU"/>
        </w:rPr>
        <w:t>-муниципальной службы – 11;</w:t>
      </w:r>
    </w:p>
    <w:p w:rsidR="000B7274" w:rsidRPr="00B157E1" w:rsidRDefault="000B7274" w:rsidP="000B7274">
      <w:pPr>
        <w:spacing w:after="0" w:line="240" w:lineRule="auto"/>
        <w:ind w:firstLine="426"/>
        <w:jc w:val="both"/>
        <w:rPr>
          <w:rFonts w:ascii="Times New Roman" w:eastAsia="Times New Roman" w:hAnsi="Times New Roman" w:cs="Times New Roman"/>
          <w:sz w:val="28"/>
          <w:szCs w:val="28"/>
          <w:lang w:eastAsia="ru-RU"/>
        </w:rPr>
      </w:pPr>
      <w:r w:rsidRPr="00B157E1">
        <w:rPr>
          <w:rFonts w:ascii="Times New Roman" w:eastAsia="Times New Roman" w:hAnsi="Times New Roman" w:cs="Times New Roman"/>
          <w:sz w:val="28"/>
          <w:szCs w:val="28"/>
          <w:lang w:eastAsia="ru-RU"/>
        </w:rPr>
        <w:t>-проведения конкурсов на замещение вакантной должности муниципальной службы в администрации города Нефтеюганска – 5;</w:t>
      </w:r>
    </w:p>
    <w:p w:rsidR="000B7274" w:rsidRPr="00B157E1" w:rsidRDefault="000B7274" w:rsidP="000B7274">
      <w:pPr>
        <w:spacing w:after="0" w:line="240" w:lineRule="auto"/>
        <w:ind w:firstLine="426"/>
        <w:jc w:val="both"/>
        <w:rPr>
          <w:rFonts w:ascii="Times New Roman" w:eastAsia="Times New Roman" w:hAnsi="Times New Roman" w:cs="Times New Roman"/>
          <w:sz w:val="28"/>
          <w:szCs w:val="28"/>
          <w:lang w:eastAsia="ru-RU"/>
        </w:rPr>
      </w:pPr>
      <w:r w:rsidRPr="00B157E1">
        <w:rPr>
          <w:rFonts w:ascii="Times New Roman" w:eastAsia="Times New Roman" w:hAnsi="Times New Roman" w:cs="Times New Roman"/>
          <w:sz w:val="28"/>
          <w:szCs w:val="28"/>
          <w:lang w:eastAsia="ru-RU"/>
        </w:rPr>
        <w:lastRenderedPageBreak/>
        <w:t>-награждения – 39;</w:t>
      </w:r>
    </w:p>
    <w:p w:rsidR="000B7274" w:rsidRPr="00B157E1" w:rsidRDefault="000B7274" w:rsidP="000B7274">
      <w:pPr>
        <w:spacing w:after="0" w:line="240" w:lineRule="auto"/>
        <w:ind w:firstLine="426"/>
        <w:jc w:val="both"/>
        <w:rPr>
          <w:rFonts w:ascii="Times New Roman" w:eastAsia="Times New Roman" w:hAnsi="Times New Roman" w:cs="Times New Roman"/>
          <w:sz w:val="28"/>
          <w:szCs w:val="28"/>
          <w:lang w:eastAsia="ru-RU"/>
        </w:rPr>
      </w:pPr>
      <w:r w:rsidRPr="00B157E1">
        <w:rPr>
          <w:rFonts w:ascii="Times New Roman" w:eastAsia="Times New Roman" w:hAnsi="Times New Roman" w:cs="Times New Roman"/>
          <w:sz w:val="28"/>
          <w:szCs w:val="28"/>
          <w:lang w:eastAsia="ru-RU"/>
        </w:rPr>
        <w:t xml:space="preserve">-создания (деятельности) общественных </w:t>
      </w:r>
      <w:r>
        <w:rPr>
          <w:rFonts w:ascii="Times New Roman" w:eastAsia="Times New Roman" w:hAnsi="Times New Roman" w:cs="Times New Roman"/>
          <w:sz w:val="28"/>
          <w:szCs w:val="28"/>
          <w:lang w:eastAsia="ru-RU"/>
        </w:rPr>
        <w:t>советов города – 6.</w:t>
      </w:r>
    </w:p>
    <w:p w:rsidR="000B7274" w:rsidRPr="00B157E1" w:rsidRDefault="000B7274" w:rsidP="000B7274">
      <w:pPr>
        <w:spacing w:after="0" w:line="240" w:lineRule="auto"/>
        <w:ind w:firstLine="708"/>
        <w:jc w:val="both"/>
        <w:rPr>
          <w:rFonts w:ascii="Times New Roman" w:eastAsia="Times New Roman" w:hAnsi="Times New Roman" w:cs="Times New Roman"/>
          <w:sz w:val="28"/>
          <w:szCs w:val="28"/>
          <w:lang w:eastAsia="ru-RU"/>
        </w:rPr>
      </w:pPr>
      <w:r w:rsidRPr="00B157E1">
        <w:rPr>
          <w:rFonts w:ascii="Times New Roman" w:eastAsia="Times New Roman" w:hAnsi="Times New Roman" w:cs="Times New Roman"/>
          <w:sz w:val="28"/>
          <w:szCs w:val="28"/>
          <w:lang w:eastAsia="ru-RU"/>
        </w:rPr>
        <w:t>В 2017 году главой города Нефтеюганска от имени муниципального образования город Нефтеюганск заключено 531 договоров и соглашений:</w:t>
      </w:r>
    </w:p>
    <w:p w:rsidR="000B7274" w:rsidRPr="00B157E1" w:rsidRDefault="000B7274" w:rsidP="000B7274">
      <w:pPr>
        <w:spacing w:after="0" w:line="240" w:lineRule="auto"/>
        <w:ind w:firstLine="426"/>
        <w:jc w:val="both"/>
        <w:rPr>
          <w:rFonts w:ascii="Times New Roman" w:eastAsia="Times New Roman" w:hAnsi="Times New Roman" w:cs="Times New Roman"/>
          <w:sz w:val="28"/>
          <w:szCs w:val="28"/>
          <w:lang w:eastAsia="ru-RU"/>
        </w:rPr>
      </w:pPr>
      <w:r w:rsidRPr="00B157E1">
        <w:rPr>
          <w:rFonts w:ascii="Times New Roman" w:eastAsia="Times New Roman" w:hAnsi="Times New Roman" w:cs="Times New Roman"/>
          <w:sz w:val="28"/>
          <w:szCs w:val="28"/>
          <w:lang w:eastAsia="ru-RU"/>
        </w:rPr>
        <w:t>- 215 соглашений (в том числе дополнительные соглашения) о взаимодействии (сотрудничестве) с исполнительными органами государственной власти ХМАО - Югры по предоставлению субсидий и иных межбюджетных трансфертов в рамках реализации государственных программ Ханты-Мансийского автономного округа – Югры и муниципальных программ города Нефтеюганска;</w:t>
      </w:r>
    </w:p>
    <w:p w:rsidR="000B7274" w:rsidRPr="00B157E1" w:rsidRDefault="000B7274" w:rsidP="000B7274">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- 135 </w:t>
      </w:r>
      <w:r w:rsidRPr="00B157E1">
        <w:rPr>
          <w:rFonts w:ascii="Times New Roman" w:eastAsia="Times New Roman" w:hAnsi="Times New Roman" w:cs="Times New Roman"/>
          <w:sz w:val="28"/>
          <w:szCs w:val="28"/>
          <w:lang w:eastAsia="ru-RU"/>
        </w:rPr>
        <w:t xml:space="preserve">соглашений о предоставлении субсидии крестьянским (фермерским) хозяйствам;  </w:t>
      </w:r>
    </w:p>
    <w:p w:rsidR="000B7274" w:rsidRPr="00B157E1" w:rsidRDefault="000B7274" w:rsidP="000B7274">
      <w:pPr>
        <w:spacing w:after="0" w:line="240" w:lineRule="auto"/>
        <w:ind w:firstLine="426"/>
        <w:jc w:val="both"/>
        <w:rPr>
          <w:rFonts w:ascii="Times New Roman" w:eastAsia="Times New Roman" w:hAnsi="Times New Roman" w:cs="Times New Roman"/>
          <w:sz w:val="28"/>
          <w:szCs w:val="28"/>
          <w:lang w:eastAsia="ru-RU"/>
        </w:rPr>
      </w:pPr>
      <w:r w:rsidRPr="00B157E1">
        <w:rPr>
          <w:rFonts w:ascii="Times New Roman" w:eastAsia="Times New Roman" w:hAnsi="Times New Roman" w:cs="Times New Roman"/>
          <w:sz w:val="28"/>
          <w:szCs w:val="28"/>
          <w:lang w:eastAsia="ru-RU"/>
        </w:rPr>
        <w:t xml:space="preserve">- 48 соглашений о предоставлении субсидии субъектам малого и среднего предпринимательства; </w:t>
      </w:r>
    </w:p>
    <w:p w:rsidR="000B7274" w:rsidRPr="00B157E1" w:rsidRDefault="000B7274" w:rsidP="000B7274">
      <w:pPr>
        <w:spacing w:after="0" w:line="240" w:lineRule="auto"/>
        <w:ind w:firstLine="426"/>
        <w:jc w:val="both"/>
        <w:rPr>
          <w:rFonts w:ascii="Times New Roman" w:eastAsia="Times New Roman" w:hAnsi="Times New Roman" w:cs="Times New Roman"/>
          <w:sz w:val="28"/>
          <w:szCs w:val="28"/>
          <w:lang w:eastAsia="ru-RU"/>
        </w:rPr>
      </w:pPr>
      <w:r w:rsidRPr="00B157E1">
        <w:rPr>
          <w:rFonts w:ascii="Times New Roman" w:eastAsia="Times New Roman" w:hAnsi="Times New Roman" w:cs="Times New Roman"/>
          <w:sz w:val="28"/>
          <w:szCs w:val="28"/>
          <w:lang w:eastAsia="ru-RU"/>
        </w:rPr>
        <w:t>- 27 договоров целевого обучения, прохождения практики студентов;</w:t>
      </w:r>
    </w:p>
    <w:p w:rsidR="000B7274" w:rsidRPr="00B157E1" w:rsidRDefault="000B7274" w:rsidP="000B7274">
      <w:pPr>
        <w:spacing w:after="0" w:line="240" w:lineRule="auto"/>
        <w:ind w:firstLine="426"/>
        <w:jc w:val="both"/>
        <w:rPr>
          <w:rFonts w:ascii="Times New Roman" w:eastAsia="Times New Roman" w:hAnsi="Times New Roman" w:cs="Times New Roman"/>
          <w:sz w:val="28"/>
          <w:szCs w:val="28"/>
          <w:lang w:eastAsia="ru-RU"/>
        </w:rPr>
      </w:pPr>
      <w:r w:rsidRPr="00B157E1">
        <w:rPr>
          <w:rFonts w:ascii="Times New Roman" w:eastAsia="Times New Roman" w:hAnsi="Times New Roman" w:cs="Times New Roman"/>
          <w:sz w:val="28"/>
          <w:szCs w:val="28"/>
          <w:lang w:eastAsia="ru-RU"/>
        </w:rPr>
        <w:t xml:space="preserve">- 15 договоров о передаче документов на хранение в муниципальный архив с иными организациями и физическими лицами; </w:t>
      </w:r>
    </w:p>
    <w:p w:rsidR="000B7274" w:rsidRPr="00B157E1" w:rsidRDefault="000B7274" w:rsidP="000B7274">
      <w:pPr>
        <w:spacing w:after="0" w:line="240" w:lineRule="auto"/>
        <w:ind w:firstLine="426"/>
        <w:jc w:val="both"/>
        <w:rPr>
          <w:rFonts w:ascii="Times New Roman" w:eastAsia="Times New Roman" w:hAnsi="Times New Roman" w:cs="Times New Roman"/>
          <w:sz w:val="28"/>
          <w:szCs w:val="28"/>
          <w:lang w:eastAsia="ru-RU"/>
        </w:rPr>
      </w:pPr>
      <w:r w:rsidRPr="00B157E1">
        <w:rPr>
          <w:rFonts w:ascii="Times New Roman" w:eastAsia="Times New Roman" w:hAnsi="Times New Roman" w:cs="Times New Roman"/>
          <w:sz w:val="28"/>
          <w:szCs w:val="28"/>
          <w:lang w:eastAsia="ru-RU"/>
        </w:rPr>
        <w:t xml:space="preserve">- 4 договора о сотрудничестве с кредитными организациями: Газпромбанк, Банк ФК Открытие, Сбербанк России, Банк ВТБ 24. </w:t>
      </w:r>
    </w:p>
    <w:p w:rsidR="000B7274" w:rsidRPr="00B157E1" w:rsidRDefault="000B7274" w:rsidP="000B7274">
      <w:pPr>
        <w:spacing w:after="0" w:line="240" w:lineRule="auto"/>
        <w:ind w:firstLine="426"/>
        <w:jc w:val="both"/>
        <w:rPr>
          <w:rFonts w:ascii="Times New Roman" w:eastAsia="Times New Roman" w:hAnsi="Times New Roman" w:cs="Times New Roman"/>
          <w:sz w:val="28"/>
          <w:szCs w:val="28"/>
          <w:lang w:eastAsia="ru-RU"/>
        </w:rPr>
      </w:pPr>
      <w:r w:rsidRPr="00B157E1">
        <w:rPr>
          <w:rFonts w:ascii="Times New Roman" w:eastAsia="Times New Roman" w:hAnsi="Times New Roman" w:cs="Times New Roman"/>
          <w:sz w:val="28"/>
          <w:szCs w:val="28"/>
          <w:lang w:eastAsia="ru-RU"/>
        </w:rPr>
        <w:t>- 3 договора пожертвования с ООО «РН</w:t>
      </w:r>
      <w:r>
        <w:rPr>
          <w:rFonts w:ascii="Times New Roman" w:eastAsia="Times New Roman" w:hAnsi="Times New Roman" w:cs="Times New Roman"/>
          <w:sz w:val="28"/>
          <w:szCs w:val="28"/>
          <w:lang w:eastAsia="ru-RU"/>
        </w:rPr>
        <w:t>-</w:t>
      </w:r>
      <w:r w:rsidRPr="00B157E1">
        <w:rPr>
          <w:rFonts w:ascii="Times New Roman" w:eastAsia="Times New Roman" w:hAnsi="Times New Roman" w:cs="Times New Roman"/>
          <w:sz w:val="28"/>
          <w:szCs w:val="28"/>
          <w:lang w:eastAsia="ru-RU"/>
        </w:rPr>
        <w:t xml:space="preserve">Юганскнефтегаз». </w:t>
      </w:r>
    </w:p>
    <w:p w:rsidR="000B7274" w:rsidRPr="00B157E1" w:rsidRDefault="000B7274" w:rsidP="000B7274">
      <w:pPr>
        <w:spacing w:after="0" w:line="240" w:lineRule="auto"/>
        <w:ind w:firstLine="708"/>
        <w:jc w:val="both"/>
        <w:rPr>
          <w:rFonts w:ascii="Times New Roman" w:eastAsia="Times New Roman" w:hAnsi="Times New Roman" w:cs="Times New Roman"/>
          <w:sz w:val="28"/>
          <w:szCs w:val="28"/>
          <w:lang w:eastAsia="ru-RU"/>
        </w:rPr>
      </w:pPr>
      <w:r w:rsidRPr="00B157E1">
        <w:rPr>
          <w:rFonts w:ascii="Times New Roman" w:eastAsia="Calibri" w:hAnsi="Times New Roman" w:cs="Times New Roman"/>
          <w:bCs/>
          <w:sz w:val="28"/>
          <w:szCs w:val="28"/>
          <w:lang w:eastAsia="ru-RU"/>
        </w:rPr>
        <w:t>В</w:t>
      </w:r>
      <w:r w:rsidRPr="00B157E1">
        <w:rPr>
          <w:rFonts w:ascii="Times New Roman" w:eastAsia="Times New Roman" w:hAnsi="Times New Roman" w:cs="Times New Roman"/>
          <w:sz w:val="28"/>
          <w:szCs w:val="28"/>
          <w:lang w:eastAsia="ru-RU"/>
        </w:rPr>
        <w:t xml:space="preserve"> 2017 году принято 1 496 муниципальных правовых актов, из них: 448 распоряжений администрации города, 1</w:t>
      </w:r>
      <w:r>
        <w:rPr>
          <w:rFonts w:ascii="Times New Roman" w:eastAsia="Times New Roman" w:hAnsi="Times New Roman" w:cs="Times New Roman"/>
          <w:sz w:val="28"/>
          <w:szCs w:val="28"/>
          <w:lang w:eastAsia="ru-RU"/>
        </w:rPr>
        <w:t xml:space="preserve"> </w:t>
      </w:r>
      <w:r w:rsidRPr="00B157E1">
        <w:rPr>
          <w:rFonts w:ascii="Times New Roman" w:eastAsia="Times New Roman" w:hAnsi="Times New Roman" w:cs="Times New Roman"/>
          <w:sz w:val="28"/>
          <w:szCs w:val="28"/>
          <w:lang w:eastAsia="ru-RU"/>
        </w:rPr>
        <w:t>048 постановлений администрации города, в том числе 230 муниципальные нормативные правовые акты, по вопросам:</w:t>
      </w:r>
    </w:p>
    <w:p w:rsidR="000B7274" w:rsidRPr="00B157E1" w:rsidRDefault="000B7274" w:rsidP="000B7274">
      <w:pPr>
        <w:tabs>
          <w:tab w:val="left" w:pos="426"/>
        </w:tabs>
        <w:spacing w:after="0" w:line="240" w:lineRule="auto"/>
        <w:ind w:right="-57" w:firstLine="284"/>
        <w:jc w:val="both"/>
        <w:rPr>
          <w:rFonts w:ascii="Times New Roman" w:eastAsia="Times New Roman" w:hAnsi="Times New Roman" w:cs="Times New Roman"/>
          <w:sz w:val="28"/>
          <w:szCs w:val="28"/>
          <w:lang w:eastAsia="ru-RU"/>
        </w:rPr>
      </w:pPr>
      <w:r w:rsidRPr="00B157E1">
        <w:rPr>
          <w:rFonts w:ascii="Times New Roman" w:eastAsia="Times New Roman" w:hAnsi="Times New Roman" w:cs="Times New Roman"/>
          <w:sz w:val="28"/>
          <w:szCs w:val="28"/>
          <w:lang w:eastAsia="ru-RU"/>
        </w:rPr>
        <w:tab/>
        <w:t>- условий оплаты труда работников бюджетных организаций города Нефтеюганска – 17;</w:t>
      </w:r>
    </w:p>
    <w:p w:rsidR="000B7274" w:rsidRPr="00B157E1" w:rsidRDefault="000B7274" w:rsidP="000B7274">
      <w:pPr>
        <w:tabs>
          <w:tab w:val="left" w:pos="426"/>
        </w:tabs>
        <w:spacing w:after="0" w:line="240" w:lineRule="auto"/>
        <w:ind w:right="-57" w:firstLine="284"/>
        <w:jc w:val="both"/>
        <w:rPr>
          <w:rFonts w:ascii="Times New Roman" w:eastAsia="Times New Roman" w:hAnsi="Times New Roman" w:cs="Times New Roman"/>
          <w:sz w:val="28"/>
          <w:szCs w:val="28"/>
          <w:lang w:eastAsia="ru-RU"/>
        </w:rPr>
      </w:pPr>
      <w:r w:rsidRPr="00B157E1">
        <w:rPr>
          <w:rFonts w:ascii="Times New Roman" w:eastAsia="Times New Roman" w:hAnsi="Times New Roman" w:cs="Times New Roman"/>
          <w:sz w:val="28"/>
          <w:szCs w:val="28"/>
          <w:lang w:eastAsia="ru-RU"/>
        </w:rPr>
        <w:tab/>
        <w:t>- предоставления муниципальных услуг – 22;</w:t>
      </w:r>
    </w:p>
    <w:p w:rsidR="000B7274" w:rsidRPr="00B157E1" w:rsidRDefault="000B7274" w:rsidP="000B7274">
      <w:pPr>
        <w:tabs>
          <w:tab w:val="left" w:pos="426"/>
        </w:tabs>
        <w:spacing w:after="0" w:line="240" w:lineRule="auto"/>
        <w:ind w:right="-57" w:firstLine="284"/>
        <w:jc w:val="both"/>
        <w:rPr>
          <w:rFonts w:ascii="Times New Roman" w:eastAsia="Times New Roman" w:hAnsi="Times New Roman" w:cs="Times New Roman"/>
          <w:sz w:val="28"/>
          <w:szCs w:val="28"/>
          <w:lang w:eastAsia="ru-RU"/>
        </w:rPr>
      </w:pPr>
      <w:r w:rsidRPr="00B157E1">
        <w:rPr>
          <w:rFonts w:ascii="Times New Roman" w:eastAsia="Times New Roman" w:hAnsi="Times New Roman" w:cs="Times New Roman"/>
          <w:sz w:val="28"/>
          <w:szCs w:val="28"/>
          <w:lang w:eastAsia="ru-RU"/>
        </w:rPr>
        <w:tab/>
        <w:t>-  предоставления субсидии из бюджета города Нефтеюганска – 13;</w:t>
      </w:r>
    </w:p>
    <w:p w:rsidR="000B7274" w:rsidRPr="00B157E1" w:rsidRDefault="000B7274" w:rsidP="000B7274">
      <w:pPr>
        <w:tabs>
          <w:tab w:val="left" w:pos="426"/>
        </w:tabs>
        <w:spacing w:after="0" w:line="240" w:lineRule="auto"/>
        <w:ind w:right="-57" w:firstLine="284"/>
        <w:jc w:val="both"/>
        <w:rPr>
          <w:rFonts w:ascii="Times New Roman" w:eastAsia="Times New Roman" w:hAnsi="Times New Roman" w:cs="Times New Roman"/>
          <w:sz w:val="28"/>
          <w:szCs w:val="28"/>
          <w:lang w:eastAsia="ru-RU"/>
        </w:rPr>
      </w:pPr>
      <w:r w:rsidRPr="00B157E1">
        <w:rPr>
          <w:rFonts w:ascii="Times New Roman" w:eastAsia="Times New Roman" w:hAnsi="Times New Roman" w:cs="Times New Roman"/>
          <w:sz w:val="28"/>
          <w:szCs w:val="28"/>
          <w:lang w:eastAsia="ru-RU"/>
        </w:rPr>
        <w:tab/>
        <w:t xml:space="preserve">- </w:t>
      </w:r>
      <w:r w:rsidRPr="00B157E1">
        <w:rPr>
          <w:rFonts w:ascii="Times New Roman" w:eastAsia="Times New Roman" w:hAnsi="Times New Roman" w:cs="Times New Roman" w:hint="eastAsia"/>
          <w:sz w:val="28"/>
          <w:szCs w:val="28"/>
          <w:lang w:eastAsia="ru-RU"/>
        </w:rPr>
        <w:t>определения</w:t>
      </w:r>
      <w:r w:rsidRPr="00B157E1">
        <w:rPr>
          <w:rFonts w:ascii="Times New Roman" w:eastAsia="Times New Roman" w:hAnsi="Times New Roman" w:cs="Times New Roman"/>
          <w:sz w:val="28"/>
          <w:szCs w:val="28"/>
          <w:lang w:eastAsia="ru-RU"/>
        </w:rPr>
        <w:t xml:space="preserve"> </w:t>
      </w:r>
      <w:r w:rsidRPr="00B157E1">
        <w:rPr>
          <w:rFonts w:ascii="Times New Roman" w:eastAsia="Times New Roman" w:hAnsi="Times New Roman" w:cs="Times New Roman" w:hint="eastAsia"/>
          <w:sz w:val="28"/>
          <w:szCs w:val="28"/>
          <w:lang w:eastAsia="ru-RU"/>
        </w:rPr>
        <w:t>границ</w:t>
      </w:r>
      <w:r w:rsidRPr="00B157E1">
        <w:rPr>
          <w:rFonts w:ascii="Times New Roman" w:eastAsia="Times New Roman" w:hAnsi="Times New Roman" w:cs="Times New Roman"/>
          <w:sz w:val="28"/>
          <w:szCs w:val="28"/>
          <w:lang w:eastAsia="ru-RU"/>
        </w:rPr>
        <w:t xml:space="preserve"> </w:t>
      </w:r>
      <w:r w:rsidRPr="00B157E1">
        <w:rPr>
          <w:rFonts w:ascii="Times New Roman" w:eastAsia="Times New Roman" w:hAnsi="Times New Roman" w:cs="Times New Roman" w:hint="eastAsia"/>
          <w:sz w:val="28"/>
          <w:szCs w:val="28"/>
          <w:lang w:eastAsia="ru-RU"/>
        </w:rPr>
        <w:t>территории</w:t>
      </w:r>
      <w:r w:rsidRPr="00B157E1">
        <w:rPr>
          <w:rFonts w:ascii="Times New Roman" w:eastAsia="Times New Roman" w:hAnsi="Times New Roman" w:cs="Times New Roman"/>
          <w:sz w:val="28"/>
          <w:szCs w:val="28"/>
          <w:lang w:eastAsia="ru-RU"/>
        </w:rPr>
        <w:t xml:space="preserve">, </w:t>
      </w:r>
      <w:r w:rsidRPr="00B157E1">
        <w:rPr>
          <w:rFonts w:ascii="Times New Roman" w:eastAsia="Times New Roman" w:hAnsi="Times New Roman" w:cs="Times New Roman" w:hint="eastAsia"/>
          <w:sz w:val="28"/>
          <w:szCs w:val="28"/>
          <w:lang w:eastAsia="ru-RU"/>
        </w:rPr>
        <w:t>прилегающей</w:t>
      </w:r>
      <w:r w:rsidRPr="00B157E1">
        <w:rPr>
          <w:rFonts w:ascii="Times New Roman" w:eastAsia="Times New Roman" w:hAnsi="Times New Roman" w:cs="Times New Roman"/>
          <w:sz w:val="28"/>
          <w:szCs w:val="28"/>
          <w:lang w:eastAsia="ru-RU"/>
        </w:rPr>
        <w:t xml:space="preserve"> </w:t>
      </w:r>
      <w:r w:rsidRPr="00B157E1">
        <w:rPr>
          <w:rFonts w:ascii="Times New Roman" w:eastAsia="Times New Roman" w:hAnsi="Times New Roman" w:cs="Times New Roman" w:hint="eastAsia"/>
          <w:sz w:val="28"/>
          <w:szCs w:val="28"/>
          <w:lang w:eastAsia="ru-RU"/>
        </w:rPr>
        <w:t>к</w:t>
      </w:r>
      <w:r w:rsidRPr="00B157E1">
        <w:rPr>
          <w:rFonts w:ascii="Times New Roman" w:eastAsia="Times New Roman" w:hAnsi="Times New Roman" w:cs="Times New Roman"/>
          <w:sz w:val="28"/>
          <w:szCs w:val="28"/>
          <w:lang w:eastAsia="ru-RU"/>
        </w:rPr>
        <w:t xml:space="preserve"> </w:t>
      </w:r>
      <w:r w:rsidRPr="00B157E1">
        <w:rPr>
          <w:rFonts w:ascii="Times New Roman" w:eastAsia="Times New Roman" w:hAnsi="Times New Roman" w:cs="Times New Roman" w:hint="eastAsia"/>
          <w:sz w:val="28"/>
          <w:szCs w:val="28"/>
          <w:lang w:eastAsia="ru-RU"/>
        </w:rPr>
        <w:t>социальным объектам</w:t>
      </w:r>
      <w:r w:rsidRPr="00B157E1">
        <w:rPr>
          <w:rFonts w:ascii="Times New Roman" w:eastAsia="Times New Roman" w:hAnsi="Times New Roman" w:cs="Times New Roman"/>
          <w:sz w:val="28"/>
          <w:szCs w:val="28"/>
          <w:lang w:eastAsia="ru-RU"/>
        </w:rPr>
        <w:t xml:space="preserve">, </w:t>
      </w:r>
      <w:r w:rsidRPr="00B157E1">
        <w:rPr>
          <w:rFonts w:ascii="Times New Roman" w:eastAsia="Times New Roman" w:hAnsi="Times New Roman" w:cs="Times New Roman" w:hint="eastAsia"/>
          <w:sz w:val="28"/>
          <w:szCs w:val="28"/>
          <w:lang w:eastAsia="ru-RU"/>
        </w:rPr>
        <w:t>на</w:t>
      </w:r>
      <w:r w:rsidRPr="00B157E1">
        <w:rPr>
          <w:rFonts w:ascii="Times New Roman" w:eastAsia="Times New Roman" w:hAnsi="Times New Roman" w:cs="Times New Roman"/>
          <w:sz w:val="28"/>
          <w:szCs w:val="28"/>
          <w:lang w:eastAsia="ru-RU"/>
        </w:rPr>
        <w:t xml:space="preserve"> </w:t>
      </w:r>
      <w:r w:rsidRPr="00B157E1">
        <w:rPr>
          <w:rFonts w:ascii="Times New Roman" w:eastAsia="Times New Roman" w:hAnsi="Times New Roman" w:cs="Times New Roman" w:hint="eastAsia"/>
          <w:sz w:val="28"/>
          <w:szCs w:val="28"/>
          <w:lang w:eastAsia="ru-RU"/>
        </w:rPr>
        <w:t>которой</w:t>
      </w:r>
      <w:r w:rsidRPr="00B157E1">
        <w:rPr>
          <w:rFonts w:ascii="Times New Roman" w:eastAsia="Times New Roman" w:hAnsi="Times New Roman" w:cs="Times New Roman"/>
          <w:sz w:val="28"/>
          <w:szCs w:val="28"/>
          <w:lang w:eastAsia="ru-RU"/>
        </w:rPr>
        <w:t xml:space="preserve"> </w:t>
      </w:r>
      <w:r w:rsidRPr="00B157E1">
        <w:rPr>
          <w:rFonts w:ascii="Times New Roman" w:eastAsia="Times New Roman" w:hAnsi="Times New Roman" w:cs="Times New Roman" w:hint="eastAsia"/>
          <w:sz w:val="28"/>
          <w:szCs w:val="28"/>
          <w:lang w:eastAsia="ru-RU"/>
        </w:rPr>
        <w:t>не</w:t>
      </w:r>
      <w:r w:rsidRPr="00B157E1">
        <w:rPr>
          <w:rFonts w:ascii="Times New Roman" w:eastAsia="Times New Roman" w:hAnsi="Times New Roman" w:cs="Times New Roman"/>
          <w:sz w:val="28"/>
          <w:szCs w:val="28"/>
          <w:lang w:eastAsia="ru-RU"/>
        </w:rPr>
        <w:t xml:space="preserve"> </w:t>
      </w:r>
      <w:r w:rsidRPr="00B157E1">
        <w:rPr>
          <w:rFonts w:ascii="Times New Roman" w:eastAsia="Times New Roman" w:hAnsi="Times New Roman" w:cs="Times New Roman" w:hint="eastAsia"/>
          <w:sz w:val="28"/>
          <w:szCs w:val="28"/>
          <w:lang w:eastAsia="ru-RU"/>
        </w:rPr>
        <w:t>допускается</w:t>
      </w:r>
      <w:r w:rsidRPr="00B157E1">
        <w:rPr>
          <w:rFonts w:ascii="Times New Roman" w:eastAsia="Times New Roman" w:hAnsi="Times New Roman" w:cs="Times New Roman"/>
          <w:sz w:val="28"/>
          <w:szCs w:val="28"/>
          <w:lang w:eastAsia="ru-RU"/>
        </w:rPr>
        <w:t xml:space="preserve"> </w:t>
      </w:r>
      <w:r w:rsidRPr="00B157E1">
        <w:rPr>
          <w:rFonts w:ascii="Times New Roman" w:eastAsia="Times New Roman" w:hAnsi="Times New Roman" w:cs="Times New Roman" w:hint="eastAsia"/>
          <w:sz w:val="28"/>
          <w:szCs w:val="28"/>
          <w:lang w:eastAsia="ru-RU"/>
        </w:rPr>
        <w:t>розничная</w:t>
      </w:r>
      <w:r w:rsidRPr="00B157E1">
        <w:rPr>
          <w:rFonts w:ascii="Times New Roman" w:eastAsia="Times New Roman" w:hAnsi="Times New Roman" w:cs="Times New Roman"/>
          <w:sz w:val="28"/>
          <w:szCs w:val="28"/>
          <w:lang w:eastAsia="ru-RU"/>
        </w:rPr>
        <w:t xml:space="preserve"> </w:t>
      </w:r>
      <w:r w:rsidRPr="00B157E1">
        <w:rPr>
          <w:rFonts w:ascii="Times New Roman" w:eastAsia="Times New Roman" w:hAnsi="Times New Roman" w:cs="Times New Roman" w:hint="eastAsia"/>
          <w:sz w:val="28"/>
          <w:szCs w:val="28"/>
          <w:lang w:eastAsia="ru-RU"/>
        </w:rPr>
        <w:t>продажа</w:t>
      </w:r>
      <w:r w:rsidRPr="00B157E1">
        <w:rPr>
          <w:rFonts w:ascii="Times New Roman" w:eastAsia="Times New Roman" w:hAnsi="Times New Roman" w:cs="Times New Roman"/>
          <w:sz w:val="28"/>
          <w:szCs w:val="28"/>
          <w:lang w:eastAsia="ru-RU"/>
        </w:rPr>
        <w:t xml:space="preserve"> </w:t>
      </w:r>
      <w:r w:rsidRPr="00B157E1">
        <w:rPr>
          <w:rFonts w:ascii="Times New Roman" w:eastAsia="Times New Roman" w:hAnsi="Times New Roman" w:cs="Times New Roman" w:hint="eastAsia"/>
          <w:sz w:val="28"/>
          <w:szCs w:val="28"/>
          <w:lang w:eastAsia="ru-RU"/>
        </w:rPr>
        <w:t>алкогольной</w:t>
      </w:r>
      <w:r w:rsidRPr="00B157E1">
        <w:rPr>
          <w:rFonts w:ascii="Times New Roman" w:eastAsia="Times New Roman" w:hAnsi="Times New Roman" w:cs="Times New Roman"/>
          <w:sz w:val="28"/>
          <w:szCs w:val="28"/>
          <w:lang w:eastAsia="ru-RU"/>
        </w:rPr>
        <w:t xml:space="preserve"> </w:t>
      </w:r>
      <w:r w:rsidRPr="00B157E1">
        <w:rPr>
          <w:rFonts w:ascii="Times New Roman" w:eastAsia="Times New Roman" w:hAnsi="Times New Roman" w:cs="Times New Roman" w:hint="eastAsia"/>
          <w:sz w:val="28"/>
          <w:szCs w:val="28"/>
          <w:lang w:eastAsia="ru-RU"/>
        </w:rPr>
        <w:t>продукции</w:t>
      </w:r>
      <w:r w:rsidRPr="00B157E1">
        <w:rPr>
          <w:rFonts w:ascii="Times New Roman" w:eastAsia="Times New Roman" w:hAnsi="Times New Roman" w:cs="Times New Roman"/>
          <w:sz w:val="28"/>
          <w:szCs w:val="28"/>
          <w:lang w:eastAsia="ru-RU"/>
        </w:rPr>
        <w:t xml:space="preserve"> – 12;</w:t>
      </w:r>
    </w:p>
    <w:p w:rsidR="000B7274" w:rsidRPr="00B157E1" w:rsidRDefault="000B7274" w:rsidP="000B7274">
      <w:pPr>
        <w:tabs>
          <w:tab w:val="left" w:pos="426"/>
        </w:tabs>
        <w:spacing w:after="0" w:line="240" w:lineRule="auto"/>
        <w:ind w:right="-57" w:firstLine="284"/>
        <w:jc w:val="both"/>
        <w:rPr>
          <w:rFonts w:ascii="Times New Roman" w:eastAsia="Times New Roman" w:hAnsi="Times New Roman" w:cs="Times New Roman"/>
          <w:sz w:val="28"/>
          <w:szCs w:val="28"/>
          <w:lang w:eastAsia="ru-RU"/>
        </w:rPr>
      </w:pPr>
      <w:r w:rsidRPr="00B157E1">
        <w:rPr>
          <w:rFonts w:ascii="Times New Roman" w:eastAsia="Times New Roman" w:hAnsi="Times New Roman" w:cs="Times New Roman"/>
          <w:sz w:val="28"/>
          <w:szCs w:val="28"/>
          <w:lang w:eastAsia="ru-RU"/>
        </w:rPr>
        <w:tab/>
        <w:t>- обеспечения доступа к информации о деятельности органов местного самоуправления – 5;</w:t>
      </w:r>
    </w:p>
    <w:p w:rsidR="000B7274" w:rsidRPr="00B157E1" w:rsidRDefault="000B7274" w:rsidP="000B7274">
      <w:pPr>
        <w:tabs>
          <w:tab w:val="left" w:pos="426"/>
        </w:tabs>
        <w:spacing w:after="0" w:line="240" w:lineRule="auto"/>
        <w:ind w:right="-57" w:firstLine="284"/>
        <w:jc w:val="both"/>
        <w:rPr>
          <w:rFonts w:ascii="Times New Roman" w:eastAsia="Times New Roman" w:hAnsi="Times New Roman" w:cs="Times New Roman"/>
          <w:sz w:val="28"/>
          <w:szCs w:val="28"/>
          <w:lang w:eastAsia="ru-RU"/>
        </w:rPr>
      </w:pPr>
      <w:r w:rsidRPr="00B157E1">
        <w:rPr>
          <w:rFonts w:ascii="Times New Roman" w:eastAsia="Times New Roman" w:hAnsi="Times New Roman" w:cs="Times New Roman"/>
          <w:sz w:val="28"/>
          <w:szCs w:val="28"/>
          <w:lang w:eastAsia="ru-RU"/>
        </w:rPr>
        <w:tab/>
        <w:t>- гражданской обороны, защиты от чрезвычайных ситуаций природного и техногенного характера, обеспечения пожарной безопасности – 5;</w:t>
      </w:r>
    </w:p>
    <w:p w:rsidR="000B7274" w:rsidRPr="00B157E1" w:rsidRDefault="000B7274" w:rsidP="000B7274">
      <w:pPr>
        <w:tabs>
          <w:tab w:val="left" w:pos="426"/>
        </w:tabs>
        <w:spacing w:after="0" w:line="240" w:lineRule="auto"/>
        <w:ind w:right="-57" w:firstLine="284"/>
        <w:jc w:val="both"/>
        <w:rPr>
          <w:rFonts w:ascii="Times New Roman" w:eastAsia="Times New Roman" w:hAnsi="Times New Roman" w:cs="Times New Roman"/>
          <w:sz w:val="28"/>
          <w:szCs w:val="28"/>
          <w:lang w:eastAsia="ru-RU"/>
        </w:rPr>
      </w:pPr>
      <w:r w:rsidRPr="00B157E1">
        <w:rPr>
          <w:rFonts w:ascii="Times New Roman" w:eastAsia="Times New Roman" w:hAnsi="Times New Roman" w:cs="Times New Roman"/>
          <w:sz w:val="28"/>
          <w:szCs w:val="28"/>
          <w:lang w:eastAsia="ru-RU"/>
        </w:rPr>
        <w:tab/>
        <w:t xml:space="preserve">- </w:t>
      </w:r>
      <w:r w:rsidRPr="00B157E1">
        <w:rPr>
          <w:rFonts w:ascii="Times New Roman" w:eastAsia="Times New Roman" w:hAnsi="Times New Roman" w:cs="Times New Roman" w:hint="eastAsia"/>
          <w:sz w:val="28"/>
          <w:szCs w:val="28"/>
          <w:lang w:eastAsia="ru-RU"/>
        </w:rPr>
        <w:t>закупок</w:t>
      </w:r>
      <w:r w:rsidRPr="00B157E1">
        <w:rPr>
          <w:rFonts w:ascii="Times New Roman" w:eastAsia="Times New Roman" w:hAnsi="Times New Roman" w:cs="Times New Roman"/>
          <w:sz w:val="28"/>
          <w:szCs w:val="28"/>
          <w:lang w:eastAsia="ru-RU"/>
        </w:rPr>
        <w:t xml:space="preserve"> </w:t>
      </w:r>
      <w:r w:rsidRPr="00B157E1">
        <w:rPr>
          <w:rFonts w:ascii="Times New Roman" w:eastAsia="Times New Roman" w:hAnsi="Times New Roman" w:cs="Times New Roman" w:hint="eastAsia"/>
          <w:sz w:val="28"/>
          <w:szCs w:val="28"/>
          <w:lang w:eastAsia="ru-RU"/>
        </w:rPr>
        <w:t>товаров</w:t>
      </w:r>
      <w:r w:rsidRPr="00B157E1">
        <w:rPr>
          <w:rFonts w:ascii="Times New Roman" w:eastAsia="Times New Roman" w:hAnsi="Times New Roman" w:cs="Times New Roman"/>
          <w:sz w:val="28"/>
          <w:szCs w:val="28"/>
          <w:lang w:eastAsia="ru-RU"/>
        </w:rPr>
        <w:t xml:space="preserve">, </w:t>
      </w:r>
      <w:r w:rsidRPr="00B157E1">
        <w:rPr>
          <w:rFonts w:ascii="Times New Roman" w:eastAsia="Times New Roman" w:hAnsi="Times New Roman" w:cs="Times New Roman" w:hint="eastAsia"/>
          <w:sz w:val="28"/>
          <w:szCs w:val="28"/>
          <w:lang w:eastAsia="ru-RU"/>
        </w:rPr>
        <w:t>работ</w:t>
      </w:r>
      <w:r w:rsidRPr="00B157E1">
        <w:rPr>
          <w:rFonts w:ascii="Times New Roman" w:eastAsia="Times New Roman" w:hAnsi="Times New Roman" w:cs="Times New Roman"/>
          <w:sz w:val="28"/>
          <w:szCs w:val="28"/>
          <w:lang w:eastAsia="ru-RU"/>
        </w:rPr>
        <w:t xml:space="preserve">, </w:t>
      </w:r>
      <w:r w:rsidRPr="00B157E1">
        <w:rPr>
          <w:rFonts w:ascii="Times New Roman" w:eastAsia="Times New Roman" w:hAnsi="Times New Roman" w:cs="Times New Roman" w:hint="eastAsia"/>
          <w:sz w:val="28"/>
          <w:szCs w:val="28"/>
          <w:lang w:eastAsia="ru-RU"/>
        </w:rPr>
        <w:t>услуг</w:t>
      </w:r>
      <w:r w:rsidRPr="00B157E1">
        <w:rPr>
          <w:rFonts w:ascii="Times New Roman" w:eastAsia="Times New Roman" w:hAnsi="Times New Roman" w:cs="Times New Roman"/>
          <w:sz w:val="28"/>
          <w:szCs w:val="28"/>
          <w:lang w:eastAsia="ru-RU"/>
        </w:rPr>
        <w:t xml:space="preserve"> </w:t>
      </w:r>
      <w:r w:rsidRPr="00B157E1">
        <w:rPr>
          <w:rFonts w:ascii="Times New Roman" w:eastAsia="Times New Roman" w:hAnsi="Times New Roman" w:cs="Times New Roman" w:hint="eastAsia"/>
          <w:sz w:val="28"/>
          <w:szCs w:val="28"/>
          <w:lang w:eastAsia="ru-RU"/>
        </w:rPr>
        <w:t>для</w:t>
      </w:r>
      <w:r w:rsidRPr="00B157E1">
        <w:rPr>
          <w:rFonts w:ascii="Times New Roman" w:eastAsia="Times New Roman" w:hAnsi="Times New Roman" w:cs="Times New Roman"/>
          <w:sz w:val="28"/>
          <w:szCs w:val="28"/>
          <w:lang w:eastAsia="ru-RU"/>
        </w:rPr>
        <w:t xml:space="preserve"> </w:t>
      </w:r>
      <w:r w:rsidRPr="00B157E1">
        <w:rPr>
          <w:rFonts w:ascii="Times New Roman" w:eastAsia="Times New Roman" w:hAnsi="Times New Roman" w:cs="Times New Roman" w:hint="eastAsia"/>
          <w:sz w:val="28"/>
          <w:szCs w:val="28"/>
          <w:lang w:eastAsia="ru-RU"/>
        </w:rPr>
        <w:t>обеспечения</w:t>
      </w:r>
      <w:r w:rsidRPr="00B157E1">
        <w:rPr>
          <w:rFonts w:ascii="Times New Roman" w:eastAsia="Times New Roman" w:hAnsi="Times New Roman" w:cs="Times New Roman"/>
          <w:sz w:val="28"/>
          <w:szCs w:val="28"/>
          <w:lang w:eastAsia="ru-RU"/>
        </w:rPr>
        <w:t xml:space="preserve"> </w:t>
      </w:r>
      <w:r w:rsidRPr="00B157E1">
        <w:rPr>
          <w:rFonts w:ascii="Times New Roman" w:eastAsia="Times New Roman" w:hAnsi="Times New Roman" w:cs="Times New Roman" w:hint="eastAsia"/>
          <w:sz w:val="28"/>
          <w:szCs w:val="28"/>
          <w:lang w:eastAsia="ru-RU"/>
        </w:rPr>
        <w:t>муниципальных</w:t>
      </w:r>
      <w:r w:rsidRPr="00B157E1">
        <w:rPr>
          <w:rFonts w:ascii="Times New Roman" w:eastAsia="Times New Roman" w:hAnsi="Times New Roman" w:cs="Times New Roman"/>
          <w:sz w:val="28"/>
          <w:szCs w:val="28"/>
          <w:lang w:eastAsia="ru-RU"/>
        </w:rPr>
        <w:t xml:space="preserve"> </w:t>
      </w:r>
      <w:r w:rsidRPr="00B157E1">
        <w:rPr>
          <w:rFonts w:ascii="Times New Roman" w:eastAsia="Times New Roman" w:hAnsi="Times New Roman" w:cs="Times New Roman" w:hint="eastAsia"/>
          <w:sz w:val="28"/>
          <w:szCs w:val="28"/>
          <w:lang w:eastAsia="ru-RU"/>
        </w:rPr>
        <w:t>нужд</w:t>
      </w:r>
      <w:r w:rsidRPr="00B157E1">
        <w:rPr>
          <w:rFonts w:ascii="Times New Roman" w:eastAsia="Times New Roman" w:hAnsi="Times New Roman" w:cs="Times New Roman"/>
          <w:sz w:val="28"/>
          <w:szCs w:val="28"/>
          <w:lang w:eastAsia="ru-RU"/>
        </w:rPr>
        <w:t xml:space="preserve"> – 3;</w:t>
      </w:r>
    </w:p>
    <w:p w:rsidR="000B7274" w:rsidRPr="00B157E1" w:rsidRDefault="000B7274" w:rsidP="000B7274">
      <w:pPr>
        <w:tabs>
          <w:tab w:val="left" w:pos="426"/>
        </w:tabs>
        <w:spacing w:after="0" w:line="240" w:lineRule="auto"/>
        <w:ind w:right="-57" w:firstLine="284"/>
        <w:jc w:val="both"/>
        <w:rPr>
          <w:rFonts w:ascii="Times New Roman" w:eastAsia="Times New Roman" w:hAnsi="Times New Roman" w:cs="Times New Roman"/>
          <w:sz w:val="28"/>
          <w:szCs w:val="28"/>
          <w:lang w:eastAsia="ru-RU"/>
        </w:rPr>
      </w:pPr>
      <w:r w:rsidRPr="00B157E1">
        <w:rPr>
          <w:rFonts w:ascii="Times New Roman" w:eastAsia="Times New Roman" w:hAnsi="Times New Roman" w:cs="Times New Roman"/>
          <w:sz w:val="28"/>
          <w:szCs w:val="28"/>
          <w:lang w:eastAsia="ru-RU"/>
        </w:rPr>
        <w:tab/>
        <w:t>- проектной, концессионной, инвестиционной деятельности – 8;</w:t>
      </w:r>
    </w:p>
    <w:p w:rsidR="000B7274" w:rsidRPr="00B157E1" w:rsidRDefault="000B7274" w:rsidP="000B7274">
      <w:pPr>
        <w:tabs>
          <w:tab w:val="left" w:pos="426"/>
        </w:tabs>
        <w:spacing w:after="0" w:line="240" w:lineRule="auto"/>
        <w:ind w:right="-57" w:firstLine="284"/>
        <w:jc w:val="both"/>
        <w:rPr>
          <w:rFonts w:ascii="Times New Roman" w:eastAsia="Times New Roman" w:hAnsi="Times New Roman" w:cs="Times New Roman"/>
          <w:sz w:val="28"/>
          <w:szCs w:val="28"/>
          <w:lang w:eastAsia="ru-RU"/>
        </w:rPr>
      </w:pPr>
      <w:r w:rsidRPr="00B157E1">
        <w:rPr>
          <w:rFonts w:ascii="Times New Roman" w:eastAsia="Times New Roman" w:hAnsi="Times New Roman" w:cs="Times New Roman"/>
          <w:sz w:val="28"/>
          <w:szCs w:val="28"/>
          <w:lang w:eastAsia="ru-RU"/>
        </w:rPr>
        <w:tab/>
        <w:t xml:space="preserve">- бюджетных правоотношений, в том числе по вопросам инициативного бюджетирования и финансового контроля – 5; </w:t>
      </w:r>
    </w:p>
    <w:p w:rsidR="000B7274" w:rsidRPr="00B157E1" w:rsidRDefault="000B7274" w:rsidP="000B7274">
      <w:pPr>
        <w:tabs>
          <w:tab w:val="left" w:pos="426"/>
        </w:tabs>
        <w:spacing w:after="0" w:line="240" w:lineRule="auto"/>
        <w:ind w:right="-284" w:firstLine="284"/>
        <w:rPr>
          <w:rFonts w:ascii="Times New Roman" w:eastAsia="Times New Roman" w:hAnsi="Times New Roman" w:cs="Times New Roman"/>
          <w:sz w:val="28"/>
          <w:szCs w:val="28"/>
          <w:lang w:eastAsia="ru-RU"/>
        </w:rPr>
      </w:pPr>
      <w:r w:rsidRPr="00B157E1">
        <w:rPr>
          <w:rFonts w:ascii="Times New Roman" w:eastAsia="Times New Roman" w:hAnsi="Times New Roman" w:cs="Times New Roman"/>
          <w:sz w:val="28"/>
          <w:szCs w:val="28"/>
          <w:lang w:eastAsia="ru-RU"/>
        </w:rPr>
        <w:tab/>
        <w:t>- организации пассажирских перевозок, содержания автомобильных дорог</w:t>
      </w:r>
      <w:r>
        <w:rPr>
          <w:rFonts w:ascii="Times New Roman" w:eastAsia="Times New Roman" w:hAnsi="Times New Roman" w:cs="Times New Roman"/>
          <w:sz w:val="28"/>
          <w:szCs w:val="28"/>
          <w:lang w:eastAsia="ru-RU"/>
        </w:rPr>
        <w:t xml:space="preserve"> </w:t>
      </w:r>
      <w:r w:rsidRPr="00B157E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157E1">
        <w:rPr>
          <w:rFonts w:ascii="Times New Roman" w:eastAsia="Times New Roman" w:hAnsi="Times New Roman" w:cs="Times New Roman"/>
          <w:sz w:val="28"/>
          <w:szCs w:val="28"/>
          <w:lang w:eastAsia="ru-RU"/>
        </w:rPr>
        <w:t>2.</w:t>
      </w:r>
    </w:p>
    <w:p w:rsidR="000B7274" w:rsidRPr="00275241" w:rsidRDefault="000B7274" w:rsidP="000B7274">
      <w:pPr>
        <w:spacing w:after="0" w:line="240" w:lineRule="auto"/>
        <w:ind w:firstLine="708"/>
        <w:jc w:val="both"/>
        <w:rPr>
          <w:rFonts w:ascii="Times New Roman" w:hAnsi="Times New Roman" w:cs="Times New Roman"/>
          <w:sz w:val="28"/>
          <w:szCs w:val="28"/>
        </w:rPr>
      </w:pPr>
      <w:r w:rsidRPr="00275241">
        <w:rPr>
          <w:rFonts w:ascii="Times New Roman" w:hAnsi="Times New Roman" w:cs="Times New Roman"/>
          <w:sz w:val="28"/>
          <w:szCs w:val="28"/>
        </w:rPr>
        <w:t>При реализации полномочий в части подписания и обнародования принятых Думой города Нефтеюганска нормативных актов, издания в пределах своей компетенции муниципальных правовых актов установленные сроки были соблюдены.</w:t>
      </w:r>
    </w:p>
    <w:p w:rsidR="000B7274" w:rsidRPr="00B81857" w:rsidRDefault="000B7274" w:rsidP="000B7274">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3</w:t>
      </w:r>
      <w:r w:rsidRPr="00B81857">
        <w:rPr>
          <w:rFonts w:ascii="Times New Roman" w:hAnsi="Times New Roman" w:cs="Times New Roman"/>
          <w:b/>
          <w:sz w:val="28"/>
          <w:szCs w:val="28"/>
        </w:rPr>
        <w:t xml:space="preserve">. </w:t>
      </w:r>
      <w:r>
        <w:rPr>
          <w:rFonts w:ascii="Times New Roman" w:hAnsi="Times New Roman" w:cs="Times New Roman"/>
          <w:b/>
          <w:sz w:val="28"/>
          <w:szCs w:val="28"/>
        </w:rPr>
        <w:t>О</w:t>
      </w:r>
      <w:r w:rsidR="0035262C">
        <w:rPr>
          <w:rFonts w:ascii="Times New Roman" w:hAnsi="Times New Roman" w:cs="Times New Roman"/>
          <w:b/>
          <w:sz w:val="28"/>
          <w:szCs w:val="28"/>
        </w:rPr>
        <w:t xml:space="preserve"> назначении </w:t>
      </w:r>
      <w:r w:rsidR="00250B6E">
        <w:rPr>
          <w:rFonts w:ascii="Times New Roman" w:hAnsi="Times New Roman" w:cs="Times New Roman"/>
          <w:b/>
          <w:sz w:val="28"/>
          <w:szCs w:val="28"/>
        </w:rPr>
        <w:t>и проведении</w:t>
      </w:r>
      <w:r w:rsidRPr="00B81857">
        <w:rPr>
          <w:rFonts w:ascii="Times New Roman" w:hAnsi="Times New Roman" w:cs="Times New Roman"/>
          <w:b/>
          <w:sz w:val="28"/>
          <w:szCs w:val="28"/>
        </w:rPr>
        <w:t xml:space="preserve"> публичных слушаний</w:t>
      </w:r>
    </w:p>
    <w:p w:rsidR="000B7274" w:rsidRPr="00B81857" w:rsidRDefault="000B7274" w:rsidP="00BA2837">
      <w:pPr>
        <w:spacing w:after="0" w:line="240" w:lineRule="auto"/>
        <w:ind w:firstLine="708"/>
        <w:jc w:val="both"/>
        <w:rPr>
          <w:rFonts w:ascii="Times New Roman" w:hAnsi="Times New Roman" w:cs="Times New Roman"/>
          <w:sz w:val="28"/>
          <w:szCs w:val="28"/>
        </w:rPr>
      </w:pPr>
      <w:r w:rsidRPr="00B81857">
        <w:rPr>
          <w:rFonts w:ascii="Times New Roman" w:hAnsi="Times New Roman" w:cs="Times New Roman"/>
          <w:sz w:val="28"/>
          <w:szCs w:val="28"/>
        </w:rPr>
        <w:t xml:space="preserve">В целях реализации полномочий по выдвижению инициативы проведения публичных слушаний и назначениях их проведения в установленном порядке в 2017 году главой города были назначены и проведены </w:t>
      </w:r>
      <w:r w:rsidR="00BA2837" w:rsidRPr="00B81857">
        <w:rPr>
          <w:rFonts w:ascii="Times New Roman" w:eastAsia="Times New Roman" w:hAnsi="Times New Roman" w:cs="Times New Roman"/>
          <w:sz w:val="28"/>
          <w:szCs w:val="28"/>
          <w:lang w:eastAsia="ru-RU"/>
        </w:rPr>
        <w:t>24</w:t>
      </w:r>
      <w:r w:rsidRPr="00B81857">
        <w:rPr>
          <w:rFonts w:ascii="Times New Roman" w:hAnsi="Times New Roman" w:cs="Times New Roman"/>
          <w:sz w:val="28"/>
          <w:szCs w:val="28"/>
        </w:rPr>
        <w:t xml:space="preserve"> публичны</w:t>
      </w:r>
      <w:r w:rsidR="00BA2837">
        <w:rPr>
          <w:rFonts w:ascii="Times New Roman" w:hAnsi="Times New Roman" w:cs="Times New Roman"/>
          <w:sz w:val="28"/>
          <w:szCs w:val="28"/>
        </w:rPr>
        <w:t>х</w:t>
      </w:r>
      <w:r w:rsidRPr="00B81857">
        <w:rPr>
          <w:rFonts w:ascii="Times New Roman" w:hAnsi="Times New Roman" w:cs="Times New Roman"/>
          <w:sz w:val="28"/>
          <w:szCs w:val="28"/>
        </w:rPr>
        <w:t xml:space="preserve"> слушания</w:t>
      </w:r>
      <w:r w:rsidR="00BA2837">
        <w:rPr>
          <w:rFonts w:ascii="Times New Roman" w:hAnsi="Times New Roman" w:cs="Times New Roman"/>
          <w:sz w:val="28"/>
          <w:szCs w:val="28"/>
        </w:rPr>
        <w:t xml:space="preserve"> </w:t>
      </w:r>
      <w:r w:rsidRPr="00B81857">
        <w:rPr>
          <w:rFonts w:ascii="Times New Roman" w:eastAsia="Times New Roman" w:hAnsi="Times New Roman" w:cs="Times New Roman"/>
          <w:sz w:val="28"/>
          <w:szCs w:val="28"/>
          <w:lang w:eastAsia="ru-RU"/>
        </w:rPr>
        <w:t>по проектам планировки территории города Нефтеюганска</w:t>
      </w:r>
      <w:r w:rsidR="00BA2837">
        <w:rPr>
          <w:rFonts w:ascii="Times New Roman" w:eastAsia="Times New Roman" w:hAnsi="Times New Roman" w:cs="Times New Roman"/>
          <w:sz w:val="28"/>
          <w:szCs w:val="28"/>
          <w:lang w:eastAsia="ru-RU"/>
        </w:rPr>
        <w:t>.</w:t>
      </w:r>
    </w:p>
    <w:p w:rsidR="000B7274" w:rsidRDefault="000B7274" w:rsidP="000B7274">
      <w:pPr>
        <w:spacing w:after="0" w:line="240" w:lineRule="auto"/>
        <w:jc w:val="both"/>
        <w:rPr>
          <w:rFonts w:ascii="Times New Roman" w:hAnsi="Times New Roman" w:cs="Times New Roman"/>
          <w:sz w:val="28"/>
          <w:szCs w:val="28"/>
        </w:rPr>
      </w:pPr>
    </w:p>
    <w:p w:rsidR="000B7274" w:rsidRPr="009D2780" w:rsidRDefault="000B7274" w:rsidP="000B7274">
      <w:pPr>
        <w:spacing w:after="0" w:line="240" w:lineRule="auto"/>
        <w:jc w:val="center"/>
        <w:rPr>
          <w:rFonts w:ascii="Times New Roman" w:hAnsi="Times New Roman" w:cs="Times New Roman"/>
          <w:b/>
          <w:sz w:val="28"/>
          <w:szCs w:val="28"/>
        </w:rPr>
      </w:pPr>
      <w:r w:rsidRPr="00477401">
        <w:rPr>
          <w:rFonts w:ascii="Times New Roman" w:hAnsi="Times New Roman" w:cs="Times New Roman"/>
          <w:b/>
          <w:sz w:val="28"/>
          <w:szCs w:val="28"/>
        </w:rPr>
        <w:t>4. О приемах граждан по личным вопросам, встречах с общественностью города, у</w:t>
      </w:r>
      <w:r>
        <w:rPr>
          <w:rFonts w:ascii="Times New Roman" w:hAnsi="Times New Roman" w:cs="Times New Roman"/>
          <w:b/>
          <w:sz w:val="28"/>
          <w:szCs w:val="28"/>
        </w:rPr>
        <w:t>частие в различных мероприятиях</w:t>
      </w:r>
    </w:p>
    <w:p w:rsidR="000B7274" w:rsidRPr="0013139B" w:rsidRDefault="000B7274" w:rsidP="000B7274">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D3169">
        <w:rPr>
          <w:rFonts w:ascii="Times New Roman" w:eastAsia="Times New Roman" w:hAnsi="Times New Roman" w:cs="Times New Roman"/>
          <w:sz w:val="28"/>
          <w:szCs w:val="28"/>
          <w:lang w:eastAsia="ru-RU"/>
        </w:rPr>
        <w:t>В администрации города Нефтеюганска работа по рассмотрению и учету письменных и устных обращений граждан проводится в соответствии с законом Российской Федерации</w:t>
      </w:r>
      <w:r w:rsidRPr="0013139B">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 постановлением администрации </w:t>
      </w:r>
      <w:r w:rsidRPr="00BF71B2">
        <w:rPr>
          <w:rFonts w:ascii="Times New Roman" w:eastAsia="Times New Roman" w:hAnsi="Times New Roman" w:cs="Times New Roman"/>
          <w:sz w:val="28"/>
          <w:szCs w:val="28"/>
          <w:lang w:eastAsia="ru-RU"/>
        </w:rPr>
        <w:t>города </w:t>
      </w:r>
      <w:hyperlink r:id="rId9" w:history="1">
        <w:r w:rsidRPr="00BF71B2">
          <w:rPr>
            <w:rFonts w:ascii="Times New Roman" w:eastAsia="Times New Roman" w:hAnsi="Times New Roman" w:cs="Times New Roman"/>
            <w:sz w:val="28"/>
            <w:szCs w:val="28"/>
            <w:lang w:eastAsia="ru-RU"/>
          </w:rPr>
          <w:t>№ 86-нп от 17.06.2014 г. «Об утверждении порядка рассмотрения обращений граждан, объединений граждан, в том числе юридических лиц в администрации города Нефтеюганска»</w:t>
        </w:r>
      </w:hyperlink>
      <w:r w:rsidRPr="00BF71B2">
        <w:rPr>
          <w:rFonts w:ascii="Times New Roman" w:eastAsia="Times New Roman" w:hAnsi="Times New Roman" w:cs="Times New Roman"/>
          <w:sz w:val="28"/>
          <w:szCs w:val="28"/>
          <w:lang w:eastAsia="ru-RU"/>
        </w:rPr>
        <w:t> (с изм. от 04.06.2015 </w:t>
      </w:r>
      <w:hyperlink r:id="rId10" w:history="1">
        <w:r w:rsidRPr="00BF71B2">
          <w:rPr>
            <w:rFonts w:ascii="Times New Roman" w:eastAsia="Times New Roman" w:hAnsi="Times New Roman" w:cs="Times New Roman"/>
            <w:sz w:val="28"/>
            <w:szCs w:val="28"/>
            <w:lang w:eastAsia="ru-RU"/>
          </w:rPr>
          <w:t>№62-нп</w:t>
        </w:r>
      </w:hyperlink>
      <w:r w:rsidRPr="00BF71B2">
        <w:rPr>
          <w:rFonts w:ascii="Times New Roman" w:eastAsia="Times New Roman" w:hAnsi="Times New Roman" w:cs="Times New Roman"/>
          <w:sz w:val="28"/>
          <w:szCs w:val="28"/>
          <w:lang w:eastAsia="ru-RU"/>
        </w:rPr>
        <w:t>; от 22.01.2016 </w:t>
      </w:r>
      <w:hyperlink r:id="rId11" w:history="1">
        <w:r w:rsidRPr="00BF71B2">
          <w:rPr>
            <w:rFonts w:ascii="Times New Roman" w:eastAsia="Times New Roman" w:hAnsi="Times New Roman" w:cs="Times New Roman"/>
            <w:sz w:val="28"/>
            <w:szCs w:val="28"/>
            <w:lang w:eastAsia="ru-RU"/>
          </w:rPr>
          <w:t>№12-нп</w:t>
        </w:r>
      </w:hyperlink>
      <w:r w:rsidRPr="00BF71B2">
        <w:rPr>
          <w:rFonts w:ascii="Times New Roman" w:eastAsia="Times New Roman" w:hAnsi="Times New Roman" w:cs="Times New Roman"/>
          <w:sz w:val="28"/>
          <w:szCs w:val="28"/>
          <w:lang w:eastAsia="ru-RU"/>
        </w:rPr>
        <w:t>; от 14.06.2016 </w:t>
      </w:r>
      <w:hyperlink r:id="rId12" w:history="1">
        <w:r w:rsidRPr="00BF71B2">
          <w:rPr>
            <w:rFonts w:ascii="Times New Roman" w:eastAsia="Times New Roman" w:hAnsi="Times New Roman" w:cs="Times New Roman"/>
            <w:sz w:val="28"/>
            <w:szCs w:val="28"/>
            <w:lang w:eastAsia="ru-RU"/>
          </w:rPr>
          <w:t>№108-нп</w:t>
        </w:r>
      </w:hyperlink>
      <w:r w:rsidRPr="00BF71B2">
        <w:rPr>
          <w:rFonts w:ascii="Times New Roman" w:eastAsia="Times New Roman" w:hAnsi="Times New Roman" w:cs="Times New Roman"/>
          <w:sz w:val="28"/>
          <w:szCs w:val="28"/>
          <w:lang w:eastAsia="ru-RU"/>
        </w:rPr>
        <w:t>).</w:t>
      </w:r>
      <w:r w:rsidRPr="0013139B">
        <w:rPr>
          <w:rFonts w:ascii="Times New Roman" w:eastAsia="Times New Roman" w:hAnsi="Times New Roman" w:cs="Times New Roman"/>
          <w:sz w:val="28"/>
          <w:szCs w:val="28"/>
          <w:lang w:eastAsia="ru-RU"/>
        </w:rPr>
        <w:t xml:space="preserve">  </w:t>
      </w:r>
    </w:p>
    <w:p w:rsidR="000B7274" w:rsidRPr="0013139B" w:rsidRDefault="000B7274" w:rsidP="000B7274">
      <w:pPr>
        <w:spacing w:after="0" w:line="240" w:lineRule="auto"/>
        <w:ind w:firstLine="708"/>
        <w:jc w:val="both"/>
        <w:rPr>
          <w:rFonts w:ascii="Times New Roman" w:eastAsia="Times New Roman" w:hAnsi="Times New Roman" w:cs="Times New Roman"/>
          <w:sz w:val="28"/>
          <w:szCs w:val="28"/>
          <w:lang w:eastAsia="ru-RU"/>
        </w:rPr>
      </w:pPr>
      <w:r w:rsidRPr="0013139B">
        <w:rPr>
          <w:rFonts w:ascii="Times New Roman" w:eastAsia="Times New Roman" w:hAnsi="Times New Roman" w:cs="Times New Roman"/>
          <w:sz w:val="28"/>
          <w:szCs w:val="28"/>
          <w:lang w:eastAsia="ru-RU"/>
        </w:rPr>
        <w:t>В 2017 году в адрес главы города, заместителей главы города Нефтеюганска, руководителей структурных подразделений администрации города Нефтеюганск поступило 1</w:t>
      </w:r>
      <w:r>
        <w:rPr>
          <w:rFonts w:ascii="Times New Roman" w:eastAsia="Times New Roman" w:hAnsi="Times New Roman" w:cs="Times New Roman"/>
          <w:sz w:val="28"/>
          <w:szCs w:val="28"/>
          <w:lang w:eastAsia="ru-RU"/>
        </w:rPr>
        <w:t xml:space="preserve"> </w:t>
      </w:r>
      <w:r w:rsidRPr="0013139B">
        <w:rPr>
          <w:rFonts w:ascii="Times New Roman" w:eastAsia="Times New Roman" w:hAnsi="Times New Roman" w:cs="Times New Roman"/>
          <w:sz w:val="28"/>
          <w:szCs w:val="28"/>
          <w:lang w:eastAsia="ru-RU"/>
        </w:rPr>
        <w:t>315 обращений граждан, из них 513 письменных обращений граждан, что на 116 обращений меньше в сравнении с 2016 годом. В первую тройку обращений вошли вопросы коммунально-бытового обслуживания, жилищные вопросы и вопросы промышленности и строительства.</w:t>
      </w:r>
    </w:p>
    <w:p w:rsidR="000B7274" w:rsidRPr="0013139B" w:rsidRDefault="000B7274" w:rsidP="000B7274">
      <w:pPr>
        <w:spacing w:after="0" w:line="240" w:lineRule="auto"/>
        <w:ind w:firstLine="708"/>
        <w:jc w:val="both"/>
        <w:rPr>
          <w:rFonts w:ascii="Times New Roman" w:eastAsia="Times New Roman" w:hAnsi="Times New Roman" w:cs="Times New Roman"/>
          <w:sz w:val="28"/>
          <w:szCs w:val="28"/>
          <w:lang w:eastAsia="ru-RU"/>
        </w:rPr>
      </w:pPr>
      <w:r w:rsidRPr="0013139B">
        <w:rPr>
          <w:rFonts w:ascii="Times New Roman" w:eastAsia="Times New Roman" w:hAnsi="Times New Roman" w:cs="Times New Roman"/>
          <w:sz w:val="28"/>
          <w:szCs w:val="28"/>
          <w:lang w:eastAsia="ru-RU"/>
        </w:rPr>
        <w:t xml:space="preserve">На первом месте по количеству стоят вопросы жилищной сферы – 319 обращений. Следует отметить, что заявители поднимают вопросы предоставления жилья в рамках реализации в автономном округе целевых и адресных жилищных программ, предоставления жилья по договорам социального найма, улучшения жилищных условий, как в муниципальном образовании, так и за пределами автономного округа. </w:t>
      </w:r>
    </w:p>
    <w:p w:rsidR="000B7274" w:rsidRPr="0013139B" w:rsidRDefault="000B7274" w:rsidP="000B727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втором месте </w:t>
      </w:r>
      <w:r w:rsidRPr="0013139B">
        <w:rPr>
          <w:rFonts w:ascii="Times New Roman" w:eastAsia="Times New Roman" w:hAnsi="Times New Roman" w:cs="Times New Roman"/>
          <w:sz w:val="28"/>
          <w:szCs w:val="28"/>
          <w:lang w:eastAsia="ru-RU"/>
        </w:rPr>
        <w:t>вопросы, связанные с коммунально-бытовым обслуживанием, в том числе благоустройство территории города, ремонт автомобильных дорог, отлов бездомных собак, уборка и вывоз снега и т.д. – 312 обращений.</w:t>
      </w:r>
    </w:p>
    <w:p w:rsidR="000B7274" w:rsidRPr="0013139B" w:rsidRDefault="000B7274" w:rsidP="000B7274">
      <w:pPr>
        <w:spacing w:after="0" w:line="240" w:lineRule="auto"/>
        <w:ind w:firstLine="708"/>
        <w:jc w:val="both"/>
        <w:rPr>
          <w:rFonts w:ascii="Times New Roman" w:eastAsia="Times New Roman" w:hAnsi="Times New Roman" w:cs="Times New Roman"/>
          <w:sz w:val="28"/>
          <w:szCs w:val="28"/>
          <w:lang w:eastAsia="ru-RU"/>
        </w:rPr>
      </w:pPr>
      <w:r w:rsidRPr="0013139B">
        <w:rPr>
          <w:rFonts w:ascii="Times New Roman" w:eastAsia="Times New Roman" w:hAnsi="Times New Roman" w:cs="Times New Roman"/>
          <w:sz w:val="28"/>
          <w:szCs w:val="28"/>
          <w:lang w:eastAsia="ru-RU"/>
        </w:rPr>
        <w:t xml:space="preserve">На третьем месте по количеству за данный период находятся вопросы промышленности и строительства – 32 обращения. В данную группу входят обращения по вопросам выделения земельных участков под индивидуальное жилищное строительство, выделение земельных участков для многодетных семей, выплата субсидии взамен предоставляемого земельного участка для многодетных семей. </w:t>
      </w:r>
    </w:p>
    <w:p w:rsidR="00BA2837" w:rsidRDefault="00BA2837" w:rsidP="000B7274">
      <w:pPr>
        <w:spacing w:after="0" w:line="240" w:lineRule="auto"/>
        <w:ind w:firstLine="708"/>
        <w:jc w:val="both"/>
        <w:rPr>
          <w:rFonts w:ascii="Times New Roman" w:eastAsia="Times New Roman" w:hAnsi="Times New Roman" w:cs="Times New Roman"/>
          <w:sz w:val="28"/>
          <w:szCs w:val="28"/>
          <w:lang w:eastAsia="ru-RU"/>
        </w:rPr>
      </w:pPr>
    </w:p>
    <w:p w:rsidR="00BA2837" w:rsidRDefault="00BA2837" w:rsidP="000B7274">
      <w:pPr>
        <w:spacing w:after="0" w:line="240" w:lineRule="auto"/>
        <w:ind w:firstLine="708"/>
        <w:jc w:val="both"/>
        <w:rPr>
          <w:rFonts w:ascii="Times New Roman" w:eastAsia="Times New Roman" w:hAnsi="Times New Roman" w:cs="Times New Roman"/>
          <w:sz w:val="28"/>
          <w:szCs w:val="28"/>
          <w:lang w:eastAsia="ru-RU"/>
        </w:rPr>
      </w:pPr>
    </w:p>
    <w:p w:rsidR="00BA2837" w:rsidRDefault="00BA2837" w:rsidP="000B7274">
      <w:pPr>
        <w:spacing w:after="0" w:line="240" w:lineRule="auto"/>
        <w:ind w:firstLine="708"/>
        <w:jc w:val="both"/>
        <w:rPr>
          <w:rFonts w:ascii="Times New Roman" w:eastAsia="Times New Roman" w:hAnsi="Times New Roman" w:cs="Times New Roman"/>
          <w:sz w:val="28"/>
          <w:szCs w:val="28"/>
          <w:lang w:eastAsia="ru-RU"/>
        </w:rPr>
      </w:pPr>
    </w:p>
    <w:p w:rsidR="000B7274" w:rsidRPr="0013139B" w:rsidRDefault="000B7274" w:rsidP="000B7274">
      <w:pPr>
        <w:spacing w:after="0" w:line="240" w:lineRule="auto"/>
        <w:ind w:firstLine="708"/>
        <w:jc w:val="both"/>
        <w:rPr>
          <w:rFonts w:ascii="Times New Roman" w:eastAsia="Times New Roman" w:hAnsi="Times New Roman" w:cs="Times New Roman"/>
          <w:sz w:val="28"/>
          <w:szCs w:val="28"/>
          <w:lang w:eastAsia="ru-RU"/>
        </w:rPr>
      </w:pPr>
      <w:r w:rsidRPr="0013139B">
        <w:rPr>
          <w:rFonts w:ascii="Times New Roman" w:eastAsia="Times New Roman" w:hAnsi="Times New Roman" w:cs="Times New Roman"/>
          <w:sz w:val="28"/>
          <w:szCs w:val="28"/>
          <w:lang w:eastAsia="ru-RU"/>
        </w:rPr>
        <w:t>Поступившие письменные обращения граждан после первичной регистрации и обработки рассматриваются главой города Нефтеюганска, его заместителями и направляются на исполнение руководителям структурных подразделений администрации города.</w:t>
      </w:r>
    </w:p>
    <w:p w:rsidR="000B7274" w:rsidRPr="0013139B" w:rsidRDefault="000B7274" w:rsidP="000B7274">
      <w:pPr>
        <w:spacing w:after="0" w:line="240" w:lineRule="auto"/>
        <w:ind w:firstLine="708"/>
        <w:jc w:val="both"/>
        <w:rPr>
          <w:rFonts w:ascii="Times New Roman" w:eastAsia="Times New Roman" w:hAnsi="Times New Roman" w:cs="Times New Roman"/>
          <w:sz w:val="28"/>
          <w:szCs w:val="28"/>
          <w:lang w:eastAsia="ru-RU"/>
        </w:rPr>
      </w:pPr>
      <w:r w:rsidRPr="0013139B">
        <w:rPr>
          <w:rFonts w:ascii="Times New Roman" w:eastAsia="Times New Roman" w:hAnsi="Times New Roman" w:cs="Times New Roman"/>
          <w:sz w:val="28"/>
          <w:szCs w:val="28"/>
          <w:lang w:eastAsia="ru-RU"/>
        </w:rPr>
        <w:t xml:space="preserve">В 2017 году прием граждан главой администрации города, заместителями главы администрации города и руководителями структурных подразделений администрации города осуществлялся согласно графику приема, график опубликован на официальном сайте органов местного самоуправления города Нефтеюганска. </w:t>
      </w:r>
    </w:p>
    <w:p w:rsidR="000B7274" w:rsidRPr="0013139B" w:rsidRDefault="000B7274" w:rsidP="000B727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истекшем году</w:t>
      </w:r>
      <w:r w:rsidRPr="0013139B">
        <w:rPr>
          <w:rFonts w:ascii="Times New Roman" w:eastAsia="Times New Roman" w:hAnsi="Times New Roman" w:cs="Times New Roman"/>
          <w:sz w:val="28"/>
          <w:szCs w:val="28"/>
          <w:lang w:eastAsia="ru-RU"/>
        </w:rPr>
        <w:t xml:space="preserve"> ежеквартально осуществля</w:t>
      </w:r>
      <w:r>
        <w:rPr>
          <w:rFonts w:ascii="Times New Roman" w:eastAsia="Times New Roman" w:hAnsi="Times New Roman" w:cs="Times New Roman"/>
          <w:sz w:val="28"/>
          <w:szCs w:val="28"/>
          <w:lang w:eastAsia="ru-RU"/>
        </w:rPr>
        <w:t>лся</w:t>
      </w:r>
      <w:r w:rsidRPr="0013139B">
        <w:rPr>
          <w:rFonts w:ascii="Times New Roman" w:eastAsia="Times New Roman" w:hAnsi="Times New Roman" w:cs="Times New Roman"/>
          <w:sz w:val="28"/>
          <w:szCs w:val="28"/>
          <w:lang w:eastAsia="ru-RU"/>
        </w:rPr>
        <w:t xml:space="preserve"> анализ и обобщение рассмотрения устных и письменных обращений гражда</w:t>
      </w:r>
      <w:r>
        <w:rPr>
          <w:rFonts w:ascii="Times New Roman" w:eastAsia="Times New Roman" w:hAnsi="Times New Roman" w:cs="Times New Roman"/>
          <w:sz w:val="28"/>
          <w:szCs w:val="28"/>
          <w:lang w:eastAsia="ru-RU"/>
        </w:rPr>
        <w:t>н</w:t>
      </w:r>
      <w:r w:rsidRPr="0013139B">
        <w:rPr>
          <w:rFonts w:ascii="Times New Roman" w:eastAsia="Times New Roman" w:hAnsi="Times New Roman" w:cs="Times New Roman"/>
          <w:sz w:val="28"/>
          <w:szCs w:val="28"/>
          <w:lang w:eastAsia="ru-RU"/>
        </w:rPr>
        <w:t xml:space="preserve">. В целях повышения информированности граждан в соответствии с Федеральным законом от 09.02.2009 года № 8-ФЗ «Об обеспечении доступа к информации о деятельности государственных органов и органов местного самоуправления» сведения о количестве и характере обращений ежеквартально размещаются на официальном сайте города в разделе «Обращения граждан». В электронной форме информация о результатах рассмотрения обращений граждан и организаций, а также о мерах, принятых по таким обращениям (далее – Информация) ежемесячно в соответствии с подпунктом «б» пункта 2 Указа Президента Российской Федерации от 17.04.2017 года № 171 «О мониторинге и анализе результатов рассмотрения обращений граждан и организаций» (далее - Указ)  представляется в Администрацию Президента Российской Федерации органами местного самоуправления города Нефтеюганска (администрацией, Думой, Счетной палатой), органами администрации, муниципальными учреждениями, иными организациями, осуществляющими публично значимые функции. Указанную информацию представляют 3 органа местного самоуправления города Нефтеюганска, 10 органов администрации и 52 муниципальных учреждения и организации, осуществляющие публично значимые функции. Во исполнение Указа в администрации города Нефтеюганска в 2017 году приняты следующие меры: </w:t>
      </w:r>
    </w:p>
    <w:p w:rsidR="000B7274" w:rsidRPr="0013139B" w:rsidRDefault="000B7274" w:rsidP="000B7274">
      <w:pPr>
        <w:numPr>
          <w:ilvl w:val="0"/>
          <w:numId w:val="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3139B">
        <w:rPr>
          <w:rFonts w:ascii="Times New Roman" w:eastAsia="Times New Roman" w:hAnsi="Times New Roman" w:cs="Times New Roman"/>
          <w:sz w:val="28"/>
          <w:szCs w:val="28"/>
          <w:lang w:eastAsia="ru-RU"/>
        </w:rPr>
        <w:t>Принято распоряжение администрации от 28.07.2017 №271р «О мерах по реализации Указа Президента Российской Федерации от 17.04.2017 года № 171 «О мониторинге и анализе результатов рассмотрения обращений граждан и организаций» в муниципальном образовании город Нефтеюганск»;</w:t>
      </w:r>
    </w:p>
    <w:p w:rsidR="000B7274" w:rsidRPr="0013139B" w:rsidRDefault="000B7274" w:rsidP="000B7274">
      <w:pPr>
        <w:numPr>
          <w:ilvl w:val="0"/>
          <w:numId w:val="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3139B">
        <w:rPr>
          <w:rFonts w:ascii="Times New Roman" w:eastAsia="Times New Roman" w:hAnsi="Times New Roman" w:cs="Times New Roman"/>
          <w:sz w:val="28"/>
          <w:szCs w:val="28"/>
          <w:lang w:eastAsia="ru-RU"/>
        </w:rPr>
        <w:t>В органах местного самоуправления города Нефтеюганска, органах администрации, муниципальных учреждениях, иных организациях, осуществляющих публично значимые функции, определены уполномоченные лица, ответственные за предоставление в электронной Информации в Администрацию Президента Российской Федерации;</w:t>
      </w:r>
    </w:p>
    <w:p w:rsidR="000B7274" w:rsidRPr="0013139B" w:rsidRDefault="000B7274" w:rsidP="000B7274">
      <w:pPr>
        <w:numPr>
          <w:ilvl w:val="0"/>
          <w:numId w:val="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3139B">
        <w:rPr>
          <w:rFonts w:ascii="Times New Roman" w:eastAsia="Times New Roman" w:hAnsi="Times New Roman" w:cs="Times New Roman"/>
          <w:sz w:val="28"/>
          <w:szCs w:val="28"/>
          <w:lang w:eastAsia="ru-RU"/>
        </w:rPr>
        <w:t>Проведено подключение указанных учреждений к Единой сети по работе с обращениями граждан государственных органов, органов местного самоуправления, государственных и муниципальных учреждений и иных организаций, осуществляющих публично значимые функции (Единая сеть).</w:t>
      </w:r>
    </w:p>
    <w:p w:rsidR="000B7274" w:rsidRPr="0013139B" w:rsidRDefault="000B7274" w:rsidP="000B7274">
      <w:pPr>
        <w:spacing w:after="0" w:line="240" w:lineRule="auto"/>
        <w:ind w:firstLine="708"/>
        <w:jc w:val="both"/>
        <w:rPr>
          <w:rFonts w:ascii="Times New Roman" w:eastAsia="Times New Roman" w:hAnsi="Times New Roman" w:cs="Times New Roman"/>
          <w:sz w:val="28"/>
          <w:szCs w:val="28"/>
          <w:lang w:eastAsia="ru-RU"/>
        </w:rPr>
      </w:pPr>
      <w:r w:rsidRPr="0013139B">
        <w:rPr>
          <w:rFonts w:ascii="Times New Roman" w:eastAsia="Times New Roman" w:hAnsi="Times New Roman" w:cs="Times New Roman"/>
          <w:sz w:val="28"/>
          <w:szCs w:val="28"/>
          <w:lang w:eastAsia="ru-RU"/>
        </w:rPr>
        <w:t>Для удобства жителей города Нефтеюганска запись на прием к главе города и его заместителям проводится ежедневно по телефону 22 52 27.  Главой администрации города Нефтеюганска в 2017 году принято 223 человека; заместителями главы города Нефтеюганска – 252 человека. На приемах жители города получают консультации и рекомендации, помогающие разрешить их проблемы. Кроме того, это действенный способ «обратной связи» с жителями города. К приемам главы города, заместителей главы города осуществляется сбор информации по поставленным вопросам в обращении граждан.</w:t>
      </w:r>
    </w:p>
    <w:p w:rsidR="000B7274" w:rsidRPr="0013139B" w:rsidRDefault="000B7274" w:rsidP="000B7274">
      <w:pPr>
        <w:spacing w:after="0" w:line="240" w:lineRule="auto"/>
        <w:ind w:firstLine="708"/>
        <w:jc w:val="both"/>
        <w:rPr>
          <w:rFonts w:ascii="Times New Roman" w:eastAsia="Times New Roman" w:hAnsi="Times New Roman" w:cs="Times New Roman"/>
          <w:sz w:val="28"/>
          <w:szCs w:val="28"/>
          <w:lang w:eastAsia="ru-RU"/>
        </w:rPr>
      </w:pPr>
      <w:r w:rsidRPr="0013139B">
        <w:rPr>
          <w:rFonts w:ascii="Times New Roman" w:eastAsia="Times New Roman" w:hAnsi="Times New Roman" w:cs="Times New Roman"/>
          <w:sz w:val="28"/>
          <w:szCs w:val="28"/>
          <w:lang w:eastAsia="ru-RU"/>
        </w:rPr>
        <w:t>12 декабря 2017 года на территории муниципального образования организован и проведен Общероссийский день приема граждан, в ходе которого принято 20 граждан.  Принято 1 заявление на рассмотрение.</w:t>
      </w:r>
    </w:p>
    <w:p w:rsidR="000B7274" w:rsidRDefault="000B7274" w:rsidP="000B7274">
      <w:pPr>
        <w:spacing w:after="0" w:line="240" w:lineRule="auto"/>
        <w:ind w:firstLine="708"/>
        <w:jc w:val="both"/>
        <w:rPr>
          <w:rFonts w:ascii="Times New Roman" w:eastAsia="Times New Roman" w:hAnsi="Times New Roman" w:cs="Times New Roman"/>
          <w:sz w:val="28"/>
          <w:szCs w:val="28"/>
          <w:lang w:eastAsia="ru-RU"/>
        </w:rPr>
      </w:pPr>
      <w:r w:rsidRPr="0013139B">
        <w:rPr>
          <w:rFonts w:ascii="Times New Roman" w:eastAsia="Times New Roman" w:hAnsi="Times New Roman" w:cs="Times New Roman"/>
          <w:sz w:val="28"/>
          <w:szCs w:val="28"/>
          <w:lang w:eastAsia="ru-RU"/>
        </w:rPr>
        <w:t>В 2017 году обратились более 757 жителей, с каждым из которых проведена разъяснительная беседа о порядке рассмотрения обращений граждан в администрации города Нефтеюганска, месте нахождения, контактах и справочных телефонах органов администрации города Нефтеюганска, о порядке записи на личный приём руководителей администрации города Нефтеюганска.</w:t>
      </w:r>
    </w:p>
    <w:p w:rsidR="000B7274" w:rsidRDefault="000B7274" w:rsidP="000B7274">
      <w:pPr>
        <w:spacing w:after="0" w:line="240" w:lineRule="auto"/>
        <w:ind w:firstLine="708"/>
        <w:jc w:val="right"/>
        <w:rPr>
          <w:rFonts w:ascii="Times New Roman" w:eastAsia="Times New Roman" w:hAnsi="Times New Roman" w:cs="Times New Roman"/>
          <w:sz w:val="24"/>
          <w:szCs w:val="24"/>
          <w:lang w:eastAsia="ru-RU"/>
        </w:rPr>
      </w:pPr>
      <w:r w:rsidRPr="0013139B">
        <w:rPr>
          <w:rFonts w:ascii="Times New Roman" w:eastAsia="Times New Roman" w:hAnsi="Times New Roman" w:cs="Times New Roman"/>
          <w:sz w:val="24"/>
          <w:szCs w:val="24"/>
          <w:lang w:eastAsia="ru-RU"/>
        </w:rPr>
        <w:t>Таблица 1</w:t>
      </w:r>
    </w:p>
    <w:tbl>
      <w:tblPr>
        <w:tblStyle w:val="ab"/>
        <w:tblW w:w="0" w:type="auto"/>
        <w:tblLook w:val="04A0" w:firstRow="1" w:lastRow="0" w:firstColumn="1" w:lastColumn="0" w:noHBand="0" w:noVBand="1"/>
      </w:tblPr>
      <w:tblGrid>
        <w:gridCol w:w="807"/>
        <w:gridCol w:w="5658"/>
        <w:gridCol w:w="1524"/>
        <w:gridCol w:w="1355"/>
      </w:tblGrid>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п/п</w:t>
            </w:r>
          </w:p>
        </w:tc>
        <w:tc>
          <w:tcPr>
            <w:tcW w:w="5812"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Наименование сведений</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2016 год</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2017 год</w:t>
            </w: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1</w:t>
            </w:r>
          </w:p>
        </w:tc>
        <w:tc>
          <w:tcPr>
            <w:tcW w:w="5812"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2</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3</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4</w:t>
            </w: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1.</w:t>
            </w: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Общее количество поступивших обращений (письменных, на личных приемах, на выездных приемах, сумма строк 2,8 и 10)</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1350</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1315</w:t>
            </w: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2.</w:t>
            </w: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Количество письменных обращений</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629</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513</w:t>
            </w:r>
          </w:p>
        </w:tc>
      </w:tr>
      <w:tr w:rsidR="000B7274" w:rsidRPr="00C4434D" w:rsidTr="00A21C73">
        <w:tc>
          <w:tcPr>
            <w:tcW w:w="817" w:type="dxa"/>
          </w:tcPr>
          <w:p w:rsidR="000B7274" w:rsidRPr="00C4434D" w:rsidRDefault="000B7274" w:rsidP="00A21C73">
            <w:pPr>
              <w:jc w:val="right"/>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из них :</w:t>
            </w:r>
          </w:p>
        </w:tc>
        <w:tc>
          <w:tcPr>
            <w:tcW w:w="1559" w:type="dxa"/>
          </w:tcPr>
          <w:p w:rsidR="000B7274" w:rsidRPr="00C4434D" w:rsidRDefault="000B7274" w:rsidP="00A21C73">
            <w:pPr>
              <w:jc w:val="right"/>
              <w:rPr>
                <w:rFonts w:ascii="Times New Roman" w:eastAsia="Times New Roman" w:hAnsi="Times New Roman" w:cs="Times New Roman"/>
                <w:sz w:val="24"/>
                <w:szCs w:val="24"/>
                <w:lang w:eastAsia="ru-RU"/>
              </w:rPr>
            </w:pPr>
          </w:p>
        </w:tc>
        <w:tc>
          <w:tcPr>
            <w:tcW w:w="1383" w:type="dxa"/>
          </w:tcPr>
          <w:p w:rsidR="000B7274" w:rsidRPr="00C4434D" w:rsidRDefault="000B7274" w:rsidP="00A21C73">
            <w:pPr>
              <w:jc w:val="right"/>
              <w:rPr>
                <w:rFonts w:ascii="Times New Roman" w:eastAsia="Times New Roman" w:hAnsi="Times New Roman" w:cs="Times New Roman"/>
                <w:sz w:val="24"/>
                <w:szCs w:val="24"/>
                <w:lang w:eastAsia="ru-RU"/>
              </w:rPr>
            </w:pPr>
          </w:p>
        </w:tc>
      </w:tr>
      <w:tr w:rsidR="000B7274" w:rsidRPr="00C4434D" w:rsidTr="00A21C73">
        <w:tc>
          <w:tcPr>
            <w:tcW w:w="817" w:type="dxa"/>
          </w:tcPr>
          <w:p w:rsidR="000B7274" w:rsidRPr="00C4434D" w:rsidRDefault="000B7274" w:rsidP="00A21C73">
            <w:pPr>
              <w:jc w:val="right"/>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xml:space="preserve">  - поставлено на контроль</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618</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513</w:t>
            </w:r>
          </w:p>
        </w:tc>
      </w:tr>
      <w:tr w:rsidR="000B7274" w:rsidRPr="00C4434D" w:rsidTr="00A21C73">
        <w:tc>
          <w:tcPr>
            <w:tcW w:w="817" w:type="dxa"/>
          </w:tcPr>
          <w:p w:rsidR="000B7274" w:rsidRPr="00C4434D" w:rsidRDefault="000B7274" w:rsidP="00A21C73">
            <w:pPr>
              <w:jc w:val="right"/>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xml:space="preserve">  - коллективных</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67</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39</w:t>
            </w:r>
          </w:p>
        </w:tc>
      </w:tr>
      <w:tr w:rsidR="000B7274" w:rsidRPr="00C4434D" w:rsidTr="00A21C73">
        <w:tc>
          <w:tcPr>
            <w:tcW w:w="817" w:type="dxa"/>
          </w:tcPr>
          <w:p w:rsidR="000B7274" w:rsidRPr="00C4434D" w:rsidRDefault="000B7274" w:rsidP="00A21C73">
            <w:pPr>
              <w:jc w:val="right"/>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xml:space="preserve">  - повторных</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11</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3.</w:t>
            </w: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Проверено обращений с выездом на место</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54</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11</w:t>
            </w: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4.</w:t>
            </w: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Заявители льготных категорий:</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color w:val="800000"/>
                <w:sz w:val="24"/>
                <w:szCs w:val="24"/>
                <w:lang w:eastAsia="ru-RU"/>
              </w:rPr>
              <w:t>143</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color w:val="800000"/>
                <w:sz w:val="24"/>
                <w:szCs w:val="24"/>
                <w:lang w:eastAsia="ru-RU"/>
              </w:rPr>
              <w:t>61</w:t>
            </w: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(письменные обращения)</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1</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xml:space="preserve">  - ветераны труда</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5</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5</w:t>
            </w: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xml:space="preserve">  - инвалиды</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47</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29</w:t>
            </w: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xml:space="preserve">  - инвалиды детства</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8</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xml:space="preserve">  - одинокие матери</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11</w:t>
            </w: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xml:space="preserve">  - многодетные семьи</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61</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14</w:t>
            </w: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xml:space="preserve">  - опекуны</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3</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w:t>
            </w: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xml:space="preserve">  - пострадавшие от пожара</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9</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w:t>
            </w: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xml:space="preserve">  - участники локальных войн</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4</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xml:space="preserve">  - МНС</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5</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5.</w:t>
            </w: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bCs/>
                <w:sz w:val="24"/>
                <w:szCs w:val="24"/>
                <w:lang w:eastAsia="ru-RU"/>
              </w:rPr>
              <w:t>Данные о приеме граждан по личным вопросам:</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bCs/>
                <w:sz w:val="24"/>
                <w:szCs w:val="24"/>
                <w:lang w:eastAsia="ru-RU"/>
              </w:rPr>
            </w:pPr>
            <w:r w:rsidRPr="00C4434D">
              <w:rPr>
                <w:rFonts w:ascii="Times New Roman" w:eastAsia="Times New Roman" w:hAnsi="Times New Roman" w:cs="Times New Roman"/>
                <w:bCs/>
                <w:sz w:val="24"/>
                <w:szCs w:val="24"/>
                <w:lang w:eastAsia="ru-RU"/>
              </w:rPr>
              <w:t>Всего проведено личных приемов граждан,</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339</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325</w:t>
            </w: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bCs/>
                <w:sz w:val="24"/>
                <w:szCs w:val="24"/>
                <w:lang w:eastAsia="ru-RU"/>
              </w:rPr>
            </w:pPr>
            <w:r w:rsidRPr="00C4434D">
              <w:rPr>
                <w:rFonts w:ascii="Times New Roman" w:eastAsia="Times New Roman" w:hAnsi="Times New Roman" w:cs="Times New Roman"/>
                <w:sz w:val="24"/>
                <w:szCs w:val="24"/>
                <w:lang w:eastAsia="ru-RU"/>
              </w:rPr>
              <w:t>в том числе:</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xml:space="preserve"> - первым руководителем</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31</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32</w:t>
            </w: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xml:space="preserve"> - его заместителями</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58</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65</w:t>
            </w: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1</w:t>
            </w:r>
          </w:p>
        </w:tc>
        <w:tc>
          <w:tcPr>
            <w:tcW w:w="5812"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2</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3</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4</w:t>
            </w: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начальниками подразделений исполнительного органа</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250</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228</w:t>
            </w: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6.</w:t>
            </w: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bCs/>
                <w:sz w:val="24"/>
                <w:szCs w:val="24"/>
                <w:lang w:eastAsia="ru-RU"/>
              </w:rPr>
              <w:t>Принято всего граждан на личных приемах</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898</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809</w:t>
            </w: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в том числе:</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bCs/>
                <w:sz w:val="24"/>
                <w:szCs w:val="24"/>
                <w:lang w:eastAsia="ru-RU"/>
              </w:rPr>
            </w:pPr>
            <w:r w:rsidRPr="00C4434D">
              <w:rPr>
                <w:rFonts w:ascii="Times New Roman" w:eastAsia="Times New Roman" w:hAnsi="Times New Roman" w:cs="Times New Roman"/>
                <w:sz w:val="24"/>
                <w:szCs w:val="24"/>
                <w:lang w:eastAsia="ru-RU"/>
              </w:rPr>
              <w:t xml:space="preserve"> - первым руководителем</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233</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223</w:t>
            </w: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xml:space="preserve"> - его заместителями</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232</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252</w:t>
            </w: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начальниками подразделений исполнительного органа</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433</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334</w:t>
            </w: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7.</w:t>
            </w: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bCs/>
                <w:sz w:val="24"/>
                <w:szCs w:val="24"/>
                <w:lang w:eastAsia="ru-RU"/>
              </w:rPr>
              <w:t>Рассмотрено всего обращений на личных приемах граждан</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697</w:t>
            </w:r>
          </w:p>
        </w:tc>
        <w:tc>
          <w:tcPr>
            <w:tcW w:w="1383" w:type="dxa"/>
            <w:vAlign w:val="center"/>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775</w:t>
            </w: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bCs/>
                <w:sz w:val="24"/>
                <w:szCs w:val="24"/>
                <w:lang w:eastAsia="ru-RU"/>
              </w:rPr>
            </w:pPr>
            <w:r w:rsidRPr="00C4434D">
              <w:rPr>
                <w:rFonts w:ascii="Times New Roman" w:eastAsia="Times New Roman" w:hAnsi="Times New Roman" w:cs="Times New Roman"/>
                <w:bCs/>
                <w:sz w:val="24"/>
                <w:szCs w:val="24"/>
                <w:lang w:eastAsia="ru-RU"/>
              </w:rPr>
              <w:t>8.</w:t>
            </w:r>
          </w:p>
        </w:tc>
        <w:tc>
          <w:tcPr>
            <w:tcW w:w="5812" w:type="dxa"/>
            <w:vAlign w:val="bottom"/>
          </w:tcPr>
          <w:p w:rsidR="000B7274" w:rsidRPr="00C4434D" w:rsidRDefault="000B7274" w:rsidP="00A21C73">
            <w:pPr>
              <w:rPr>
                <w:rFonts w:ascii="Times New Roman" w:eastAsia="Times New Roman" w:hAnsi="Times New Roman" w:cs="Times New Roman"/>
                <w:bCs/>
                <w:sz w:val="24"/>
                <w:szCs w:val="24"/>
                <w:lang w:eastAsia="ru-RU"/>
              </w:rPr>
            </w:pPr>
            <w:r w:rsidRPr="00C4434D">
              <w:rPr>
                <w:rFonts w:ascii="Times New Roman" w:eastAsia="Times New Roman" w:hAnsi="Times New Roman" w:cs="Times New Roman"/>
                <w:bCs/>
                <w:sz w:val="24"/>
                <w:szCs w:val="24"/>
                <w:lang w:eastAsia="ru-RU"/>
              </w:rPr>
              <w:t>Данные о выездных приемах граждан:</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Всего проведено выездных приемов</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27</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11</w:t>
            </w: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 Принято всего граждан на выездных приемах</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67</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43</w:t>
            </w: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bCs/>
                <w:sz w:val="24"/>
                <w:szCs w:val="24"/>
                <w:lang w:eastAsia="ru-RU"/>
              </w:rPr>
              <w:t>- Рассмотрено всего обращений на выездных приемах</w:t>
            </w:r>
          </w:p>
        </w:tc>
        <w:tc>
          <w:tcPr>
            <w:tcW w:w="1559"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bCs/>
                <w:sz w:val="24"/>
                <w:szCs w:val="24"/>
                <w:lang w:eastAsia="ru-RU"/>
              </w:rPr>
              <w:t>24</w:t>
            </w:r>
          </w:p>
        </w:tc>
        <w:tc>
          <w:tcPr>
            <w:tcW w:w="1383"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bCs/>
                <w:sz w:val="24"/>
                <w:szCs w:val="24"/>
                <w:lang w:eastAsia="ru-RU"/>
              </w:rPr>
              <w:t>27</w:t>
            </w:r>
          </w:p>
        </w:tc>
      </w:tr>
      <w:tr w:rsidR="000B7274" w:rsidRPr="00C4434D" w:rsidTr="00A21C73">
        <w:tc>
          <w:tcPr>
            <w:tcW w:w="817" w:type="dxa"/>
            <w:vAlign w:val="bottom"/>
          </w:tcPr>
          <w:p w:rsidR="000B7274" w:rsidRPr="00C4434D" w:rsidRDefault="000B7274" w:rsidP="00A21C73">
            <w:pPr>
              <w:jc w:val="center"/>
              <w:rPr>
                <w:rFonts w:ascii="Times New Roman" w:eastAsia="Times New Roman" w:hAnsi="Times New Roman" w:cs="Times New Roman"/>
                <w:sz w:val="24"/>
                <w:szCs w:val="24"/>
                <w:lang w:eastAsia="ru-RU"/>
              </w:rPr>
            </w:pPr>
            <w:r w:rsidRPr="00C4434D">
              <w:rPr>
                <w:rFonts w:ascii="Times New Roman" w:eastAsia="Times New Roman" w:hAnsi="Times New Roman" w:cs="Times New Roman"/>
                <w:sz w:val="24"/>
                <w:szCs w:val="24"/>
                <w:lang w:eastAsia="ru-RU"/>
              </w:rPr>
              <w:t>9.</w:t>
            </w:r>
          </w:p>
        </w:tc>
        <w:tc>
          <w:tcPr>
            <w:tcW w:w="5812" w:type="dxa"/>
            <w:vAlign w:val="bottom"/>
          </w:tcPr>
          <w:p w:rsidR="000B7274" w:rsidRPr="00C4434D" w:rsidRDefault="000B7274" w:rsidP="00A21C73">
            <w:pPr>
              <w:rPr>
                <w:rFonts w:ascii="Times New Roman" w:eastAsia="Times New Roman" w:hAnsi="Times New Roman" w:cs="Times New Roman"/>
                <w:sz w:val="24"/>
                <w:szCs w:val="24"/>
                <w:lang w:eastAsia="ru-RU"/>
              </w:rPr>
            </w:pPr>
            <w:r w:rsidRPr="00C4434D">
              <w:rPr>
                <w:rFonts w:ascii="Times New Roman" w:eastAsia="Times New Roman" w:hAnsi="Times New Roman" w:cs="Times New Roman"/>
                <w:bCs/>
                <w:sz w:val="24"/>
                <w:szCs w:val="24"/>
                <w:lang w:eastAsia="ru-RU"/>
              </w:rPr>
              <w:t>Принято всего человек отделом по работе с обращениями граждан</w:t>
            </w:r>
          </w:p>
        </w:tc>
        <w:tc>
          <w:tcPr>
            <w:tcW w:w="1559" w:type="dxa"/>
            <w:vAlign w:val="bottom"/>
          </w:tcPr>
          <w:p w:rsidR="000B7274" w:rsidRPr="00C4434D" w:rsidRDefault="000B7274" w:rsidP="00A21C73">
            <w:pPr>
              <w:jc w:val="center"/>
              <w:rPr>
                <w:rFonts w:ascii="Times New Roman" w:eastAsia="Times New Roman" w:hAnsi="Times New Roman" w:cs="Times New Roman"/>
                <w:bCs/>
                <w:sz w:val="24"/>
                <w:szCs w:val="24"/>
                <w:lang w:eastAsia="ru-RU"/>
              </w:rPr>
            </w:pPr>
            <w:r w:rsidRPr="00C4434D">
              <w:rPr>
                <w:rFonts w:ascii="Times New Roman" w:eastAsia="Times New Roman" w:hAnsi="Times New Roman" w:cs="Times New Roman"/>
                <w:sz w:val="24"/>
                <w:szCs w:val="24"/>
                <w:lang w:eastAsia="ru-RU"/>
              </w:rPr>
              <w:t>535</w:t>
            </w:r>
          </w:p>
        </w:tc>
        <w:tc>
          <w:tcPr>
            <w:tcW w:w="1383" w:type="dxa"/>
            <w:vAlign w:val="bottom"/>
          </w:tcPr>
          <w:p w:rsidR="000B7274" w:rsidRPr="00C4434D" w:rsidRDefault="000B7274" w:rsidP="00A21C73">
            <w:pPr>
              <w:jc w:val="center"/>
              <w:rPr>
                <w:rFonts w:ascii="Times New Roman" w:eastAsia="Times New Roman" w:hAnsi="Times New Roman" w:cs="Times New Roman"/>
                <w:bCs/>
                <w:sz w:val="24"/>
                <w:szCs w:val="24"/>
                <w:lang w:eastAsia="ru-RU"/>
              </w:rPr>
            </w:pPr>
            <w:r w:rsidRPr="00C4434D">
              <w:rPr>
                <w:rFonts w:ascii="Times New Roman" w:eastAsia="Times New Roman" w:hAnsi="Times New Roman" w:cs="Times New Roman"/>
                <w:sz w:val="24"/>
                <w:szCs w:val="24"/>
                <w:lang w:eastAsia="ru-RU"/>
              </w:rPr>
              <w:t>757</w:t>
            </w:r>
          </w:p>
        </w:tc>
      </w:tr>
    </w:tbl>
    <w:p w:rsidR="000B7274" w:rsidRDefault="000B7274" w:rsidP="000B7274">
      <w:pPr>
        <w:spacing w:after="0" w:line="240" w:lineRule="auto"/>
        <w:ind w:firstLine="708"/>
        <w:jc w:val="right"/>
        <w:rPr>
          <w:rFonts w:ascii="Times New Roman" w:eastAsia="Times New Roman" w:hAnsi="Times New Roman" w:cs="Times New Roman"/>
          <w:sz w:val="28"/>
          <w:szCs w:val="28"/>
          <w:lang w:eastAsia="ru-RU"/>
        </w:rPr>
      </w:pPr>
    </w:p>
    <w:p w:rsidR="000B7274" w:rsidRPr="00486D3F" w:rsidRDefault="000B7274" w:rsidP="000B7274">
      <w:pPr>
        <w:spacing w:after="0" w:line="240" w:lineRule="auto"/>
        <w:jc w:val="right"/>
        <w:rPr>
          <w:rFonts w:ascii="Times New Roman" w:eastAsia="Times New Roman" w:hAnsi="Times New Roman" w:cs="Times New Roman"/>
          <w:bCs/>
          <w:sz w:val="24"/>
          <w:szCs w:val="24"/>
          <w:lang w:eastAsia="ru-RU"/>
        </w:rPr>
      </w:pPr>
      <w:r w:rsidRPr="00486D3F">
        <w:rPr>
          <w:rFonts w:ascii="Times New Roman" w:eastAsia="Times New Roman" w:hAnsi="Times New Roman" w:cs="Times New Roman"/>
          <w:bCs/>
          <w:sz w:val="24"/>
          <w:szCs w:val="24"/>
          <w:lang w:eastAsia="ru-RU"/>
        </w:rPr>
        <w:t>Таблица 2</w:t>
      </w:r>
    </w:p>
    <w:p w:rsidR="000B7274" w:rsidRPr="00486D3F" w:rsidRDefault="000B7274" w:rsidP="000B7274">
      <w:pPr>
        <w:spacing w:after="0" w:line="240" w:lineRule="auto"/>
        <w:jc w:val="center"/>
        <w:rPr>
          <w:rFonts w:ascii="Times New Roman" w:eastAsia="Times New Roman" w:hAnsi="Times New Roman" w:cs="Times New Roman"/>
          <w:bCs/>
          <w:sz w:val="24"/>
          <w:szCs w:val="24"/>
          <w:lang w:eastAsia="ru-RU"/>
        </w:rPr>
      </w:pPr>
      <w:r w:rsidRPr="00486D3F">
        <w:rPr>
          <w:rFonts w:ascii="Times New Roman" w:eastAsia="Times New Roman" w:hAnsi="Times New Roman" w:cs="Times New Roman"/>
          <w:bCs/>
          <w:sz w:val="24"/>
          <w:szCs w:val="24"/>
          <w:lang w:eastAsia="ru-RU"/>
        </w:rPr>
        <w:t xml:space="preserve">О вопросах, поставленных в устных и письменных обращениях граждан,                               </w:t>
      </w:r>
    </w:p>
    <w:p w:rsidR="000B7274" w:rsidRPr="00486D3F" w:rsidRDefault="000B7274" w:rsidP="000B7274">
      <w:pPr>
        <w:spacing w:after="0" w:line="240" w:lineRule="auto"/>
        <w:jc w:val="center"/>
        <w:rPr>
          <w:rFonts w:ascii="Times New Roman" w:eastAsia="Times New Roman" w:hAnsi="Times New Roman" w:cs="Times New Roman"/>
          <w:bCs/>
          <w:sz w:val="24"/>
          <w:szCs w:val="24"/>
          <w:lang w:eastAsia="ru-RU"/>
        </w:rPr>
      </w:pPr>
      <w:r w:rsidRPr="00486D3F">
        <w:rPr>
          <w:rFonts w:ascii="Times New Roman" w:eastAsia="Times New Roman" w:hAnsi="Times New Roman" w:cs="Times New Roman"/>
          <w:bCs/>
          <w:sz w:val="24"/>
          <w:szCs w:val="24"/>
          <w:lang w:eastAsia="ru-RU"/>
        </w:rPr>
        <w:t>о результатах рассмотрения за 2017 год</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2581"/>
        <w:gridCol w:w="851"/>
        <w:gridCol w:w="1247"/>
        <w:gridCol w:w="709"/>
        <w:gridCol w:w="1276"/>
        <w:gridCol w:w="1162"/>
        <w:gridCol w:w="822"/>
      </w:tblGrid>
      <w:tr w:rsidR="000B7274" w:rsidRPr="00486D3F" w:rsidTr="000B7274">
        <w:trPr>
          <w:cantSplit/>
          <w:trHeight w:val="1175"/>
        </w:trPr>
        <w:tc>
          <w:tcPr>
            <w:tcW w:w="821" w:type="dxa"/>
            <w:vMerge w:val="restart"/>
            <w:tcBorders>
              <w:top w:val="single" w:sz="4" w:space="0" w:color="auto"/>
              <w:left w:val="single" w:sz="4" w:space="0" w:color="auto"/>
              <w:bottom w:val="single" w:sz="4" w:space="0" w:color="auto"/>
              <w:right w:val="single" w:sz="4" w:space="0" w:color="auto"/>
            </w:tcBorders>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p>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p>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p>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п\п</w:t>
            </w:r>
          </w:p>
        </w:tc>
        <w:tc>
          <w:tcPr>
            <w:tcW w:w="2581" w:type="dxa"/>
            <w:vMerge w:val="restart"/>
            <w:tcBorders>
              <w:top w:val="single" w:sz="4" w:space="0" w:color="auto"/>
              <w:left w:val="single" w:sz="4" w:space="0" w:color="auto"/>
              <w:bottom w:val="single" w:sz="4" w:space="0" w:color="auto"/>
              <w:right w:val="single" w:sz="4" w:space="0" w:color="auto"/>
            </w:tcBorders>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p>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p>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p>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Тематика вопроса</w:t>
            </w:r>
          </w:p>
        </w:tc>
        <w:tc>
          <w:tcPr>
            <w:tcW w:w="2807" w:type="dxa"/>
            <w:gridSpan w:val="3"/>
            <w:tcBorders>
              <w:top w:val="single" w:sz="4" w:space="0" w:color="auto"/>
              <w:left w:val="single" w:sz="4" w:space="0" w:color="auto"/>
              <w:bottom w:val="single" w:sz="4" w:space="0" w:color="auto"/>
              <w:right w:val="single" w:sz="4" w:space="0" w:color="auto"/>
            </w:tcBorders>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Количество письменных обращений</w:t>
            </w:r>
          </w:p>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p>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p>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p>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Количество обращений на личном приеме</w:t>
            </w:r>
          </w:p>
        </w:tc>
        <w:tc>
          <w:tcPr>
            <w:tcW w:w="1162" w:type="dxa"/>
            <w:vMerge w:val="restart"/>
            <w:tcBorders>
              <w:top w:val="single" w:sz="4" w:space="0" w:color="auto"/>
              <w:left w:val="single" w:sz="4" w:space="0" w:color="auto"/>
              <w:bottom w:val="single" w:sz="4" w:space="0" w:color="auto"/>
              <w:right w:val="single" w:sz="4" w:space="0" w:color="auto"/>
            </w:tcBorders>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p>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p>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p>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Выездной прием</w:t>
            </w:r>
          </w:p>
        </w:tc>
        <w:tc>
          <w:tcPr>
            <w:tcW w:w="822" w:type="dxa"/>
            <w:vMerge w:val="restart"/>
            <w:tcBorders>
              <w:top w:val="single" w:sz="4" w:space="0" w:color="auto"/>
              <w:left w:val="single" w:sz="4" w:space="0" w:color="auto"/>
              <w:bottom w:val="single" w:sz="4" w:space="0" w:color="auto"/>
              <w:right w:val="single" w:sz="4" w:space="0" w:color="auto"/>
            </w:tcBorders>
          </w:tcPr>
          <w:p w:rsidR="000B7274" w:rsidRPr="00486D3F" w:rsidRDefault="000B7274" w:rsidP="00A21C73">
            <w:pPr>
              <w:spacing w:after="0" w:line="240" w:lineRule="auto"/>
              <w:jc w:val="center"/>
              <w:rPr>
                <w:rFonts w:ascii="Times New Roman" w:eastAsia="Times New Roman" w:hAnsi="Times New Roman" w:cs="Times New Roman"/>
                <w:b/>
                <w:sz w:val="24"/>
                <w:szCs w:val="24"/>
                <w:lang w:eastAsia="ru-RU"/>
              </w:rPr>
            </w:pPr>
          </w:p>
          <w:p w:rsidR="000B7274" w:rsidRPr="00486D3F" w:rsidRDefault="000B7274" w:rsidP="00A21C73">
            <w:pPr>
              <w:spacing w:after="0" w:line="240" w:lineRule="auto"/>
              <w:jc w:val="center"/>
              <w:rPr>
                <w:rFonts w:ascii="Times New Roman" w:eastAsia="Times New Roman" w:hAnsi="Times New Roman" w:cs="Times New Roman"/>
                <w:b/>
                <w:sz w:val="24"/>
                <w:szCs w:val="24"/>
                <w:lang w:eastAsia="ru-RU"/>
              </w:rPr>
            </w:pPr>
          </w:p>
          <w:p w:rsidR="000B7274" w:rsidRPr="00486D3F" w:rsidRDefault="000B7274" w:rsidP="00A21C73">
            <w:pPr>
              <w:spacing w:after="0" w:line="240" w:lineRule="auto"/>
              <w:jc w:val="center"/>
              <w:rPr>
                <w:rFonts w:ascii="Times New Roman" w:eastAsia="Times New Roman" w:hAnsi="Times New Roman" w:cs="Times New Roman"/>
                <w:b/>
                <w:sz w:val="24"/>
                <w:szCs w:val="24"/>
                <w:lang w:eastAsia="ru-RU"/>
              </w:rPr>
            </w:pPr>
          </w:p>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xml:space="preserve">Всего </w:t>
            </w:r>
          </w:p>
        </w:tc>
      </w:tr>
      <w:tr w:rsidR="000B7274" w:rsidRPr="00486D3F" w:rsidTr="000B7274">
        <w:trPr>
          <w:cantSplit/>
          <w:trHeight w:val="36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xml:space="preserve">Всего </w:t>
            </w:r>
          </w:p>
        </w:tc>
        <w:tc>
          <w:tcPr>
            <w:tcW w:w="1247"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В т.ч. выше- стоящие организации</w:t>
            </w:r>
          </w:p>
        </w:tc>
        <w:tc>
          <w:tcPr>
            <w:tcW w:w="709" w:type="dxa"/>
            <w:tcBorders>
              <w:top w:val="single" w:sz="4" w:space="0" w:color="auto"/>
              <w:left w:val="single" w:sz="4" w:space="0" w:color="auto"/>
              <w:bottom w:val="single" w:sz="4" w:space="0" w:color="auto"/>
              <w:right w:val="single" w:sz="4" w:space="0" w:color="auto"/>
            </w:tcBorders>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p>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p>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0B7274" w:rsidRPr="00486D3F" w:rsidRDefault="000B7274" w:rsidP="00A21C73">
            <w:pPr>
              <w:spacing w:after="0" w:line="240" w:lineRule="auto"/>
              <w:rPr>
                <w:rFonts w:ascii="Times New Roman" w:eastAsia="Times New Roman" w:hAnsi="Times New Roman" w:cs="Times New Roman"/>
                <w:b/>
                <w:sz w:val="24"/>
                <w:szCs w:val="24"/>
                <w:lang w:eastAsia="ru-RU"/>
              </w:rPr>
            </w:pPr>
          </w:p>
        </w:tc>
      </w:tr>
      <w:tr w:rsidR="000B7274" w:rsidRPr="00486D3F" w:rsidTr="000B7274">
        <w:tc>
          <w:tcPr>
            <w:tcW w:w="82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w:t>
            </w:r>
          </w:p>
        </w:tc>
        <w:tc>
          <w:tcPr>
            <w:tcW w:w="258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Темы обращений</w:t>
            </w:r>
          </w:p>
        </w:tc>
        <w:tc>
          <w:tcPr>
            <w:tcW w:w="851" w:type="dxa"/>
            <w:tcBorders>
              <w:top w:val="single" w:sz="4" w:space="0" w:color="auto"/>
              <w:left w:val="single" w:sz="4" w:space="0" w:color="auto"/>
              <w:bottom w:val="single" w:sz="4" w:space="0" w:color="auto"/>
              <w:right w:val="single" w:sz="4" w:space="0" w:color="auto"/>
            </w:tcBorders>
          </w:tcPr>
          <w:p w:rsidR="000B7274" w:rsidRPr="00486D3F" w:rsidRDefault="000B7274" w:rsidP="00A21C73">
            <w:pPr>
              <w:spacing w:after="0" w:line="240" w:lineRule="auto"/>
              <w:jc w:val="center"/>
              <w:rPr>
                <w:rFonts w:ascii="Times New Roman" w:eastAsia="Times New Roman" w:hAnsi="Times New Roman" w:cs="Times New Roman"/>
                <w:b/>
                <w:sz w:val="24"/>
                <w:szCs w:val="24"/>
                <w:highlight w:val="yellow"/>
                <w:lang w:eastAsia="ru-RU"/>
              </w:rPr>
            </w:pPr>
          </w:p>
        </w:tc>
        <w:tc>
          <w:tcPr>
            <w:tcW w:w="1247" w:type="dxa"/>
            <w:tcBorders>
              <w:top w:val="single" w:sz="4" w:space="0" w:color="auto"/>
              <w:left w:val="single" w:sz="4" w:space="0" w:color="auto"/>
              <w:bottom w:val="single" w:sz="4" w:space="0" w:color="auto"/>
              <w:right w:val="single" w:sz="4" w:space="0" w:color="auto"/>
            </w:tcBorders>
          </w:tcPr>
          <w:p w:rsidR="000B7274" w:rsidRPr="00486D3F" w:rsidRDefault="000B7274" w:rsidP="00A21C73">
            <w:pPr>
              <w:spacing w:after="0" w:line="240" w:lineRule="auto"/>
              <w:jc w:val="center"/>
              <w:rPr>
                <w:rFonts w:ascii="Times New Roman" w:eastAsia="Times New Roman" w:hAnsi="Times New Roman" w:cs="Times New Roman"/>
                <w:b/>
                <w:sz w:val="24"/>
                <w:szCs w:val="24"/>
                <w:highlight w:val="yellow"/>
                <w:lang w:eastAsia="ru-RU"/>
              </w:rPr>
            </w:pPr>
          </w:p>
        </w:tc>
        <w:tc>
          <w:tcPr>
            <w:tcW w:w="709" w:type="dxa"/>
            <w:tcBorders>
              <w:top w:val="single" w:sz="4" w:space="0" w:color="auto"/>
              <w:left w:val="single" w:sz="4" w:space="0" w:color="auto"/>
              <w:bottom w:val="single" w:sz="4" w:space="0" w:color="auto"/>
              <w:right w:val="single" w:sz="4" w:space="0" w:color="auto"/>
            </w:tcBorders>
          </w:tcPr>
          <w:p w:rsidR="000B7274" w:rsidRPr="00486D3F" w:rsidRDefault="000B7274" w:rsidP="00A21C73">
            <w:pPr>
              <w:spacing w:after="0" w:line="240" w:lineRule="auto"/>
              <w:jc w:val="center"/>
              <w:rPr>
                <w:rFonts w:ascii="Times New Roman" w:eastAsia="Times New Roman" w:hAnsi="Times New Roman" w:cs="Times New Roman"/>
                <w:b/>
                <w:sz w:val="24"/>
                <w:szCs w:val="24"/>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tcPr>
          <w:p w:rsidR="000B7274" w:rsidRPr="00486D3F" w:rsidRDefault="000B7274" w:rsidP="00A21C73">
            <w:pPr>
              <w:spacing w:after="0" w:line="240" w:lineRule="auto"/>
              <w:jc w:val="center"/>
              <w:rPr>
                <w:rFonts w:ascii="Times New Roman" w:eastAsia="Times New Roman" w:hAnsi="Times New Roman" w:cs="Times New Roman"/>
                <w:b/>
                <w:sz w:val="24"/>
                <w:szCs w:val="24"/>
                <w:highlight w:val="yellow"/>
                <w:lang w:eastAsia="ru-RU"/>
              </w:rPr>
            </w:pPr>
          </w:p>
        </w:tc>
        <w:tc>
          <w:tcPr>
            <w:tcW w:w="1162" w:type="dxa"/>
            <w:tcBorders>
              <w:top w:val="single" w:sz="4" w:space="0" w:color="auto"/>
              <w:left w:val="single" w:sz="4" w:space="0" w:color="auto"/>
              <w:bottom w:val="single" w:sz="4" w:space="0" w:color="auto"/>
              <w:right w:val="single" w:sz="4" w:space="0" w:color="auto"/>
            </w:tcBorders>
          </w:tcPr>
          <w:p w:rsidR="000B7274" w:rsidRPr="00486D3F" w:rsidRDefault="000B7274" w:rsidP="00A21C73">
            <w:pPr>
              <w:spacing w:after="0" w:line="240" w:lineRule="auto"/>
              <w:jc w:val="center"/>
              <w:rPr>
                <w:rFonts w:ascii="Times New Roman" w:eastAsia="Times New Roman" w:hAnsi="Times New Roman" w:cs="Times New Roman"/>
                <w:b/>
                <w:sz w:val="24"/>
                <w:szCs w:val="24"/>
                <w:highlight w:val="yellow"/>
                <w:lang w:eastAsia="ru-RU"/>
              </w:rPr>
            </w:pPr>
          </w:p>
        </w:tc>
        <w:tc>
          <w:tcPr>
            <w:tcW w:w="822" w:type="dxa"/>
            <w:tcBorders>
              <w:top w:val="single" w:sz="4" w:space="0" w:color="auto"/>
              <w:left w:val="single" w:sz="4" w:space="0" w:color="auto"/>
              <w:bottom w:val="single" w:sz="4" w:space="0" w:color="auto"/>
              <w:right w:val="single" w:sz="4" w:space="0" w:color="auto"/>
            </w:tcBorders>
          </w:tcPr>
          <w:p w:rsidR="000B7274" w:rsidRPr="00486D3F" w:rsidRDefault="000B7274" w:rsidP="00A21C73">
            <w:pPr>
              <w:spacing w:after="0" w:line="240" w:lineRule="auto"/>
              <w:jc w:val="center"/>
              <w:rPr>
                <w:rFonts w:ascii="Times New Roman" w:eastAsia="Times New Roman" w:hAnsi="Times New Roman" w:cs="Times New Roman"/>
                <w:b/>
                <w:sz w:val="24"/>
                <w:szCs w:val="24"/>
                <w:highlight w:val="yellow"/>
                <w:lang w:eastAsia="ru-RU"/>
              </w:rPr>
            </w:pPr>
          </w:p>
        </w:tc>
      </w:tr>
      <w:tr w:rsidR="000B7274" w:rsidRPr="00486D3F" w:rsidTr="000B7274">
        <w:tc>
          <w:tcPr>
            <w:tcW w:w="82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xml:space="preserve"> 1.1</w:t>
            </w:r>
          </w:p>
        </w:tc>
        <w:tc>
          <w:tcPr>
            <w:tcW w:w="258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Промышленность и строительство</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32</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6,2</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96</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130</w:t>
            </w:r>
          </w:p>
        </w:tc>
      </w:tr>
      <w:tr w:rsidR="000B7274" w:rsidRPr="00486D3F" w:rsidTr="000B7274">
        <w:tc>
          <w:tcPr>
            <w:tcW w:w="82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1.2</w:t>
            </w:r>
          </w:p>
        </w:tc>
        <w:tc>
          <w:tcPr>
            <w:tcW w:w="258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Транспорт и связь</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27</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5,2</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37</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64</w:t>
            </w:r>
          </w:p>
        </w:tc>
      </w:tr>
      <w:tr w:rsidR="000B7274" w:rsidRPr="00486D3F" w:rsidTr="000B7274">
        <w:tc>
          <w:tcPr>
            <w:tcW w:w="82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1.3</w:t>
            </w:r>
          </w:p>
        </w:tc>
        <w:tc>
          <w:tcPr>
            <w:tcW w:w="258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Труд и зарплата</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17</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3,3</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18</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35</w:t>
            </w:r>
          </w:p>
        </w:tc>
      </w:tr>
      <w:tr w:rsidR="000B7274" w:rsidRPr="00486D3F" w:rsidTr="000B7274">
        <w:tc>
          <w:tcPr>
            <w:tcW w:w="82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1.4</w:t>
            </w:r>
          </w:p>
        </w:tc>
        <w:tc>
          <w:tcPr>
            <w:tcW w:w="258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Агропромышленный комплекс</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14</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2,7</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13</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27</w:t>
            </w:r>
          </w:p>
        </w:tc>
      </w:tr>
      <w:tr w:rsidR="000B7274" w:rsidRPr="00486D3F" w:rsidTr="000B7274">
        <w:tc>
          <w:tcPr>
            <w:tcW w:w="82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1.5</w:t>
            </w:r>
          </w:p>
        </w:tc>
        <w:tc>
          <w:tcPr>
            <w:tcW w:w="258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Государство, общество, политика</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w:t>
            </w:r>
          </w:p>
        </w:tc>
      </w:tr>
      <w:tr w:rsidR="000B7274" w:rsidRPr="00486D3F" w:rsidTr="000B7274">
        <w:tc>
          <w:tcPr>
            <w:tcW w:w="82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1.6</w:t>
            </w:r>
          </w:p>
        </w:tc>
        <w:tc>
          <w:tcPr>
            <w:tcW w:w="258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Наука, культура, спорт</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10</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1,9</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26</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5</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41</w:t>
            </w:r>
          </w:p>
        </w:tc>
      </w:tr>
      <w:tr w:rsidR="000B7274" w:rsidRPr="00486D3F" w:rsidTr="000B7274">
        <w:tc>
          <w:tcPr>
            <w:tcW w:w="82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1.7</w:t>
            </w:r>
          </w:p>
        </w:tc>
        <w:tc>
          <w:tcPr>
            <w:tcW w:w="258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Народное образование</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7</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18</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25</w:t>
            </w:r>
          </w:p>
        </w:tc>
      </w:tr>
      <w:tr w:rsidR="000B7274" w:rsidRPr="00486D3F" w:rsidTr="000B7274">
        <w:tc>
          <w:tcPr>
            <w:tcW w:w="82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1.8</w:t>
            </w:r>
          </w:p>
        </w:tc>
        <w:tc>
          <w:tcPr>
            <w:tcW w:w="258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Торговля</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19</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3,7</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19</w:t>
            </w:r>
          </w:p>
        </w:tc>
      </w:tr>
      <w:tr w:rsidR="000B7274" w:rsidRPr="00486D3F" w:rsidTr="000B7274">
        <w:tc>
          <w:tcPr>
            <w:tcW w:w="82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1.9</w:t>
            </w:r>
          </w:p>
        </w:tc>
        <w:tc>
          <w:tcPr>
            <w:tcW w:w="258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Жилищные вопросы</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93</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18,1</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211</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15</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319</w:t>
            </w:r>
          </w:p>
        </w:tc>
      </w:tr>
      <w:tr w:rsidR="000B7274" w:rsidRPr="00486D3F" w:rsidTr="000B7274">
        <w:tc>
          <w:tcPr>
            <w:tcW w:w="82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1.10</w:t>
            </w:r>
          </w:p>
        </w:tc>
        <w:tc>
          <w:tcPr>
            <w:tcW w:w="258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Коммунально-бытовое обслуживание</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129</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25,1</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183</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312</w:t>
            </w:r>
          </w:p>
        </w:tc>
      </w:tr>
      <w:tr w:rsidR="000B7274" w:rsidRPr="00486D3F" w:rsidTr="000B7274">
        <w:tc>
          <w:tcPr>
            <w:tcW w:w="82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1.11</w:t>
            </w:r>
          </w:p>
        </w:tc>
        <w:tc>
          <w:tcPr>
            <w:tcW w:w="258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Социальная защита населения</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5</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0,9</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9</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14</w:t>
            </w:r>
          </w:p>
        </w:tc>
      </w:tr>
      <w:tr w:rsidR="000B7274" w:rsidRPr="00486D3F" w:rsidTr="000B7274">
        <w:tc>
          <w:tcPr>
            <w:tcW w:w="82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1.12</w:t>
            </w:r>
          </w:p>
        </w:tc>
        <w:tc>
          <w:tcPr>
            <w:tcW w:w="258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Финансовые вопросы</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4</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11</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15</w:t>
            </w:r>
          </w:p>
        </w:tc>
      </w:tr>
      <w:tr w:rsidR="000B7274" w:rsidRPr="00486D3F" w:rsidTr="000B7274">
        <w:tc>
          <w:tcPr>
            <w:tcW w:w="82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1.13</w:t>
            </w:r>
          </w:p>
        </w:tc>
        <w:tc>
          <w:tcPr>
            <w:tcW w:w="258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xml:space="preserve">Здравоохранение </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6</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8</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5</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19</w:t>
            </w:r>
          </w:p>
        </w:tc>
      </w:tr>
      <w:tr w:rsidR="000B7274" w:rsidRPr="00486D3F" w:rsidTr="000B7274">
        <w:tc>
          <w:tcPr>
            <w:tcW w:w="82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1.14</w:t>
            </w:r>
          </w:p>
        </w:tc>
        <w:tc>
          <w:tcPr>
            <w:tcW w:w="258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Суд, прокуратура, юстиция</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13</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14</w:t>
            </w:r>
          </w:p>
        </w:tc>
      </w:tr>
      <w:tr w:rsidR="000B7274" w:rsidRPr="00486D3F" w:rsidTr="000B7274">
        <w:tc>
          <w:tcPr>
            <w:tcW w:w="82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1.15</w:t>
            </w:r>
          </w:p>
        </w:tc>
        <w:tc>
          <w:tcPr>
            <w:tcW w:w="258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Экология и природопользование</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13</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13</w:t>
            </w:r>
          </w:p>
        </w:tc>
      </w:tr>
      <w:tr w:rsidR="000B7274" w:rsidRPr="00486D3F" w:rsidTr="000B7274">
        <w:tc>
          <w:tcPr>
            <w:tcW w:w="82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1.16</w:t>
            </w:r>
          </w:p>
        </w:tc>
        <w:tc>
          <w:tcPr>
            <w:tcW w:w="258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Работа органов внутренних дел</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r>
      <w:tr w:rsidR="000B7274" w:rsidRPr="00486D3F" w:rsidTr="000B7274">
        <w:tc>
          <w:tcPr>
            <w:tcW w:w="82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1.17</w:t>
            </w:r>
          </w:p>
        </w:tc>
        <w:tc>
          <w:tcPr>
            <w:tcW w:w="258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Жалобы на должностные лица</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r>
      <w:tr w:rsidR="000B7274" w:rsidRPr="00486D3F" w:rsidTr="000B7274">
        <w:tc>
          <w:tcPr>
            <w:tcW w:w="82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1.18</w:t>
            </w:r>
          </w:p>
        </w:tc>
        <w:tc>
          <w:tcPr>
            <w:tcW w:w="258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Служба в армии</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r>
      <w:tr w:rsidR="000B7274" w:rsidRPr="00486D3F" w:rsidTr="000B7274">
        <w:tc>
          <w:tcPr>
            <w:tcW w:w="82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1.19</w:t>
            </w:r>
          </w:p>
        </w:tc>
        <w:tc>
          <w:tcPr>
            <w:tcW w:w="258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Работа с обращениями граждан</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r>
      <w:tr w:rsidR="000B7274" w:rsidRPr="00486D3F" w:rsidTr="000B7274">
        <w:tc>
          <w:tcPr>
            <w:tcW w:w="82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1.20</w:t>
            </w:r>
          </w:p>
        </w:tc>
        <w:tc>
          <w:tcPr>
            <w:tcW w:w="258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Приветствия, благодарности</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3</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3</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6</w:t>
            </w:r>
          </w:p>
        </w:tc>
      </w:tr>
      <w:tr w:rsidR="000B7274" w:rsidRPr="00486D3F" w:rsidTr="000B7274">
        <w:tc>
          <w:tcPr>
            <w:tcW w:w="82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1.21</w:t>
            </w:r>
          </w:p>
        </w:tc>
        <w:tc>
          <w:tcPr>
            <w:tcW w:w="2581" w:type="dxa"/>
            <w:tcBorders>
              <w:top w:val="single" w:sz="4" w:space="0" w:color="auto"/>
              <w:left w:val="single" w:sz="4" w:space="0" w:color="auto"/>
              <w:bottom w:val="single" w:sz="4" w:space="0" w:color="auto"/>
              <w:right w:val="single" w:sz="4" w:space="0" w:color="auto"/>
            </w:tcBorders>
            <w:hideMark/>
          </w:tcPr>
          <w:p w:rsidR="000B7274" w:rsidRPr="00486D3F" w:rsidRDefault="000B7274" w:rsidP="00A21C73">
            <w:pPr>
              <w:spacing w:after="0" w:line="240" w:lineRule="auto"/>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xml:space="preserve">Вопросы, не вошедшие в классификатор </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132</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25,7</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129</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 </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486D3F" w:rsidRDefault="000B7274" w:rsidP="00A21C73">
            <w:pPr>
              <w:spacing w:after="0" w:line="240" w:lineRule="auto"/>
              <w:jc w:val="center"/>
              <w:rPr>
                <w:rFonts w:ascii="Times New Roman" w:eastAsia="Times New Roman" w:hAnsi="Times New Roman" w:cs="Times New Roman"/>
                <w:sz w:val="24"/>
                <w:szCs w:val="24"/>
                <w:lang w:eastAsia="ru-RU"/>
              </w:rPr>
            </w:pPr>
            <w:r w:rsidRPr="00486D3F">
              <w:rPr>
                <w:rFonts w:ascii="Times New Roman" w:eastAsia="Times New Roman" w:hAnsi="Times New Roman" w:cs="Times New Roman"/>
                <w:sz w:val="24"/>
                <w:szCs w:val="24"/>
                <w:lang w:eastAsia="ru-RU"/>
              </w:rPr>
              <w:t>261</w:t>
            </w:r>
          </w:p>
        </w:tc>
      </w:tr>
      <w:tr w:rsidR="000B7274" w:rsidRPr="000B7274" w:rsidTr="000B7274">
        <w:tc>
          <w:tcPr>
            <w:tcW w:w="821" w:type="dxa"/>
            <w:tcBorders>
              <w:top w:val="single" w:sz="4" w:space="0" w:color="auto"/>
              <w:left w:val="single" w:sz="4" w:space="0" w:color="auto"/>
              <w:bottom w:val="single" w:sz="4" w:space="0" w:color="auto"/>
              <w:right w:val="single" w:sz="4" w:space="0" w:color="auto"/>
            </w:tcBorders>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p>
        </w:tc>
        <w:tc>
          <w:tcPr>
            <w:tcW w:w="2581" w:type="dxa"/>
            <w:tcBorders>
              <w:top w:val="single" w:sz="4" w:space="0" w:color="auto"/>
              <w:left w:val="single" w:sz="4" w:space="0" w:color="auto"/>
              <w:bottom w:val="single" w:sz="4" w:space="0" w:color="auto"/>
              <w:right w:val="single" w:sz="4" w:space="0" w:color="auto"/>
            </w:tcBorders>
            <w:hideMark/>
          </w:tcPr>
          <w:p w:rsidR="000B7274" w:rsidRPr="000B7274" w:rsidRDefault="000B7274" w:rsidP="00A21C73">
            <w:pPr>
              <w:spacing w:after="0" w:line="240" w:lineRule="auto"/>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 xml:space="preserve">Итого </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bCs/>
                <w:sz w:val="24"/>
                <w:szCs w:val="24"/>
                <w:lang w:eastAsia="ru-RU"/>
              </w:rPr>
            </w:pPr>
            <w:r w:rsidRPr="000B7274">
              <w:rPr>
                <w:rFonts w:ascii="Times New Roman" w:eastAsia="Times New Roman" w:hAnsi="Times New Roman" w:cs="Times New Roman"/>
                <w:bCs/>
                <w:sz w:val="24"/>
                <w:szCs w:val="24"/>
                <w:lang w:eastAsia="ru-RU"/>
              </w:rPr>
              <w:t>513</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bCs/>
                <w:sz w:val="24"/>
                <w:szCs w:val="24"/>
                <w:lang w:eastAsia="ru-RU"/>
              </w:rPr>
            </w:pPr>
            <w:r w:rsidRPr="000B7274">
              <w:rPr>
                <w:rFonts w:ascii="Times New Roman" w:eastAsia="Times New Roman" w:hAnsi="Times New Roman" w:cs="Times New Roman"/>
                <w:bCs/>
                <w:sz w:val="24"/>
                <w:szCs w:val="24"/>
                <w:lang w:eastAsia="ru-RU"/>
              </w:rPr>
              <w:t>67</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bCs/>
                <w:sz w:val="24"/>
                <w:szCs w:val="24"/>
                <w:lang w:eastAsia="ru-RU"/>
              </w:rPr>
            </w:pPr>
            <w:r w:rsidRPr="000B7274">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bCs/>
                <w:sz w:val="24"/>
                <w:szCs w:val="24"/>
                <w:lang w:eastAsia="ru-RU"/>
              </w:rPr>
            </w:pPr>
            <w:r w:rsidRPr="000B7274">
              <w:rPr>
                <w:rFonts w:ascii="Times New Roman" w:eastAsia="Times New Roman" w:hAnsi="Times New Roman" w:cs="Times New Roman"/>
                <w:bCs/>
                <w:sz w:val="24"/>
                <w:szCs w:val="24"/>
                <w:lang w:eastAsia="ru-RU"/>
              </w:rPr>
              <w:t>775</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bCs/>
                <w:sz w:val="24"/>
                <w:szCs w:val="24"/>
                <w:lang w:eastAsia="ru-RU"/>
              </w:rPr>
            </w:pPr>
            <w:r w:rsidRPr="000B7274">
              <w:rPr>
                <w:rFonts w:ascii="Times New Roman" w:eastAsia="Times New Roman" w:hAnsi="Times New Roman" w:cs="Times New Roman"/>
                <w:bCs/>
                <w:sz w:val="24"/>
                <w:szCs w:val="24"/>
                <w:lang w:eastAsia="ru-RU"/>
              </w:rPr>
              <w:t>27</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bCs/>
                <w:sz w:val="24"/>
                <w:szCs w:val="24"/>
                <w:lang w:eastAsia="ru-RU"/>
              </w:rPr>
            </w:pPr>
            <w:r w:rsidRPr="000B7274">
              <w:rPr>
                <w:rFonts w:ascii="Times New Roman" w:eastAsia="Times New Roman" w:hAnsi="Times New Roman" w:cs="Times New Roman"/>
                <w:bCs/>
                <w:sz w:val="24"/>
                <w:szCs w:val="24"/>
                <w:lang w:eastAsia="ru-RU"/>
              </w:rPr>
              <w:t>1315</w:t>
            </w:r>
          </w:p>
        </w:tc>
      </w:tr>
      <w:tr w:rsidR="000B7274" w:rsidRPr="000B7274" w:rsidTr="000B7274">
        <w:tc>
          <w:tcPr>
            <w:tcW w:w="821" w:type="dxa"/>
            <w:tcBorders>
              <w:top w:val="single" w:sz="4" w:space="0" w:color="auto"/>
              <w:left w:val="single" w:sz="4" w:space="0" w:color="auto"/>
              <w:bottom w:val="single" w:sz="4" w:space="0" w:color="auto"/>
              <w:right w:val="single" w:sz="4" w:space="0" w:color="auto"/>
            </w:tcBorders>
            <w:hideMark/>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2.</w:t>
            </w:r>
          </w:p>
        </w:tc>
        <w:tc>
          <w:tcPr>
            <w:tcW w:w="2581" w:type="dxa"/>
            <w:tcBorders>
              <w:top w:val="single" w:sz="4" w:space="0" w:color="auto"/>
              <w:left w:val="single" w:sz="4" w:space="0" w:color="auto"/>
              <w:bottom w:val="single" w:sz="4" w:space="0" w:color="auto"/>
              <w:right w:val="single" w:sz="4" w:space="0" w:color="auto"/>
            </w:tcBorders>
            <w:hideMark/>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Результаты рассмотрения</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p>
        </w:tc>
      </w:tr>
      <w:tr w:rsidR="000B7274" w:rsidRPr="000B7274" w:rsidTr="000B7274">
        <w:tc>
          <w:tcPr>
            <w:tcW w:w="821" w:type="dxa"/>
            <w:tcBorders>
              <w:top w:val="single" w:sz="4" w:space="0" w:color="auto"/>
              <w:left w:val="single" w:sz="4" w:space="0" w:color="auto"/>
              <w:bottom w:val="single" w:sz="4" w:space="0" w:color="auto"/>
              <w:right w:val="single" w:sz="4" w:space="0" w:color="auto"/>
            </w:tcBorders>
            <w:hideMark/>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2.1</w:t>
            </w:r>
          </w:p>
        </w:tc>
        <w:tc>
          <w:tcPr>
            <w:tcW w:w="2581" w:type="dxa"/>
            <w:tcBorders>
              <w:top w:val="single" w:sz="4" w:space="0" w:color="auto"/>
              <w:left w:val="single" w:sz="4" w:space="0" w:color="auto"/>
              <w:bottom w:val="single" w:sz="4" w:space="0" w:color="auto"/>
              <w:right w:val="single" w:sz="4" w:space="0" w:color="auto"/>
            </w:tcBorders>
            <w:hideMark/>
          </w:tcPr>
          <w:p w:rsidR="000B7274" w:rsidRPr="000B7274" w:rsidRDefault="000B7274" w:rsidP="00A21C73">
            <w:pPr>
              <w:spacing w:after="0" w:line="240" w:lineRule="auto"/>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Решено положительно</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94</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18,3</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56</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152</w:t>
            </w:r>
          </w:p>
        </w:tc>
      </w:tr>
      <w:tr w:rsidR="000B7274" w:rsidRPr="000B7274" w:rsidTr="000B7274">
        <w:tc>
          <w:tcPr>
            <w:tcW w:w="821" w:type="dxa"/>
            <w:tcBorders>
              <w:top w:val="single" w:sz="4" w:space="0" w:color="auto"/>
              <w:left w:val="single" w:sz="4" w:space="0" w:color="auto"/>
              <w:bottom w:val="single" w:sz="4" w:space="0" w:color="auto"/>
              <w:right w:val="single" w:sz="4" w:space="0" w:color="auto"/>
            </w:tcBorders>
            <w:hideMark/>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2.2</w:t>
            </w:r>
          </w:p>
        </w:tc>
        <w:tc>
          <w:tcPr>
            <w:tcW w:w="2581" w:type="dxa"/>
            <w:tcBorders>
              <w:top w:val="single" w:sz="4" w:space="0" w:color="auto"/>
              <w:left w:val="single" w:sz="4" w:space="0" w:color="auto"/>
              <w:bottom w:val="single" w:sz="4" w:space="0" w:color="auto"/>
              <w:right w:val="single" w:sz="4" w:space="0" w:color="auto"/>
            </w:tcBorders>
            <w:hideMark/>
          </w:tcPr>
          <w:p w:rsidR="000B7274" w:rsidRPr="000B7274" w:rsidRDefault="000B7274" w:rsidP="00A21C73">
            <w:pPr>
              <w:spacing w:after="0" w:line="240" w:lineRule="auto"/>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Дано разъяснение</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294</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26</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57,3</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473</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23</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790</w:t>
            </w:r>
          </w:p>
        </w:tc>
      </w:tr>
      <w:tr w:rsidR="000B7274" w:rsidRPr="000B7274" w:rsidTr="000B7274">
        <w:tc>
          <w:tcPr>
            <w:tcW w:w="821" w:type="dxa"/>
            <w:tcBorders>
              <w:top w:val="single" w:sz="4" w:space="0" w:color="auto"/>
              <w:left w:val="single" w:sz="4" w:space="0" w:color="auto"/>
              <w:bottom w:val="single" w:sz="4" w:space="0" w:color="auto"/>
              <w:right w:val="single" w:sz="4" w:space="0" w:color="auto"/>
            </w:tcBorders>
            <w:hideMark/>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2.3</w:t>
            </w:r>
          </w:p>
        </w:tc>
        <w:tc>
          <w:tcPr>
            <w:tcW w:w="2581" w:type="dxa"/>
            <w:tcBorders>
              <w:top w:val="single" w:sz="4" w:space="0" w:color="auto"/>
              <w:left w:val="single" w:sz="4" w:space="0" w:color="auto"/>
              <w:bottom w:val="single" w:sz="4" w:space="0" w:color="auto"/>
              <w:right w:val="single" w:sz="4" w:space="0" w:color="auto"/>
            </w:tcBorders>
            <w:hideMark/>
          </w:tcPr>
          <w:p w:rsidR="000B7274" w:rsidRPr="000B7274" w:rsidRDefault="000B7274" w:rsidP="00A21C73">
            <w:pPr>
              <w:spacing w:after="0" w:line="240" w:lineRule="auto"/>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 xml:space="preserve">Отказано </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111</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23</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21,6</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241</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354</w:t>
            </w:r>
          </w:p>
        </w:tc>
      </w:tr>
      <w:tr w:rsidR="000B7274" w:rsidRPr="000B7274" w:rsidTr="000B7274">
        <w:tc>
          <w:tcPr>
            <w:tcW w:w="821" w:type="dxa"/>
            <w:tcBorders>
              <w:top w:val="single" w:sz="4" w:space="0" w:color="auto"/>
              <w:left w:val="single" w:sz="4" w:space="0" w:color="auto"/>
              <w:bottom w:val="single" w:sz="4" w:space="0" w:color="auto"/>
              <w:right w:val="single" w:sz="4" w:space="0" w:color="auto"/>
            </w:tcBorders>
            <w:hideMark/>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2.4</w:t>
            </w:r>
          </w:p>
        </w:tc>
        <w:tc>
          <w:tcPr>
            <w:tcW w:w="2581" w:type="dxa"/>
            <w:tcBorders>
              <w:top w:val="single" w:sz="4" w:space="0" w:color="auto"/>
              <w:left w:val="single" w:sz="4" w:space="0" w:color="auto"/>
              <w:bottom w:val="single" w:sz="4" w:space="0" w:color="auto"/>
              <w:right w:val="single" w:sz="4" w:space="0" w:color="auto"/>
            </w:tcBorders>
            <w:hideMark/>
          </w:tcPr>
          <w:p w:rsidR="000B7274" w:rsidRPr="000B7274" w:rsidRDefault="000B7274" w:rsidP="00A21C73">
            <w:pPr>
              <w:spacing w:after="0" w:line="240" w:lineRule="auto"/>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Находится в работе</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14</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2,7</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5</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 </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19</w:t>
            </w:r>
          </w:p>
        </w:tc>
      </w:tr>
      <w:tr w:rsidR="000B7274" w:rsidRPr="000B7274" w:rsidTr="000B7274">
        <w:tc>
          <w:tcPr>
            <w:tcW w:w="821" w:type="dxa"/>
            <w:tcBorders>
              <w:top w:val="single" w:sz="4" w:space="0" w:color="auto"/>
              <w:left w:val="single" w:sz="4" w:space="0" w:color="auto"/>
              <w:bottom w:val="single" w:sz="4" w:space="0" w:color="auto"/>
              <w:right w:val="single" w:sz="4" w:space="0" w:color="auto"/>
            </w:tcBorders>
            <w:hideMark/>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2.5</w:t>
            </w:r>
          </w:p>
        </w:tc>
        <w:tc>
          <w:tcPr>
            <w:tcW w:w="2581" w:type="dxa"/>
            <w:tcBorders>
              <w:top w:val="single" w:sz="4" w:space="0" w:color="auto"/>
              <w:left w:val="single" w:sz="4" w:space="0" w:color="auto"/>
              <w:bottom w:val="single" w:sz="4" w:space="0" w:color="auto"/>
              <w:right w:val="single" w:sz="4" w:space="0" w:color="auto"/>
            </w:tcBorders>
            <w:hideMark/>
          </w:tcPr>
          <w:p w:rsidR="000B7274" w:rsidRPr="000B7274" w:rsidRDefault="000B7274" w:rsidP="00A21C73">
            <w:pPr>
              <w:spacing w:after="0" w:line="240" w:lineRule="auto"/>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Оставлено без рассмотрения (ст.11 ФЗ 59 «О порядке рассмотрения обращений граждан РФ»)</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 </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 </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 </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 </w:t>
            </w:r>
          </w:p>
        </w:tc>
      </w:tr>
      <w:tr w:rsidR="000B7274" w:rsidRPr="000B7274" w:rsidTr="000B7274">
        <w:tc>
          <w:tcPr>
            <w:tcW w:w="821" w:type="dxa"/>
            <w:tcBorders>
              <w:top w:val="single" w:sz="4" w:space="0" w:color="auto"/>
              <w:left w:val="single" w:sz="4" w:space="0" w:color="auto"/>
              <w:bottom w:val="single" w:sz="4" w:space="0" w:color="auto"/>
              <w:right w:val="single" w:sz="4" w:space="0" w:color="auto"/>
            </w:tcBorders>
          </w:tcPr>
          <w:p w:rsidR="000B7274" w:rsidRPr="000B7274" w:rsidRDefault="000B7274" w:rsidP="00A21C73">
            <w:pPr>
              <w:spacing w:after="0" w:line="240" w:lineRule="auto"/>
              <w:jc w:val="center"/>
              <w:rPr>
                <w:rFonts w:ascii="Times New Roman" w:eastAsia="Times New Roman" w:hAnsi="Times New Roman" w:cs="Times New Roman"/>
                <w:sz w:val="24"/>
                <w:szCs w:val="24"/>
                <w:lang w:eastAsia="ru-RU"/>
              </w:rPr>
            </w:pPr>
          </w:p>
        </w:tc>
        <w:tc>
          <w:tcPr>
            <w:tcW w:w="2581" w:type="dxa"/>
            <w:tcBorders>
              <w:top w:val="single" w:sz="4" w:space="0" w:color="auto"/>
              <w:left w:val="single" w:sz="4" w:space="0" w:color="auto"/>
              <w:bottom w:val="single" w:sz="4" w:space="0" w:color="auto"/>
              <w:right w:val="single" w:sz="4" w:space="0" w:color="auto"/>
            </w:tcBorders>
            <w:hideMark/>
          </w:tcPr>
          <w:p w:rsidR="000B7274" w:rsidRPr="000B7274" w:rsidRDefault="000B7274" w:rsidP="00A21C73">
            <w:pPr>
              <w:spacing w:after="0" w:line="240" w:lineRule="auto"/>
              <w:rPr>
                <w:rFonts w:ascii="Times New Roman" w:eastAsia="Times New Roman" w:hAnsi="Times New Roman" w:cs="Times New Roman"/>
                <w:sz w:val="24"/>
                <w:szCs w:val="24"/>
                <w:lang w:eastAsia="ru-RU"/>
              </w:rPr>
            </w:pPr>
            <w:r w:rsidRPr="000B7274">
              <w:rPr>
                <w:rFonts w:ascii="Times New Roman" w:eastAsia="Times New Roman" w:hAnsi="Times New Roman" w:cs="Times New Roman"/>
                <w:sz w:val="24"/>
                <w:szCs w:val="24"/>
                <w:lang w:eastAsia="ru-RU"/>
              </w:rPr>
              <w:t xml:space="preserve">Итого </w:t>
            </w:r>
          </w:p>
        </w:tc>
        <w:tc>
          <w:tcPr>
            <w:tcW w:w="851"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bCs/>
                <w:sz w:val="24"/>
                <w:szCs w:val="24"/>
                <w:lang w:eastAsia="ru-RU"/>
              </w:rPr>
            </w:pPr>
            <w:r w:rsidRPr="000B7274">
              <w:rPr>
                <w:rFonts w:ascii="Times New Roman" w:eastAsia="Times New Roman" w:hAnsi="Times New Roman" w:cs="Times New Roman"/>
                <w:bCs/>
                <w:sz w:val="24"/>
                <w:szCs w:val="24"/>
                <w:lang w:eastAsia="ru-RU"/>
              </w:rPr>
              <w:t>513</w:t>
            </w:r>
          </w:p>
        </w:tc>
        <w:tc>
          <w:tcPr>
            <w:tcW w:w="1247"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bCs/>
                <w:sz w:val="24"/>
                <w:szCs w:val="24"/>
                <w:lang w:eastAsia="ru-RU"/>
              </w:rPr>
            </w:pPr>
            <w:r w:rsidRPr="000B7274">
              <w:rPr>
                <w:rFonts w:ascii="Times New Roman" w:eastAsia="Times New Roman" w:hAnsi="Times New Roman" w:cs="Times New Roman"/>
                <w:bCs/>
                <w:sz w:val="24"/>
                <w:szCs w:val="24"/>
                <w:lang w:eastAsia="ru-RU"/>
              </w:rPr>
              <w:t>67</w:t>
            </w:r>
          </w:p>
        </w:tc>
        <w:tc>
          <w:tcPr>
            <w:tcW w:w="709"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bCs/>
                <w:sz w:val="24"/>
                <w:szCs w:val="24"/>
                <w:lang w:eastAsia="ru-RU"/>
              </w:rPr>
            </w:pPr>
            <w:r w:rsidRPr="000B7274">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bCs/>
                <w:sz w:val="24"/>
                <w:szCs w:val="24"/>
                <w:lang w:eastAsia="ru-RU"/>
              </w:rPr>
            </w:pPr>
            <w:r w:rsidRPr="000B7274">
              <w:rPr>
                <w:rFonts w:ascii="Times New Roman" w:eastAsia="Times New Roman" w:hAnsi="Times New Roman" w:cs="Times New Roman"/>
                <w:bCs/>
                <w:sz w:val="24"/>
                <w:szCs w:val="24"/>
                <w:lang w:eastAsia="ru-RU"/>
              </w:rPr>
              <w:t>775</w:t>
            </w:r>
          </w:p>
        </w:tc>
        <w:tc>
          <w:tcPr>
            <w:tcW w:w="1162"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bCs/>
                <w:sz w:val="24"/>
                <w:szCs w:val="24"/>
                <w:lang w:eastAsia="ru-RU"/>
              </w:rPr>
            </w:pPr>
            <w:r w:rsidRPr="000B7274">
              <w:rPr>
                <w:rFonts w:ascii="Times New Roman" w:eastAsia="Times New Roman" w:hAnsi="Times New Roman" w:cs="Times New Roman"/>
                <w:bCs/>
                <w:sz w:val="24"/>
                <w:szCs w:val="24"/>
                <w:lang w:eastAsia="ru-RU"/>
              </w:rPr>
              <w:t>27</w:t>
            </w:r>
          </w:p>
        </w:tc>
        <w:tc>
          <w:tcPr>
            <w:tcW w:w="822" w:type="dxa"/>
            <w:tcBorders>
              <w:top w:val="single" w:sz="4" w:space="0" w:color="auto"/>
              <w:left w:val="single" w:sz="4" w:space="0" w:color="auto"/>
              <w:bottom w:val="single" w:sz="4" w:space="0" w:color="auto"/>
              <w:right w:val="single" w:sz="4" w:space="0" w:color="auto"/>
            </w:tcBorders>
            <w:vAlign w:val="bottom"/>
          </w:tcPr>
          <w:p w:rsidR="000B7274" w:rsidRPr="000B7274" w:rsidRDefault="000B7274" w:rsidP="00A21C73">
            <w:pPr>
              <w:spacing w:after="0" w:line="240" w:lineRule="auto"/>
              <w:jc w:val="center"/>
              <w:rPr>
                <w:rFonts w:ascii="Times New Roman" w:eastAsia="Times New Roman" w:hAnsi="Times New Roman" w:cs="Times New Roman"/>
                <w:bCs/>
                <w:sz w:val="24"/>
                <w:szCs w:val="24"/>
                <w:lang w:eastAsia="ru-RU"/>
              </w:rPr>
            </w:pPr>
            <w:r w:rsidRPr="000B7274">
              <w:rPr>
                <w:rFonts w:ascii="Times New Roman" w:eastAsia="Times New Roman" w:hAnsi="Times New Roman" w:cs="Times New Roman"/>
                <w:bCs/>
                <w:sz w:val="24"/>
                <w:szCs w:val="24"/>
                <w:lang w:eastAsia="ru-RU"/>
              </w:rPr>
              <w:t>1315</w:t>
            </w:r>
          </w:p>
        </w:tc>
      </w:tr>
    </w:tbl>
    <w:p w:rsidR="000B7274" w:rsidRPr="007E1E94" w:rsidRDefault="000B7274" w:rsidP="000B7274">
      <w:pPr>
        <w:spacing w:after="0" w:line="240" w:lineRule="auto"/>
        <w:ind w:firstLine="708"/>
        <w:jc w:val="both"/>
        <w:rPr>
          <w:rFonts w:ascii="Times New Roman" w:hAnsi="Times New Roman" w:cs="Times New Roman"/>
          <w:sz w:val="28"/>
          <w:szCs w:val="28"/>
        </w:rPr>
      </w:pPr>
    </w:p>
    <w:p w:rsidR="000B7274" w:rsidRDefault="000B7274" w:rsidP="000B7274">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Pr="00693BC4">
        <w:rPr>
          <w:rFonts w:ascii="Times New Roman" w:eastAsia="Times New Roman" w:hAnsi="Times New Roman" w:cs="Times New Roman"/>
          <w:b/>
          <w:sz w:val="28"/>
          <w:szCs w:val="28"/>
          <w:lang w:eastAsia="ru-RU"/>
        </w:rPr>
        <w:t>.Ор</w:t>
      </w:r>
      <w:r w:rsidR="009A7F4F">
        <w:rPr>
          <w:rFonts w:ascii="Times New Roman" w:eastAsia="Times New Roman" w:hAnsi="Times New Roman" w:cs="Times New Roman"/>
          <w:b/>
          <w:sz w:val="28"/>
          <w:szCs w:val="28"/>
          <w:lang w:eastAsia="ru-RU"/>
        </w:rPr>
        <w:t>г</w:t>
      </w:r>
      <w:r w:rsidRPr="00693BC4">
        <w:rPr>
          <w:rFonts w:ascii="Times New Roman" w:eastAsia="Times New Roman" w:hAnsi="Times New Roman" w:cs="Times New Roman"/>
          <w:b/>
          <w:sz w:val="28"/>
          <w:szCs w:val="28"/>
          <w:lang w:eastAsia="ru-RU"/>
        </w:rPr>
        <w:t>а</w:t>
      </w:r>
      <w:r w:rsidR="009A7F4F">
        <w:rPr>
          <w:rFonts w:ascii="Times New Roman" w:eastAsia="Times New Roman" w:hAnsi="Times New Roman" w:cs="Times New Roman"/>
          <w:b/>
          <w:sz w:val="28"/>
          <w:szCs w:val="28"/>
          <w:lang w:eastAsia="ru-RU"/>
        </w:rPr>
        <w:t>ни</w:t>
      </w:r>
      <w:r w:rsidRPr="00693BC4">
        <w:rPr>
          <w:rFonts w:ascii="Times New Roman" w:eastAsia="Times New Roman" w:hAnsi="Times New Roman" w:cs="Times New Roman"/>
          <w:b/>
          <w:sz w:val="28"/>
          <w:szCs w:val="28"/>
          <w:lang w:eastAsia="ru-RU"/>
        </w:rPr>
        <w:t>зация межведомственных, коллегиальных, совещательных органов</w:t>
      </w:r>
    </w:p>
    <w:p w:rsidR="000B7274" w:rsidRDefault="000B7274" w:rsidP="000B727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муниципального образования город Нефтеюганск в 2017 году под руководством главы города организована деятельность 29 </w:t>
      </w:r>
      <w:r w:rsidRPr="00757D5D">
        <w:rPr>
          <w:rFonts w:ascii="Times New Roman" w:hAnsi="Times New Roman" w:cs="Times New Roman"/>
          <w:sz w:val="28"/>
          <w:szCs w:val="28"/>
        </w:rPr>
        <w:t>совещательны</w:t>
      </w:r>
      <w:r>
        <w:rPr>
          <w:rFonts w:ascii="Times New Roman" w:hAnsi="Times New Roman" w:cs="Times New Roman"/>
          <w:sz w:val="28"/>
          <w:szCs w:val="28"/>
        </w:rPr>
        <w:t>х</w:t>
      </w:r>
      <w:r w:rsidRPr="00757D5D">
        <w:rPr>
          <w:rFonts w:ascii="Times New Roman" w:hAnsi="Times New Roman" w:cs="Times New Roman"/>
          <w:sz w:val="28"/>
          <w:szCs w:val="28"/>
        </w:rPr>
        <w:t xml:space="preserve"> орган</w:t>
      </w:r>
      <w:r>
        <w:rPr>
          <w:rFonts w:ascii="Times New Roman" w:hAnsi="Times New Roman" w:cs="Times New Roman"/>
          <w:sz w:val="28"/>
          <w:szCs w:val="28"/>
        </w:rPr>
        <w:t>ов</w:t>
      </w:r>
      <w:r w:rsidRPr="00757D5D">
        <w:rPr>
          <w:rFonts w:ascii="Times New Roman" w:hAnsi="Times New Roman" w:cs="Times New Roman"/>
          <w:sz w:val="28"/>
          <w:szCs w:val="28"/>
        </w:rPr>
        <w:t xml:space="preserve"> (совет</w:t>
      </w:r>
      <w:r>
        <w:rPr>
          <w:rFonts w:ascii="Times New Roman" w:hAnsi="Times New Roman" w:cs="Times New Roman"/>
          <w:sz w:val="28"/>
          <w:szCs w:val="28"/>
        </w:rPr>
        <w:t>ы</w:t>
      </w:r>
      <w:r w:rsidRPr="00757D5D">
        <w:rPr>
          <w:rFonts w:ascii="Times New Roman" w:hAnsi="Times New Roman" w:cs="Times New Roman"/>
          <w:sz w:val="28"/>
          <w:szCs w:val="28"/>
        </w:rPr>
        <w:t>, комисси</w:t>
      </w:r>
      <w:r>
        <w:rPr>
          <w:rFonts w:ascii="Times New Roman" w:hAnsi="Times New Roman" w:cs="Times New Roman"/>
          <w:sz w:val="28"/>
          <w:szCs w:val="28"/>
        </w:rPr>
        <w:t>и</w:t>
      </w:r>
      <w:r w:rsidRPr="00757D5D">
        <w:rPr>
          <w:rFonts w:ascii="Times New Roman" w:hAnsi="Times New Roman" w:cs="Times New Roman"/>
          <w:sz w:val="28"/>
          <w:szCs w:val="28"/>
        </w:rPr>
        <w:t>, рабочи</w:t>
      </w:r>
      <w:r>
        <w:rPr>
          <w:rFonts w:ascii="Times New Roman" w:hAnsi="Times New Roman" w:cs="Times New Roman"/>
          <w:sz w:val="28"/>
          <w:szCs w:val="28"/>
        </w:rPr>
        <w:t>е</w:t>
      </w:r>
      <w:r w:rsidRPr="00757D5D">
        <w:rPr>
          <w:rFonts w:ascii="Times New Roman" w:hAnsi="Times New Roman" w:cs="Times New Roman"/>
          <w:sz w:val="28"/>
          <w:szCs w:val="28"/>
        </w:rPr>
        <w:t xml:space="preserve"> групп</w:t>
      </w:r>
      <w:r>
        <w:rPr>
          <w:rFonts w:ascii="Times New Roman" w:hAnsi="Times New Roman" w:cs="Times New Roman"/>
          <w:sz w:val="28"/>
          <w:szCs w:val="28"/>
        </w:rPr>
        <w:t>ы).</w:t>
      </w:r>
    </w:p>
    <w:p w:rsidR="000B7274" w:rsidRPr="006B60AB" w:rsidRDefault="000B7274" w:rsidP="000B7274">
      <w:pPr>
        <w:spacing w:after="0" w:line="240" w:lineRule="auto"/>
        <w:ind w:firstLine="708"/>
        <w:jc w:val="both"/>
        <w:rPr>
          <w:rFonts w:ascii="Times New Roman" w:hAnsi="Times New Roman" w:cs="Times New Roman"/>
          <w:sz w:val="28"/>
          <w:szCs w:val="28"/>
        </w:rPr>
      </w:pPr>
    </w:p>
    <w:tbl>
      <w:tblPr>
        <w:tblStyle w:val="ab"/>
        <w:tblW w:w="9163" w:type="dxa"/>
        <w:jc w:val="center"/>
        <w:tblLayout w:type="fixed"/>
        <w:tblLook w:val="04A0" w:firstRow="1" w:lastRow="0" w:firstColumn="1" w:lastColumn="0" w:noHBand="0" w:noVBand="1"/>
      </w:tblPr>
      <w:tblGrid>
        <w:gridCol w:w="594"/>
        <w:gridCol w:w="8569"/>
      </w:tblGrid>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 п/п</w:t>
            </w:r>
          </w:p>
        </w:tc>
        <w:tc>
          <w:tcPr>
            <w:tcW w:w="8569"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Наименование</w:t>
            </w:r>
          </w:p>
        </w:tc>
      </w:tr>
      <w:tr w:rsidR="000B7274" w:rsidRPr="00915330" w:rsidTr="00A21C73">
        <w:trPr>
          <w:trHeight w:val="315"/>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1</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Координационный совет по инвестиционной политике города Нефтеюганска</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2</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Координационный совет по развитию малого и среднего предпринимательства при администрации города Нефтеюганска</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3</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Комиссия по вопросам социально-экономического развития города Нефтеюганска</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4</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Комиссия по подготовке организационно-штатных мероприятий в администрации города Нефтеюганска</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5</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Комиссия по соблюдению требований к служебному поведению муниципальных служащих администрации города Нефтеюганска и урегулированию конфликта интересов</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6</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Комиссия по проведению конкурса на замещение вакантной должности муниципальной службы</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7</w:t>
            </w:r>
          </w:p>
        </w:tc>
        <w:tc>
          <w:tcPr>
            <w:tcW w:w="8569" w:type="dxa"/>
            <w:vAlign w:val="center"/>
          </w:tcPr>
          <w:p w:rsidR="000B7274" w:rsidRPr="00B32E29" w:rsidRDefault="000B7274" w:rsidP="00A21C73">
            <w:pPr>
              <w:jc w:val="both"/>
              <w:rPr>
                <w:rFonts w:ascii="Times New Roman" w:hAnsi="Times New Roman" w:cs="Times New Roman"/>
                <w:sz w:val="24"/>
                <w:szCs w:val="24"/>
                <w:highlight w:val="red"/>
              </w:rPr>
            </w:pPr>
            <w:r w:rsidRPr="00915330">
              <w:rPr>
                <w:rFonts w:ascii="Times New Roman" w:hAnsi="Times New Roman" w:cs="Times New Roman"/>
                <w:sz w:val="24"/>
                <w:szCs w:val="24"/>
              </w:rPr>
              <w:t>Координационный совет по делам инвалидов при главе города Нефтеюганска</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8</w:t>
            </w:r>
          </w:p>
        </w:tc>
        <w:tc>
          <w:tcPr>
            <w:tcW w:w="8569" w:type="dxa"/>
            <w:vAlign w:val="center"/>
          </w:tcPr>
          <w:p w:rsidR="000B7274" w:rsidRPr="00B32E29" w:rsidRDefault="000B7274" w:rsidP="00A21C73">
            <w:pPr>
              <w:jc w:val="both"/>
              <w:rPr>
                <w:rFonts w:ascii="Times New Roman" w:hAnsi="Times New Roman" w:cs="Times New Roman"/>
                <w:sz w:val="24"/>
                <w:szCs w:val="24"/>
                <w:highlight w:val="red"/>
              </w:rPr>
            </w:pPr>
            <w:r w:rsidRPr="00915330">
              <w:rPr>
                <w:rFonts w:ascii="Times New Roman" w:hAnsi="Times New Roman" w:cs="Times New Roman"/>
                <w:sz w:val="24"/>
                <w:szCs w:val="24"/>
              </w:rPr>
              <w:t>Координационный совет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9</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Комиссия по наградам при главе города Нефтеюганска</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10</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Рабочая группа по оказанию содействия Территориальной избирательной комиссии города Нефтеюганска в реализации ее полномочий при подготовке и проведении выборов на территории города Нефтеюганска</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11</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Антитеррористическая комиссия города Нефтеюганска</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12</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Комиссия по противодействию экстремистской деятельности города Нефтеюганска</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13</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Антинаркотическая комиссия города Нефтеюганска</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14</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Совет по противодействию коррупции города Нефтеюганска</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15</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Комиссия по профилактике правонарушений в городе Нефтеюганске</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16</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Рабочая группа по вопросам повышения собираемости налогов и других обязательных платежей, поступающих в бюджет города Нефтеюганска</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17</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Бюджетная комиссия по формированию проекта бюджета города на очередной финансовый год и плановый период</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18</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Рабочая группа по рассмотрению вопросов, связанных с включением приоритетных расходных обязательств, в проект решения Думы города Нефтеюганска о внесении изменений в бюджет города Нефтеюганска на 2017 и плановый период 2018-2019 годов</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19</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Эвакуационная комиссия города</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20</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Комиссия по предупреждению и ликвидации чрезвычайных ситуаций и обеспечению пожарной безопасности</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21</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Градостроительная комиссия администрации города Нефтеюганска</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22</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Комиссия по приватизации муниципальной собственности города Нефтеюганска</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23</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Комиссия по даче согласия на отчуждение недвижимого имущества, закрепленного на праве хозяйственного ведения, оперативного управления за муниципальными предприятиями, муниципальными учреждениями</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24</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Комиссия по контролю за деятельностью муниципальных предприятий, муниципальных учреждений и хозяйственных обществ со 100% долей муниципальной собственностью в уставном капитале</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25</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Комиссия по земельным отношениям в городе Нефтеюганске</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26</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 xml:space="preserve">Аукционная комиссия по определению победителя аукциона на право заключения договора на установку и эксплуатацию рекламной конструкции на земельном участке, находящемся в муниципальной собственности или государственная собственность на который не разграничена, задании или ином недвижимом имуществе, находящемся в муниципальной собственности </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27</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Комиссия по определению победителя аукциона на право заключения договора о р</w:t>
            </w:r>
            <w:r>
              <w:rPr>
                <w:rFonts w:ascii="Times New Roman" w:hAnsi="Times New Roman" w:cs="Times New Roman"/>
                <w:sz w:val="24"/>
                <w:szCs w:val="24"/>
              </w:rPr>
              <w:t>азвитии застроенной территории</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28</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 xml:space="preserve">Комиссия по определению победителя аукциона на право заключения договора аренды земельного участка </w:t>
            </w:r>
          </w:p>
        </w:tc>
      </w:tr>
      <w:tr w:rsidR="000B7274" w:rsidRPr="00915330" w:rsidTr="00A21C73">
        <w:trPr>
          <w:jc w:val="center"/>
        </w:trPr>
        <w:tc>
          <w:tcPr>
            <w:tcW w:w="594" w:type="dxa"/>
            <w:vAlign w:val="center"/>
          </w:tcPr>
          <w:p w:rsidR="000B7274" w:rsidRPr="00915330" w:rsidRDefault="000B7274" w:rsidP="00A21C73">
            <w:pPr>
              <w:jc w:val="center"/>
              <w:rPr>
                <w:rFonts w:ascii="Times New Roman" w:hAnsi="Times New Roman" w:cs="Times New Roman"/>
                <w:sz w:val="24"/>
                <w:szCs w:val="24"/>
              </w:rPr>
            </w:pPr>
            <w:r w:rsidRPr="00915330">
              <w:rPr>
                <w:rFonts w:ascii="Times New Roman" w:hAnsi="Times New Roman" w:cs="Times New Roman"/>
                <w:sz w:val="24"/>
                <w:szCs w:val="24"/>
              </w:rPr>
              <w:t>29</w:t>
            </w:r>
          </w:p>
        </w:tc>
        <w:tc>
          <w:tcPr>
            <w:tcW w:w="8569" w:type="dxa"/>
            <w:vAlign w:val="center"/>
          </w:tcPr>
          <w:p w:rsidR="000B7274" w:rsidRPr="00915330" w:rsidRDefault="000B7274" w:rsidP="00A21C73">
            <w:pPr>
              <w:jc w:val="both"/>
              <w:rPr>
                <w:rFonts w:ascii="Times New Roman" w:hAnsi="Times New Roman" w:cs="Times New Roman"/>
                <w:sz w:val="24"/>
                <w:szCs w:val="24"/>
              </w:rPr>
            </w:pPr>
            <w:r w:rsidRPr="00915330">
              <w:rPr>
                <w:rFonts w:ascii="Times New Roman" w:hAnsi="Times New Roman" w:cs="Times New Roman"/>
                <w:sz w:val="24"/>
                <w:szCs w:val="24"/>
              </w:rPr>
              <w:t xml:space="preserve">Комиссия по определению победителя аукциона по продаже земельного участка </w:t>
            </w:r>
          </w:p>
        </w:tc>
      </w:tr>
    </w:tbl>
    <w:p w:rsidR="000B7274" w:rsidRPr="00B157E1" w:rsidRDefault="000B7274" w:rsidP="000B7274">
      <w:pPr>
        <w:spacing w:after="0" w:line="240" w:lineRule="auto"/>
        <w:ind w:firstLine="709"/>
        <w:jc w:val="both"/>
        <w:rPr>
          <w:rFonts w:ascii="Times New Roman" w:eastAsia="Times New Roman" w:hAnsi="Times New Roman" w:cs="Times New Roman"/>
          <w:sz w:val="28"/>
          <w:szCs w:val="28"/>
          <w:lang w:eastAsia="ru-RU"/>
        </w:rPr>
      </w:pPr>
    </w:p>
    <w:p w:rsidR="000B7274" w:rsidRDefault="000B7274" w:rsidP="006E1176">
      <w:pPr>
        <w:spacing w:after="0" w:line="240" w:lineRule="auto"/>
        <w:ind w:firstLine="708"/>
        <w:rPr>
          <w:rFonts w:ascii="Times New Roman" w:eastAsia="Times New Roman" w:hAnsi="Times New Roman" w:cs="Times New Roman"/>
          <w:sz w:val="24"/>
          <w:szCs w:val="24"/>
          <w:lang w:eastAsia="ru-RU"/>
        </w:rPr>
      </w:pPr>
    </w:p>
    <w:p w:rsidR="000B7274" w:rsidRDefault="000B7274" w:rsidP="006E1176">
      <w:pPr>
        <w:spacing w:after="0" w:line="240" w:lineRule="auto"/>
        <w:ind w:firstLine="708"/>
        <w:rPr>
          <w:rFonts w:ascii="Times New Roman" w:eastAsia="Times New Roman" w:hAnsi="Times New Roman" w:cs="Times New Roman"/>
          <w:sz w:val="24"/>
          <w:szCs w:val="24"/>
          <w:lang w:eastAsia="ru-RU"/>
        </w:rPr>
      </w:pPr>
    </w:p>
    <w:p w:rsidR="000B7274" w:rsidRDefault="000B7274" w:rsidP="006E1176">
      <w:pPr>
        <w:spacing w:after="0" w:line="240" w:lineRule="auto"/>
        <w:ind w:firstLine="708"/>
        <w:rPr>
          <w:rFonts w:ascii="Times New Roman" w:eastAsia="Times New Roman" w:hAnsi="Times New Roman" w:cs="Times New Roman"/>
          <w:sz w:val="24"/>
          <w:szCs w:val="24"/>
          <w:lang w:eastAsia="ru-RU"/>
        </w:rPr>
      </w:pPr>
    </w:p>
    <w:p w:rsidR="000B7274" w:rsidRDefault="000B7274" w:rsidP="006E1176">
      <w:pPr>
        <w:spacing w:after="0" w:line="240" w:lineRule="auto"/>
        <w:ind w:firstLine="708"/>
        <w:rPr>
          <w:rFonts w:ascii="Times New Roman" w:eastAsia="Times New Roman" w:hAnsi="Times New Roman" w:cs="Times New Roman"/>
          <w:sz w:val="24"/>
          <w:szCs w:val="24"/>
          <w:lang w:eastAsia="ru-RU"/>
        </w:rPr>
      </w:pPr>
    </w:p>
    <w:p w:rsidR="000B7274" w:rsidRPr="00772EE2" w:rsidRDefault="00772EE2" w:rsidP="00772EE2">
      <w:pPr>
        <w:pStyle w:val="a8"/>
        <w:numPr>
          <w:ilvl w:val="0"/>
          <w:numId w:val="10"/>
        </w:numPr>
        <w:ind w:left="0" w:firstLine="360"/>
        <w:jc w:val="center"/>
        <w:rPr>
          <w:rFonts w:ascii="Times New Roman" w:hAnsi="Times New Roman"/>
          <w:sz w:val="28"/>
          <w:szCs w:val="28"/>
        </w:rPr>
      </w:pPr>
      <w:r w:rsidRPr="00772EE2">
        <w:rPr>
          <w:rFonts w:ascii="Times New Roman" w:hAnsi="Times New Roman"/>
          <w:sz w:val="28"/>
          <w:szCs w:val="28"/>
        </w:rPr>
        <w:t>Отчёт о результатах деятельности администрации города Нефтеюганска, в том числе о решении вопросов, поставленных</w:t>
      </w:r>
      <w:r>
        <w:rPr>
          <w:rFonts w:ascii="Times New Roman" w:hAnsi="Times New Roman"/>
          <w:sz w:val="28"/>
          <w:szCs w:val="28"/>
        </w:rPr>
        <w:t xml:space="preserve"> </w:t>
      </w:r>
      <w:r w:rsidRPr="00772EE2">
        <w:rPr>
          <w:rFonts w:ascii="Times New Roman" w:hAnsi="Times New Roman"/>
          <w:sz w:val="28"/>
          <w:szCs w:val="28"/>
        </w:rPr>
        <w:t>Думой города Нефтеюганска, за 2017 год</w:t>
      </w:r>
    </w:p>
    <w:p w:rsidR="000B7274" w:rsidRDefault="000B7274" w:rsidP="006E1176">
      <w:pPr>
        <w:spacing w:after="0" w:line="240" w:lineRule="auto"/>
        <w:ind w:firstLine="708"/>
        <w:rPr>
          <w:rFonts w:ascii="Times New Roman" w:eastAsia="Times New Roman" w:hAnsi="Times New Roman" w:cs="Times New Roman"/>
          <w:sz w:val="24"/>
          <w:szCs w:val="24"/>
          <w:lang w:eastAsia="ru-RU"/>
        </w:rPr>
      </w:pPr>
    </w:p>
    <w:p w:rsidR="000B7274" w:rsidRDefault="000B7274" w:rsidP="006E1176">
      <w:pPr>
        <w:spacing w:after="0" w:line="240" w:lineRule="auto"/>
        <w:ind w:firstLine="708"/>
        <w:rPr>
          <w:rFonts w:ascii="Times New Roman" w:eastAsia="Times New Roman" w:hAnsi="Times New Roman" w:cs="Times New Roman"/>
          <w:sz w:val="24"/>
          <w:szCs w:val="24"/>
          <w:lang w:eastAsia="ru-RU"/>
        </w:rPr>
      </w:pPr>
    </w:p>
    <w:p w:rsidR="001515B1" w:rsidRPr="0033601A" w:rsidRDefault="001515B1" w:rsidP="0033601A">
      <w:pPr>
        <w:spacing w:after="0" w:line="240" w:lineRule="auto"/>
        <w:ind w:firstLine="708"/>
        <w:jc w:val="both"/>
        <w:rPr>
          <w:rFonts w:ascii="Times New Roman" w:eastAsia="Times New Roman" w:hAnsi="Times New Roman" w:cs="Times New Roman"/>
          <w:b/>
          <w:sz w:val="28"/>
          <w:szCs w:val="28"/>
          <w:lang w:eastAsia="ru-RU"/>
        </w:rPr>
      </w:pPr>
      <w:r w:rsidRPr="0033601A">
        <w:rPr>
          <w:rFonts w:ascii="Times New Roman" w:eastAsia="Times New Roman" w:hAnsi="Times New Roman" w:cs="Times New Roman"/>
          <w:b/>
          <w:sz w:val="28"/>
          <w:szCs w:val="28"/>
          <w:lang w:eastAsia="ru-RU"/>
        </w:rPr>
        <w:t>1.Результаты исполнения полномочий по решению вопросов местного значения</w:t>
      </w:r>
    </w:p>
    <w:p w:rsidR="001515B1" w:rsidRDefault="001515B1" w:rsidP="006E1176">
      <w:pPr>
        <w:spacing w:after="0" w:line="240" w:lineRule="auto"/>
        <w:jc w:val="center"/>
        <w:rPr>
          <w:rFonts w:ascii="Times New Roman" w:eastAsia="Times New Roman" w:hAnsi="Times New Roman" w:cs="Times New Roman"/>
          <w:b/>
          <w:sz w:val="28"/>
          <w:szCs w:val="28"/>
          <w:lang w:eastAsia="ru-RU"/>
        </w:rPr>
      </w:pPr>
      <w:r w:rsidRPr="0043492C">
        <w:rPr>
          <w:rFonts w:ascii="Times New Roman" w:eastAsia="Times New Roman" w:hAnsi="Times New Roman" w:cs="Times New Roman"/>
          <w:b/>
          <w:sz w:val="28"/>
          <w:szCs w:val="28"/>
          <w:lang w:eastAsia="ru-RU"/>
        </w:rPr>
        <w:t>1.1.Бюджет города</w:t>
      </w:r>
    </w:p>
    <w:p w:rsidR="0043492C" w:rsidRDefault="0043492C" w:rsidP="006E1176">
      <w:pPr>
        <w:spacing w:after="0" w:line="240" w:lineRule="auto"/>
        <w:jc w:val="center"/>
        <w:rPr>
          <w:rFonts w:ascii="Times New Roman" w:eastAsia="Times New Roman" w:hAnsi="Times New Roman" w:cs="Times New Roman"/>
          <w:b/>
          <w:sz w:val="28"/>
          <w:szCs w:val="28"/>
          <w:lang w:eastAsia="ru-RU"/>
        </w:rPr>
      </w:pPr>
    </w:p>
    <w:p w:rsidR="005F105E" w:rsidRPr="005F105E" w:rsidRDefault="005F105E" w:rsidP="005F105E">
      <w:pPr>
        <w:spacing w:after="0" w:line="240" w:lineRule="auto"/>
        <w:jc w:val="both"/>
        <w:rPr>
          <w:rFonts w:ascii="Times New Roman" w:eastAsia="Times New Roman" w:hAnsi="Times New Roman" w:cs="Times New Roman"/>
          <w:b/>
          <w:i/>
          <w:sz w:val="28"/>
          <w:szCs w:val="28"/>
          <w:u w:val="single"/>
          <w:lang w:eastAsia="ru-RU"/>
        </w:rPr>
      </w:pPr>
      <w:r w:rsidRPr="005F105E">
        <w:rPr>
          <w:rFonts w:ascii="Times New Roman" w:eastAsia="Times New Roman" w:hAnsi="Times New Roman" w:cs="Times New Roman"/>
          <w:b/>
          <w:i/>
          <w:sz w:val="28"/>
          <w:szCs w:val="28"/>
          <w:u w:val="single"/>
          <w:lang w:eastAsia="ru-RU"/>
        </w:rPr>
        <w:t>Формирование, исполнение бюджета городского округа</w:t>
      </w:r>
    </w:p>
    <w:p w:rsidR="005F105E" w:rsidRPr="005F105E" w:rsidRDefault="005F105E" w:rsidP="005F105E">
      <w:pPr>
        <w:spacing w:after="0" w:line="240" w:lineRule="auto"/>
        <w:jc w:val="both"/>
        <w:rPr>
          <w:rFonts w:ascii="Times New Roman" w:eastAsia="Times New Roman" w:hAnsi="Times New Roman" w:cs="Times New Roman"/>
          <w:b/>
          <w:i/>
          <w:sz w:val="28"/>
          <w:szCs w:val="28"/>
          <w:u w:val="single"/>
          <w:lang w:eastAsia="ru-RU"/>
        </w:rPr>
      </w:pPr>
    </w:p>
    <w:p w:rsidR="005F105E" w:rsidRPr="005F105E" w:rsidRDefault="005F105E" w:rsidP="005F105E">
      <w:pPr>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Бюджет города формируется за счет собственных доходов (налоговые и неналоговые доходы) и безвозмездных поступлений (субсидий, субвенций, иных межбюджетных трансфертов, дотаций и прочих безвозмездных поступлений). </w:t>
      </w:r>
    </w:p>
    <w:p w:rsidR="005F105E" w:rsidRPr="005F105E" w:rsidRDefault="005F105E" w:rsidP="005F105E">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Формирование доходной базы бюджета городского округа Нефтеюганск на 2017 год осуществлялось исходя из прогноза социально-экономического развития города и основных направлений налоговой политики. В расчетах планируемых поступлений учитывались принятые нормативно-правовыми актами системы налогообложения по единому налогу на вмененный доход, земельному налогу, налогу на имущество физических лиц, а также прочие нормативы отчислений по налогам, поступающим в местный бюджет. </w:t>
      </w:r>
    </w:p>
    <w:p w:rsidR="005F105E" w:rsidRPr="005F105E" w:rsidRDefault="005F105E" w:rsidP="005F105E">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Решением Думы города Нефтеюганска от 21.12.2016 №58-</w:t>
      </w:r>
      <w:r w:rsidRPr="005F105E">
        <w:rPr>
          <w:rFonts w:ascii="Times New Roman" w:eastAsia="Times New Roman" w:hAnsi="Times New Roman" w:cs="Times New Roman"/>
          <w:sz w:val="28"/>
          <w:szCs w:val="28"/>
          <w:lang w:val="en-US" w:eastAsia="ru-RU"/>
        </w:rPr>
        <w:t>VI</w:t>
      </w:r>
      <w:r w:rsidRPr="005F105E">
        <w:rPr>
          <w:rFonts w:ascii="Times New Roman" w:eastAsia="Times New Roman" w:hAnsi="Times New Roman" w:cs="Times New Roman"/>
          <w:sz w:val="28"/>
          <w:szCs w:val="28"/>
          <w:lang w:eastAsia="ru-RU"/>
        </w:rPr>
        <w:t xml:space="preserve">                         «О бюджете города Нефтеюганск на 2017 год и плановый период 2018 и  2019 годов» общий объем поступлений в бюджет города был утвержден в сумме 5 893,2 млн</w:t>
      </w:r>
      <w:r w:rsidRPr="005F105E">
        <w:rPr>
          <w:rFonts w:ascii="Times New Roman" w:eastAsia="Times New Roman" w:hAnsi="Times New Roman" w:cs="Times New Roman"/>
          <w:bCs/>
          <w:sz w:val="28"/>
          <w:szCs w:val="28"/>
          <w:lang w:eastAsia="ru-RU"/>
        </w:rPr>
        <w:t xml:space="preserve">. рублей. </w:t>
      </w:r>
      <w:r w:rsidRPr="005F105E">
        <w:rPr>
          <w:rFonts w:ascii="Times New Roman" w:eastAsia="Times New Roman" w:hAnsi="Times New Roman" w:cs="Times New Roman"/>
          <w:sz w:val="28"/>
          <w:szCs w:val="28"/>
          <w:lang w:eastAsia="ru-RU"/>
        </w:rPr>
        <w:t>В течение отчетного финансового года были внесены изменения в плановые назначения, в результате которых уточненный план доходной части бюджета составил 6 732 млн. рублей, в том числе:</w:t>
      </w:r>
    </w:p>
    <w:p w:rsidR="005F105E" w:rsidRPr="005F105E" w:rsidRDefault="005F105E" w:rsidP="005F105E">
      <w:pPr>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Собственные доходы в сумме 2 431,5 млн</w:t>
      </w:r>
      <w:r w:rsidRPr="005F105E">
        <w:rPr>
          <w:rFonts w:ascii="Times New Roman" w:eastAsia="Times New Roman" w:hAnsi="Times New Roman" w:cs="Times New Roman"/>
          <w:bCs/>
          <w:sz w:val="28"/>
          <w:szCs w:val="28"/>
          <w:lang w:eastAsia="ru-RU"/>
        </w:rPr>
        <w:t>. рублей</w:t>
      </w:r>
      <w:r w:rsidRPr="005F105E">
        <w:rPr>
          <w:rFonts w:ascii="Times New Roman" w:eastAsia="Times New Roman" w:hAnsi="Times New Roman" w:cs="Times New Roman"/>
          <w:sz w:val="28"/>
          <w:szCs w:val="28"/>
          <w:lang w:eastAsia="ru-RU"/>
        </w:rPr>
        <w:t>, из них:</w:t>
      </w:r>
    </w:p>
    <w:p w:rsidR="005F105E" w:rsidRPr="005F105E" w:rsidRDefault="005F105E" w:rsidP="005F105E">
      <w:pPr>
        <w:numPr>
          <w:ilvl w:val="0"/>
          <w:numId w:val="7"/>
        </w:numPr>
        <w:spacing w:after="0" w:line="240" w:lineRule="auto"/>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налоговые</w:t>
      </w:r>
      <w:r w:rsidRPr="005F105E">
        <w:rPr>
          <w:rFonts w:ascii="Times New Roman" w:eastAsia="Times New Roman" w:hAnsi="Times New Roman" w:cs="Times New Roman"/>
          <w:sz w:val="28"/>
          <w:szCs w:val="28"/>
          <w:lang w:eastAsia="ru-RU"/>
        </w:rPr>
        <w:tab/>
      </w:r>
      <w:r w:rsidR="0043492C">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2 024,2 млн. рублей</w:t>
      </w:r>
      <w:r w:rsidR="0043492C">
        <w:rPr>
          <w:rFonts w:ascii="Times New Roman" w:eastAsia="Times New Roman" w:hAnsi="Times New Roman" w:cs="Times New Roman"/>
          <w:sz w:val="28"/>
          <w:szCs w:val="28"/>
          <w:lang w:eastAsia="ru-RU"/>
        </w:rPr>
        <w:t>;</w:t>
      </w:r>
    </w:p>
    <w:p w:rsidR="005F105E" w:rsidRPr="005F105E" w:rsidRDefault="005F105E" w:rsidP="005F105E">
      <w:pPr>
        <w:numPr>
          <w:ilvl w:val="0"/>
          <w:numId w:val="7"/>
        </w:numPr>
        <w:spacing w:after="0" w:line="240" w:lineRule="auto"/>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неналоговые </w:t>
      </w:r>
      <w:r w:rsidR="0043492C">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407,3 млн. рублей.</w:t>
      </w:r>
    </w:p>
    <w:p w:rsidR="005F105E" w:rsidRPr="005F105E" w:rsidRDefault="005F105E" w:rsidP="005F105E">
      <w:pPr>
        <w:spacing w:after="0" w:line="240" w:lineRule="auto"/>
        <w:ind w:firstLine="567"/>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Безвозмездные поступления </w:t>
      </w:r>
      <w:r w:rsidR="0043492C">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4 300,5 млн. рублей, из них:</w:t>
      </w:r>
    </w:p>
    <w:p w:rsidR="005F105E" w:rsidRPr="005F105E" w:rsidRDefault="005F105E" w:rsidP="005F105E">
      <w:pPr>
        <w:numPr>
          <w:ilvl w:val="0"/>
          <w:numId w:val="8"/>
        </w:numPr>
        <w:spacing w:after="0" w:line="240" w:lineRule="auto"/>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межбюджетные трансферты из бюджета Ханты - Мансийского автономного округа - Югры в сумме  4 031,9 млн.</w:t>
      </w:r>
      <w:r w:rsidRPr="005F105E">
        <w:rPr>
          <w:rFonts w:ascii="Times New Roman" w:eastAsia="Times New Roman" w:hAnsi="Times New Roman" w:cs="Times New Roman"/>
          <w:bCs/>
          <w:sz w:val="28"/>
          <w:szCs w:val="28"/>
          <w:lang w:eastAsia="ru-RU"/>
        </w:rPr>
        <w:t xml:space="preserve"> рублей</w:t>
      </w:r>
      <w:r w:rsidR="0043492C">
        <w:rPr>
          <w:rFonts w:ascii="Times New Roman" w:eastAsia="Times New Roman" w:hAnsi="Times New Roman" w:cs="Times New Roman"/>
          <w:bCs/>
          <w:sz w:val="28"/>
          <w:szCs w:val="28"/>
          <w:lang w:eastAsia="ru-RU"/>
        </w:rPr>
        <w:t>;</w:t>
      </w:r>
      <w:r w:rsidRPr="005F105E">
        <w:rPr>
          <w:rFonts w:ascii="Times New Roman" w:eastAsia="Times New Roman" w:hAnsi="Times New Roman" w:cs="Times New Roman"/>
          <w:bCs/>
          <w:sz w:val="28"/>
          <w:szCs w:val="28"/>
          <w:lang w:eastAsia="ru-RU"/>
        </w:rPr>
        <w:t xml:space="preserve"> </w:t>
      </w:r>
    </w:p>
    <w:p w:rsidR="005F105E" w:rsidRPr="005F105E" w:rsidRDefault="005F105E" w:rsidP="005F105E">
      <w:pPr>
        <w:numPr>
          <w:ilvl w:val="0"/>
          <w:numId w:val="8"/>
        </w:numPr>
        <w:spacing w:after="0" w:line="240" w:lineRule="auto"/>
        <w:rPr>
          <w:rFonts w:ascii="Times New Roman" w:eastAsia="Times New Roman" w:hAnsi="Times New Roman" w:cs="Times New Roman"/>
          <w:bCs/>
          <w:iCs/>
          <w:sz w:val="28"/>
          <w:szCs w:val="28"/>
          <w:lang w:eastAsia="ru-RU"/>
        </w:rPr>
      </w:pPr>
      <w:r w:rsidRPr="005F105E">
        <w:rPr>
          <w:rFonts w:ascii="Times New Roman" w:eastAsia="Times New Roman" w:hAnsi="Times New Roman" w:cs="Times New Roman"/>
          <w:sz w:val="28"/>
          <w:szCs w:val="28"/>
          <w:lang w:eastAsia="ru-RU"/>
        </w:rPr>
        <w:t xml:space="preserve">прочие безвозмездные поступления  </w:t>
      </w:r>
      <w:r w:rsidR="0043492C">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290,5 млн. рублей;</w:t>
      </w:r>
    </w:p>
    <w:p w:rsidR="005F105E" w:rsidRPr="005F105E" w:rsidRDefault="005F105E" w:rsidP="005F105E">
      <w:pPr>
        <w:numPr>
          <w:ilvl w:val="0"/>
          <w:numId w:val="8"/>
        </w:numPr>
        <w:spacing w:after="0" w:line="240" w:lineRule="auto"/>
        <w:rPr>
          <w:rFonts w:ascii="Times New Roman" w:eastAsia="Times New Roman" w:hAnsi="Times New Roman" w:cs="Times New Roman"/>
          <w:bCs/>
          <w:iCs/>
          <w:sz w:val="28"/>
          <w:szCs w:val="28"/>
          <w:lang w:eastAsia="ru-RU"/>
        </w:rPr>
      </w:pPr>
      <w:r w:rsidRPr="005F105E">
        <w:rPr>
          <w:rFonts w:ascii="Times New Roman" w:eastAsia="Times New Roman" w:hAnsi="Times New Roman" w:cs="Times New Roman"/>
          <w:sz w:val="28"/>
          <w:szCs w:val="28"/>
          <w:lang w:eastAsia="ru-RU"/>
        </w:rPr>
        <w:t xml:space="preserve">доходы бюджетов городских округов от возврата бюджетными учреждениями остатков субсидий прошлых лет </w:t>
      </w:r>
      <w:r w:rsidR="0043492C">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0,3 млн.</w:t>
      </w:r>
      <w:r w:rsidR="00C10D1E">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рублей;</w:t>
      </w:r>
    </w:p>
    <w:p w:rsidR="005F105E" w:rsidRPr="005F105E" w:rsidRDefault="005F105E" w:rsidP="005F105E">
      <w:pPr>
        <w:numPr>
          <w:ilvl w:val="0"/>
          <w:numId w:val="8"/>
        </w:numPr>
        <w:spacing w:after="0" w:line="240" w:lineRule="auto"/>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возврат остатков субсидий и субвенций  прошлых лет </w:t>
      </w:r>
      <w:r w:rsidR="0043492C">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минус            22,2 млн. рублей.</w:t>
      </w:r>
    </w:p>
    <w:p w:rsidR="005F105E" w:rsidRPr="005F105E" w:rsidRDefault="005F105E" w:rsidP="005F105E">
      <w:pPr>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По итогам 2017 года исполнение по доходам составило 6 861,2 млн. рублей (101,9 %) (по итогам 2016 года исполнение по доходам составило 7 251,4 млн. рублей (101%), в том числе:</w:t>
      </w:r>
    </w:p>
    <w:p w:rsidR="005F105E" w:rsidRPr="005F105E" w:rsidRDefault="005F105E" w:rsidP="005F105E">
      <w:pPr>
        <w:spacing w:after="0" w:line="240" w:lineRule="auto"/>
        <w:ind w:firstLine="567"/>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Собственные доходы   </w:t>
      </w:r>
      <w:r w:rsidR="0043492C">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2 582,5 млн. рублей:</w:t>
      </w:r>
    </w:p>
    <w:p w:rsidR="005F105E" w:rsidRPr="005F105E" w:rsidRDefault="005F105E" w:rsidP="005F105E">
      <w:pPr>
        <w:numPr>
          <w:ilvl w:val="0"/>
          <w:numId w:val="8"/>
        </w:numPr>
        <w:spacing w:after="0" w:line="240" w:lineRule="auto"/>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налоговые</w:t>
      </w:r>
      <w:r w:rsidRPr="005F105E">
        <w:rPr>
          <w:rFonts w:ascii="Times New Roman" w:eastAsia="Times New Roman" w:hAnsi="Times New Roman" w:cs="Times New Roman"/>
          <w:sz w:val="28"/>
          <w:szCs w:val="28"/>
          <w:lang w:eastAsia="ru-RU"/>
        </w:rPr>
        <w:tab/>
      </w:r>
      <w:r w:rsidR="0043492C">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2 118,9 млн. рублей</w:t>
      </w:r>
      <w:r w:rsidR="0043492C">
        <w:rPr>
          <w:rFonts w:ascii="Times New Roman" w:eastAsia="Times New Roman" w:hAnsi="Times New Roman" w:cs="Times New Roman"/>
          <w:sz w:val="28"/>
          <w:szCs w:val="28"/>
          <w:lang w:eastAsia="ru-RU"/>
        </w:rPr>
        <w:t>;</w:t>
      </w:r>
    </w:p>
    <w:p w:rsidR="005F105E" w:rsidRPr="005F105E" w:rsidRDefault="005F105E" w:rsidP="005F105E">
      <w:pPr>
        <w:numPr>
          <w:ilvl w:val="0"/>
          <w:numId w:val="8"/>
        </w:numPr>
        <w:spacing w:after="0" w:line="240" w:lineRule="auto"/>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неналоговые </w:t>
      </w:r>
      <w:r w:rsidR="0043492C">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463,6 млн. рублей.</w:t>
      </w:r>
    </w:p>
    <w:p w:rsidR="005F105E" w:rsidRPr="005F105E" w:rsidRDefault="005F105E" w:rsidP="005F105E">
      <w:pPr>
        <w:spacing w:after="0" w:line="240" w:lineRule="auto"/>
        <w:ind w:firstLine="567"/>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Безвозмездные </w:t>
      </w:r>
      <w:r w:rsidR="00C10D1E" w:rsidRPr="005F105E">
        <w:rPr>
          <w:rFonts w:ascii="Times New Roman" w:eastAsia="Times New Roman" w:hAnsi="Times New Roman" w:cs="Times New Roman"/>
          <w:sz w:val="28"/>
          <w:szCs w:val="28"/>
          <w:lang w:eastAsia="ru-RU"/>
        </w:rPr>
        <w:t xml:space="preserve">поступления </w:t>
      </w:r>
      <w:r w:rsidR="0043492C">
        <w:rPr>
          <w:rFonts w:ascii="Times New Roman" w:eastAsia="Times New Roman" w:hAnsi="Times New Roman" w:cs="Times New Roman"/>
          <w:sz w:val="28"/>
          <w:szCs w:val="28"/>
          <w:lang w:eastAsia="ru-RU"/>
        </w:rPr>
        <w:t xml:space="preserve">- </w:t>
      </w:r>
      <w:r w:rsidR="00C10D1E" w:rsidRPr="005F105E">
        <w:rPr>
          <w:rFonts w:ascii="Times New Roman" w:eastAsia="Times New Roman" w:hAnsi="Times New Roman" w:cs="Times New Roman"/>
          <w:sz w:val="28"/>
          <w:szCs w:val="28"/>
          <w:lang w:eastAsia="ru-RU"/>
        </w:rPr>
        <w:t>4</w:t>
      </w:r>
      <w:r w:rsidRPr="005F105E">
        <w:rPr>
          <w:rFonts w:ascii="Times New Roman" w:eastAsia="Times New Roman" w:hAnsi="Times New Roman" w:cs="Times New Roman"/>
          <w:sz w:val="28"/>
          <w:szCs w:val="28"/>
          <w:lang w:eastAsia="ru-RU"/>
        </w:rPr>
        <w:t> 278,7 млн. рублей:</w:t>
      </w:r>
    </w:p>
    <w:p w:rsidR="005F105E" w:rsidRPr="005F105E" w:rsidRDefault="005F105E" w:rsidP="005F105E">
      <w:pPr>
        <w:numPr>
          <w:ilvl w:val="0"/>
          <w:numId w:val="9"/>
        </w:numPr>
        <w:spacing w:after="0" w:line="240" w:lineRule="auto"/>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межбюджетные трансферты</w:t>
      </w:r>
      <w:r w:rsidRPr="005F105E">
        <w:rPr>
          <w:rFonts w:ascii="Times New Roman" w:eastAsia="Times New Roman" w:hAnsi="Times New Roman" w:cs="Times New Roman"/>
          <w:sz w:val="28"/>
          <w:szCs w:val="28"/>
          <w:lang w:eastAsia="ru-RU"/>
        </w:rPr>
        <w:tab/>
      </w:r>
      <w:r w:rsidR="0043492C">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4 010,6 млн. рублей</w:t>
      </w:r>
      <w:r w:rsidR="0043492C">
        <w:rPr>
          <w:rFonts w:ascii="Times New Roman" w:eastAsia="Times New Roman" w:hAnsi="Times New Roman" w:cs="Times New Roman"/>
          <w:sz w:val="28"/>
          <w:szCs w:val="28"/>
          <w:lang w:eastAsia="ru-RU"/>
        </w:rPr>
        <w:t>;</w:t>
      </w:r>
    </w:p>
    <w:p w:rsidR="005F105E" w:rsidRPr="005F105E" w:rsidRDefault="005F105E" w:rsidP="005F105E">
      <w:pPr>
        <w:numPr>
          <w:ilvl w:val="0"/>
          <w:numId w:val="9"/>
        </w:numPr>
        <w:spacing w:after="0" w:line="240" w:lineRule="auto"/>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прочие безвозмездные  </w:t>
      </w:r>
      <w:r w:rsidR="0043492C">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290,0 млн. рублей</w:t>
      </w:r>
      <w:r w:rsidR="0043492C">
        <w:rPr>
          <w:rFonts w:ascii="Times New Roman" w:eastAsia="Times New Roman" w:hAnsi="Times New Roman" w:cs="Times New Roman"/>
          <w:sz w:val="28"/>
          <w:szCs w:val="28"/>
          <w:lang w:eastAsia="ru-RU"/>
        </w:rPr>
        <w:t>;</w:t>
      </w:r>
    </w:p>
    <w:p w:rsidR="005F105E" w:rsidRPr="005F105E" w:rsidRDefault="005F105E" w:rsidP="005F105E">
      <w:pPr>
        <w:numPr>
          <w:ilvl w:val="0"/>
          <w:numId w:val="9"/>
        </w:numPr>
        <w:spacing w:after="0" w:line="240" w:lineRule="auto"/>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доходы бюджетов городских округов от возврата бюджетными учреждениями остатков субсидий прошлых лет </w:t>
      </w:r>
      <w:r w:rsidR="0043492C">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0,3 млн.</w:t>
      </w:r>
      <w:r w:rsidR="00C10D1E">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рублей</w:t>
      </w:r>
      <w:r w:rsidR="0043492C">
        <w:rPr>
          <w:rFonts w:ascii="Times New Roman" w:eastAsia="Times New Roman" w:hAnsi="Times New Roman" w:cs="Times New Roman"/>
          <w:sz w:val="28"/>
          <w:szCs w:val="28"/>
          <w:lang w:eastAsia="ru-RU"/>
        </w:rPr>
        <w:t>;</w:t>
      </w:r>
    </w:p>
    <w:p w:rsidR="005F105E" w:rsidRPr="005F105E" w:rsidRDefault="005F105E" w:rsidP="005F105E">
      <w:pPr>
        <w:numPr>
          <w:ilvl w:val="0"/>
          <w:numId w:val="9"/>
        </w:numPr>
        <w:spacing w:after="0" w:line="240" w:lineRule="auto"/>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возврат остатков субсидий и субвенций  прошлых лет </w:t>
      </w:r>
      <w:r w:rsidR="0043492C">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 xml:space="preserve">минус  </w:t>
      </w:r>
    </w:p>
    <w:p w:rsidR="005F105E" w:rsidRPr="005F105E" w:rsidRDefault="005F105E" w:rsidP="005F105E">
      <w:pPr>
        <w:spacing w:after="0" w:line="240" w:lineRule="auto"/>
        <w:ind w:left="1429"/>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22,2 млн. рублей.</w:t>
      </w:r>
    </w:p>
    <w:p w:rsidR="005F105E" w:rsidRPr="005F105E" w:rsidRDefault="005F105E" w:rsidP="005F105E">
      <w:pPr>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Удельный вес безвозмездных поступлений составляет 62,3 % в общей сумме поступивших доходов города, налоговые доходы занимают 30,9 %, неналоговые доходы 6,8 %. </w:t>
      </w:r>
    </w:p>
    <w:p w:rsidR="005F105E" w:rsidRPr="005F105E" w:rsidRDefault="005F105E" w:rsidP="009025AB">
      <w:pPr>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Доходы по поступлениям от налоговых платежей сложились в размере 2 118,9 млн. рублей, что составляе</w:t>
      </w:r>
      <w:r w:rsidR="009025AB">
        <w:rPr>
          <w:rFonts w:ascii="Times New Roman" w:eastAsia="Times New Roman" w:hAnsi="Times New Roman" w:cs="Times New Roman"/>
          <w:sz w:val="28"/>
          <w:szCs w:val="28"/>
          <w:lang w:eastAsia="ru-RU"/>
        </w:rPr>
        <w:t xml:space="preserve">т 104,7 % к уточненному плану   </w:t>
      </w:r>
      <w:r w:rsidRPr="005F105E">
        <w:rPr>
          <w:rFonts w:ascii="Times New Roman" w:eastAsia="Times New Roman" w:hAnsi="Times New Roman" w:cs="Times New Roman"/>
          <w:sz w:val="28"/>
          <w:szCs w:val="28"/>
          <w:lang w:eastAsia="ru-RU"/>
        </w:rPr>
        <w:t xml:space="preserve">на 2017 год. </w:t>
      </w:r>
    </w:p>
    <w:p w:rsidR="005F105E" w:rsidRPr="005F105E" w:rsidRDefault="005F105E" w:rsidP="005F105E">
      <w:pPr>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Самым основным и значимым для бюджета города является налог на доходы физических лиц, составляющий 74,6 % от общего объема налоговых платежей. Поступления от налога на доходы физических лиц, закрепленные за местным бюджетом по нормативу 34%, составили 1 580 млн. рублей, или 104,5% от уточненного плана.</w:t>
      </w:r>
    </w:p>
    <w:p w:rsidR="005F105E" w:rsidRPr="005F105E" w:rsidRDefault="005F105E" w:rsidP="005F105E">
      <w:pPr>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Поступления по акцизам по подакцизным товарам (акцизов на нефтепродукты), зачисляемые в бюджет городского округа по нормативу 0,1420% составили 6,9 млн. </w:t>
      </w:r>
      <w:r w:rsidR="00D12789" w:rsidRPr="005F105E">
        <w:rPr>
          <w:rFonts w:ascii="Times New Roman" w:eastAsia="Times New Roman" w:hAnsi="Times New Roman" w:cs="Times New Roman"/>
          <w:sz w:val="28"/>
          <w:szCs w:val="28"/>
          <w:lang w:eastAsia="ru-RU"/>
        </w:rPr>
        <w:t>рублей или</w:t>
      </w:r>
      <w:r w:rsidRPr="005F105E">
        <w:rPr>
          <w:rFonts w:ascii="Times New Roman" w:eastAsia="Times New Roman" w:hAnsi="Times New Roman" w:cs="Times New Roman"/>
          <w:sz w:val="28"/>
          <w:szCs w:val="28"/>
          <w:lang w:eastAsia="ru-RU"/>
        </w:rPr>
        <w:t xml:space="preserve"> 101,6% от уточненного плана.</w:t>
      </w:r>
    </w:p>
    <w:p w:rsidR="005F105E" w:rsidRPr="005F105E" w:rsidRDefault="005F105E" w:rsidP="005F105E">
      <w:pPr>
        <w:spacing w:after="0" w:line="240" w:lineRule="auto"/>
        <w:ind w:firstLine="567"/>
        <w:jc w:val="both"/>
        <w:rPr>
          <w:rFonts w:ascii="Times New Roman" w:eastAsia="Times New Roman" w:hAnsi="Times New Roman" w:cs="Times New Roman"/>
          <w:sz w:val="28"/>
          <w:szCs w:val="28"/>
          <w:highlight w:val="yellow"/>
          <w:lang w:eastAsia="ru-RU"/>
        </w:rPr>
      </w:pPr>
      <w:r w:rsidRPr="005F105E">
        <w:rPr>
          <w:rFonts w:ascii="Times New Roman" w:eastAsia="Times New Roman" w:hAnsi="Times New Roman" w:cs="Times New Roman"/>
          <w:sz w:val="28"/>
          <w:szCs w:val="28"/>
          <w:lang w:eastAsia="ru-RU"/>
        </w:rPr>
        <w:t xml:space="preserve">Поступления от налогов на совокупный доход, зачисляемые в бюджет городского округа по нормативу 100% </w:t>
      </w:r>
      <w:r w:rsidR="00D12789" w:rsidRPr="005F105E">
        <w:rPr>
          <w:rFonts w:ascii="Times New Roman" w:eastAsia="Times New Roman" w:hAnsi="Times New Roman" w:cs="Times New Roman"/>
          <w:sz w:val="28"/>
          <w:szCs w:val="28"/>
          <w:lang w:eastAsia="ru-RU"/>
        </w:rPr>
        <w:t>составили 393</w:t>
      </w:r>
      <w:r w:rsidRPr="005F105E">
        <w:rPr>
          <w:rFonts w:ascii="Times New Roman" w:eastAsia="Times New Roman" w:hAnsi="Times New Roman" w:cs="Times New Roman"/>
          <w:sz w:val="28"/>
          <w:szCs w:val="28"/>
          <w:lang w:eastAsia="ru-RU"/>
        </w:rPr>
        <w:t xml:space="preserve">,4 млн. рублей или 104,1% от уточненного плана. </w:t>
      </w:r>
    </w:p>
    <w:p w:rsidR="005F105E" w:rsidRPr="005F105E" w:rsidRDefault="005F105E" w:rsidP="005F105E">
      <w:pPr>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Налоги на имущество, состоящие из налога на имущество физических лиц и земельного налога, зачисляемые по нормативу 100%, поступили в бюджет города в размере 117,4 млн. рублей или 110,3% от уточненного плана. Большую часть поступлений составил земельный налог в сумме 68,4 млн. </w:t>
      </w:r>
      <w:r w:rsidR="00D12789" w:rsidRPr="005F105E">
        <w:rPr>
          <w:rFonts w:ascii="Times New Roman" w:eastAsia="Times New Roman" w:hAnsi="Times New Roman" w:cs="Times New Roman"/>
          <w:sz w:val="28"/>
          <w:szCs w:val="28"/>
          <w:lang w:eastAsia="ru-RU"/>
        </w:rPr>
        <w:t>рублей или</w:t>
      </w:r>
      <w:r w:rsidRPr="005F105E">
        <w:rPr>
          <w:rFonts w:ascii="Times New Roman" w:eastAsia="Times New Roman" w:hAnsi="Times New Roman" w:cs="Times New Roman"/>
          <w:sz w:val="28"/>
          <w:szCs w:val="28"/>
          <w:lang w:eastAsia="ru-RU"/>
        </w:rPr>
        <w:t xml:space="preserve"> 103% от уточненного плана.  Поступление налога на имущество физических лиц составило 49 млн. рублей или 122,7% от уточненного плана. </w:t>
      </w:r>
    </w:p>
    <w:p w:rsidR="005F105E" w:rsidRPr="005F105E" w:rsidRDefault="005F105E" w:rsidP="005F105E">
      <w:pPr>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Государственная пошлина, переданная по нормативу 100</w:t>
      </w:r>
      <w:r w:rsidR="00D12789" w:rsidRPr="005F105E">
        <w:rPr>
          <w:rFonts w:ascii="Times New Roman" w:eastAsia="Times New Roman" w:hAnsi="Times New Roman" w:cs="Times New Roman"/>
          <w:sz w:val="28"/>
          <w:szCs w:val="28"/>
          <w:lang w:eastAsia="ru-RU"/>
        </w:rPr>
        <w:t>%, зачислена</w:t>
      </w:r>
      <w:r w:rsidRPr="005F105E">
        <w:rPr>
          <w:rFonts w:ascii="Times New Roman" w:eastAsia="Times New Roman" w:hAnsi="Times New Roman" w:cs="Times New Roman"/>
          <w:sz w:val="28"/>
          <w:szCs w:val="28"/>
          <w:lang w:eastAsia="ru-RU"/>
        </w:rPr>
        <w:t xml:space="preserve"> в бюджет города в размере 21,1 млн. рублей или 96,7% от уточненного плана.     </w:t>
      </w:r>
    </w:p>
    <w:p w:rsidR="005F105E" w:rsidRPr="005F105E" w:rsidRDefault="005F105E" w:rsidP="005F105E">
      <w:pPr>
        <w:spacing w:after="0" w:line="240" w:lineRule="auto"/>
        <w:ind w:firstLine="567"/>
        <w:jc w:val="both"/>
        <w:rPr>
          <w:rFonts w:ascii="Times New Roman" w:eastAsia="Times New Roman" w:hAnsi="Times New Roman" w:cs="Times New Roman"/>
          <w:sz w:val="28"/>
          <w:szCs w:val="28"/>
        </w:rPr>
      </w:pPr>
      <w:r w:rsidRPr="005F105E">
        <w:rPr>
          <w:rFonts w:ascii="Times New Roman" w:eastAsia="Times New Roman" w:hAnsi="Times New Roman" w:cs="Times New Roman"/>
          <w:sz w:val="28"/>
          <w:szCs w:val="28"/>
        </w:rPr>
        <w:t xml:space="preserve">Неналоговые доходы поступили в городской бюджет всего в </w:t>
      </w:r>
      <w:r w:rsidR="00CD0951" w:rsidRPr="005F105E">
        <w:rPr>
          <w:rFonts w:ascii="Times New Roman" w:eastAsia="Times New Roman" w:hAnsi="Times New Roman" w:cs="Times New Roman"/>
          <w:sz w:val="28"/>
          <w:szCs w:val="28"/>
        </w:rPr>
        <w:t>сумме</w:t>
      </w:r>
      <w:r w:rsidR="00CD0951">
        <w:rPr>
          <w:rFonts w:ascii="Times New Roman" w:eastAsia="Times New Roman" w:hAnsi="Times New Roman" w:cs="Times New Roman"/>
          <w:sz w:val="28"/>
          <w:szCs w:val="28"/>
        </w:rPr>
        <w:t xml:space="preserve"> </w:t>
      </w:r>
      <w:r w:rsidR="00CD0951" w:rsidRPr="005F105E">
        <w:rPr>
          <w:rFonts w:ascii="Times New Roman" w:eastAsia="Times New Roman" w:hAnsi="Times New Roman" w:cs="Times New Roman"/>
          <w:sz w:val="28"/>
          <w:szCs w:val="28"/>
        </w:rPr>
        <w:t>463</w:t>
      </w:r>
      <w:r w:rsidRPr="005F105E">
        <w:rPr>
          <w:rFonts w:ascii="Times New Roman" w:eastAsia="Times New Roman" w:hAnsi="Times New Roman" w:cs="Times New Roman"/>
          <w:sz w:val="28"/>
          <w:szCs w:val="28"/>
        </w:rPr>
        <w:t>,6 млн. рублей, исполнение составило 113,8 % от уточненного плана.</w:t>
      </w:r>
    </w:p>
    <w:p w:rsidR="005F105E" w:rsidRPr="005F105E" w:rsidRDefault="005F105E" w:rsidP="005F105E">
      <w:pPr>
        <w:tabs>
          <w:tab w:val="left" w:pos="284"/>
          <w:tab w:val="left" w:pos="720"/>
        </w:tabs>
        <w:spacing w:after="0" w:line="240" w:lineRule="auto"/>
        <w:ind w:firstLine="567"/>
        <w:jc w:val="both"/>
        <w:rPr>
          <w:rFonts w:ascii="Times New Roman" w:eastAsia="Times New Roman" w:hAnsi="Times New Roman" w:cs="Times New Roman"/>
          <w:sz w:val="28"/>
          <w:szCs w:val="28"/>
        </w:rPr>
      </w:pPr>
      <w:r w:rsidRPr="005F105E">
        <w:rPr>
          <w:rFonts w:ascii="Times New Roman" w:eastAsia="Times New Roman" w:hAnsi="Times New Roman" w:cs="Times New Roman"/>
          <w:sz w:val="28"/>
          <w:szCs w:val="28"/>
        </w:rPr>
        <w:t>Доходы от использования имущества, находящегося в государственной и муниципальной собственности составили 355,6 млн. рублей, на 15,5% превысив плановый объем.</w:t>
      </w:r>
    </w:p>
    <w:p w:rsidR="005F105E" w:rsidRPr="005F105E" w:rsidRDefault="005F105E" w:rsidP="005F105E">
      <w:pPr>
        <w:spacing w:after="0" w:line="240" w:lineRule="auto"/>
        <w:ind w:firstLine="567"/>
        <w:jc w:val="both"/>
        <w:rPr>
          <w:rFonts w:ascii="Times New Roman" w:eastAsia="Times New Roman" w:hAnsi="Times New Roman" w:cs="Times New Roman"/>
          <w:sz w:val="28"/>
          <w:szCs w:val="28"/>
        </w:rPr>
      </w:pPr>
      <w:r w:rsidRPr="005F105E">
        <w:rPr>
          <w:rFonts w:ascii="Times New Roman" w:eastAsia="Times New Roman" w:hAnsi="Times New Roman" w:cs="Times New Roman"/>
          <w:sz w:val="28"/>
          <w:szCs w:val="28"/>
        </w:rPr>
        <w:t>По итогам года доходы от продажи материальных и нематериальных активов составили 33,5 млн. рублей, то есть 108,4 % от уточненного плана.</w:t>
      </w:r>
    </w:p>
    <w:p w:rsidR="005F105E" w:rsidRPr="005F105E" w:rsidRDefault="005F105E" w:rsidP="005F105E">
      <w:pPr>
        <w:spacing w:after="0" w:line="240" w:lineRule="auto"/>
        <w:ind w:firstLine="567"/>
        <w:jc w:val="both"/>
        <w:rPr>
          <w:rFonts w:ascii="Times New Roman" w:eastAsia="Times New Roman" w:hAnsi="Times New Roman" w:cs="Times New Roman"/>
          <w:sz w:val="28"/>
          <w:szCs w:val="28"/>
        </w:rPr>
      </w:pPr>
      <w:r w:rsidRPr="005F105E">
        <w:rPr>
          <w:rFonts w:ascii="Times New Roman" w:eastAsia="Times New Roman" w:hAnsi="Times New Roman" w:cs="Times New Roman"/>
          <w:sz w:val="28"/>
          <w:szCs w:val="28"/>
        </w:rPr>
        <w:t xml:space="preserve">Платежи при пользовании природными ресурсами, состоящие из платы за негативное воздействие на окружающую среду, поступили в сумме                19,9 млн. рублей, что составило 105,4 % от уточненного плана. </w:t>
      </w:r>
    </w:p>
    <w:p w:rsidR="005F105E" w:rsidRPr="005F105E" w:rsidRDefault="005F105E" w:rsidP="005F105E">
      <w:pPr>
        <w:spacing w:after="0" w:line="240" w:lineRule="auto"/>
        <w:ind w:firstLine="567"/>
        <w:jc w:val="both"/>
        <w:rPr>
          <w:rFonts w:ascii="Times New Roman" w:eastAsia="Times New Roman" w:hAnsi="Times New Roman" w:cs="Times New Roman"/>
          <w:sz w:val="28"/>
          <w:szCs w:val="28"/>
        </w:rPr>
      </w:pPr>
      <w:r w:rsidRPr="005F105E">
        <w:rPr>
          <w:rFonts w:ascii="Times New Roman" w:eastAsia="Times New Roman" w:hAnsi="Times New Roman" w:cs="Times New Roman"/>
          <w:sz w:val="28"/>
          <w:szCs w:val="28"/>
        </w:rPr>
        <w:t>Доходы от оказания платных услуг и компенсации затрат государства составляют 5</w:t>
      </w:r>
      <w:r w:rsidRPr="005F105E">
        <w:rPr>
          <w:rFonts w:ascii="Times New Roman" w:eastAsia="Times New Roman" w:hAnsi="Times New Roman" w:cs="Times New Roman"/>
          <w:sz w:val="28"/>
          <w:szCs w:val="28"/>
          <w:lang w:val="en-US"/>
        </w:rPr>
        <w:t> </w:t>
      </w:r>
      <w:r w:rsidRPr="005F105E">
        <w:rPr>
          <w:rFonts w:ascii="Times New Roman" w:eastAsia="Times New Roman" w:hAnsi="Times New Roman" w:cs="Times New Roman"/>
          <w:sz w:val="28"/>
          <w:szCs w:val="28"/>
        </w:rPr>
        <w:t>млн. рублей или 107 % от плановых показателей.</w:t>
      </w:r>
    </w:p>
    <w:p w:rsidR="005F105E" w:rsidRPr="005F105E" w:rsidRDefault="005F105E" w:rsidP="005F105E">
      <w:pPr>
        <w:spacing w:after="0" w:line="240" w:lineRule="auto"/>
        <w:ind w:firstLine="567"/>
        <w:rPr>
          <w:rFonts w:ascii="Times New Roman" w:eastAsia="Times New Roman" w:hAnsi="Times New Roman" w:cs="Times New Roman"/>
          <w:sz w:val="28"/>
          <w:szCs w:val="28"/>
        </w:rPr>
      </w:pPr>
      <w:r w:rsidRPr="005F105E">
        <w:rPr>
          <w:rFonts w:ascii="Times New Roman" w:eastAsia="Times New Roman" w:hAnsi="Times New Roman" w:cs="Times New Roman"/>
          <w:sz w:val="28"/>
          <w:szCs w:val="28"/>
        </w:rPr>
        <w:t>Штрафы, санкции, возмещение ущерба, зачисляемые по нормативам в местный бюджет, составили 48,6</w:t>
      </w:r>
      <w:r w:rsidRPr="005F105E">
        <w:rPr>
          <w:rFonts w:ascii="Times New Roman" w:eastAsia="Times New Roman" w:hAnsi="Times New Roman" w:cs="Times New Roman"/>
          <w:sz w:val="28"/>
          <w:szCs w:val="28"/>
          <w:lang w:val="en-US"/>
        </w:rPr>
        <w:t> </w:t>
      </w:r>
      <w:r w:rsidRPr="005F105E">
        <w:rPr>
          <w:rFonts w:ascii="Times New Roman" w:eastAsia="Times New Roman" w:hAnsi="Times New Roman" w:cs="Times New Roman"/>
          <w:sz w:val="28"/>
          <w:szCs w:val="28"/>
        </w:rPr>
        <w:t xml:space="preserve">млн. рублей (108,6 %). </w:t>
      </w:r>
    </w:p>
    <w:p w:rsidR="005F105E" w:rsidRPr="005F105E" w:rsidRDefault="005F105E" w:rsidP="005F105E">
      <w:pPr>
        <w:spacing w:after="0" w:line="240" w:lineRule="auto"/>
        <w:ind w:firstLine="567"/>
        <w:jc w:val="both"/>
        <w:rPr>
          <w:rFonts w:ascii="Times New Roman" w:eastAsia="Times New Roman" w:hAnsi="Times New Roman" w:cs="Times New Roman"/>
          <w:sz w:val="28"/>
          <w:szCs w:val="28"/>
        </w:rPr>
      </w:pPr>
      <w:r w:rsidRPr="005F105E">
        <w:rPr>
          <w:rFonts w:ascii="Times New Roman" w:eastAsia="Times New Roman" w:hAnsi="Times New Roman" w:cs="Times New Roman"/>
          <w:sz w:val="28"/>
          <w:szCs w:val="28"/>
        </w:rPr>
        <w:t>Кроме налоговых и неналоговых доходов в бюджет города поступают безвозмездные поступления. В сумму б</w:t>
      </w:r>
      <w:r w:rsidR="002D723D">
        <w:rPr>
          <w:rFonts w:ascii="Times New Roman" w:eastAsia="Times New Roman" w:hAnsi="Times New Roman" w:cs="Times New Roman"/>
          <w:sz w:val="28"/>
          <w:szCs w:val="28"/>
        </w:rPr>
        <w:t xml:space="preserve">езвозмездных </w:t>
      </w:r>
      <w:r w:rsidR="00CD0951">
        <w:rPr>
          <w:rFonts w:ascii="Times New Roman" w:eastAsia="Times New Roman" w:hAnsi="Times New Roman" w:cs="Times New Roman"/>
          <w:sz w:val="28"/>
          <w:szCs w:val="28"/>
        </w:rPr>
        <w:t xml:space="preserve">поступлений </w:t>
      </w:r>
      <w:r w:rsidR="00CD0951" w:rsidRPr="005F105E">
        <w:rPr>
          <w:rFonts w:ascii="Times New Roman" w:eastAsia="Times New Roman" w:hAnsi="Times New Roman" w:cs="Times New Roman"/>
          <w:sz w:val="28"/>
          <w:szCs w:val="28"/>
        </w:rPr>
        <w:t>4</w:t>
      </w:r>
      <w:r w:rsidRPr="005F105E">
        <w:rPr>
          <w:rFonts w:ascii="Times New Roman" w:eastAsia="Times New Roman" w:hAnsi="Times New Roman" w:cs="Times New Roman"/>
          <w:sz w:val="28"/>
          <w:szCs w:val="28"/>
        </w:rPr>
        <w:t> 278,7 млн.</w:t>
      </w:r>
      <w:r w:rsidR="00860151">
        <w:rPr>
          <w:rFonts w:ascii="Times New Roman" w:eastAsia="Times New Roman" w:hAnsi="Times New Roman" w:cs="Times New Roman"/>
          <w:sz w:val="28"/>
          <w:szCs w:val="28"/>
        </w:rPr>
        <w:t xml:space="preserve"> </w:t>
      </w:r>
      <w:r w:rsidRPr="005F105E">
        <w:rPr>
          <w:rFonts w:ascii="Times New Roman" w:eastAsia="Times New Roman" w:hAnsi="Times New Roman" w:cs="Times New Roman"/>
          <w:sz w:val="28"/>
          <w:szCs w:val="28"/>
        </w:rPr>
        <w:t xml:space="preserve">рублей включены безвозмездные поступления из </w:t>
      </w:r>
      <w:r w:rsidR="00860151" w:rsidRPr="005F105E">
        <w:rPr>
          <w:rFonts w:ascii="Times New Roman" w:eastAsia="Times New Roman" w:hAnsi="Times New Roman" w:cs="Times New Roman"/>
          <w:sz w:val="28"/>
          <w:szCs w:val="28"/>
        </w:rPr>
        <w:t>бюджета автономного</w:t>
      </w:r>
      <w:r w:rsidRPr="005F105E">
        <w:rPr>
          <w:rFonts w:ascii="Times New Roman" w:eastAsia="Times New Roman" w:hAnsi="Times New Roman" w:cs="Times New Roman"/>
          <w:sz w:val="28"/>
          <w:szCs w:val="28"/>
        </w:rPr>
        <w:t xml:space="preserve"> округа и прочие безвозмездные поступления.  </w:t>
      </w:r>
    </w:p>
    <w:p w:rsidR="005F105E" w:rsidRPr="005F105E" w:rsidRDefault="005F105E" w:rsidP="005F105E">
      <w:pPr>
        <w:spacing w:after="0" w:line="240" w:lineRule="auto"/>
        <w:ind w:firstLine="567"/>
        <w:jc w:val="both"/>
        <w:rPr>
          <w:rFonts w:ascii="Times New Roman" w:eastAsia="Times New Roman" w:hAnsi="Times New Roman" w:cs="Times New Roman"/>
          <w:sz w:val="28"/>
          <w:szCs w:val="28"/>
        </w:rPr>
      </w:pPr>
      <w:r w:rsidRPr="005F105E">
        <w:rPr>
          <w:rFonts w:ascii="Times New Roman" w:eastAsia="Times New Roman" w:hAnsi="Times New Roman" w:cs="Times New Roman"/>
          <w:sz w:val="28"/>
          <w:szCs w:val="28"/>
        </w:rPr>
        <w:t>Из бюджета округа поступило 4 010,6 млн. рублей, удельный вес в общей сумме, поступивших средств из бюджета автономного округа, занимают дотации 20%, субвенции 68%, субсидии 11% и иные межбюджетные трансферты 1%.</w:t>
      </w:r>
    </w:p>
    <w:p w:rsidR="005F105E" w:rsidRPr="005F105E" w:rsidRDefault="005F105E" w:rsidP="005F105E">
      <w:pPr>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Дотации поступили в сумме 820,3 млн. рублей (100%), в том числе дотация на обеспечение сбалансированности местных бюджетов в сумме   82,3 млн.</w:t>
      </w:r>
      <w:r w:rsidR="00860151">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рублей, дотация на поощрение достижения высоких показателей качества организации и осуществления бюджетного процесса в городских округах и муниципальных районах в сумме 46,8 млн.</w:t>
      </w:r>
      <w:r w:rsidR="00860151">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рублей и дотация на выравнивание бюджетной обеспеченности 691,3 млн.</w:t>
      </w:r>
      <w:r w:rsidR="00860151">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рублей. Субвенции в местном бюджете составили 2 716 млн. рублей (99,9%). Субсидии поступили в бюджет города в размере 438,6 млн. рублей (95,8%). Прочие межбюджетные трансферты, передаваемые бюджетам городских округов поступили в сумме 35,7 млн. рублей (99,6%).</w:t>
      </w:r>
    </w:p>
    <w:p w:rsidR="005F105E" w:rsidRPr="005F105E" w:rsidRDefault="005F105E" w:rsidP="005F105E">
      <w:pPr>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Прочие безвозмездные поступления в бюджеты городских округов включают в себя пожертвования по договорам с ООО «РН-Юганскнефтегаз» на сумму 290,0 млн.</w:t>
      </w:r>
      <w:r w:rsidR="00860151">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 xml:space="preserve">рублей. </w:t>
      </w:r>
    </w:p>
    <w:p w:rsidR="005F105E" w:rsidRPr="005F105E" w:rsidRDefault="005F105E" w:rsidP="005F105E">
      <w:pPr>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Доходы бюджетов городских округов от возврата бюджетными учреждениями остатков субсидий прошлых лет 0,3 млн.</w:t>
      </w:r>
      <w:r w:rsidR="00860151">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рублей.</w:t>
      </w:r>
    </w:p>
    <w:p w:rsidR="005F105E" w:rsidRPr="005F105E" w:rsidRDefault="005F105E" w:rsidP="005F105E">
      <w:pPr>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В бюджет Ханты - Мансийского автономного округа осуществлен возврат остатков субсидий и субвенций, имеющих целевое </w:t>
      </w:r>
      <w:r w:rsidR="00860151" w:rsidRPr="005F105E">
        <w:rPr>
          <w:rFonts w:ascii="Times New Roman" w:eastAsia="Times New Roman" w:hAnsi="Times New Roman" w:cs="Times New Roman"/>
          <w:sz w:val="28"/>
          <w:szCs w:val="28"/>
          <w:lang w:eastAsia="ru-RU"/>
        </w:rPr>
        <w:t>назначение прошлых</w:t>
      </w:r>
      <w:r w:rsidRPr="005F105E">
        <w:rPr>
          <w:rFonts w:ascii="Times New Roman" w:eastAsia="Times New Roman" w:hAnsi="Times New Roman" w:cs="Times New Roman"/>
          <w:sz w:val="28"/>
          <w:szCs w:val="28"/>
          <w:lang w:eastAsia="ru-RU"/>
        </w:rPr>
        <w:t xml:space="preserve"> лет 22,2 млн. рублей.</w:t>
      </w:r>
    </w:p>
    <w:p w:rsidR="005F105E" w:rsidRPr="005F105E" w:rsidRDefault="005F105E" w:rsidP="005F105E">
      <w:pPr>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Главной задачей в сфере муниципальных финансов остается совершенствование в области администрирования налоговых платежей, повышение уровня собираемости налогов и сборов, поступающих в доход местного бюджета. </w:t>
      </w:r>
    </w:p>
    <w:p w:rsidR="005F105E" w:rsidRPr="005F105E" w:rsidRDefault="005F105E" w:rsidP="005F10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В целях увеличения поступлений налоговых и неналоговых доходов бюджета в бюджет города постановлением администрации города Нефтеюганска от 03.02.2015 №64-п «О рабочей группе по вопросам повышения собираемости налогов и других обязательных платежей, поступающих в бюджет города Нефтеюганска» (с изменениями от 26.02.2016 №144-п, от 23.11.2016 №1048, от 30.12.2016 №1168-п, от 24.07.2017 №463-п)   был утвержден план мероприятий по увеличению поступлений налоговых платежей в доход бюджета города Нефтеюганска на 2017-2019 годы.</w:t>
      </w:r>
    </w:p>
    <w:p w:rsidR="005F105E" w:rsidRPr="005F105E" w:rsidRDefault="005F105E" w:rsidP="005F105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 </w:t>
      </w:r>
      <w:r w:rsidR="00860151" w:rsidRPr="005F105E">
        <w:rPr>
          <w:rFonts w:ascii="Times New Roman" w:eastAsia="Times New Roman" w:hAnsi="Times New Roman" w:cs="Times New Roman"/>
          <w:sz w:val="28"/>
          <w:szCs w:val="28"/>
          <w:lang w:eastAsia="ru-RU"/>
        </w:rPr>
        <w:t>За отчетный</w:t>
      </w:r>
      <w:r w:rsidRPr="005F105E">
        <w:rPr>
          <w:rFonts w:ascii="Times New Roman" w:eastAsia="Times New Roman" w:hAnsi="Times New Roman" w:cs="Times New Roman"/>
          <w:sz w:val="28"/>
          <w:szCs w:val="28"/>
          <w:lang w:eastAsia="ru-RU"/>
        </w:rPr>
        <w:t xml:space="preserve"> период департаментом финансов администрации города проведено 9 заседаний рабочей группы, на которые приглашались в том числе и арендаторы с задолженностью по арендной плате за земельные участки, государственная собственность на которые не разграничена и которые расположены в границах городского округа, должники по налоговым и другим обязательным платежам, заслушивались ежеквартально отчеты ответственных </w:t>
      </w:r>
      <w:r w:rsidR="00860151" w:rsidRPr="005F105E">
        <w:rPr>
          <w:rFonts w:ascii="Times New Roman" w:eastAsia="Times New Roman" w:hAnsi="Times New Roman" w:cs="Times New Roman"/>
          <w:sz w:val="28"/>
          <w:szCs w:val="28"/>
          <w:lang w:eastAsia="ru-RU"/>
        </w:rPr>
        <w:t>исполнителей о</w:t>
      </w:r>
      <w:r w:rsidRPr="005F105E">
        <w:rPr>
          <w:rFonts w:ascii="Times New Roman" w:eastAsia="Times New Roman" w:hAnsi="Times New Roman" w:cs="Times New Roman"/>
          <w:sz w:val="28"/>
          <w:szCs w:val="28"/>
          <w:lang w:eastAsia="ru-RU"/>
        </w:rPr>
        <w:t xml:space="preserve"> проделанной работе.</w:t>
      </w:r>
    </w:p>
    <w:p w:rsidR="005F105E" w:rsidRPr="005F105E" w:rsidRDefault="005F105E" w:rsidP="005F105E">
      <w:pPr>
        <w:tabs>
          <w:tab w:val="left" w:pos="284"/>
        </w:tabs>
        <w:spacing w:after="0" w:line="240" w:lineRule="auto"/>
        <w:ind w:firstLine="709"/>
        <w:jc w:val="both"/>
        <w:rPr>
          <w:rFonts w:ascii="Times New Roman" w:eastAsia="Times New Roman" w:hAnsi="Times New Roman" w:cs="Arial"/>
          <w:bCs/>
          <w:sz w:val="28"/>
          <w:szCs w:val="28"/>
          <w:lang w:eastAsia="ru-RU"/>
        </w:rPr>
      </w:pPr>
      <w:r w:rsidRPr="005F105E">
        <w:rPr>
          <w:rFonts w:ascii="Times New Roman" w:eastAsia="Times New Roman" w:hAnsi="Times New Roman" w:cs="Times New Roman"/>
          <w:sz w:val="28"/>
          <w:szCs w:val="28"/>
          <w:lang w:eastAsia="ru-RU"/>
        </w:rPr>
        <w:t xml:space="preserve">Направлено 302 уведомления </w:t>
      </w:r>
      <w:r w:rsidRPr="005F105E">
        <w:rPr>
          <w:rFonts w:ascii="Times New Roman" w:eastAsia="Times New Roman" w:hAnsi="Times New Roman" w:cs="Arial"/>
          <w:bCs/>
          <w:sz w:val="28"/>
          <w:szCs w:val="28"/>
          <w:lang w:eastAsia="ru-RU"/>
        </w:rPr>
        <w:t>в адрес арендаторов земельных участков об имеющейся задолженности</w:t>
      </w:r>
      <w:r w:rsidRPr="005F105E">
        <w:rPr>
          <w:rFonts w:ascii="Times New Roman" w:eastAsia="Times New Roman" w:hAnsi="Times New Roman" w:cs="Times New Roman"/>
          <w:sz w:val="28"/>
          <w:szCs w:val="28"/>
          <w:lang w:eastAsia="ru-RU"/>
        </w:rPr>
        <w:t xml:space="preserve"> на общую сумму 83,7 млн.</w:t>
      </w:r>
      <w:r w:rsidR="00860151">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 xml:space="preserve">рублей </w:t>
      </w:r>
      <w:r w:rsidRPr="005F105E">
        <w:rPr>
          <w:rFonts w:ascii="Times New Roman" w:eastAsia="Times New Roman" w:hAnsi="Times New Roman" w:cs="Arial"/>
          <w:bCs/>
          <w:sz w:val="28"/>
          <w:szCs w:val="28"/>
          <w:lang w:eastAsia="ru-RU"/>
        </w:rPr>
        <w:t xml:space="preserve">с предложением в добровольном порядке оплатить имеющуюся задолженность в части основного долга и пени, из них оплачено </w:t>
      </w:r>
      <w:r w:rsidRPr="005F105E">
        <w:rPr>
          <w:rFonts w:ascii="Times New Roman" w:eastAsia="Calibri" w:hAnsi="Times New Roman" w:cs="Arial"/>
          <w:bCs/>
          <w:sz w:val="28"/>
          <w:szCs w:val="28"/>
          <w:lang w:bidi="hi-IN"/>
        </w:rPr>
        <w:t>8,6</w:t>
      </w:r>
      <w:r w:rsidRPr="005F105E">
        <w:rPr>
          <w:rFonts w:ascii="Times New Roman" w:eastAsia="Times New Roman" w:hAnsi="Times New Roman" w:cs="Arial"/>
          <w:bCs/>
          <w:sz w:val="28"/>
          <w:szCs w:val="28"/>
          <w:lang w:eastAsia="ru-RU"/>
        </w:rPr>
        <w:t> млн. рублей.</w:t>
      </w:r>
    </w:p>
    <w:p w:rsidR="005F105E" w:rsidRPr="005F105E" w:rsidRDefault="005F105E" w:rsidP="005F105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В продолжение работы, направленной на увеличение доходов бюджета города, следует отметить, что во всех муниципальных учреждениях города установлены информационные стенды по уплате налогов «Уголок налогоплательщика», с постоянно обновляющейся информацией. В рамках информационной кампании проводились следующие мероприятия: публикации в печатном издании «Маркет-пресс»; размещение информации о наступлении сроков уплаты, необходимости погашения имеющейся задолженности имущественных налогов на официальном сайте администрации города, в сети Интернет «Типичный Нефтеюганск»; трансляция новостных сюжетов на канале ТРК «Юганск», нацеленных на формирование общественного мнения о недопустимости неуплаты налогов.</w:t>
      </w:r>
    </w:p>
    <w:p w:rsidR="005F105E" w:rsidRPr="005F105E" w:rsidRDefault="005F105E" w:rsidP="005F105E">
      <w:pPr>
        <w:spacing w:after="0"/>
        <w:ind w:firstLine="708"/>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В целях обеспечения сбалансированности местного бюджета, повышения качества и эффективности управления финансовыми ресурсами администрацией города Нефтеюганска постановлением администрации города Нефтеюганска </w:t>
      </w:r>
      <w:r w:rsidRPr="005F105E">
        <w:rPr>
          <w:rFonts w:ascii="Times New Roman" w:eastAsia="Times New Roman" w:hAnsi="Times New Roman" w:cs="Times New Roman" w:hint="eastAsia"/>
          <w:sz w:val="28"/>
          <w:szCs w:val="28"/>
          <w:lang w:eastAsia="ru-RU"/>
        </w:rPr>
        <w:t>от</w:t>
      </w:r>
      <w:r w:rsidRPr="005F105E">
        <w:rPr>
          <w:rFonts w:ascii="Times New Roman" w:eastAsia="Times New Roman" w:hAnsi="Times New Roman" w:cs="Times New Roman"/>
          <w:b/>
          <w:sz w:val="28"/>
          <w:szCs w:val="28"/>
          <w:lang w:eastAsia="ru-RU"/>
        </w:rPr>
        <w:t xml:space="preserve"> </w:t>
      </w:r>
      <w:r w:rsidRPr="005F105E">
        <w:rPr>
          <w:rFonts w:ascii="Times New Roman" w:eastAsia="Times New Roman" w:hAnsi="Times New Roman" w:cs="Times New Roman"/>
          <w:sz w:val="28"/>
          <w:szCs w:val="28"/>
          <w:lang w:eastAsia="ru-RU"/>
        </w:rPr>
        <w:t xml:space="preserve">20.01.2017 </w:t>
      </w:r>
      <w:r w:rsidRPr="005F105E">
        <w:rPr>
          <w:rFonts w:ascii="Times New Roman" w:eastAsia="Times New Roman" w:hAnsi="Times New Roman" w:cs="Times New Roman" w:hint="eastAsia"/>
          <w:sz w:val="28"/>
          <w:szCs w:val="28"/>
          <w:lang w:eastAsia="ru-RU"/>
        </w:rPr>
        <w:t>№</w:t>
      </w:r>
      <w:r w:rsidRPr="005F105E">
        <w:rPr>
          <w:rFonts w:ascii="Times New Roman" w:eastAsia="Times New Roman" w:hAnsi="Times New Roman" w:cs="Times New Roman"/>
          <w:sz w:val="28"/>
          <w:szCs w:val="28"/>
          <w:lang w:eastAsia="ru-RU"/>
        </w:rPr>
        <w:t>12-</w:t>
      </w:r>
      <w:r w:rsidRPr="005F105E">
        <w:rPr>
          <w:rFonts w:ascii="Times New Roman" w:eastAsia="Times New Roman" w:hAnsi="Times New Roman" w:cs="Times New Roman" w:hint="eastAsia"/>
          <w:sz w:val="28"/>
          <w:szCs w:val="28"/>
          <w:lang w:eastAsia="ru-RU"/>
        </w:rPr>
        <w:t>п</w:t>
      </w:r>
      <w:r w:rsidRPr="005F105E">
        <w:rPr>
          <w:rFonts w:ascii="Times New Roman" w:eastAsia="Times New Roman" w:hAnsi="Times New Roman" w:cs="Times New Roman"/>
          <w:sz w:val="28"/>
          <w:szCs w:val="28"/>
          <w:lang w:eastAsia="ru-RU"/>
        </w:rPr>
        <w:t xml:space="preserve"> «О мерах по реализации исполнения решения Думы города Нефтеюганска от 21.12.2016 №58-VI «О бюджете города Нефтеюганска на 2017 год и плановый период 2018 и  2019 годов» (с изменениями </w:t>
      </w:r>
      <w:r w:rsidRPr="005F105E">
        <w:rPr>
          <w:rFonts w:ascii="Times New Roman" w:eastAsia="Times New Roman" w:hAnsi="Times New Roman" w:cs="Times New Roman" w:hint="eastAsia"/>
          <w:sz w:val="28"/>
          <w:szCs w:val="28"/>
          <w:lang w:eastAsia="ru-RU"/>
        </w:rPr>
        <w:t>от</w:t>
      </w:r>
      <w:r w:rsidRPr="005F105E">
        <w:rPr>
          <w:rFonts w:ascii="Times New Roman" w:eastAsia="Times New Roman" w:hAnsi="Times New Roman" w:cs="Times New Roman"/>
          <w:sz w:val="28"/>
          <w:szCs w:val="28"/>
          <w:lang w:eastAsia="ru-RU"/>
        </w:rPr>
        <w:t xml:space="preserve"> 09.02.2017 </w:t>
      </w:r>
      <w:r w:rsidRPr="005F105E">
        <w:rPr>
          <w:rFonts w:ascii="Times New Roman" w:eastAsia="Times New Roman" w:hAnsi="Times New Roman" w:cs="Times New Roman" w:hint="eastAsia"/>
          <w:sz w:val="28"/>
          <w:szCs w:val="28"/>
          <w:lang w:eastAsia="ru-RU"/>
        </w:rPr>
        <w:t>№</w:t>
      </w:r>
      <w:r w:rsidRPr="005F105E">
        <w:rPr>
          <w:rFonts w:ascii="Times New Roman" w:eastAsia="Times New Roman" w:hAnsi="Times New Roman" w:cs="Times New Roman"/>
          <w:sz w:val="28"/>
          <w:szCs w:val="28"/>
          <w:lang w:eastAsia="ru-RU"/>
        </w:rPr>
        <w:t>63-</w:t>
      </w:r>
      <w:r w:rsidRPr="005F105E">
        <w:rPr>
          <w:rFonts w:ascii="Times New Roman" w:eastAsia="Times New Roman" w:hAnsi="Times New Roman" w:cs="Times New Roman" w:hint="eastAsia"/>
          <w:sz w:val="28"/>
          <w:szCs w:val="28"/>
          <w:lang w:eastAsia="ru-RU"/>
        </w:rPr>
        <w:t>п</w:t>
      </w:r>
      <w:r w:rsidRPr="005F105E">
        <w:rPr>
          <w:rFonts w:ascii="Times New Roman" w:eastAsia="Times New Roman" w:hAnsi="Times New Roman" w:cs="Times New Roman"/>
          <w:sz w:val="28"/>
          <w:szCs w:val="28"/>
          <w:lang w:eastAsia="ru-RU"/>
        </w:rPr>
        <w:t>, от 30.05.2017 №330-п, от 25.07.2017 №464-п),</w:t>
      </w:r>
      <w:r w:rsidRPr="005F105E">
        <w:rPr>
          <w:rFonts w:ascii="Times New Roman" w:eastAsia="Times New Roman" w:hAnsi="Times New Roman" w:cs="Times New Roman"/>
          <w:b/>
          <w:sz w:val="28"/>
          <w:szCs w:val="28"/>
          <w:lang w:eastAsia="ru-RU"/>
        </w:rPr>
        <w:t xml:space="preserve"> </w:t>
      </w:r>
      <w:r w:rsidRPr="005F105E">
        <w:rPr>
          <w:rFonts w:ascii="Times New Roman" w:eastAsia="Times New Roman" w:hAnsi="Times New Roman" w:cs="Times New Roman"/>
          <w:sz w:val="28"/>
          <w:szCs w:val="28"/>
          <w:lang w:eastAsia="ru-RU"/>
        </w:rPr>
        <w:t xml:space="preserve">утвержден план мероприятий по росту доходов и оптимизации расходов бюджета муниципального образования город Нефтеюганск на 2017 год и плановый период 2018 и  2019 годов. </w:t>
      </w:r>
      <w:r w:rsidR="00860151" w:rsidRPr="005F105E">
        <w:rPr>
          <w:rFonts w:ascii="Times New Roman" w:eastAsia="Times New Roman" w:hAnsi="Times New Roman" w:cs="Times New Roman"/>
          <w:sz w:val="28"/>
          <w:szCs w:val="28"/>
          <w:lang w:eastAsia="ru-RU"/>
        </w:rPr>
        <w:t>По плану</w:t>
      </w:r>
      <w:r w:rsidRPr="005F105E">
        <w:rPr>
          <w:rFonts w:ascii="Times New Roman" w:eastAsia="Times New Roman" w:hAnsi="Times New Roman" w:cs="Times New Roman"/>
          <w:sz w:val="28"/>
          <w:szCs w:val="28"/>
          <w:lang w:eastAsia="ru-RU"/>
        </w:rPr>
        <w:t xml:space="preserve"> мероприятий эффект за 2017 год по росту доходов составил 34,62 млн.</w:t>
      </w:r>
      <w:r w:rsidR="00860151">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рублей или 112,7%, по оптимизации расходов 135,7 млн.</w:t>
      </w:r>
      <w:r w:rsidR="00860151">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рублей или 100,5%.</w:t>
      </w:r>
    </w:p>
    <w:p w:rsidR="005F105E" w:rsidRPr="005F105E" w:rsidRDefault="005F105E" w:rsidP="005F10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Основной эффект по доходам получен в результате следующих мероприятий: снижение дебиторской задолженности; проведение конкурсных процедур в отношении земельных участков, находящихся в муниципальной собственности, а также государственная собственность на которые не разграничена; индексации размера арендной платы за использование земель.</w:t>
      </w:r>
    </w:p>
    <w:p w:rsidR="005F105E" w:rsidRPr="005F105E" w:rsidRDefault="005F105E" w:rsidP="005F10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На территории муниципального образования действует комиссия по проблемам оплаты </w:t>
      </w:r>
      <w:r w:rsidR="00860151" w:rsidRPr="005F105E">
        <w:rPr>
          <w:rFonts w:ascii="Times New Roman" w:eastAsia="Times New Roman" w:hAnsi="Times New Roman" w:cs="Times New Roman"/>
          <w:sz w:val="28"/>
          <w:szCs w:val="28"/>
          <w:lang w:eastAsia="ru-RU"/>
        </w:rPr>
        <w:t>труда (</w:t>
      </w:r>
      <w:r w:rsidRPr="005F105E">
        <w:rPr>
          <w:rFonts w:ascii="Times New Roman" w:eastAsia="Times New Roman" w:hAnsi="Times New Roman" w:cs="Times New Roman"/>
          <w:sz w:val="28"/>
          <w:szCs w:val="28"/>
          <w:lang w:eastAsia="ru-RU"/>
        </w:rPr>
        <w:t>постановление главы города Нефтеюганска от 09.06.2006 №872 в ред. от 07.10.2011№2856). Обеспечен жесткий контроль за своевременностью выплаты заработной платы работникам предприятий города. Организована «горячая линия» по вопросам задержки (невыплаты) заработной платы, осуществляется постоянное взаимодействие администрации города, государственной инспекции труда, органа государственной статистики, прокуратуры по обмену информацией. Проводится работа с руководителями предприятий – должников, оказывается содействие в погашении дебиторской задолженности. На заседание комиссий были приглашены руководители 75 хозяйствующих субъектов. По результатам работы комиссий погашена задолженность по выплатам заработной платы в сумме 5,7 млн.</w:t>
      </w:r>
      <w:r w:rsidR="00860151">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рублей.</w:t>
      </w:r>
    </w:p>
    <w:p w:rsidR="005F105E" w:rsidRPr="005F105E" w:rsidRDefault="005F105E" w:rsidP="005F10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105E" w:rsidRPr="00423F6D" w:rsidRDefault="005F105E" w:rsidP="005F105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23F6D">
        <w:rPr>
          <w:rFonts w:ascii="Times New Roman" w:eastAsia="Times New Roman" w:hAnsi="Times New Roman" w:cs="Times New Roman"/>
          <w:sz w:val="24"/>
          <w:szCs w:val="24"/>
          <w:lang w:eastAsia="ru-RU"/>
        </w:rPr>
        <w:t>Исполнение доходной части бюджета в 2013-2017 гг.</w:t>
      </w:r>
    </w:p>
    <w:p w:rsidR="005F105E" w:rsidRPr="00423F6D" w:rsidRDefault="005F105E" w:rsidP="005F105E">
      <w:pPr>
        <w:spacing w:after="0" w:line="240" w:lineRule="auto"/>
        <w:jc w:val="right"/>
        <w:rPr>
          <w:rFonts w:ascii="Times New Roman" w:eastAsia="Times New Roman" w:hAnsi="Times New Roman" w:cs="Times New Roman"/>
          <w:sz w:val="24"/>
          <w:szCs w:val="24"/>
          <w:lang w:eastAsia="ru-RU"/>
        </w:rPr>
      </w:pPr>
      <w:r w:rsidRPr="00423F6D">
        <w:rPr>
          <w:rFonts w:ascii="Times New Roman" w:eastAsia="Times New Roman" w:hAnsi="Times New Roman" w:cs="Times New Roman"/>
          <w:sz w:val="24"/>
          <w:szCs w:val="24"/>
          <w:lang w:eastAsia="ru-RU"/>
        </w:rPr>
        <w:t>млн.рублей</w:t>
      </w:r>
    </w:p>
    <w:tbl>
      <w:tblPr>
        <w:tblW w:w="9653" w:type="dxa"/>
        <w:jc w:val="center"/>
        <w:tblLayout w:type="fixed"/>
        <w:tblLook w:val="04A0" w:firstRow="1" w:lastRow="0" w:firstColumn="1" w:lastColumn="0" w:noHBand="0" w:noVBand="1"/>
      </w:tblPr>
      <w:tblGrid>
        <w:gridCol w:w="2972"/>
        <w:gridCol w:w="1276"/>
        <w:gridCol w:w="1435"/>
        <w:gridCol w:w="1276"/>
        <w:gridCol w:w="1276"/>
        <w:gridCol w:w="1418"/>
      </w:tblGrid>
      <w:tr w:rsidR="005F105E" w:rsidRPr="00423F6D" w:rsidTr="00055AA6">
        <w:trPr>
          <w:trHeight w:val="840"/>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105E" w:rsidRPr="00423F6D" w:rsidRDefault="005F105E" w:rsidP="00055AA6">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2013 год</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2014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2015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2016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2017 год</w:t>
            </w:r>
          </w:p>
        </w:tc>
      </w:tr>
      <w:tr w:rsidR="005F105E" w:rsidRPr="00423F6D" w:rsidTr="00055AA6">
        <w:trPr>
          <w:trHeight w:val="375"/>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5F105E" w:rsidRPr="00423F6D" w:rsidRDefault="005F105E" w:rsidP="00055AA6">
            <w:pPr>
              <w:spacing w:after="0" w:line="240" w:lineRule="auto"/>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3 204,0</w:t>
            </w:r>
          </w:p>
        </w:tc>
        <w:tc>
          <w:tcPr>
            <w:tcW w:w="1435"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2 471,0</w:t>
            </w:r>
          </w:p>
        </w:tc>
        <w:tc>
          <w:tcPr>
            <w:tcW w:w="1276"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2 420,2</w:t>
            </w:r>
          </w:p>
        </w:tc>
        <w:tc>
          <w:tcPr>
            <w:tcW w:w="1276"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1 868,1</w:t>
            </w:r>
          </w:p>
        </w:tc>
        <w:tc>
          <w:tcPr>
            <w:tcW w:w="1418"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2 118,9</w:t>
            </w:r>
          </w:p>
        </w:tc>
      </w:tr>
      <w:tr w:rsidR="005F105E" w:rsidRPr="00423F6D" w:rsidTr="00055AA6">
        <w:trPr>
          <w:trHeight w:val="375"/>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5F105E" w:rsidRPr="00423F6D" w:rsidRDefault="005F105E" w:rsidP="00055AA6">
            <w:pPr>
              <w:spacing w:after="0" w:line="240" w:lineRule="auto"/>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неналоговые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608,1</w:t>
            </w:r>
          </w:p>
        </w:tc>
        <w:tc>
          <w:tcPr>
            <w:tcW w:w="1435"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461,1</w:t>
            </w:r>
          </w:p>
        </w:tc>
        <w:tc>
          <w:tcPr>
            <w:tcW w:w="1276"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448,0</w:t>
            </w:r>
          </w:p>
        </w:tc>
        <w:tc>
          <w:tcPr>
            <w:tcW w:w="1276"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453,7</w:t>
            </w:r>
          </w:p>
        </w:tc>
        <w:tc>
          <w:tcPr>
            <w:tcW w:w="1418"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463,6</w:t>
            </w:r>
          </w:p>
        </w:tc>
      </w:tr>
      <w:tr w:rsidR="005F105E" w:rsidRPr="00423F6D" w:rsidTr="00055AA6">
        <w:trPr>
          <w:trHeight w:val="375"/>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5F105E" w:rsidRPr="00423F6D" w:rsidRDefault="005F105E" w:rsidP="00055AA6">
            <w:pPr>
              <w:spacing w:after="0" w:line="240" w:lineRule="auto"/>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4 397,5</w:t>
            </w:r>
          </w:p>
        </w:tc>
        <w:tc>
          <w:tcPr>
            <w:tcW w:w="1435"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3 764,4</w:t>
            </w:r>
          </w:p>
        </w:tc>
        <w:tc>
          <w:tcPr>
            <w:tcW w:w="1276"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4 183,1</w:t>
            </w:r>
          </w:p>
        </w:tc>
        <w:tc>
          <w:tcPr>
            <w:tcW w:w="1276"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4 929,6</w:t>
            </w:r>
          </w:p>
        </w:tc>
        <w:tc>
          <w:tcPr>
            <w:tcW w:w="1418"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4 278,7</w:t>
            </w:r>
          </w:p>
        </w:tc>
      </w:tr>
      <w:tr w:rsidR="005F105E" w:rsidRPr="00423F6D" w:rsidTr="00055AA6">
        <w:trPr>
          <w:trHeight w:val="298"/>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5F105E" w:rsidRPr="00423F6D" w:rsidRDefault="00055AA6" w:rsidP="00055AA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105E" w:rsidRPr="00423F6D">
              <w:rPr>
                <w:rFonts w:ascii="Times New Roman" w:eastAsia="Times New Roman" w:hAnsi="Times New Roman" w:cs="Times New Roman"/>
                <w:color w:val="000000"/>
                <w:sz w:val="24"/>
                <w:szCs w:val="24"/>
                <w:lang w:eastAsia="ru-RU"/>
              </w:rPr>
              <w:t>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p>
        </w:tc>
        <w:tc>
          <w:tcPr>
            <w:tcW w:w="1435"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p>
        </w:tc>
      </w:tr>
      <w:tr w:rsidR="005F105E" w:rsidRPr="00423F6D" w:rsidTr="00055AA6">
        <w:trPr>
          <w:trHeight w:val="673"/>
          <w:jc w:val="center"/>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5F105E" w:rsidRPr="00423F6D" w:rsidRDefault="005F105E" w:rsidP="00055AA6">
            <w:pPr>
              <w:spacing w:after="0" w:line="240" w:lineRule="auto"/>
              <w:rPr>
                <w:rFonts w:ascii="Times New Roman" w:eastAsia="Times New Roman" w:hAnsi="Times New Roman" w:cs="Times New Roman"/>
                <w:sz w:val="24"/>
                <w:szCs w:val="24"/>
                <w:lang w:eastAsia="ru-RU"/>
              </w:rPr>
            </w:pPr>
            <w:r w:rsidRPr="00423F6D">
              <w:rPr>
                <w:rFonts w:ascii="Times New Roman" w:eastAsia="Times New Roman" w:hAnsi="Times New Roman" w:cs="Times New Roman"/>
                <w:sz w:val="24"/>
                <w:szCs w:val="24"/>
                <w:lang w:eastAsia="ru-RU"/>
              </w:rPr>
              <w:t>прочие безвозмездные поступления в бюджеты городских округов</w:t>
            </w:r>
          </w:p>
        </w:tc>
        <w:tc>
          <w:tcPr>
            <w:tcW w:w="1276"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800,8</w:t>
            </w:r>
          </w:p>
        </w:tc>
        <w:tc>
          <w:tcPr>
            <w:tcW w:w="1435"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14,0</w:t>
            </w:r>
          </w:p>
        </w:tc>
        <w:tc>
          <w:tcPr>
            <w:tcW w:w="1276"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439,8</w:t>
            </w:r>
          </w:p>
        </w:tc>
        <w:tc>
          <w:tcPr>
            <w:tcW w:w="1276"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341,9</w:t>
            </w:r>
          </w:p>
        </w:tc>
        <w:tc>
          <w:tcPr>
            <w:tcW w:w="1418"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color w:val="000000"/>
                <w:sz w:val="24"/>
                <w:szCs w:val="24"/>
                <w:lang w:eastAsia="ru-RU"/>
              </w:rPr>
            </w:pPr>
            <w:r w:rsidRPr="00423F6D">
              <w:rPr>
                <w:rFonts w:ascii="Times New Roman" w:eastAsia="Times New Roman" w:hAnsi="Times New Roman" w:cs="Times New Roman"/>
                <w:color w:val="000000"/>
                <w:sz w:val="24"/>
                <w:szCs w:val="24"/>
                <w:lang w:eastAsia="ru-RU"/>
              </w:rPr>
              <w:t>290,0</w:t>
            </w:r>
          </w:p>
        </w:tc>
      </w:tr>
      <w:tr w:rsidR="005F105E" w:rsidRPr="00423F6D" w:rsidTr="00055AA6">
        <w:trPr>
          <w:trHeight w:val="375"/>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5F105E" w:rsidRPr="00423F6D" w:rsidRDefault="00523124" w:rsidP="00C72BD7">
            <w:pPr>
              <w:spacing w:after="0" w:line="240" w:lineRule="auto"/>
              <w:jc w:val="center"/>
              <w:rPr>
                <w:rFonts w:ascii="Times New Roman" w:eastAsia="Times New Roman" w:hAnsi="Times New Roman" w:cs="Times New Roman"/>
                <w:bCs/>
                <w:color w:val="000000"/>
                <w:sz w:val="24"/>
                <w:szCs w:val="24"/>
                <w:lang w:eastAsia="ru-RU"/>
              </w:rPr>
            </w:pPr>
            <w:r w:rsidRPr="00423F6D">
              <w:rPr>
                <w:rFonts w:ascii="Times New Roman" w:eastAsia="Times New Roman" w:hAnsi="Times New Roman" w:cs="Times New Roman"/>
                <w:bCs/>
                <w:color w:val="000000"/>
                <w:sz w:val="24"/>
                <w:szCs w:val="24"/>
                <w:lang w:eastAsia="ru-RU"/>
              </w:rPr>
              <w:t>И</w:t>
            </w:r>
            <w:r w:rsidR="005F105E" w:rsidRPr="00423F6D">
              <w:rPr>
                <w:rFonts w:ascii="Times New Roman" w:eastAsia="Times New Roman" w:hAnsi="Times New Roman" w:cs="Times New Roman"/>
                <w:bCs/>
                <w:color w:val="000000"/>
                <w:sz w:val="24"/>
                <w:szCs w:val="24"/>
                <w:lang w:eastAsia="ru-RU"/>
              </w:rPr>
              <w:t>того доходов</w:t>
            </w:r>
          </w:p>
        </w:tc>
        <w:tc>
          <w:tcPr>
            <w:tcW w:w="1276"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bCs/>
                <w:color w:val="000000"/>
                <w:sz w:val="24"/>
                <w:szCs w:val="24"/>
                <w:lang w:eastAsia="ru-RU"/>
              </w:rPr>
            </w:pPr>
            <w:r w:rsidRPr="00423F6D">
              <w:rPr>
                <w:rFonts w:ascii="Times New Roman" w:eastAsia="Times New Roman" w:hAnsi="Times New Roman" w:cs="Times New Roman"/>
                <w:bCs/>
                <w:color w:val="000000"/>
                <w:sz w:val="24"/>
                <w:szCs w:val="24"/>
                <w:lang w:eastAsia="ru-RU"/>
              </w:rPr>
              <w:t>8 209,6</w:t>
            </w:r>
          </w:p>
        </w:tc>
        <w:tc>
          <w:tcPr>
            <w:tcW w:w="1435"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bCs/>
                <w:color w:val="000000"/>
                <w:sz w:val="24"/>
                <w:szCs w:val="24"/>
                <w:lang w:eastAsia="ru-RU"/>
              </w:rPr>
            </w:pPr>
            <w:r w:rsidRPr="00423F6D">
              <w:rPr>
                <w:rFonts w:ascii="Times New Roman" w:eastAsia="Times New Roman" w:hAnsi="Times New Roman" w:cs="Times New Roman"/>
                <w:bCs/>
                <w:color w:val="000000"/>
                <w:sz w:val="24"/>
                <w:szCs w:val="24"/>
                <w:lang w:eastAsia="ru-RU"/>
              </w:rPr>
              <w:t>6 696,5</w:t>
            </w:r>
          </w:p>
        </w:tc>
        <w:tc>
          <w:tcPr>
            <w:tcW w:w="1276"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bCs/>
                <w:color w:val="000000"/>
                <w:sz w:val="24"/>
                <w:szCs w:val="24"/>
                <w:lang w:eastAsia="ru-RU"/>
              </w:rPr>
            </w:pPr>
            <w:r w:rsidRPr="00423F6D">
              <w:rPr>
                <w:rFonts w:ascii="Times New Roman" w:eastAsia="Times New Roman" w:hAnsi="Times New Roman" w:cs="Times New Roman"/>
                <w:bCs/>
                <w:color w:val="000000"/>
                <w:sz w:val="24"/>
                <w:szCs w:val="24"/>
                <w:lang w:eastAsia="ru-RU"/>
              </w:rPr>
              <w:t>7 051,3</w:t>
            </w:r>
          </w:p>
        </w:tc>
        <w:tc>
          <w:tcPr>
            <w:tcW w:w="1276"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bCs/>
                <w:color w:val="000000"/>
                <w:sz w:val="24"/>
                <w:szCs w:val="24"/>
                <w:lang w:eastAsia="ru-RU"/>
              </w:rPr>
            </w:pPr>
            <w:r w:rsidRPr="00423F6D">
              <w:rPr>
                <w:rFonts w:ascii="Times New Roman" w:eastAsia="Times New Roman" w:hAnsi="Times New Roman" w:cs="Times New Roman"/>
                <w:bCs/>
                <w:color w:val="000000"/>
                <w:sz w:val="24"/>
                <w:szCs w:val="24"/>
                <w:lang w:eastAsia="ru-RU"/>
              </w:rPr>
              <w:t>7 251,4</w:t>
            </w:r>
          </w:p>
        </w:tc>
        <w:tc>
          <w:tcPr>
            <w:tcW w:w="1418" w:type="dxa"/>
            <w:tcBorders>
              <w:top w:val="nil"/>
              <w:left w:val="nil"/>
              <w:bottom w:val="single" w:sz="4" w:space="0" w:color="auto"/>
              <w:right w:val="single" w:sz="4" w:space="0" w:color="auto"/>
            </w:tcBorders>
            <w:shd w:val="clear" w:color="auto" w:fill="auto"/>
            <w:noWrap/>
            <w:vAlign w:val="bottom"/>
            <w:hideMark/>
          </w:tcPr>
          <w:p w:rsidR="005F105E" w:rsidRPr="00423F6D" w:rsidRDefault="005F105E" w:rsidP="00C72BD7">
            <w:pPr>
              <w:spacing w:after="0" w:line="240" w:lineRule="auto"/>
              <w:jc w:val="center"/>
              <w:rPr>
                <w:rFonts w:ascii="Times New Roman" w:eastAsia="Times New Roman" w:hAnsi="Times New Roman" w:cs="Times New Roman"/>
                <w:bCs/>
                <w:color w:val="000000"/>
                <w:sz w:val="24"/>
                <w:szCs w:val="24"/>
                <w:lang w:eastAsia="ru-RU"/>
              </w:rPr>
            </w:pPr>
            <w:r w:rsidRPr="00423F6D">
              <w:rPr>
                <w:rFonts w:ascii="Times New Roman" w:eastAsia="Times New Roman" w:hAnsi="Times New Roman" w:cs="Times New Roman"/>
                <w:bCs/>
                <w:color w:val="000000"/>
                <w:sz w:val="24"/>
                <w:szCs w:val="24"/>
                <w:lang w:eastAsia="ru-RU"/>
              </w:rPr>
              <w:t>6 861,2</w:t>
            </w:r>
          </w:p>
        </w:tc>
      </w:tr>
    </w:tbl>
    <w:p w:rsidR="005F105E" w:rsidRPr="005F105E" w:rsidRDefault="005F105E" w:rsidP="005F105E">
      <w:pPr>
        <w:spacing w:after="0" w:line="240" w:lineRule="auto"/>
        <w:rPr>
          <w:rFonts w:ascii="Times New Roman" w:eastAsia="Times New Roman" w:hAnsi="Times New Roman" w:cs="Times New Roman"/>
          <w:sz w:val="28"/>
          <w:szCs w:val="28"/>
          <w:lang w:eastAsia="ru-RU"/>
        </w:rPr>
      </w:pPr>
    </w:p>
    <w:p w:rsidR="005F105E" w:rsidRPr="005F105E" w:rsidRDefault="005F105E" w:rsidP="005F105E">
      <w:pPr>
        <w:spacing w:after="0" w:line="240" w:lineRule="auto"/>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ab/>
        <w:t xml:space="preserve">Уменьшение поступлений налоговых доходов произошло в связи с изменением норматива отчислений в бюджет города по налогу на доходы физических </w:t>
      </w:r>
      <w:r w:rsidR="00AB4494" w:rsidRPr="005F105E">
        <w:rPr>
          <w:rFonts w:ascii="Times New Roman" w:eastAsia="Times New Roman" w:hAnsi="Times New Roman" w:cs="Times New Roman"/>
          <w:sz w:val="28"/>
          <w:szCs w:val="28"/>
          <w:lang w:eastAsia="ru-RU"/>
        </w:rPr>
        <w:t>лиц (</w:t>
      </w:r>
      <w:r w:rsidRPr="005F105E">
        <w:rPr>
          <w:rFonts w:ascii="Times New Roman" w:eastAsia="Times New Roman" w:hAnsi="Times New Roman" w:cs="Times New Roman"/>
          <w:sz w:val="28"/>
          <w:szCs w:val="28"/>
          <w:lang w:eastAsia="ru-RU"/>
        </w:rPr>
        <w:t>2013г</w:t>
      </w:r>
      <w:r w:rsidR="00423F6D">
        <w:rPr>
          <w:rFonts w:ascii="Times New Roman" w:eastAsia="Times New Roman" w:hAnsi="Times New Roman" w:cs="Times New Roman"/>
          <w:sz w:val="28"/>
          <w:szCs w:val="28"/>
          <w:lang w:eastAsia="ru-RU"/>
        </w:rPr>
        <w:t xml:space="preserve">од </w:t>
      </w:r>
      <w:r w:rsidRPr="005F105E">
        <w:rPr>
          <w:rFonts w:ascii="Times New Roman" w:eastAsia="Times New Roman" w:hAnsi="Times New Roman" w:cs="Times New Roman"/>
          <w:sz w:val="28"/>
          <w:szCs w:val="28"/>
          <w:lang w:eastAsia="ru-RU"/>
        </w:rPr>
        <w:t>- 82,9%; 2014</w:t>
      </w:r>
      <w:r w:rsidR="00423F6D" w:rsidRPr="00423F6D">
        <w:rPr>
          <w:rFonts w:ascii="Times New Roman" w:eastAsia="Times New Roman" w:hAnsi="Times New Roman" w:cs="Times New Roman"/>
          <w:sz w:val="28"/>
          <w:szCs w:val="28"/>
          <w:lang w:eastAsia="ru-RU"/>
        </w:rPr>
        <w:t xml:space="preserve"> </w:t>
      </w:r>
      <w:r w:rsidR="00423F6D" w:rsidRPr="005F105E">
        <w:rPr>
          <w:rFonts w:ascii="Times New Roman" w:eastAsia="Times New Roman" w:hAnsi="Times New Roman" w:cs="Times New Roman"/>
          <w:sz w:val="28"/>
          <w:szCs w:val="28"/>
          <w:lang w:eastAsia="ru-RU"/>
        </w:rPr>
        <w:t>г</w:t>
      </w:r>
      <w:r w:rsidR="00423F6D">
        <w:rPr>
          <w:rFonts w:ascii="Times New Roman" w:eastAsia="Times New Roman" w:hAnsi="Times New Roman" w:cs="Times New Roman"/>
          <w:sz w:val="28"/>
          <w:szCs w:val="28"/>
          <w:lang w:eastAsia="ru-RU"/>
        </w:rPr>
        <w:t>од</w:t>
      </w:r>
      <w:r w:rsidRPr="005F105E">
        <w:rPr>
          <w:rFonts w:ascii="Times New Roman" w:eastAsia="Times New Roman" w:hAnsi="Times New Roman" w:cs="Times New Roman"/>
          <w:sz w:val="28"/>
          <w:szCs w:val="28"/>
          <w:lang w:eastAsia="ru-RU"/>
        </w:rPr>
        <w:t xml:space="preserve"> - 59,6%; 2015г</w:t>
      </w:r>
      <w:r w:rsidR="009F10E6">
        <w:rPr>
          <w:rFonts w:ascii="Times New Roman" w:eastAsia="Times New Roman" w:hAnsi="Times New Roman" w:cs="Times New Roman"/>
          <w:sz w:val="28"/>
          <w:szCs w:val="28"/>
          <w:lang w:eastAsia="ru-RU"/>
        </w:rPr>
        <w:t>од</w:t>
      </w:r>
      <w:r w:rsidRPr="005F105E">
        <w:rPr>
          <w:rFonts w:ascii="Times New Roman" w:eastAsia="Times New Roman" w:hAnsi="Times New Roman" w:cs="Times New Roman"/>
          <w:sz w:val="28"/>
          <w:szCs w:val="28"/>
          <w:lang w:eastAsia="ru-RU"/>
        </w:rPr>
        <w:t xml:space="preserve"> - 54,5%; 2016г</w:t>
      </w:r>
      <w:r w:rsidR="009F10E6">
        <w:rPr>
          <w:rFonts w:ascii="Times New Roman" w:eastAsia="Times New Roman" w:hAnsi="Times New Roman" w:cs="Times New Roman"/>
          <w:sz w:val="28"/>
          <w:szCs w:val="28"/>
          <w:lang w:eastAsia="ru-RU"/>
        </w:rPr>
        <w:t>од</w:t>
      </w:r>
      <w:r w:rsidRPr="005F105E">
        <w:rPr>
          <w:rFonts w:ascii="Times New Roman" w:eastAsia="Times New Roman" w:hAnsi="Times New Roman" w:cs="Times New Roman"/>
          <w:sz w:val="28"/>
          <w:szCs w:val="28"/>
          <w:lang w:eastAsia="ru-RU"/>
        </w:rPr>
        <w:t xml:space="preserve"> -</w:t>
      </w:r>
      <w:r w:rsidR="005D08D4">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34%; 2017г</w:t>
      </w:r>
      <w:r w:rsidR="009F10E6">
        <w:rPr>
          <w:rFonts w:ascii="Times New Roman" w:eastAsia="Times New Roman" w:hAnsi="Times New Roman" w:cs="Times New Roman"/>
          <w:sz w:val="28"/>
          <w:szCs w:val="28"/>
          <w:lang w:eastAsia="ru-RU"/>
        </w:rPr>
        <w:t>од</w:t>
      </w:r>
      <w:r w:rsidRPr="005F105E">
        <w:rPr>
          <w:rFonts w:ascii="Times New Roman" w:eastAsia="Times New Roman" w:hAnsi="Times New Roman" w:cs="Times New Roman"/>
          <w:sz w:val="28"/>
          <w:szCs w:val="28"/>
          <w:lang w:eastAsia="ru-RU"/>
        </w:rPr>
        <w:t xml:space="preserve"> -</w:t>
      </w:r>
      <w:r w:rsidR="005D08D4">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 xml:space="preserve">34% и в связи с тем, что транспортный налог с 1 января 2014 </w:t>
      </w:r>
      <w:r w:rsidR="000869B1" w:rsidRPr="005F105E">
        <w:rPr>
          <w:rFonts w:ascii="Times New Roman" w:eastAsia="Times New Roman" w:hAnsi="Times New Roman" w:cs="Times New Roman"/>
          <w:sz w:val="28"/>
          <w:szCs w:val="28"/>
          <w:lang w:eastAsia="ru-RU"/>
        </w:rPr>
        <w:t>года зачисляется</w:t>
      </w:r>
      <w:r w:rsidRPr="005F105E">
        <w:rPr>
          <w:rFonts w:ascii="Times New Roman" w:eastAsia="Times New Roman" w:hAnsi="Times New Roman" w:cs="Times New Roman"/>
          <w:sz w:val="28"/>
          <w:szCs w:val="28"/>
          <w:lang w:eastAsia="ru-RU"/>
        </w:rPr>
        <w:t xml:space="preserve"> в бюджет автономного округа.</w:t>
      </w:r>
    </w:p>
    <w:p w:rsidR="005F105E" w:rsidRPr="005F105E" w:rsidRDefault="005F105E" w:rsidP="005F105E">
      <w:pPr>
        <w:spacing w:after="0" w:line="240" w:lineRule="auto"/>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ab/>
        <w:t>Уменьшение поступлений неналоговых доходов произошло в связи с тем, что в 2013 году был произведен возврат дебиторской задолженности подрядчиком объекта «Парково-досуговая зона со зданием крытого бассейна».</w:t>
      </w:r>
    </w:p>
    <w:p w:rsidR="005F105E" w:rsidRPr="005F105E" w:rsidRDefault="005F105E" w:rsidP="00AB4494">
      <w:pPr>
        <w:spacing w:after="0" w:line="240" w:lineRule="auto"/>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ab/>
        <w:t>Уменьшение безвозмездных поступлений по сравнению с предыдущим периодом связано с размером пожертвования по договорам</w:t>
      </w:r>
      <w:r w:rsidR="00BD0224">
        <w:rPr>
          <w:rFonts w:ascii="Times New Roman" w:eastAsia="Times New Roman" w:hAnsi="Times New Roman" w:cs="Times New Roman"/>
          <w:sz w:val="28"/>
          <w:szCs w:val="28"/>
          <w:lang w:eastAsia="ru-RU"/>
        </w:rPr>
        <w:t xml:space="preserve"> ООО </w:t>
      </w:r>
      <w:r w:rsidR="00BD0224" w:rsidRPr="005F105E">
        <w:rPr>
          <w:rFonts w:ascii="Times New Roman" w:eastAsia="Times New Roman" w:hAnsi="Times New Roman" w:cs="Times New Roman"/>
          <w:sz w:val="28"/>
          <w:szCs w:val="28"/>
          <w:lang w:eastAsia="ru-RU"/>
        </w:rPr>
        <w:t>«</w:t>
      </w:r>
      <w:r w:rsidRPr="005F105E">
        <w:rPr>
          <w:rFonts w:ascii="Times New Roman" w:eastAsia="Times New Roman" w:hAnsi="Times New Roman" w:cs="Times New Roman"/>
          <w:sz w:val="28"/>
          <w:szCs w:val="28"/>
          <w:lang w:eastAsia="ru-RU"/>
        </w:rPr>
        <w:t>РН-Юганскнефтегаз» и иными межбюджетными трансфертами из бюджета автономного округа.</w:t>
      </w:r>
    </w:p>
    <w:p w:rsidR="005F105E" w:rsidRPr="005F105E" w:rsidRDefault="005F105E" w:rsidP="005F105E">
      <w:pPr>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Решением Думы города Нефтеюганска от 21.12.2016 №</w:t>
      </w:r>
      <w:r w:rsidR="0015050C">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 xml:space="preserve">58-VI «О бюджете города Нефтеюганска на 2017 год и плановый период 2018 </w:t>
      </w:r>
      <w:r w:rsidR="000869B1" w:rsidRPr="005F105E">
        <w:rPr>
          <w:rFonts w:ascii="Times New Roman" w:eastAsia="Times New Roman" w:hAnsi="Times New Roman" w:cs="Times New Roman"/>
          <w:sz w:val="28"/>
          <w:szCs w:val="28"/>
          <w:lang w:eastAsia="ru-RU"/>
        </w:rPr>
        <w:t>и 2019</w:t>
      </w:r>
      <w:r w:rsidRPr="005F105E">
        <w:rPr>
          <w:rFonts w:ascii="Times New Roman" w:eastAsia="Times New Roman" w:hAnsi="Times New Roman" w:cs="Times New Roman"/>
          <w:sz w:val="28"/>
          <w:szCs w:val="28"/>
          <w:lang w:eastAsia="ru-RU"/>
        </w:rPr>
        <w:t xml:space="preserve"> годов» расходы бюджета города в первоначальной редакции были утверждены в сумме 5 975,4 млн. рублей. В течение отчетного года в указанное решение вносились изменения с учетом необходимости утверждения объема дополнительно поступивших межбюджетных трансфертов, учета остатка средств на счете бюджета города на начало года.</w:t>
      </w:r>
      <w:r w:rsidR="00AB4494">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 xml:space="preserve">При уточненном годовом плане в сумме 6 963,7 млн. </w:t>
      </w:r>
      <w:r w:rsidR="00AB4494" w:rsidRPr="005F105E">
        <w:rPr>
          <w:rFonts w:ascii="Times New Roman" w:eastAsia="Times New Roman" w:hAnsi="Times New Roman" w:cs="Times New Roman"/>
          <w:sz w:val="28"/>
          <w:szCs w:val="28"/>
          <w:lang w:eastAsia="ru-RU"/>
        </w:rPr>
        <w:t>рублей, общий</w:t>
      </w:r>
      <w:r w:rsidRPr="005F105E">
        <w:rPr>
          <w:rFonts w:ascii="Times New Roman" w:eastAsia="Times New Roman" w:hAnsi="Times New Roman" w:cs="Times New Roman"/>
          <w:sz w:val="28"/>
          <w:szCs w:val="28"/>
          <w:lang w:eastAsia="ru-RU"/>
        </w:rPr>
        <w:t xml:space="preserve"> объем расходов бюджета города произведенных</w:t>
      </w:r>
      <w:r w:rsidR="00AB4494">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за 2017 год</w:t>
      </w:r>
      <w:r w:rsidR="00AB4494">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составил 6 669,8 млн. рублей или 95,8</w:t>
      </w:r>
      <w:r w:rsidR="000869B1" w:rsidRPr="005F105E">
        <w:rPr>
          <w:rFonts w:ascii="Times New Roman" w:eastAsia="Times New Roman" w:hAnsi="Times New Roman" w:cs="Times New Roman"/>
          <w:sz w:val="28"/>
          <w:szCs w:val="28"/>
          <w:lang w:eastAsia="ru-RU"/>
        </w:rPr>
        <w:t>%.</w:t>
      </w:r>
    </w:p>
    <w:p w:rsidR="005F105E" w:rsidRPr="005F105E" w:rsidRDefault="005F105E" w:rsidP="005F105E">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4"/>
          <w:lang w:eastAsia="ru-RU"/>
        </w:rPr>
        <w:t>Исполнение бюджета города осуществлялось в программном формате, основу которого</w:t>
      </w:r>
      <w:r w:rsidRPr="005F105E">
        <w:rPr>
          <w:rFonts w:ascii="Times New Roman" w:eastAsia="Times New Roman" w:hAnsi="Times New Roman" w:cs="Times New Roman"/>
          <w:sz w:val="28"/>
          <w:szCs w:val="28"/>
          <w:lang w:eastAsia="ru-RU"/>
        </w:rPr>
        <w:t xml:space="preserve"> составляют 15муниципальных программ, охватывающих все сферы деятельности муниципального образования. На их реализацию в отчетном 2017 году было направлено 6 455,8 млн.</w:t>
      </w:r>
      <w:r w:rsidR="00AB4494">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рублей, что составляет 95,7% к уточненному плану. Удельный вес программно-целевых расходов сложился в размере 96,8% к общему объему исполненных расходов.</w:t>
      </w:r>
      <w:r w:rsidR="00AB4494">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 xml:space="preserve">Непрограммные направления расходов бюджета города </w:t>
      </w:r>
      <w:r w:rsidR="00AB4494" w:rsidRPr="005F105E">
        <w:rPr>
          <w:rFonts w:ascii="Times New Roman" w:eastAsia="Times New Roman" w:hAnsi="Times New Roman" w:cs="Times New Roman"/>
          <w:sz w:val="28"/>
          <w:szCs w:val="28"/>
          <w:lang w:eastAsia="ru-RU"/>
        </w:rPr>
        <w:t>сложились в</w:t>
      </w:r>
      <w:r w:rsidRPr="005F105E">
        <w:rPr>
          <w:rFonts w:ascii="Times New Roman" w:eastAsia="Times New Roman" w:hAnsi="Times New Roman" w:cs="Times New Roman"/>
          <w:sz w:val="28"/>
          <w:szCs w:val="28"/>
          <w:lang w:eastAsia="ru-RU"/>
        </w:rPr>
        <w:t xml:space="preserve"> </w:t>
      </w:r>
      <w:r w:rsidR="00AB4494" w:rsidRPr="005F105E">
        <w:rPr>
          <w:rFonts w:ascii="Times New Roman" w:eastAsia="Times New Roman" w:hAnsi="Times New Roman" w:cs="Times New Roman"/>
          <w:sz w:val="28"/>
          <w:szCs w:val="28"/>
          <w:lang w:eastAsia="ru-RU"/>
        </w:rPr>
        <w:t>сумме 214</w:t>
      </w:r>
      <w:r w:rsidRPr="005F105E">
        <w:rPr>
          <w:rFonts w:ascii="Times New Roman" w:eastAsia="Times New Roman" w:hAnsi="Times New Roman" w:cs="Times New Roman"/>
          <w:sz w:val="28"/>
          <w:szCs w:val="28"/>
          <w:lang w:eastAsia="ru-RU"/>
        </w:rPr>
        <w:t>,0 млн. рублей.</w:t>
      </w:r>
      <w:r w:rsidR="00AB4494">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Традиционно, наиболее финансово емкими являлись муниципальные программы отраслевой социальной направленности.</w:t>
      </w:r>
    </w:p>
    <w:tbl>
      <w:tblPr>
        <w:tblW w:w="9309" w:type="dxa"/>
        <w:tblInd w:w="98" w:type="dxa"/>
        <w:tblLook w:val="04A0" w:firstRow="1" w:lastRow="0" w:firstColumn="1" w:lastColumn="0" w:noHBand="0" w:noVBand="1"/>
      </w:tblPr>
      <w:tblGrid>
        <w:gridCol w:w="5005"/>
        <w:gridCol w:w="1464"/>
        <w:gridCol w:w="1418"/>
        <w:gridCol w:w="1422"/>
      </w:tblGrid>
      <w:tr w:rsidR="005F105E" w:rsidRPr="005F105E" w:rsidTr="00AB4494">
        <w:trPr>
          <w:trHeight w:val="255"/>
        </w:trPr>
        <w:tc>
          <w:tcPr>
            <w:tcW w:w="5005" w:type="dxa"/>
            <w:tcBorders>
              <w:top w:val="nil"/>
              <w:left w:val="nil"/>
              <w:bottom w:val="nil"/>
              <w:right w:val="nil"/>
            </w:tcBorders>
            <w:shd w:val="clear" w:color="auto" w:fill="auto"/>
            <w:noWrap/>
            <w:vAlign w:val="bottom"/>
            <w:hideMark/>
          </w:tcPr>
          <w:p w:rsidR="005F105E" w:rsidRPr="005F105E" w:rsidRDefault="005F105E" w:rsidP="005F105E">
            <w:pPr>
              <w:spacing w:after="0" w:line="240" w:lineRule="auto"/>
              <w:rPr>
                <w:rFonts w:ascii="Times New Roman" w:eastAsia="Times New Roman" w:hAnsi="Times New Roman" w:cs="Times New Roman"/>
                <w:sz w:val="24"/>
                <w:szCs w:val="24"/>
                <w:lang w:eastAsia="ru-RU"/>
              </w:rPr>
            </w:pPr>
          </w:p>
        </w:tc>
        <w:tc>
          <w:tcPr>
            <w:tcW w:w="1464" w:type="dxa"/>
            <w:tcBorders>
              <w:top w:val="nil"/>
              <w:left w:val="nil"/>
              <w:bottom w:val="nil"/>
              <w:right w:val="nil"/>
            </w:tcBorders>
            <w:shd w:val="clear" w:color="auto" w:fill="auto"/>
            <w:vAlign w:val="bottom"/>
            <w:hideMark/>
          </w:tcPr>
          <w:p w:rsidR="005F105E" w:rsidRPr="005F105E" w:rsidRDefault="005F105E" w:rsidP="005F105E">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vAlign w:val="bottom"/>
            <w:hideMark/>
          </w:tcPr>
          <w:p w:rsidR="005F105E" w:rsidRPr="005F105E" w:rsidRDefault="005F105E" w:rsidP="005F105E">
            <w:pPr>
              <w:spacing w:after="0" w:line="240" w:lineRule="auto"/>
              <w:jc w:val="right"/>
              <w:rPr>
                <w:rFonts w:ascii="Times New Roman" w:eastAsia="Times New Roman" w:hAnsi="Times New Roman" w:cs="Times New Roman"/>
                <w:sz w:val="24"/>
                <w:szCs w:val="24"/>
                <w:lang w:eastAsia="ru-RU"/>
              </w:rPr>
            </w:pPr>
          </w:p>
        </w:tc>
        <w:tc>
          <w:tcPr>
            <w:tcW w:w="1422" w:type="dxa"/>
            <w:tcBorders>
              <w:top w:val="nil"/>
              <w:left w:val="nil"/>
              <w:bottom w:val="nil"/>
              <w:right w:val="nil"/>
            </w:tcBorders>
            <w:shd w:val="clear" w:color="auto" w:fill="auto"/>
            <w:vAlign w:val="bottom"/>
          </w:tcPr>
          <w:p w:rsidR="005F105E" w:rsidRPr="005F105E" w:rsidRDefault="005F105E" w:rsidP="005F105E">
            <w:pPr>
              <w:tabs>
                <w:tab w:val="left" w:pos="1260"/>
              </w:tabs>
              <w:spacing w:after="0" w:line="240" w:lineRule="auto"/>
              <w:rPr>
                <w:rFonts w:ascii="Times New Roman" w:eastAsia="Times New Roman" w:hAnsi="Times New Roman" w:cs="Times New Roman"/>
                <w:sz w:val="24"/>
                <w:szCs w:val="24"/>
                <w:lang w:eastAsia="ru-RU"/>
              </w:rPr>
            </w:pPr>
          </w:p>
        </w:tc>
      </w:tr>
      <w:tr w:rsidR="005F105E" w:rsidRPr="005F105E" w:rsidTr="0015050C">
        <w:trPr>
          <w:trHeight w:val="255"/>
        </w:trPr>
        <w:tc>
          <w:tcPr>
            <w:tcW w:w="5005" w:type="dxa"/>
            <w:tcBorders>
              <w:top w:val="nil"/>
              <w:left w:val="nil"/>
              <w:bottom w:val="single" w:sz="4" w:space="0" w:color="auto"/>
              <w:right w:val="nil"/>
            </w:tcBorders>
            <w:shd w:val="clear" w:color="auto" w:fill="auto"/>
            <w:noWrap/>
            <w:vAlign w:val="bottom"/>
          </w:tcPr>
          <w:p w:rsidR="005F105E" w:rsidRPr="005F105E" w:rsidRDefault="005F105E" w:rsidP="005F105E">
            <w:pPr>
              <w:spacing w:after="0" w:line="240" w:lineRule="auto"/>
              <w:rPr>
                <w:rFonts w:ascii="Times New Roman" w:eastAsia="Times New Roman" w:hAnsi="Times New Roman" w:cs="Times New Roman"/>
                <w:sz w:val="24"/>
                <w:szCs w:val="24"/>
                <w:lang w:eastAsia="ru-RU"/>
              </w:rPr>
            </w:pPr>
          </w:p>
        </w:tc>
        <w:tc>
          <w:tcPr>
            <w:tcW w:w="1464" w:type="dxa"/>
            <w:tcBorders>
              <w:top w:val="nil"/>
              <w:left w:val="nil"/>
              <w:bottom w:val="single" w:sz="4" w:space="0" w:color="auto"/>
              <w:right w:val="nil"/>
            </w:tcBorders>
            <w:shd w:val="clear" w:color="auto" w:fill="auto"/>
            <w:vAlign w:val="bottom"/>
          </w:tcPr>
          <w:p w:rsidR="005F105E" w:rsidRPr="005F105E" w:rsidRDefault="005F105E" w:rsidP="005F105E">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nil"/>
            </w:tcBorders>
            <w:shd w:val="clear" w:color="auto" w:fill="auto"/>
            <w:vAlign w:val="bottom"/>
          </w:tcPr>
          <w:p w:rsidR="005F105E" w:rsidRPr="005F105E" w:rsidRDefault="005F105E" w:rsidP="005F105E">
            <w:pPr>
              <w:spacing w:after="0" w:line="240" w:lineRule="auto"/>
              <w:jc w:val="right"/>
              <w:rPr>
                <w:rFonts w:ascii="Times New Roman" w:eastAsia="Times New Roman" w:hAnsi="Times New Roman" w:cs="Times New Roman"/>
                <w:sz w:val="24"/>
                <w:szCs w:val="24"/>
                <w:lang w:eastAsia="ru-RU"/>
              </w:rPr>
            </w:pPr>
          </w:p>
        </w:tc>
        <w:tc>
          <w:tcPr>
            <w:tcW w:w="1422" w:type="dxa"/>
            <w:tcBorders>
              <w:top w:val="nil"/>
              <w:left w:val="nil"/>
              <w:bottom w:val="single" w:sz="4" w:space="0" w:color="auto"/>
              <w:right w:val="nil"/>
            </w:tcBorders>
            <w:shd w:val="clear" w:color="auto" w:fill="auto"/>
            <w:vAlign w:val="bottom"/>
          </w:tcPr>
          <w:p w:rsidR="005F105E" w:rsidRPr="005F105E" w:rsidRDefault="005F105E" w:rsidP="001537EA">
            <w:pPr>
              <w:tabs>
                <w:tab w:val="left" w:pos="1260"/>
              </w:tabs>
              <w:spacing w:after="0" w:line="240" w:lineRule="auto"/>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млн.руб</w:t>
            </w:r>
            <w:r w:rsidR="001537EA">
              <w:rPr>
                <w:rFonts w:ascii="Times New Roman" w:eastAsia="Times New Roman" w:hAnsi="Times New Roman" w:cs="Times New Roman"/>
                <w:sz w:val="24"/>
                <w:szCs w:val="24"/>
                <w:lang w:eastAsia="ru-RU"/>
              </w:rPr>
              <w:t>лей</w:t>
            </w:r>
          </w:p>
        </w:tc>
      </w:tr>
      <w:tr w:rsidR="005F105E" w:rsidRPr="005F105E" w:rsidTr="0015050C">
        <w:trPr>
          <w:trHeight w:val="347"/>
        </w:trPr>
        <w:tc>
          <w:tcPr>
            <w:tcW w:w="5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Наименование</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уточненный план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исполнение</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 исполнения</w:t>
            </w:r>
          </w:p>
        </w:tc>
      </w:tr>
      <w:tr w:rsidR="005F105E" w:rsidRPr="005F105E" w:rsidTr="0015050C">
        <w:trPr>
          <w:trHeight w:val="581"/>
        </w:trPr>
        <w:tc>
          <w:tcPr>
            <w:tcW w:w="5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DC510E">
            <w:pPr>
              <w:spacing w:after="0" w:line="240" w:lineRule="auto"/>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Муниципальная программа "Развитие образования и молодёжной политики в городе Нефтеюганске на 2014-2020 годы"</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3 377,3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3 321,3</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98,3%</w:t>
            </w:r>
          </w:p>
        </w:tc>
      </w:tr>
      <w:tr w:rsidR="005F105E" w:rsidRPr="005F105E" w:rsidTr="0015050C">
        <w:trPr>
          <w:trHeight w:val="732"/>
        </w:trPr>
        <w:tc>
          <w:tcPr>
            <w:tcW w:w="5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DC510E">
            <w:pPr>
              <w:spacing w:after="0" w:line="240" w:lineRule="auto"/>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Муниципальная программа "Дополнительные меры социальной поддержки отдельных категорий граждан города Нефтеюганска с 2016 по 2020 годы"</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112,0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100,7</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90,0%</w:t>
            </w:r>
          </w:p>
        </w:tc>
      </w:tr>
      <w:tr w:rsidR="005F105E" w:rsidRPr="005F105E" w:rsidTr="0015050C">
        <w:trPr>
          <w:trHeight w:val="377"/>
        </w:trPr>
        <w:tc>
          <w:tcPr>
            <w:tcW w:w="5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DC510E">
            <w:pPr>
              <w:spacing w:after="0" w:line="240" w:lineRule="auto"/>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Муниципальная программа "Доступная среда в городе Нефтеюганске на 2014-2020 годы"</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1,5</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99,1%</w:t>
            </w:r>
          </w:p>
        </w:tc>
      </w:tr>
      <w:tr w:rsidR="005F105E" w:rsidRPr="005F105E" w:rsidTr="0015050C">
        <w:trPr>
          <w:trHeight w:val="382"/>
        </w:trPr>
        <w:tc>
          <w:tcPr>
            <w:tcW w:w="5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DC510E">
            <w:pPr>
              <w:spacing w:after="0" w:line="240" w:lineRule="auto"/>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Муниципальная программа "Развитие сферы культуры города Нефтеюганска на 2014-2020 годы"</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548,8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545,3</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99,4%</w:t>
            </w:r>
          </w:p>
        </w:tc>
      </w:tr>
      <w:tr w:rsidR="005F105E" w:rsidRPr="005F105E" w:rsidTr="0015050C">
        <w:trPr>
          <w:trHeight w:val="349"/>
        </w:trPr>
        <w:tc>
          <w:tcPr>
            <w:tcW w:w="5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DC510E">
            <w:pPr>
              <w:spacing w:after="0" w:line="240" w:lineRule="auto"/>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Муниципальная программа "Развитие физической культуры и спорта в городе Нефтеюганске на 2014-2020 годы"</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554,4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553,0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99,8%</w:t>
            </w:r>
          </w:p>
        </w:tc>
      </w:tr>
      <w:tr w:rsidR="005F105E" w:rsidRPr="005F105E" w:rsidTr="0015050C">
        <w:trPr>
          <w:trHeight w:val="489"/>
        </w:trPr>
        <w:tc>
          <w:tcPr>
            <w:tcW w:w="5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DC510E">
            <w:pPr>
              <w:spacing w:after="0" w:line="240" w:lineRule="auto"/>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Муниципальная программа "Обеспечение доступным и комфортным жильем жителей города Нефтеюганска в 2014-2020 годах"</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294,6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266,5</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90,5%</w:t>
            </w:r>
          </w:p>
        </w:tc>
      </w:tr>
      <w:tr w:rsidR="005F105E" w:rsidRPr="005F105E" w:rsidTr="0015050C">
        <w:trPr>
          <w:trHeight w:val="555"/>
        </w:trPr>
        <w:tc>
          <w:tcPr>
            <w:tcW w:w="5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DC510E">
            <w:pPr>
              <w:spacing w:after="0" w:line="240" w:lineRule="auto"/>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Муниципальная программа "Развитие жилищно-коммунального комплекса в городе Нефтеюганске в 2014-2020 годах"</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743,1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597,2</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80,4%</w:t>
            </w:r>
          </w:p>
        </w:tc>
      </w:tr>
      <w:tr w:rsidR="005F105E" w:rsidRPr="005F105E" w:rsidTr="0015050C">
        <w:trPr>
          <w:trHeight w:val="1218"/>
        </w:trPr>
        <w:tc>
          <w:tcPr>
            <w:tcW w:w="5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DC510E">
            <w:pPr>
              <w:spacing w:after="0" w:line="240" w:lineRule="auto"/>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Муниципальная программа "Профилактика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и алкоголизма) в городе Нефтеюганске на 2014-2020 годы"</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13,8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5,1</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36,9%</w:t>
            </w:r>
          </w:p>
        </w:tc>
      </w:tr>
      <w:tr w:rsidR="005F105E" w:rsidRPr="005F105E" w:rsidTr="0015050C">
        <w:trPr>
          <w:trHeight w:val="286"/>
        </w:trPr>
        <w:tc>
          <w:tcPr>
            <w:tcW w:w="5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DC510E">
            <w:pPr>
              <w:spacing w:after="0" w:line="240" w:lineRule="auto"/>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Муниципальная программа "Защита населения и территории от чрезвычайных ситуаций, обеспечение первичных мер пожарной безопасности в городе Нефтеюганске на 2014-2020 годы"</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26,0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22,1</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85,2%</w:t>
            </w:r>
          </w:p>
        </w:tc>
      </w:tr>
      <w:tr w:rsidR="005F105E" w:rsidRPr="005F105E" w:rsidTr="0015050C">
        <w:trPr>
          <w:trHeight w:val="530"/>
        </w:trPr>
        <w:tc>
          <w:tcPr>
            <w:tcW w:w="5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DC510E">
            <w:pPr>
              <w:spacing w:after="0" w:line="240" w:lineRule="auto"/>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Муниципальная программа "Социально - экономическое развитие города Нефтеюганска на 2014-2020 годы"</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415,5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408,8</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98,4%</w:t>
            </w:r>
          </w:p>
        </w:tc>
      </w:tr>
      <w:tr w:rsidR="005F105E" w:rsidRPr="005F105E" w:rsidTr="0015050C">
        <w:trPr>
          <w:trHeight w:val="450"/>
        </w:trPr>
        <w:tc>
          <w:tcPr>
            <w:tcW w:w="5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DC510E">
            <w:pPr>
              <w:spacing w:after="0" w:line="240" w:lineRule="auto"/>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Муниципальная программа "Развитие транспортной системы в городе Нефтеюганске на 2014-2020 годы"</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519,0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498,8</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96,1%</w:t>
            </w:r>
          </w:p>
        </w:tc>
      </w:tr>
      <w:tr w:rsidR="005F105E" w:rsidRPr="005F105E" w:rsidTr="0015050C">
        <w:trPr>
          <w:trHeight w:val="400"/>
        </w:trPr>
        <w:tc>
          <w:tcPr>
            <w:tcW w:w="5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DC510E">
            <w:pPr>
              <w:spacing w:after="0" w:line="240" w:lineRule="auto"/>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Муниципальная программа "Управление муниципальными финансами в городе Нефтеюганске в 2014-2020 годах"</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58,7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58,4</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99,5%</w:t>
            </w:r>
          </w:p>
        </w:tc>
      </w:tr>
      <w:tr w:rsidR="005F105E" w:rsidRPr="005F105E" w:rsidTr="0015050C">
        <w:trPr>
          <w:trHeight w:val="417"/>
        </w:trPr>
        <w:tc>
          <w:tcPr>
            <w:tcW w:w="5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CC6106">
            <w:pPr>
              <w:spacing w:after="0" w:line="240" w:lineRule="auto"/>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Муниципальная программа "Управление муниципальным имуществом города Нефтеюганска на 2014-2020 годы"</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73,5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72,1</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98,1%</w:t>
            </w:r>
          </w:p>
        </w:tc>
      </w:tr>
      <w:tr w:rsidR="005F105E" w:rsidRPr="005F105E" w:rsidTr="0015050C">
        <w:trPr>
          <w:trHeight w:val="710"/>
        </w:trPr>
        <w:tc>
          <w:tcPr>
            <w:tcW w:w="5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CC6106">
            <w:pPr>
              <w:spacing w:after="0" w:line="240" w:lineRule="auto"/>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Муниципальная программа "Профилактика экстремизма, гармонизация межэтнических и межкультурных отношений в городе Нефтеюганске на 2014-2020 годы"</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0,7</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100,0%</w:t>
            </w:r>
          </w:p>
        </w:tc>
      </w:tr>
      <w:tr w:rsidR="005F105E" w:rsidRPr="005F105E" w:rsidTr="0015050C">
        <w:trPr>
          <w:trHeight w:val="781"/>
        </w:trPr>
        <w:tc>
          <w:tcPr>
            <w:tcW w:w="5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CC6106">
            <w:pPr>
              <w:spacing w:after="0" w:line="240" w:lineRule="auto"/>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Муниципальная программа "Поддержка социально ориентированных некоммерческих организаций, осуществляющих деятельность в городе Нефтеюганске, на 2014-2020 годы"</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4,2</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97,7%</w:t>
            </w:r>
          </w:p>
        </w:tc>
      </w:tr>
      <w:tr w:rsidR="005F105E" w:rsidRPr="005F105E" w:rsidTr="0015050C">
        <w:trPr>
          <w:trHeight w:val="255"/>
        </w:trPr>
        <w:tc>
          <w:tcPr>
            <w:tcW w:w="5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Итого по муниципальным программам</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6 743,1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6 455,8</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95,7%</w:t>
            </w:r>
          </w:p>
        </w:tc>
      </w:tr>
      <w:tr w:rsidR="005F105E" w:rsidRPr="005F105E" w:rsidTr="0015050C">
        <w:trPr>
          <w:trHeight w:val="255"/>
        </w:trPr>
        <w:tc>
          <w:tcPr>
            <w:tcW w:w="5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Непрограммные расходы</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220,6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214,0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97,0%</w:t>
            </w:r>
          </w:p>
        </w:tc>
      </w:tr>
      <w:tr w:rsidR="005F105E" w:rsidRPr="005F105E" w:rsidTr="0015050C">
        <w:trPr>
          <w:trHeight w:val="255"/>
        </w:trPr>
        <w:tc>
          <w:tcPr>
            <w:tcW w:w="5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Всего расходов</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6 963,7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6 669,8</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05E" w:rsidRPr="005F105E" w:rsidRDefault="005F105E" w:rsidP="00EF7523">
            <w:pPr>
              <w:spacing w:after="0" w:line="240" w:lineRule="auto"/>
              <w:jc w:val="center"/>
              <w:rPr>
                <w:rFonts w:ascii="Times New Roman" w:eastAsia="Times New Roman" w:hAnsi="Times New Roman" w:cs="Times New Roman"/>
                <w:sz w:val="24"/>
                <w:szCs w:val="24"/>
                <w:lang w:eastAsia="ru-RU"/>
              </w:rPr>
            </w:pPr>
            <w:r w:rsidRPr="005F105E">
              <w:rPr>
                <w:rFonts w:ascii="Times New Roman" w:eastAsia="Times New Roman" w:hAnsi="Times New Roman" w:cs="Times New Roman"/>
                <w:sz w:val="24"/>
                <w:szCs w:val="24"/>
                <w:lang w:eastAsia="ru-RU"/>
              </w:rPr>
              <w:t>95,8%</w:t>
            </w:r>
          </w:p>
        </w:tc>
      </w:tr>
    </w:tbl>
    <w:p w:rsidR="005F105E" w:rsidRPr="005F105E" w:rsidRDefault="005F105E" w:rsidP="005F105E">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5F105E" w:rsidRPr="005F105E" w:rsidRDefault="005F105E" w:rsidP="005F105E">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Главной и основной особенностью формирования и исполнения бюджета с 2014 года является планирование расходов, не только в функциональной структуре, но и в программной классификации на основе муниципальных программ.</w:t>
      </w:r>
    </w:p>
    <w:p w:rsidR="005F105E" w:rsidRPr="001537EA" w:rsidRDefault="005F105E" w:rsidP="005F105E">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Анализ исполнения расходов</w:t>
      </w:r>
    </w:p>
    <w:p w:rsidR="005F105E" w:rsidRPr="001537EA" w:rsidRDefault="005F105E" w:rsidP="001537EA">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по муниципальным и ведомстве</w:t>
      </w:r>
      <w:r w:rsidR="001537EA">
        <w:rPr>
          <w:rFonts w:ascii="Times New Roman" w:eastAsia="Times New Roman" w:hAnsi="Times New Roman" w:cs="Times New Roman"/>
          <w:sz w:val="24"/>
          <w:szCs w:val="24"/>
          <w:lang w:eastAsia="ru-RU"/>
        </w:rPr>
        <w:t>нным программам  в2013-2017 гг.</w:t>
      </w:r>
    </w:p>
    <w:p w:rsidR="005F105E" w:rsidRPr="001537EA" w:rsidRDefault="005F105E" w:rsidP="005F105E">
      <w:pPr>
        <w:tabs>
          <w:tab w:val="left" w:pos="0"/>
          <w:tab w:val="left" w:pos="8352"/>
        </w:tabs>
        <w:spacing w:after="0" w:line="240" w:lineRule="auto"/>
        <w:ind w:firstLine="709"/>
        <w:jc w:val="right"/>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млн.руб</w:t>
      </w:r>
      <w:r w:rsidR="009E2D44">
        <w:rPr>
          <w:rFonts w:ascii="Times New Roman" w:eastAsia="Times New Roman" w:hAnsi="Times New Roman" w:cs="Times New Roman"/>
          <w:sz w:val="24"/>
          <w:szCs w:val="24"/>
          <w:lang w:eastAsia="ru-RU"/>
        </w:rPr>
        <w:t>лей</w:t>
      </w:r>
    </w:p>
    <w:tbl>
      <w:tblPr>
        <w:tblW w:w="9356" w:type="dxa"/>
        <w:tblInd w:w="108" w:type="dxa"/>
        <w:tblLayout w:type="fixed"/>
        <w:tblLook w:val="04A0" w:firstRow="1" w:lastRow="0" w:firstColumn="1" w:lastColumn="0" w:noHBand="0" w:noVBand="1"/>
      </w:tblPr>
      <w:tblGrid>
        <w:gridCol w:w="3261"/>
        <w:gridCol w:w="1134"/>
        <w:gridCol w:w="1275"/>
        <w:gridCol w:w="1276"/>
        <w:gridCol w:w="1134"/>
        <w:gridCol w:w="1276"/>
      </w:tblGrid>
      <w:tr w:rsidR="005F105E" w:rsidRPr="001537EA" w:rsidTr="00EC394C">
        <w:trPr>
          <w:trHeight w:val="347"/>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05E" w:rsidRPr="001537EA" w:rsidRDefault="005F105E" w:rsidP="005F105E">
            <w:pPr>
              <w:spacing w:after="0" w:line="240" w:lineRule="auto"/>
              <w:jc w:val="both"/>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ab/>
              <w:t xml:space="preserve">Наименование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2013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2014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2015 год</w:t>
            </w:r>
          </w:p>
        </w:tc>
        <w:tc>
          <w:tcPr>
            <w:tcW w:w="1134" w:type="dxa"/>
            <w:tcBorders>
              <w:top w:val="single" w:sz="4" w:space="0" w:color="auto"/>
              <w:left w:val="nil"/>
              <w:bottom w:val="single" w:sz="4" w:space="0" w:color="auto"/>
              <w:right w:val="single" w:sz="4" w:space="0" w:color="auto"/>
            </w:tcBorders>
            <w:vAlign w:val="center"/>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2016 год</w:t>
            </w:r>
          </w:p>
        </w:tc>
        <w:tc>
          <w:tcPr>
            <w:tcW w:w="1276" w:type="dxa"/>
            <w:tcBorders>
              <w:top w:val="single" w:sz="4" w:space="0" w:color="auto"/>
              <w:left w:val="nil"/>
              <w:bottom w:val="single" w:sz="4" w:space="0" w:color="auto"/>
              <w:right w:val="single" w:sz="4" w:space="0" w:color="auto"/>
            </w:tcBorders>
            <w:vAlign w:val="center"/>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2017 год</w:t>
            </w:r>
          </w:p>
        </w:tc>
      </w:tr>
      <w:tr w:rsidR="005F105E" w:rsidRPr="001537EA" w:rsidTr="00EC394C">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F105E" w:rsidRPr="001537EA" w:rsidRDefault="005F105E" w:rsidP="005F105E">
            <w:pPr>
              <w:spacing w:after="0" w:line="240" w:lineRule="auto"/>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Количество муниципальных программ</w:t>
            </w:r>
          </w:p>
        </w:tc>
        <w:tc>
          <w:tcPr>
            <w:tcW w:w="1134" w:type="dxa"/>
            <w:tcBorders>
              <w:top w:val="nil"/>
              <w:left w:val="nil"/>
              <w:bottom w:val="single" w:sz="4" w:space="0" w:color="auto"/>
              <w:right w:val="single" w:sz="4" w:space="0" w:color="auto"/>
            </w:tcBorders>
            <w:shd w:val="clear" w:color="auto" w:fill="auto"/>
            <w:vAlign w:val="bottom"/>
            <w:hideMark/>
          </w:tcPr>
          <w:p w:rsidR="005F105E" w:rsidRPr="001537EA" w:rsidRDefault="005F105E" w:rsidP="00666038">
            <w:pPr>
              <w:spacing w:after="0" w:line="240" w:lineRule="auto"/>
              <w:jc w:val="center"/>
              <w:rPr>
                <w:rFonts w:ascii="Times New Roman" w:eastAsia="Times New Roman" w:hAnsi="Times New Roman" w:cs="Times New Roman"/>
                <w:color w:val="000000"/>
                <w:sz w:val="24"/>
                <w:szCs w:val="24"/>
                <w:lang w:eastAsia="ru-RU"/>
              </w:rPr>
            </w:pPr>
            <w:r w:rsidRPr="001537EA">
              <w:rPr>
                <w:rFonts w:ascii="Times New Roman" w:eastAsia="Times New Roman" w:hAnsi="Times New Roman" w:cs="Times New Roman"/>
                <w:color w:val="000000"/>
                <w:sz w:val="24"/>
                <w:szCs w:val="24"/>
                <w:lang w:eastAsia="ru-RU"/>
              </w:rPr>
              <w:t>26</w:t>
            </w:r>
          </w:p>
        </w:tc>
        <w:tc>
          <w:tcPr>
            <w:tcW w:w="1275" w:type="dxa"/>
            <w:tcBorders>
              <w:top w:val="nil"/>
              <w:left w:val="nil"/>
              <w:bottom w:val="single" w:sz="4" w:space="0" w:color="auto"/>
              <w:right w:val="single" w:sz="4" w:space="0" w:color="auto"/>
            </w:tcBorders>
            <w:shd w:val="clear" w:color="auto" w:fill="auto"/>
            <w:noWrap/>
            <w:vAlign w:val="bottom"/>
            <w:hideMark/>
          </w:tcPr>
          <w:p w:rsidR="005F105E" w:rsidRPr="001537EA" w:rsidRDefault="005F105E" w:rsidP="00666038">
            <w:pPr>
              <w:spacing w:after="0" w:line="240" w:lineRule="auto"/>
              <w:jc w:val="center"/>
              <w:rPr>
                <w:rFonts w:ascii="Times New Roman" w:eastAsia="Times New Roman" w:hAnsi="Times New Roman" w:cs="Times New Roman"/>
                <w:color w:val="000000"/>
                <w:sz w:val="24"/>
                <w:szCs w:val="24"/>
                <w:lang w:eastAsia="ru-RU"/>
              </w:rPr>
            </w:pPr>
            <w:r w:rsidRPr="001537EA">
              <w:rPr>
                <w:rFonts w:ascii="Times New Roman" w:eastAsia="Times New Roman" w:hAnsi="Times New Roman" w:cs="Times New Roman"/>
                <w:color w:val="000000"/>
                <w:sz w:val="24"/>
                <w:szCs w:val="24"/>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14</w:t>
            </w:r>
          </w:p>
        </w:tc>
        <w:tc>
          <w:tcPr>
            <w:tcW w:w="1134" w:type="dxa"/>
            <w:tcBorders>
              <w:top w:val="nil"/>
              <w:left w:val="nil"/>
              <w:bottom w:val="single" w:sz="4" w:space="0" w:color="auto"/>
              <w:right w:val="single" w:sz="4" w:space="0" w:color="auto"/>
            </w:tcBorders>
            <w:vAlign w:val="bottom"/>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15</w:t>
            </w:r>
          </w:p>
        </w:tc>
        <w:tc>
          <w:tcPr>
            <w:tcW w:w="1276" w:type="dxa"/>
            <w:tcBorders>
              <w:top w:val="nil"/>
              <w:left w:val="nil"/>
              <w:bottom w:val="single" w:sz="4" w:space="0" w:color="auto"/>
              <w:right w:val="single" w:sz="4" w:space="0" w:color="auto"/>
            </w:tcBorders>
            <w:vAlign w:val="bottom"/>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15</w:t>
            </w:r>
          </w:p>
        </w:tc>
      </w:tr>
      <w:tr w:rsidR="005F105E" w:rsidRPr="001537EA" w:rsidTr="00EC394C">
        <w:trPr>
          <w:trHeight w:val="5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F105E" w:rsidRPr="001537EA" w:rsidRDefault="005F105E" w:rsidP="005F105E">
            <w:pPr>
              <w:spacing w:after="0" w:line="240" w:lineRule="auto"/>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Расходы по муниципальным программам</w:t>
            </w:r>
          </w:p>
        </w:tc>
        <w:tc>
          <w:tcPr>
            <w:tcW w:w="1134" w:type="dxa"/>
            <w:tcBorders>
              <w:top w:val="nil"/>
              <w:left w:val="nil"/>
              <w:bottom w:val="single" w:sz="4" w:space="0" w:color="auto"/>
              <w:right w:val="single" w:sz="4" w:space="0" w:color="auto"/>
            </w:tcBorders>
            <w:shd w:val="clear" w:color="auto" w:fill="auto"/>
            <w:vAlign w:val="bottom"/>
            <w:hideMark/>
          </w:tcPr>
          <w:p w:rsidR="005F105E" w:rsidRPr="001537EA" w:rsidRDefault="005F105E" w:rsidP="00666038">
            <w:pPr>
              <w:spacing w:after="0" w:line="240" w:lineRule="auto"/>
              <w:jc w:val="center"/>
              <w:rPr>
                <w:rFonts w:ascii="Times New Roman" w:eastAsia="Times New Roman" w:hAnsi="Times New Roman" w:cs="Times New Roman"/>
                <w:color w:val="000000"/>
                <w:sz w:val="24"/>
                <w:szCs w:val="24"/>
                <w:lang w:eastAsia="ru-RU"/>
              </w:rPr>
            </w:pPr>
            <w:r w:rsidRPr="001537EA">
              <w:rPr>
                <w:rFonts w:ascii="Times New Roman" w:eastAsia="Times New Roman" w:hAnsi="Times New Roman" w:cs="Times New Roman"/>
                <w:color w:val="000000"/>
                <w:sz w:val="24"/>
                <w:szCs w:val="24"/>
                <w:lang w:eastAsia="ru-RU"/>
              </w:rPr>
              <w:t>1 565,3</w:t>
            </w:r>
          </w:p>
        </w:tc>
        <w:tc>
          <w:tcPr>
            <w:tcW w:w="1275" w:type="dxa"/>
            <w:tcBorders>
              <w:top w:val="nil"/>
              <w:left w:val="nil"/>
              <w:bottom w:val="single" w:sz="4" w:space="0" w:color="auto"/>
              <w:right w:val="single" w:sz="4" w:space="0" w:color="auto"/>
            </w:tcBorders>
            <w:shd w:val="clear" w:color="auto" w:fill="auto"/>
            <w:noWrap/>
            <w:vAlign w:val="bottom"/>
            <w:hideMark/>
          </w:tcPr>
          <w:p w:rsidR="005F105E" w:rsidRPr="001537EA" w:rsidRDefault="005F105E" w:rsidP="00666038">
            <w:pPr>
              <w:spacing w:after="0" w:line="240" w:lineRule="auto"/>
              <w:jc w:val="center"/>
              <w:rPr>
                <w:rFonts w:ascii="Times New Roman" w:eastAsia="Times New Roman" w:hAnsi="Times New Roman" w:cs="Times New Roman"/>
                <w:color w:val="000000"/>
                <w:sz w:val="24"/>
                <w:szCs w:val="24"/>
                <w:lang w:eastAsia="ru-RU"/>
              </w:rPr>
            </w:pPr>
            <w:r w:rsidRPr="001537EA">
              <w:rPr>
                <w:rFonts w:ascii="Times New Roman" w:eastAsia="Times New Roman" w:hAnsi="Times New Roman" w:cs="Times New Roman"/>
                <w:color w:val="000000"/>
                <w:sz w:val="24"/>
                <w:szCs w:val="24"/>
                <w:lang w:eastAsia="ru-RU"/>
              </w:rPr>
              <w:t>6 895,1</w:t>
            </w:r>
          </w:p>
        </w:tc>
        <w:tc>
          <w:tcPr>
            <w:tcW w:w="1276" w:type="dxa"/>
            <w:tcBorders>
              <w:top w:val="nil"/>
              <w:left w:val="nil"/>
              <w:bottom w:val="single" w:sz="4" w:space="0" w:color="auto"/>
              <w:right w:val="single" w:sz="4" w:space="0" w:color="auto"/>
            </w:tcBorders>
            <w:shd w:val="clear" w:color="auto" w:fill="auto"/>
            <w:noWrap/>
            <w:vAlign w:val="bottom"/>
            <w:hideMark/>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6 798,2</w:t>
            </w:r>
          </w:p>
        </w:tc>
        <w:tc>
          <w:tcPr>
            <w:tcW w:w="1134" w:type="dxa"/>
            <w:tcBorders>
              <w:top w:val="nil"/>
              <w:left w:val="nil"/>
              <w:bottom w:val="single" w:sz="4" w:space="0" w:color="auto"/>
              <w:right w:val="single" w:sz="4" w:space="0" w:color="auto"/>
            </w:tcBorders>
            <w:vAlign w:val="bottom"/>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6 974,1</w:t>
            </w:r>
          </w:p>
        </w:tc>
        <w:tc>
          <w:tcPr>
            <w:tcW w:w="1276" w:type="dxa"/>
            <w:tcBorders>
              <w:top w:val="nil"/>
              <w:left w:val="nil"/>
              <w:bottom w:val="single" w:sz="4" w:space="0" w:color="auto"/>
              <w:right w:val="single" w:sz="4" w:space="0" w:color="auto"/>
            </w:tcBorders>
            <w:vAlign w:val="bottom"/>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6 455,8</w:t>
            </w:r>
          </w:p>
        </w:tc>
      </w:tr>
      <w:tr w:rsidR="005F105E" w:rsidRPr="001537EA" w:rsidTr="00EC394C">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05E" w:rsidRPr="001537EA" w:rsidRDefault="005F105E" w:rsidP="005F105E">
            <w:pPr>
              <w:spacing w:after="0" w:line="240" w:lineRule="auto"/>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Количество ведомственных программ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05E" w:rsidRPr="001537EA" w:rsidRDefault="005F105E" w:rsidP="00666038">
            <w:pPr>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05E" w:rsidRPr="001537EA" w:rsidRDefault="005F105E" w:rsidP="00666038">
            <w:pPr>
              <w:spacing w:after="0" w:line="240" w:lineRule="auto"/>
              <w:jc w:val="center"/>
              <w:rPr>
                <w:rFonts w:ascii="Times New Roman" w:eastAsia="Times New Roman" w:hAnsi="Times New Roman" w:cs="Times New Roman"/>
                <w:color w:val="000000"/>
                <w:sz w:val="24"/>
                <w:szCs w:val="24"/>
                <w:lang w:eastAsia="ru-RU"/>
              </w:rPr>
            </w:pPr>
            <w:r w:rsidRPr="001537EA">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bottom"/>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p>
        </w:tc>
      </w:tr>
      <w:tr w:rsidR="005F105E" w:rsidRPr="001537EA" w:rsidTr="00EC394C">
        <w:trPr>
          <w:trHeight w:val="50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05E" w:rsidRPr="001537EA" w:rsidRDefault="005F105E" w:rsidP="005F105E">
            <w:pPr>
              <w:spacing w:after="0" w:line="240" w:lineRule="auto"/>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Расходы по ведомственным программам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F105E" w:rsidRPr="001537EA" w:rsidRDefault="005F105E" w:rsidP="00666038">
            <w:pPr>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10,4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7,1</w:t>
            </w:r>
          </w:p>
        </w:tc>
        <w:tc>
          <w:tcPr>
            <w:tcW w:w="1134" w:type="dxa"/>
            <w:tcBorders>
              <w:top w:val="single" w:sz="4" w:space="0" w:color="auto"/>
              <w:left w:val="nil"/>
              <w:bottom w:val="single" w:sz="4" w:space="0" w:color="auto"/>
              <w:right w:val="single" w:sz="4" w:space="0" w:color="auto"/>
            </w:tcBorders>
            <w:vAlign w:val="bottom"/>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8,1</w:t>
            </w:r>
          </w:p>
        </w:tc>
        <w:tc>
          <w:tcPr>
            <w:tcW w:w="1276" w:type="dxa"/>
            <w:tcBorders>
              <w:top w:val="single" w:sz="4" w:space="0" w:color="auto"/>
              <w:left w:val="nil"/>
              <w:bottom w:val="single" w:sz="4" w:space="0" w:color="auto"/>
              <w:right w:val="single" w:sz="4" w:space="0" w:color="auto"/>
            </w:tcBorders>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p>
        </w:tc>
      </w:tr>
      <w:tr w:rsidR="005F105E" w:rsidRPr="001537EA" w:rsidTr="00EC394C">
        <w:trPr>
          <w:trHeight w:val="23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05E" w:rsidRPr="001537EA" w:rsidRDefault="005F105E" w:rsidP="005F105E">
            <w:pPr>
              <w:spacing w:after="0" w:line="240" w:lineRule="auto"/>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Итого расходы по муниципальным и ведомственным программам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color w:val="000000"/>
                <w:sz w:val="24"/>
                <w:szCs w:val="24"/>
                <w:lang w:eastAsia="ru-RU"/>
              </w:rPr>
              <w:t>1 565,3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6 905,5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F105E" w:rsidRPr="001537EA" w:rsidRDefault="005F105E" w:rsidP="00666038">
            <w:pPr>
              <w:spacing w:after="0" w:line="240" w:lineRule="auto"/>
              <w:jc w:val="center"/>
              <w:rPr>
                <w:rFonts w:ascii="Times New Roman" w:eastAsia="Times New Roman" w:hAnsi="Times New Roman" w:cs="Times New Roman"/>
                <w:sz w:val="24"/>
                <w:szCs w:val="24"/>
                <w:highlight w:val="yellow"/>
                <w:lang w:eastAsia="ru-RU"/>
              </w:rPr>
            </w:pPr>
            <w:r w:rsidRPr="001537EA">
              <w:rPr>
                <w:rFonts w:ascii="Times New Roman" w:eastAsia="Times New Roman" w:hAnsi="Times New Roman" w:cs="Times New Roman"/>
                <w:sz w:val="24"/>
                <w:szCs w:val="24"/>
                <w:lang w:eastAsia="ru-RU"/>
              </w:rPr>
              <w:t>6 805,3</w:t>
            </w:r>
          </w:p>
        </w:tc>
        <w:tc>
          <w:tcPr>
            <w:tcW w:w="1134" w:type="dxa"/>
            <w:tcBorders>
              <w:top w:val="single" w:sz="4" w:space="0" w:color="auto"/>
              <w:left w:val="nil"/>
              <w:bottom w:val="single" w:sz="4" w:space="0" w:color="auto"/>
              <w:right w:val="single" w:sz="4" w:space="0" w:color="auto"/>
            </w:tcBorders>
            <w:vAlign w:val="bottom"/>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6 982,2</w:t>
            </w:r>
          </w:p>
        </w:tc>
        <w:tc>
          <w:tcPr>
            <w:tcW w:w="1276" w:type="dxa"/>
            <w:tcBorders>
              <w:top w:val="single" w:sz="4" w:space="0" w:color="auto"/>
              <w:left w:val="nil"/>
              <w:bottom w:val="single" w:sz="4" w:space="0" w:color="auto"/>
              <w:right w:val="single" w:sz="4" w:space="0" w:color="auto"/>
            </w:tcBorders>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p>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6 455,8</w:t>
            </w:r>
          </w:p>
        </w:tc>
      </w:tr>
      <w:tr w:rsidR="005F105E" w:rsidRPr="001537EA" w:rsidTr="00EC394C">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5F105E" w:rsidRPr="001537EA" w:rsidRDefault="005F105E" w:rsidP="005F105E">
            <w:pPr>
              <w:spacing w:after="0" w:line="240" w:lineRule="auto"/>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bottom"/>
            <w:hideMark/>
          </w:tcPr>
          <w:p w:rsidR="005F105E" w:rsidRPr="001537EA" w:rsidRDefault="005F105E" w:rsidP="00666038">
            <w:pPr>
              <w:spacing w:after="0" w:line="240" w:lineRule="auto"/>
              <w:jc w:val="center"/>
              <w:rPr>
                <w:rFonts w:ascii="Times New Roman" w:eastAsia="Times New Roman" w:hAnsi="Times New Roman" w:cs="Times New Roman"/>
                <w:color w:val="000000"/>
                <w:sz w:val="24"/>
                <w:szCs w:val="24"/>
                <w:lang w:eastAsia="ru-RU"/>
              </w:rPr>
            </w:pPr>
            <w:r w:rsidRPr="001537EA">
              <w:rPr>
                <w:rFonts w:ascii="Times New Roman" w:eastAsia="Times New Roman" w:hAnsi="Times New Roman" w:cs="Times New Roman"/>
                <w:color w:val="000000"/>
                <w:sz w:val="24"/>
                <w:szCs w:val="24"/>
                <w:lang w:eastAsia="ru-RU"/>
              </w:rPr>
              <w:t>7 014,8</w:t>
            </w:r>
          </w:p>
        </w:tc>
        <w:tc>
          <w:tcPr>
            <w:tcW w:w="1275" w:type="dxa"/>
            <w:tcBorders>
              <w:top w:val="nil"/>
              <w:left w:val="nil"/>
              <w:bottom w:val="single" w:sz="4" w:space="0" w:color="auto"/>
              <w:right w:val="single" w:sz="4" w:space="0" w:color="auto"/>
            </w:tcBorders>
            <w:shd w:val="clear" w:color="auto" w:fill="auto"/>
            <w:noWrap/>
            <w:vAlign w:val="bottom"/>
            <w:hideMark/>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809,4</w:t>
            </w:r>
          </w:p>
        </w:tc>
        <w:tc>
          <w:tcPr>
            <w:tcW w:w="1276" w:type="dxa"/>
            <w:tcBorders>
              <w:top w:val="nil"/>
              <w:left w:val="nil"/>
              <w:bottom w:val="single" w:sz="4" w:space="0" w:color="auto"/>
              <w:right w:val="single" w:sz="4" w:space="0" w:color="auto"/>
            </w:tcBorders>
            <w:shd w:val="clear" w:color="auto" w:fill="auto"/>
            <w:noWrap/>
            <w:vAlign w:val="bottom"/>
            <w:hideMark/>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472,8</w:t>
            </w:r>
          </w:p>
        </w:tc>
        <w:tc>
          <w:tcPr>
            <w:tcW w:w="1134" w:type="dxa"/>
            <w:tcBorders>
              <w:top w:val="nil"/>
              <w:left w:val="nil"/>
              <w:bottom w:val="single" w:sz="4" w:space="0" w:color="auto"/>
              <w:right w:val="single" w:sz="4" w:space="0" w:color="auto"/>
            </w:tcBorders>
            <w:vAlign w:val="bottom"/>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208,6</w:t>
            </w:r>
          </w:p>
        </w:tc>
        <w:tc>
          <w:tcPr>
            <w:tcW w:w="1276" w:type="dxa"/>
            <w:tcBorders>
              <w:top w:val="nil"/>
              <w:left w:val="nil"/>
              <w:bottom w:val="single" w:sz="4" w:space="0" w:color="auto"/>
              <w:right w:val="single" w:sz="4" w:space="0" w:color="auto"/>
            </w:tcBorders>
          </w:tcPr>
          <w:p w:rsidR="005F105E" w:rsidRPr="001537EA" w:rsidRDefault="005F105E" w:rsidP="00666038">
            <w:pPr>
              <w:spacing w:after="0" w:line="240" w:lineRule="auto"/>
              <w:jc w:val="center"/>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214,0</w:t>
            </w:r>
          </w:p>
        </w:tc>
      </w:tr>
      <w:tr w:rsidR="005F105E" w:rsidRPr="001537EA" w:rsidTr="00EC394C">
        <w:trPr>
          <w:trHeight w:val="307"/>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5F105E" w:rsidRPr="001537EA" w:rsidRDefault="005F105E" w:rsidP="005F105E">
            <w:pPr>
              <w:spacing w:after="0" w:line="240" w:lineRule="auto"/>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Всего расходов</w:t>
            </w:r>
          </w:p>
        </w:tc>
        <w:tc>
          <w:tcPr>
            <w:tcW w:w="1134" w:type="dxa"/>
            <w:tcBorders>
              <w:top w:val="nil"/>
              <w:left w:val="nil"/>
              <w:bottom w:val="single" w:sz="4" w:space="0" w:color="auto"/>
              <w:right w:val="single" w:sz="4" w:space="0" w:color="auto"/>
            </w:tcBorders>
            <w:shd w:val="clear" w:color="auto" w:fill="auto"/>
            <w:vAlign w:val="bottom"/>
            <w:hideMark/>
          </w:tcPr>
          <w:p w:rsidR="005F105E" w:rsidRPr="001537EA" w:rsidRDefault="005F105E" w:rsidP="00666038">
            <w:pPr>
              <w:spacing w:after="0" w:line="240" w:lineRule="auto"/>
              <w:jc w:val="center"/>
              <w:rPr>
                <w:rFonts w:ascii="Times New Roman" w:eastAsia="Times New Roman" w:hAnsi="Times New Roman" w:cs="Times New Roman"/>
                <w:bCs/>
                <w:sz w:val="24"/>
                <w:szCs w:val="24"/>
                <w:lang w:eastAsia="ru-RU"/>
              </w:rPr>
            </w:pPr>
            <w:r w:rsidRPr="001537EA">
              <w:rPr>
                <w:rFonts w:ascii="Times New Roman" w:eastAsia="Times New Roman" w:hAnsi="Times New Roman" w:cs="Times New Roman"/>
                <w:bCs/>
                <w:sz w:val="24"/>
                <w:szCs w:val="24"/>
                <w:lang w:eastAsia="ru-RU"/>
              </w:rPr>
              <w:t>8 580,1</w:t>
            </w:r>
          </w:p>
        </w:tc>
        <w:tc>
          <w:tcPr>
            <w:tcW w:w="1275" w:type="dxa"/>
            <w:tcBorders>
              <w:top w:val="nil"/>
              <w:left w:val="nil"/>
              <w:bottom w:val="single" w:sz="4" w:space="0" w:color="auto"/>
              <w:right w:val="single" w:sz="4" w:space="0" w:color="auto"/>
            </w:tcBorders>
            <w:shd w:val="clear" w:color="auto" w:fill="auto"/>
            <w:noWrap/>
            <w:vAlign w:val="bottom"/>
            <w:hideMark/>
          </w:tcPr>
          <w:p w:rsidR="005F105E" w:rsidRPr="001537EA" w:rsidRDefault="005F105E" w:rsidP="00666038">
            <w:pPr>
              <w:spacing w:after="0" w:line="240" w:lineRule="auto"/>
              <w:jc w:val="center"/>
              <w:rPr>
                <w:rFonts w:ascii="Times New Roman" w:eastAsia="Times New Roman" w:hAnsi="Times New Roman" w:cs="Times New Roman"/>
                <w:bCs/>
                <w:color w:val="000000"/>
                <w:sz w:val="24"/>
                <w:szCs w:val="24"/>
                <w:lang w:eastAsia="ru-RU"/>
              </w:rPr>
            </w:pPr>
            <w:r w:rsidRPr="001537EA">
              <w:rPr>
                <w:rFonts w:ascii="Times New Roman" w:eastAsia="Times New Roman" w:hAnsi="Times New Roman" w:cs="Times New Roman"/>
                <w:bCs/>
                <w:color w:val="000000"/>
                <w:sz w:val="24"/>
                <w:szCs w:val="24"/>
                <w:lang w:eastAsia="ru-RU"/>
              </w:rPr>
              <w:t>7 714,9</w:t>
            </w:r>
          </w:p>
        </w:tc>
        <w:tc>
          <w:tcPr>
            <w:tcW w:w="1276" w:type="dxa"/>
            <w:tcBorders>
              <w:top w:val="nil"/>
              <w:left w:val="nil"/>
              <w:bottom w:val="single" w:sz="4" w:space="0" w:color="auto"/>
              <w:right w:val="single" w:sz="4" w:space="0" w:color="auto"/>
            </w:tcBorders>
            <w:shd w:val="clear" w:color="auto" w:fill="auto"/>
            <w:noWrap/>
            <w:vAlign w:val="bottom"/>
            <w:hideMark/>
          </w:tcPr>
          <w:p w:rsidR="005F105E" w:rsidRPr="001537EA" w:rsidRDefault="005F105E" w:rsidP="00666038">
            <w:pPr>
              <w:spacing w:after="0" w:line="240" w:lineRule="auto"/>
              <w:jc w:val="center"/>
              <w:rPr>
                <w:rFonts w:ascii="Times New Roman" w:eastAsia="Times New Roman" w:hAnsi="Times New Roman" w:cs="Times New Roman"/>
                <w:bCs/>
                <w:sz w:val="24"/>
                <w:szCs w:val="24"/>
                <w:lang w:eastAsia="ru-RU"/>
              </w:rPr>
            </w:pPr>
            <w:r w:rsidRPr="001537EA">
              <w:rPr>
                <w:rFonts w:ascii="Times New Roman" w:eastAsia="Times New Roman" w:hAnsi="Times New Roman" w:cs="Times New Roman"/>
                <w:bCs/>
                <w:sz w:val="24"/>
                <w:szCs w:val="24"/>
                <w:lang w:eastAsia="ru-RU"/>
              </w:rPr>
              <w:t>7 278,1</w:t>
            </w:r>
          </w:p>
        </w:tc>
        <w:tc>
          <w:tcPr>
            <w:tcW w:w="1134" w:type="dxa"/>
            <w:tcBorders>
              <w:top w:val="nil"/>
              <w:left w:val="nil"/>
              <w:bottom w:val="single" w:sz="4" w:space="0" w:color="auto"/>
              <w:right w:val="single" w:sz="4" w:space="0" w:color="auto"/>
            </w:tcBorders>
            <w:vAlign w:val="bottom"/>
          </w:tcPr>
          <w:p w:rsidR="005F105E" w:rsidRPr="001537EA" w:rsidRDefault="005F105E" w:rsidP="00666038">
            <w:pPr>
              <w:spacing w:after="0" w:line="240" w:lineRule="auto"/>
              <w:jc w:val="center"/>
              <w:rPr>
                <w:rFonts w:ascii="Times New Roman" w:eastAsia="Times New Roman" w:hAnsi="Times New Roman" w:cs="Times New Roman"/>
                <w:bCs/>
                <w:sz w:val="24"/>
                <w:szCs w:val="24"/>
                <w:lang w:eastAsia="ru-RU"/>
              </w:rPr>
            </w:pPr>
            <w:r w:rsidRPr="001537EA">
              <w:rPr>
                <w:rFonts w:ascii="Times New Roman" w:eastAsia="Times New Roman" w:hAnsi="Times New Roman" w:cs="Times New Roman"/>
                <w:bCs/>
                <w:sz w:val="24"/>
                <w:szCs w:val="24"/>
                <w:lang w:eastAsia="ru-RU"/>
              </w:rPr>
              <w:t>7 190,8</w:t>
            </w:r>
          </w:p>
        </w:tc>
        <w:tc>
          <w:tcPr>
            <w:tcW w:w="1276" w:type="dxa"/>
            <w:tcBorders>
              <w:top w:val="nil"/>
              <w:left w:val="nil"/>
              <w:bottom w:val="single" w:sz="4" w:space="0" w:color="auto"/>
              <w:right w:val="single" w:sz="4" w:space="0" w:color="auto"/>
            </w:tcBorders>
            <w:vAlign w:val="bottom"/>
          </w:tcPr>
          <w:p w:rsidR="005F105E" w:rsidRPr="001537EA" w:rsidRDefault="005F105E" w:rsidP="00666038">
            <w:pPr>
              <w:spacing w:after="0" w:line="240" w:lineRule="auto"/>
              <w:jc w:val="center"/>
              <w:rPr>
                <w:rFonts w:ascii="Times New Roman" w:eastAsia="Times New Roman" w:hAnsi="Times New Roman" w:cs="Times New Roman"/>
                <w:bCs/>
                <w:sz w:val="24"/>
                <w:szCs w:val="24"/>
                <w:lang w:eastAsia="ru-RU"/>
              </w:rPr>
            </w:pPr>
            <w:r w:rsidRPr="001537EA">
              <w:rPr>
                <w:rFonts w:ascii="Times New Roman" w:eastAsia="Times New Roman" w:hAnsi="Times New Roman" w:cs="Times New Roman"/>
                <w:bCs/>
                <w:sz w:val="24"/>
                <w:szCs w:val="24"/>
                <w:lang w:eastAsia="ru-RU"/>
              </w:rPr>
              <w:t>6 669,8</w:t>
            </w:r>
          </w:p>
        </w:tc>
      </w:tr>
      <w:tr w:rsidR="005F105E" w:rsidRPr="001537EA" w:rsidTr="00EC394C">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F105E" w:rsidRPr="001537EA" w:rsidRDefault="005F105E" w:rsidP="005F105E">
            <w:pPr>
              <w:spacing w:after="0" w:line="240" w:lineRule="auto"/>
              <w:rPr>
                <w:rFonts w:ascii="Times New Roman" w:eastAsia="Times New Roman" w:hAnsi="Times New Roman" w:cs="Times New Roman"/>
                <w:sz w:val="24"/>
                <w:szCs w:val="24"/>
                <w:lang w:eastAsia="ru-RU"/>
              </w:rPr>
            </w:pPr>
            <w:r w:rsidRPr="001537EA">
              <w:rPr>
                <w:rFonts w:ascii="Times New Roman" w:eastAsia="Times New Roman" w:hAnsi="Times New Roman" w:cs="Times New Roman"/>
                <w:sz w:val="24"/>
                <w:szCs w:val="24"/>
                <w:lang w:eastAsia="ru-RU"/>
              </w:rPr>
              <w:t>Доля программных расходов в общем объеме исполненных расходов, %</w:t>
            </w:r>
          </w:p>
        </w:tc>
        <w:tc>
          <w:tcPr>
            <w:tcW w:w="1134" w:type="dxa"/>
            <w:tcBorders>
              <w:top w:val="nil"/>
              <w:left w:val="nil"/>
              <w:bottom w:val="single" w:sz="4" w:space="0" w:color="auto"/>
              <w:right w:val="single" w:sz="4" w:space="0" w:color="auto"/>
            </w:tcBorders>
            <w:shd w:val="clear" w:color="auto" w:fill="auto"/>
            <w:vAlign w:val="bottom"/>
            <w:hideMark/>
          </w:tcPr>
          <w:p w:rsidR="005F105E" w:rsidRPr="001537EA" w:rsidRDefault="005F105E" w:rsidP="00666038">
            <w:pPr>
              <w:spacing w:after="0" w:line="240" w:lineRule="auto"/>
              <w:jc w:val="center"/>
              <w:rPr>
                <w:rFonts w:ascii="Times New Roman" w:eastAsia="Times New Roman" w:hAnsi="Times New Roman" w:cs="Times New Roman"/>
                <w:color w:val="000000"/>
                <w:sz w:val="24"/>
                <w:szCs w:val="24"/>
                <w:lang w:eastAsia="ru-RU"/>
              </w:rPr>
            </w:pPr>
            <w:r w:rsidRPr="001537EA">
              <w:rPr>
                <w:rFonts w:ascii="Times New Roman" w:eastAsia="Times New Roman" w:hAnsi="Times New Roman" w:cs="Times New Roman"/>
                <w:color w:val="000000"/>
                <w:sz w:val="24"/>
                <w:szCs w:val="24"/>
                <w:lang w:eastAsia="ru-RU"/>
              </w:rPr>
              <w:t>18,2</w:t>
            </w:r>
          </w:p>
        </w:tc>
        <w:tc>
          <w:tcPr>
            <w:tcW w:w="1275" w:type="dxa"/>
            <w:tcBorders>
              <w:top w:val="nil"/>
              <w:left w:val="nil"/>
              <w:bottom w:val="single" w:sz="4" w:space="0" w:color="auto"/>
              <w:right w:val="single" w:sz="4" w:space="0" w:color="auto"/>
            </w:tcBorders>
            <w:shd w:val="clear" w:color="auto" w:fill="auto"/>
            <w:noWrap/>
            <w:vAlign w:val="bottom"/>
            <w:hideMark/>
          </w:tcPr>
          <w:p w:rsidR="005F105E" w:rsidRPr="001537EA" w:rsidRDefault="005F105E" w:rsidP="00666038">
            <w:pPr>
              <w:spacing w:after="0" w:line="240" w:lineRule="auto"/>
              <w:jc w:val="center"/>
              <w:rPr>
                <w:rFonts w:ascii="Times New Roman" w:eastAsia="Times New Roman" w:hAnsi="Times New Roman" w:cs="Times New Roman"/>
                <w:color w:val="000000"/>
                <w:sz w:val="24"/>
                <w:szCs w:val="24"/>
                <w:lang w:eastAsia="ru-RU"/>
              </w:rPr>
            </w:pPr>
            <w:r w:rsidRPr="001537EA">
              <w:rPr>
                <w:rFonts w:ascii="Times New Roman" w:eastAsia="Times New Roman" w:hAnsi="Times New Roman" w:cs="Times New Roman"/>
                <w:color w:val="000000"/>
                <w:sz w:val="24"/>
                <w:szCs w:val="24"/>
                <w:lang w:eastAsia="ru-RU"/>
              </w:rPr>
              <w:t>89,5</w:t>
            </w:r>
          </w:p>
        </w:tc>
        <w:tc>
          <w:tcPr>
            <w:tcW w:w="1276" w:type="dxa"/>
            <w:tcBorders>
              <w:top w:val="nil"/>
              <w:left w:val="nil"/>
              <w:bottom w:val="single" w:sz="4" w:space="0" w:color="auto"/>
              <w:right w:val="single" w:sz="4" w:space="0" w:color="auto"/>
            </w:tcBorders>
            <w:shd w:val="clear" w:color="auto" w:fill="auto"/>
            <w:noWrap/>
            <w:vAlign w:val="bottom"/>
            <w:hideMark/>
          </w:tcPr>
          <w:p w:rsidR="005F105E" w:rsidRPr="001537EA" w:rsidRDefault="005F105E" w:rsidP="00666038">
            <w:pPr>
              <w:spacing w:after="0" w:line="240" w:lineRule="auto"/>
              <w:jc w:val="center"/>
              <w:rPr>
                <w:rFonts w:ascii="Times New Roman" w:eastAsia="Times New Roman" w:hAnsi="Times New Roman" w:cs="Times New Roman"/>
                <w:color w:val="000000"/>
                <w:sz w:val="24"/>
                <w:szCs w:val="24"/>
                <w:lang w:eastAsia="ru-RU"/>
              </w:rPr>
            </w:pPr>
            <w:r w:rsidRPr="001537EA">
              <w:rPr>
                <w:rFonts w:ascii="Times New Roman" w:eastAsia="Times New Roman" w:hAnsi="Times New Roman" w:cs="Times New Roman"/>
                <w:color w:val="000000"/>
                <w:sz w:val="24"/>
                <w:szCs w:val="24"/>
                <w:lang w:eastAsia="ru-RU"/>
              </w:rPr>
              <w:t>93,5</w:t>
            </w:r>
          </w:p>
        </w:tc>
        <w:tc>
          <w:tcPr>
            <w:tcW w:w="1134" w:type="dxa"/>
            <w:tcBorders>
              <w:top w:val="nil"/>
              <w:left w:val="nil"/>
              <w:bottom w:val="single" w:sz="4" w:space="0" w:color="auto"/>
              <w:right w:val="single" w:sz="4" w:space="0" w:color="auto"/>
            </w:tcBorders>
            <w:vAlign w:val="bottom"/>
          </w:tcPr>
          <w:p w:rsidR="005F105E" w:rsidRPr="001537EA" w:rsidRDefault="005F105E" w:rsidP="00666038">
            <w:pPr>
              <w:spacing w:after="0" w:line="240" w:lineRule="auto"/>
              <w:jc w:val="center"/>
              <w:rPr>
                <w:rFonts w:ascii="Times New Roman" w:eastAsia="Times New Roman" w:hAnsi="Times New Roman" w:cs="Times New Roman"/>
                <w:color w:val="000000"/>
                <w:sz w:val="24"/>
                <w:szCs w:val="24"/>
                <w:lang w:eastAsia="ru-RU"/>
              </w:rPr>
            </w:pPr>
            <w:r w:rsidRPr="001537EA">
              <w:rPr>
                <w:rFonts w:ascii="Times New Roman" w:eastAsia="Times New Roman" w:hAnsi="Times New Roman" w:cs="Times New Roman"/>
                <w:color w:val="000000"/>
                <w:sz w:val="24"/>
                <w:szCs w:val="24"/>
                <w:lang w:eastAsia="ru-RU"/>
              </w:rPr>
              <w:t>97,1</w:t>
            </w:r>
          </w:p>
        </w:tc>
        <w:tc>
          <w:tcPr>
            <w:tcW w:w="1276" w:type="dxa"/>
            <w:tcBorders>
              <w:top w:val="nil"/>
              <w:left w:val="nil"/>
              <w:bottom w:val="single" w:sz="4" w:space="0" w:color="auto"/>
              <w:right w:val="single" w:sz="4" w:space="0" w:color="auto"/>
            </w:tcBorders>
          </w:tcPr>
          <w:p w:rsidR="005F105E" w:rsidRPr="001537EA" w:rsidRDefault="005F105E" w:rsidP="00666038">
            <w:pPr>
              <w:spacing w:after="0" w:line="240" w:lineRule="auto"/>
              <w:jc w:val="center"/>
              <w:rPr>
                <w:rFonts w:ascii="Times New Roman" w:eastAsia="Times New Roman" w:hAnsi="Times New Roman" w:cs="Times New Roman"/>
                <w:color w:val="000000"/>
                <w:sz w:val="24"/>
                <w:szCs w:val="24"/>
                <w:lang w:eastAsia="ru-RU"/>
              </w:rPr>
            </w:pPr>
          </w:p>
          <w:p w:rsidR="005F105E" w:rsidRPr="001537EA" w:rsidRDefault="005F105E" w:rsidP="00666038">
            <w:pPr>
              <w:spacing w:after="0" w:line="240" w:lineRule="auto"/>
              <w:jc w:val="center"/>
              <w:rPr>
                <w:rFonts w:ascii="Times New Roman" w:eastAsia="Times New Roman" w:hAnsi="Times New Roman" w:cs="Times New Roman"/>
                <w:color w:val="000000"/>
                <w:sz w:val="24"/>
                <w:szCs w:val="24"/>
                <w:lang w:eastAsia="ru-RU"/>
              </w:rPr>
            </w:pPr>
          </w:p>
          <w:p w:rsidR="005F105E" w:rsidRPr="001537EA" w:rsidRDefault="005F105E" w:rsidP="00666038">
            <w:pPr>
              <w:spacing w:after="0" w:line="240" w:lineRule="auto"/>
              <w:jc w:val="center"/>
              <w:rPr>
                <w:rFonts w:ascii="Times New Roman" w:eastAsia="Times New Roman" w:hAnsi="Times New Roman" w:cs="Times New Roman"/>
                <w:color w:val="000000"/>
                <w:sz w:val="24"/>
                <w:szCs w:val="24"/>
                <w:lang w:eastAsia="ru-RU"/>
              </w:rPr>
            </w:pPr>
            <w:r w:rsidRPr="001537EA">
              <w:rPr>
                <w:rFonts w:ascii="Times New Roman" w:eastAsia="Times New Roman" w:hAnsi="Times New Roman" w:cs="Times New Roman"/>
                <w:color w:val="000000"/>
                <w:sz w:val="24"/>
                <w:szCs w:val="24"/>
                <w:lang w:eastAsia="ru-RU"/>
              </w:rPr>
              <w:t>96,8</w:t>
            </w:r>
          </w:p>
        </w:tc>
      </w:tr>
    </w:tbl>
    <w:p w:rsidR="005F105E" w:rsidRPr="005F105E" w:rsidRDefault="005F105E" w:rsidP="005F105E">
      <w:pPr>
        <w:spacing w:after="0" w:line="240" w:lineRule="auto"/>
        <w:ind w:firstLine="709"/>
        <w:jc w:val="both"/>
        <w:rPr>
          <w:rFonts w:ascii="Times New Roman" w:eastAsia="Times New Roman" w:hAnsi="Times New Roman" w:cs="Times New Roman"/>
          <w:sz w:val="28"/>
          <w:szCs w:val="28"/>
          <w:lang w:eastAsia="ru-RU"/>
        </w:rPr>
      </w:pPr>
    </w:p>
    <w:p w:rsidR="005F105E" w:rsidRPr="005F105E" w:rsidRDefault="005F105E" w:rsidP="005F105E">
      <w:pPr>
        <w:spacing w:after="0" w:line="240" w:lineRule="auto"/>
        <w:ind w:firstLine="709"/>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Исходя из приведенного анализа,</w:t>
      </w:r>
      <w:r w:rsidR="00433D81">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следует, что доля программных расходов в общем объеме исполненных расходов, то есть непосредственно увязанных с целями и результатами достигла более 90%</w:t>
      </w:r>
      <w:r w:rsidR="00F42CAC">
        <w:rPr>
          <w:rFonts w:ascii="Times New Roman" w:eastAsia="Times New Roman" w:hAnsi="Times New Roman" w:cs="Times New Roman"/>
          <w:sz w:val="28"/>
          <w:szCs w:val="28"/>
          <w:lang w:eastAsia="ru-RU"/>
        </w:rPr>
        <w:t>. Т</w:t>
      </w:r>
      <w:r w:rsidRPr="005F105E">
        <w:rPr>
          <w:rFonts w:ascii="Times New Roman" w:eastAsia="Times New Roman" w:hAnsi="Times New Roman" w:cs="Times New Roman"/>
          <w:sz w:val="28"/>
          <w:szCs w:val="28"/>
          <w:lang w:eastAsia="ru-RU"/>
        </w:rPr>
        <w:t xml:space="preserve">ак в 2014 году она составила 89,5%, в 2015 году </w:t>
      </w:r>
      <w:r w:rsidR="00F42CAC">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 xml:space="preserve">93,5%, в 2016 году </w:t>
      </w:r>
      <w:r w:rsidR="00F42CAC">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97,1%,</w:t>
      </w:r>
      <w:r w:rsidR="000869B1">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в</w:t>
      </w:r>
      <w:r w:rsidR="00433D81">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 xml:space="preserve">2017 году </w:t>
      </w:r>
      <w:r w:rsidR="00F42CAC">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96,8%.</w:t>
      </w:r>
    </w:p>
    <w:p w:rsidR="005F105E" w:rsidRPr="005F105E" w:rsidRDefault="005F105E" w:rsidP="005F105E">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6D5B6E" w:rsidRDefault="006D5B6E" w:rsidP="005F105E">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6D5B6E" w:rsidRDefault="006D5B6E" w:rsidP="005F105E">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5F105E" w:rsidRPr="009E2D44" w:rsidRDefault="005F105E" w:rsidP="005F105E">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Исполнение расходной части бюджета в 2017 году по функциональной структуре</w:t>
      </w:r>
    </w:p>
    <w:p w:rsidR="005F105E" w:rsidRPr="009E2D44" w:rsidRDefault="005F105E" w:rsidP="005F105E">
      <w:pPr>
        <w:tabs>
          <w:tab w:val="left" w:pos="1260"/>
        </w:tabs>
        <w:spacing w:after="0" w:line="240" w:lineRule="auto"/>
        <w:jc w:val="right"/>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млн.руб</w:t>
      </w:r>
      <w:r w:rsidR="009E2D44">
        <w:rPr>
          <w:rFonts w:ascii="Times New Roman" w:eastAsia="Times New Roman" w:hAnsi="Times New Roman" w:cs="Times New Roman"/>
          <w:sz w:val="24"/>
          <w:szCs w:val="24"/>
          <w:lang w:eastAsia="ru-RU"/>
        </w:rPr>
        <w:t>лей</w:t>
      </w:r>
    </w:p>
    <w:tbl>
      <w:tblPr>
        <w:tblW w:w="9436" w:type="dxa"/>
        <w:tblInd w:w="108" w:type="dxa"/>
        <w:tblLook w:val="04A0" w:firstRow="1" w:lastRow="0" w:firstColumn="1" w:lastColumn="0" w:noHBand="0" w:noVBand="1"/>
      </w:tblPr>
      <w:tblGrid>
        <w:gridCol w:w="3856"/>
        <w:gridCol w:w="1464"/>
        <w:gridCol w:w="1418"/>
        <w:gridCol w:w="1422"/>
        <w:gridCol w:w="1276"/>
      </w:tblGrid>
      <w:tr w:rsidR="005F105E" w:rsidRPr="009E2D44" w:rsidTr="00666038">
        <w:trPr>
          <w:trHeight w:val="510"/>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05E" w:rsidRPr="009E2D44" w:rsidRDefault="005F105E" w:rsidP="006D5B6E">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Наименование</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5F105E" w:rsidRPr="009E2D44" w:rsidRDefault="005F105E" w:rsidP="006D5B6E">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уточненный план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F105E" w:rsidRPr="009E2D44" w:rsidRDefault="005F105E" w:rsidP="006D5B6E">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исполнение</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5F105E" w:rsidRPr="009E2D44" w:rsidRDefault="005F105E" w:rsidP="006D5B6E">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 исполнения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105E" w:rsidRPr="009E2D44" w:rsidRDefault="005F105E" w:rsidP="006D5B6E">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удельный вес, %</w:t>
            </w:r>
          </w:p>
        </w:tc>
      </w:tr>
      <w:tr w:rsidR="00EF3BA9" w:rsidRPr="009E2D44" w:rsidTr="00666038">
        <w:trPr>
          <w:trHeight w:val="405"/>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EF3BA9" w:rsidRPr="00EF3BA9" w:rsidRDefault="00EF3BA9" w:rsidP="00EF3BA9">
            <w:pPr>
              <w:spacing w:after="0" w:line="240" w:lineRule="auto"/>
              <w:rPr>
                <w:rFonts w:ascii="Times New Roman" w:eastAsia="Times New Roman" w:hAnsi="Times New Roman" w:cs="Times New Roman"/>
                <w:sz w:val="24"/>
                <w:szCs w:val="24"/>
                <w:lang w:eastAsia="ru-RU"/>
              </w:rPr>
            </w:pPr>
            <w:r w:rsidRPr="00EF3BA9">
              <w:rPr>
                <w:rFonts w:ascii="Times New Roman" w:eastAsia="Times New Roman" w:hAnsi="Times New Roman" w:cs="Times New Roman"/>
                <w:sz w:val="24"/>
                <w:szCs w:val="24"/>
                <w:lang w:eastAsia="ru-RU"/>
              </w:rPr>
              <w:t>Общегосударственные вопросы</w:t>
            </w:r>
          </w:p>
        </w:tc>
        <w:tc>
          <w:tcPr>
            <w:tcW w:w="1464" w:type="dxa"/>
            <w:tcBorders>
              <w:top w:val="nil"/>
              <w:left w:val="nil"/>
              <w:bottom w:val="single" w:sz="4" w:space="0" w:color="auto"/>
              <w:right w:val="single" w:sz="4" w:space="0" w:color="auto"/>
            </w:tcBorders>
            <w:shd w:val="clear" w:color="auto" w:fill="auto"/>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616,8</w:t>
            </w:r>
          </w:p>
        </w:tc>
        <w:tc>
          <w:tcPr>
            <w:tcW w:w="1418" w:type="dxa"/>
            <w:tcBorders>
              <w:top w:val="nil"/>
              <w:left w:val="nil"/>
              <w:bottom w:val="single" w:sz="4" w:space="0" w:color="auto"/>
              <w:right w:val="single" w:sz="4" w:space="0" w:color="auto"/>
            </w:tcBorders>
            <w:shd w:val="clear" w:color="auto" w:fill="auto"/>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607,3</w:t>
            </w:r>
          </w:p>
        </w:tc>
        <w:tc>
          <w:tcPr>
            <w:tcW w:w="1422" w:type="dxa"/>
            <w:tcBorders>
              <w:top w:val="nil"/>
              <w:left w:val="nil"/>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98,5</w:t>
            </w:r>
          </w:p>
        </w:tc>
        <w:tc>
          <w:tcPr>
            <w:tcW w:w="1276" w:type="dxa"/>
            <w:tcBorders>
              <w:top w:val="nil"/>
              <w:left w:val="nil"/>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highlight w:val="yellow"/>
                <w:lang w:eastAsia="ru-RU"/>
              </w:rPr>
            </w:pPr>
            <w:r w:rsidRPr="009E2D44">
              <w:rPr>
                <w:rFonts w:ascii="Times New Roman" w:eastAsia="Times New Roman" w:hAnsi="Times New Roman" w:cs="Times New Roman"/>
                <w:sz w:val="24"/>
                <w:szCs w:val="24"/>
                <w:lang w:eastAsia="ru-RU"/>
              </w:rPr>
              <w:t>9,1</w:t>
            </w:r>
          </w:p>
        </w:tc>
      </w:tr>
      <w:tr w:rsidR="00EF3BA9" w:rsidRPr="009E2D44" w:rsidTr="00666038">
        <w:trPr>
          <w:trHeight w:val="681"/>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EF3BA9" w:rsidRPr="00EF3BA9" w:rsidRDefault="00EF3BA9" w:rsidP="00EF3BA9">
            <w:pPr>
              <w:spacing w:after="0" w:line="240" w:lineRule="auto"/>
              <w:rPr>
                <w:rFonts w:ascii="Times New Roman" w:eastAsia="Times New Roman" w:hAnsi="Times New Roman" w:cs="Times New Roman"/>
                <w:sz w:val="24"/>
                <w:szCs w:val="24"/>
                <w:lang w:eastAsia="ru-RU"/>
              </w:rPr>
            </w:pPr>
            <w:r w:rsidRPr="00EF3BA9">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464" w:type="dxa"/>
            <w:tcBorders>
              <w:top w:val="nil"/>
              <w:left w:val="nil"/>
              <w:bottom w:val="single" w:sz="4" w:space="0" w:color="auto"/>
              <w:right w:val="single" w:sz="4" w:space="0" w:color="auto"/>
            </w:tcBorders>
            <w:shd w:val="clear" w:color="auto" w:fill="auto"/>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45,7</w:t>
            </w:r>
          </w:p>
        </w:tc>
        <w:tc>
          <w:tcPr>
            <w:tcW w:w="1418" w:type="dxa"/>
            <w:tcBorders>
              <w:top w:val="nil"/>
              <w:left w:val="nil"/>
              <w:bottom w:val="single" w:sz="4" w:space="0" w:color="auto"/>
              <w:right w:val="single" w:sz="4" w:space="0" w:color="auto"/>
            </w:tcBorders>
            <w:shd w:val="clear" w:color="auto" w:fill="auto"/>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42,5</w:t>
            </w:r>
          </w:p>
        </w:tc>
        <w:tc>
          <w:tcPr>
            <w:tcW w:w="1422" w:type="dxa"/>
            <w:tcBorders>
              <w:top w:val="nil"/>
              <w:left w:val="nil"/>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93,0</w:t>
            </w:r>
          </w:p>
        </w:tc>
        <w:tc>
          <w:tcPr>
            <w:tcW w:w="1276" w:type="dxa"/>
            <w:tcBorders>
              <w:top w:val="nil"/>
              <w:left w:val="nil"/>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highlight w:val="yellow"/>
                <w:lang w:eastAsia="ru-RU"/>
              </w:rPr>
            </w:pPr>
            <w:r w:rsidRPr="009E2D44">
              <w:rPr>
                <w:rFonts w:ascii="Times New Roman" w:eastAsia="Times New Roman" w:hAnsi="Times New Roman" w:cs="Times New Roman"/>
                <w:sz w:val="24"/>
                <w:szCs w:val="24"/>
                <w:lang w:eastAsia="ru-RU"/>
              </w:rPr>
              <w:t>0,1</w:t>
            </w:r>
          </w:p>
        </w:tc>
      </w:tr>
      <w:tr w:rsidR="00EF3BA9" w:rsidRPr="009E2D44" w:rsidTr="00666038">
        <w:trPr>
          <w:trHeight w:val="421"/>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BA9" w:rsidRPr="00EF3BA9" w:rsidRDefault="00EF3BA9" w:rsidP="00EF3BA9">
            <w:pPr>
              <w:spacing w:after="0" w:line="240" w:lineRule="auto"/>
              <w:rPr>
                <w:rFonts w:ascii="Times New Roman" w:eastAsia="Times New Roman" w:hAnsi="Times New Roman" w:cs="Times New Roman"/>
                <w:sz w:val="24"/>
                <w:szCs w:val="24"/>
                <w:lang w:eastAsia="ru-RU"/>
              </w:rPr>
            </w:pPr>
            <w:r w:rsidRPr="00EF3BA9">
              <w:rPr>
                <w:rFonts w:ascii="Times New Roman" w:eastAsia="Times New Roman" w:hAnsi="Times New Roman" w:cs="Times New Roman"/>
                <w:sz w:val="24"/>
                <w:szCs w:val="24"/>
                <w:lang w:eastAsia="ru-RU"/>
              </w:rPr>
              <w:t>Национальная экономика</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656,0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618,0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94,2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highlight w:val="yellow"/>
                <w:lang w:eastAsia="ru-RU"/>
              </w:rPr>
            </w:pPr>
            <w:r w:rsidRPr="009E2D44">
              <w:rPr>
                <w:rFonts w:ascii="Times New Roman" w:eastAsia="Times New Roman" w:hAnsi="Times New Roman" w:cs="Times New Roman"/>
                <w:sz w:val="24"/>
                <w:szCs w:val="24"/>
                <w:lang w:eastAsia="ru-RU"/>
              </w:rPr>
              <w:t>9,3</w:t>
            </w:r>
          </w:p>
        </w:tc>
      </w:tr>
      <w:tr w:rsidR="00EF3BA9" w:rsidRPr="009E2D44" w:rsidTr="00666038">
        <w:trPr>
          <w:trHeight w:val="503"/>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BA9" w:rsidRPr="00EF3BA9" w:rsidRDefault="00EF3BA9" w:rsidP="00EF3BA9">
            <w:pPr>
              <w:spacing w:after="0" w:line="240" w:lineRule="auto"/>
              <w:rPr>
                <w:rFonts w:ascii="Times New Roman" w:eastAsia="Times New Roman" w:hAnsi="Times New Roman" w:cs="Times New Roman"/>
                <w:sz w:val="24"/>
                <w:szCs w:val="24"/>
                <w:lang w:eastAsia="ru-RU"/>
              </w:rPr>
            </w:pPr>
            <w:r w:rsidRPr="00EF3BA9">
              <w:rPr>
                <w:rFonts w:ascii="Times New Roman" w:eastAsia="Times New Roman" w:hAnsi="Times New Roman" w:cs="Times New Roman"/>
                <w:sz w:val="24"/>
                <w:szCs w:val="24"/>
                <w:lang w:eastAsia="ru-RU"/>
              </w:rPr>
              <w:t>Жилищно-коммунальное хозяйство</w:t>
            </w:r>
          </w:p>
        </w:tc>
        <w:tc>
          <w:tcPr>
            <w:tcW w:w="1464" w:type="dxa"/>
            <w:tcBorders>
              <w:top w:val="single" w:sz="4" w:space="0" w:color="auto"/>
              <w:left w:val="nil"/>
              <w:bottom w:val="single" w:sz="4" w:space="0" w:color="auto"/>
              <w:right w:val="single" w:sz="4" w:space="0" w:color="auto"/>
            </w:tcBorders>
            <w:shd w:val="clear" w:color="auto" w:fill="auto"/>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887,4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725,3</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81,7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10,9</w:t>
            </w:r>
          </w:p>
        </w:tc>
      </w:tr>
      <w:tr w:rsidR="00EF3BA9" w:rsidRPr="009E2D44" w:rsidTr="00666038">
        <w:trPr>
          <w:trHeight w:val="322"/>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BA9" w:rsidRPr="00EF3BA9" w:rsidRDefault="00EF3BA9" w:rsidP="00EF3BA9">
            <w:pPr>
              <w:spacing w:after="0" w:line="240" w:lineRule="auto"/>
              <w:rPr>
                <w:rFonts w:ascii="Times New Roman" w:eastAsia="Times New Roman" w:hAnsi="Times New Roman" w:cs="Times New Roman"/>
                <w:sz w:val="24"/>
                <w:szCs w:val="24"/>
                <w:lang w:eastAsia="ru-RU"/>
              </w:rPr>
            </w:pPr>
            <w:r w:rsidRPr="00EF3BA9">
              <w:rPr>
                <w:rFonts w:ascii="Times New Roman" w:eastAsia="Times New Roman" w:hAnsi="Times New Roman" w:cs="Times New Roman"/>
                <w:sz w:val="24"/>
                <w:szCs w:val="24"/>
                <w:lang w:eastAsia="ru-RU"/>
              </w:rPr>
              <w:t>Охрана окружающей среды</w:t>
            </w:r>
          </w:p>
        </w:tc>
        <w:tc>
          <w:tcPr>
            <w:tcW w:w="1464" w:type="dxa"/>
            <w:tcBorders>
              <w:top w:val="single" w:sz="4" w:space="0" w:color="auto"/>
              <w:left w:val="nil"/>
              <w:bottom w:val="single" w:sz="4" w:space="0" w:color="auto"/>
              <w:right w:val="single" w:sz="4" w:space="0" w:color="auto"/>
            </w:tcBorders>
            <w:shd w:val="clear" w:color="auto" w:fill="auto"/>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0,1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0,1</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highlight w:val="yellow"/>
                <w:lang w:eastAsia="ru-RU"/>
              </w:rPr>
            </w:pPr>
          </w:p>
        </w:tc>
      </w:tr>
      <w:tr w:rsidR="00EF3BA9" w:rsidRPr="009E2D44" w:rsidTr="00666038">
        <w:trPr>
          <w:trHeight w:val="255"/>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EF3BA9" w:rsidRPr="00EF3BA9" w:rsidRDefault="00EF3BA9" w:rsidP="00EF3BA9">
            <w:pPr>
              <w:spacing w:after="0" w:line="240" w:lineRule="auto"/>
              <w:rPr>
                <w:rFonts w:ascii="Times New Roman" w:eastAsia="Times New Roman" w:hAnsi="Times New Roman" w:cs="Times New Roman"/>
                <w:sz w:val="24"/>
                <w:szCs w:val="24"/>
                <w:lang w:eastAsia="ru-RU"/>
              </w:rPr>
            </w:pPr>
            <w:r w:rsidRPr="00EF3BA9">
              <w:rPr>
                <w:rFonts w:ascii="Times New Roman" w:eastAsia="Times New Roman" w:hAnsi="Times New Roman" w:cs="Times New Roman"/>
                <w:sz w:val="24"/>
                <w:szCs w:val="24"/>
                <w:lang w:eastAsia="ru-RU"/>
              </w:rPr>
              <w:t>Образование</w:t>
            </w:r>
          </w:p>
        </w:tc>
        <w:tc>
          <w:tcPr>
            <w:tcW w:w="1464" w:type="dxa"/>
            <w:tcBorders>
              <w:top w:val="nil"/>
              <w:left w:val="nil"/>
              <w:bottom w:val="single" w:sz="4" w:space="0" w:color="auto"/>
              <w:right w:val="single" w:sz="4" w:space="0" w:color="auto"/>
            </w:tcBorders>
            <w:shd w:val="clear" w:color="auto" w:fill="auto"/>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3 804,1</w:t>
            </w:r>
          </w:p>
        </w:tc>
        <w:tc>
          <w:tcPr>
            <w:tcW w:w="1418" w:type="dxa"/>
            <w:tcBorders>
              <w:top w:val="nil"/>
              <w:left w:val="nil"/>
              <w:bottom w:val="single" w:sz="4" w:space="0" w:color="auto"/>
              <w:right w:val="single" w:sz="4" w:space="0" w:color="auto"/>
            </w:tcBorders>
            <w:shd w:val="clear" w:color="auto" w:fill="auto"/>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3 741,2</w:t>
            </w:r>
          </w:p>
        </w:tc>
        <w:tc>
          <w:tcPr>
            <w:tcW w:w="1422" w:type="dxa"/>
            <w:tcBorders>
              <w:top w:val="nil"/>
              <w:left w:val="nil"/>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98,3</w:t>
            </w:r>
          </w:p>
        </w:tc>
        <w:tc>
          <w:tcPr>
            <w:tcW w:w="1276" w:type="dxa"/>
            <w:tcBorders>
              <w:top w:val="nil"/>
              <w:left w:val="nil"/>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highlight w:val="yellow"/>
                <w:lang w:eastAsia="ru-RU"/>
              </w:rPr>
            </w:pPr>
            <w:r w:rsidRPr="009E2D44">
              <w:rPr>
                <w:rFonts w:ascii="Times New Roman" w:eastAsia="Times New Roman" w:hAnsi="Times New Roman" w:cs="Times New Roman"/>
                <w:sz w:val="24"/>
                <w:szCs w:val="24"/>
                <w:lang w:eastAsia="ru-RU"/>
              </w:rPr>
              <w:t>56,1</w:t>
            </w:r>
          </w:p>
        </w:tc>
      </w:tr>
      <w:tr w:rsidR="00EF3BA9" w:rsidRPr="009E2D44" w:rsidTr="00666038">
        <w:trPr>
          <w:trHeight w:val="288"/>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EF3BA9" w:rsidRPr="00EF3BA9" w:rsidRDefault="00EF3BA9" w:rsidP="00EF3BA9">
            <w:pPr>
              <w:spacing w:after="0" w:line="240" w:lineRule="auto"/>
              <w:rPr>
                <w:rFonts w:ascii="Times New Roman" w:eastAsia="Times New Roman" w:hAnsi="Times New Roman" w:cs="Times New Roman"/>
                <w:sz w:val="24"/>
                <w:szCs w:val="24"/>
                <w:lang w:eastAsia="ru-RU"/>
              </w:rPr>
            </w:pPr>
            <w:r w:rsidRPr="00EF3BA9">
              <w:rPr>
                <w:rFonts w:ascii="Times New Roman" w:eastAsia="Times New Roman" w:hAnsi="Times New Roman" w:cs="Times New Roman"/>
                <w:sz w:val="24"/>
                <w:szCs w:val="24"/>
                <w:lang w:eastAsia="ru-RU"/>
              </w:rPr>
              <w:t>Культура, кинематография</w:t>
            </w:r>
          </w:p>
        </w:tc>
        <w:tc>
          <w:tcPr>
            <w:tcW w:w="1464" w:type="dxa"/>
            <w:tcBorders>
              <w:top w:val="nil"/>
              <w:left w:val="nil"/>
              <w:bottom w:val="single" w:sz="4" w:space="0" w:color="auto"/>
              <w:right w:val="single" w:sz="4" w:space="0" w:color="auto"/>
            </w:tcBorders>
            <w:shd w:val="clear" w:color="auto" w:fill="auto"/>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378,6</w:t>
            </w:r>
          </w:p>
        </w:tc>
        <w:tc>
          <w:tcPr>
            <w:tcW w:w="1418" w:type="dxa"/>
            <w:tcBorders>
              <w:top w:val="nil"/>
              <w:left w:val="nil"/>
              <w:bottom w:val="single" w:sz="4" w:space="0" w:color="auto"/>
              <w:right w:val="single" w:sz="4" w:space="0" w:color="auto"/>
            </w:tcBorders>
            <w:shd w:val="clear" w:color="auto" w:fill="auto"/>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376,3</w:t>
            </w:r>
          </w:p>
        </w:tc>
        <w:tc>
          <w:tcPr>
            <w:tcW w:w="1422" w:type="dxa"/>
            <w:tcBorders>
              <w:top w:val="nil"/>
              <w:left w:val="nil"/>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99,4</w:t>
            </w:r>
          </w:p>
        </w:tc>
        <w:tc>
          <w:tcPr>
            <w:tcW w:w="1276" w:type="dxa"/>
            <w:tcBorders>
              <w:top w:val="nil"/>
              <w:left w:val="nil"/>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highlight w:val="yellow"/>
                <w:lang w:eastAsia="ru-RU"/>
              </w:rPr>
            </w:pPr>
            <w:r w:rsidRPr="009E2D44">
              <w:rPr>
                <w:rFonts w:ascii="Times New Roman" w:eastAsia="Times New Roman" w:hAnsi="Times New Roman" w:cs="Times New Roman"/>
                <w:sz w:val="24"/>
                <w:szCs w:val="24"/>
                <w:lang w:eastAsia="ru-RU"/>
              </w:rPr>
              <w:t>5,6</w:t>
            </w:r>
          </w:p>
        </w:tc>
      </w:tr>
      <w:tr w:rsidR="00EF3BA9" w:rsidRPr="009E2D44" w:rsidTr="00666038">
        <w:trPr>
          <w:trHeight w:val="255"/>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EF3BA9" w:rsidRPr="00EF3BA9" w:rsidRDefault="00EF3BA9" w:rsidP="00EF3BA9">
            <w:pPr>
              <w:spacing w:after="0" w:line="240" w:lineRule="auto"/>
              <w:rPr>
                <w:rFonts w:ascii="Times New Roman" w:eastAsia="Times New Roman" w:hAnsi="Times New Roman" w:cs="Times New Roman"/>
                <w:sz w:val="24"/>
                <w:szCs w:val="24"/>
                <w:lang w:eastAsia="ru-RU"/>
              </w:rPr>
            </w:pPr>
            <w:r w:rsidRPr="00EF3BA9">
              <w:rPr>
                <w:rFonts w:ascii="Times New Roman" w:eastAsia="Times New Roman" w:hAnsi="Times New Roman" w:cs="Times New Roman"/>
                <w:sz w:val="24"/>
                <w:szCs w:val="24"/>
                <w:lang w:eastAsia="ru-RU"/>
              </w:rPr>
              <w:t>Здравоохранение</w:t>
            </w:r>
          </w:p>
        </w:tc>
        <w:tc>
          <w:tcPr>
            <w:tcW w:w="1464" w:type="dxa"/>
            <w:tcBorders>
              <w:top w:val="nil"/>
              <w:left w:val="nil"/>
              <w:bottom w:val="single" w:sz="4" w:space="0" w:color="auto"/>
              <w:right w:val="single" w:sz="4" w:space="0" w:color="auto"/>
            </w:tcBorders>
            <w:shd w:val="clear" w:color="auto" w:fill="auto"/>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23,8</w:t>
            </w:r>
          </w:p>
        </w:tc>
        <w:tc>
          <w:tcPr>
            <w:tcW w:w="1418" w:type="dxa"/>
            <w:tcBorders>
              <w:top w:val="nil"/>
              <w:left w:val="nil"/>
              <w:bottom w:val="single" w:sz="4" w:space="0" w:color="auto"/>
              <w:right w:val="single" w:sz="4" w:space="0" w:color="auto"/>
            </w:tcBorders>
            <w:shd w:val="clear" w:color="auto" w:fill="auto"/>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23,1</w:t>
            </w:r>
          </w:p>
        </w:tc>
        <w:tc>
          <w:tcPr>
            <w:tcW w:w="1422" w:type="dxa"/>
            <w:tcBorders>
              <w:top w:val="nil"/>
              <w:left w:val="nil"/>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96,9</w:t>
            </w:r>
          </w:p>
        </w:tc>
        <w:tc>
          <w:tcPr>
            <w:tcW w:w="1276" w:type="dxa"/>
            <w:tcBorders>
              <w:top w:val="nil"/>
              <w:left w:val="nil"/>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highlight w:val="yellow"/>
                <w:lang w:eastAsia="ru-RU"/>
              </w:rPr>
            </w:pPr>
            <w:r w:rsidRPr="009E2D44">
              <w:rPr>
                <w:rFonts w:ascii="Times New Roman" w:eastAsia="Times New Roman" w:hAnsi="Times New Roman" w:cs="Times New Roman"/>
                <w:sz w:val="24"/>
                <w:szCs w:val="24"/>
                <w:lang w:eastAsia="ru-RU"/>
              </w:rPr>
              <w:t>0,3</w:t>
            </w:r>
          </w:p>
        </w:tc>
      </w:tr>
      <w:tr w:rsidR="00EF3BA9" w:rsidRPr="009E2D44" w:rsidTr="00666038">
        <w:trPr>
          <w:trHeight w:val="351"/>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EF3BA9" w:rsidRPr="00EF3BA9" w:rsidRDefault="00EF3BA9" w:rsidP="00EF3BA9">
            <w:pPr>
              <w:spacing w:after="0" w:line="240" w:lineRule="auto"/>
              <w:rPr>
                <w:rFonts w:ascii="Times New Roman" w:eastAsia="Times New Roman" w:hAnsi="Times New Roman" w:cs="Times New Roman"/>
                <w:sz w:val="24"/>
                <w:szCs w:val="24"/>
                <w:lang w:eastAsia="ru-RU"/>
              </w:rPr>
            </w:pPr>
            <w:r w:rsidRPr="00EF3BA9">
              <w:rPr>
                <w:rFonts w:ascii="Times New Roman" w:eastAsia="Times New Roman" w:hAnsi="Times New Roman" w:cs="Times New Roman"/>
                <w:sz w:val="24"/>
                <w:szCs w:val="24"/>
                <w:lang w:eastAsia="ru-RU"/>
              </w:rPr>
              <w:t>Социальная политика</w:t>
            </w:r>
          </w:p>
        </w:tc>
        <w:tc>
          <w:tcPr>
            <w:tcW w:w="1464" w:type="dxa"/>
            <w:tcBorders>
              <w:top w:val="nil"/>
              <w:left w:val="nil"/>
              <w:bottom w:val="single" w:sz="4" w:space="0" w:color="auto"/>
              <w:right w:val="single" w:sz="4" w:space="0" w:color="auto"/>
            </w:tcBorders>
            <w:shd w:val="clear" w:color="auto" w:fill="auto"/>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236,4</w:t>
            </w:r>
          </w:p>
        </w:tc>
        <w:tc>
          <w:tcPr>
            <w:tcW w:w="1418" w:type="dxa"/>
            <w:tcBorders>
              <w:top w:val="nil"/>
              <w:left w:val="nil"/>
              <w:bottom w:val="single" w:sz="4" w:space="0" w:color="auto"/>
              <w:right w:val="single" w:sz="4" w:space="0" w:color="auto"/>
            </w:tcBorders>
            <w:shd w:val="clear" w:color="auto" w:fill="auto"/>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222,0</w:t>
            </w:r>
          </w:p>
        </w:tc>
        <w:tc>
          <w:tcPr>
            <w:tcW w:w="1422" w:type="dxa"/>
            <w:tcBorders>
              <w:top w:val="nil"/>
              <w:left w:val="nil"/>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93,9</w:t>
            </w:r>
          </w:p>
        </w:tc>
        <w:tc>
          <w:tcPr>
            <w:tcW w:w="1276" w:type="dxa"/>
            <w:tcBorders>
              <w:top w:val="nil"/>
              <w:left w:val="nil"/>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highlight w:val="yellow"/>
                <w:lang w:eastAsia="ru-RU"/>
              </w:rPr>
            </w:pPr>
            <w:r w:rsidRPr="009E2D44">
              <w:rPr>
                <w:rFonts w:ascii="Times New Roman" w:eastAsia="Times New Roman" w:hAnsi="Times New Roman" w:cs="Times New Roman"/>
                <w:sz w:val="24"/>
                <w:szCs w:val="24"/>
                <w:lang w:eastAsia="ru-RU"/>
              </w:rPr>
              <w:t>3,3</w:t>
            </w:r>
          </w:p>
        </w:tc>
      </w:tr>
      <w:tr w:rsidR="00EF3BA9" w:rsidRPr="009E2D44" w:rsidTr="00666038">
        <w:trPr>
          <w:trHeight w:val="357"/>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EF3BA9" w:rsidRPr="00EF3BA9" w:rsidRDefault="00EF3BA9" w:rsidP="00EF3BA9">
            <w:pPr>
              <w:spacing w:after="0" w:line="240" w:lineRule="auto"/>
              <w:rPr>
                <w:rFonts w:ascii="Times New Roman" w:eastAsia="Times New Roman" w:hAnsi="Times New Roman" w:cs="Times New Roman"/>
                <w:sz w:val="24"/>
                <w:szCs w:val="24"/>
                <w:lang w:eastAsia="ru-RU"/>
              </w:rPr>
            </w:pPr>
            <w:r w:rsidRPr="00EF3BA9">
              <w:rPr>
                <w:rFonts w:ascii="Times New Roman" w:eastAsia="Times New Roman" w:hAnsi="Times New Roman" w:cs="Times New Roman"/>
                <w:sz w:val="24"/>
                <w:szCs w:val="24"/>
                <w:lang w:eastAsia="ru-RU"/>
              </w:rPr>
              <w:t>Физическая культура и спорт</w:t>
            </w:r>
          </w:p>
        </w:tc>
        <w:tc>
          <w:tcPr>
            <w:tcW w:w="1464" w:type="dxa"/>
            <w:tcBorders>
              <w:top w:val="nil"/>
              <w:left w:val="nil"/>
              <w:bottom w:val="single" w:sz="4" w:space="0" w:color="auto"/>
              <w:right w:val="single" w:sz="4" w:space="0" w:color="auto"/>
            </w:tcBorders>
            <w:shd w:val="clear" w:color="auto" w:fill="auto"/>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280,6</w:t>
            </w:r>
          </w:p>
        </w:tc>
        <w:tc>
          <w:tcPr>
            <w:tcW w:w="1418" w:type="dxa"/>
            <w:tcBorders>
              <w:top w:val="nil"/>
              <w:left w:val="nil"/>
              <w:bottom w:val="single" w:sz="4" w:space="0" w:color="auto"/>
              <w:right w:val="single" w:sz="4" w:space="0" w:color="auto"/>
            </w:tcBorders>
            <w:shd w:val="clear" w:color="auto" w:fill="auto"/>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279,8</w:t>
            </w:r>
          </w:p>
        </w:tc>
        <w:tc>
          <w:tcPr>
            <w:tcW w:w="1422" w:type="dxa"/>
            <w:tcBorders>
              <w:top w:val="nil"/>
              <w:left w:val="nil"/>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99,7</w:t>
            </w:r>
          </w:p>
        </w:tc>
        <w:tc>
          <w:tcPr>
            <w:tcW w:w="1276" w:type="dxa"/>
            <w:tcBorders>
              <w:top w:val="nil"/>
              <w:left w:val="nil"/>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highlight w:val="yellow"/>
                <w:lang w:eastAsia="ru-RU"/>
              </w:rPr>
            </w:pPr>
            <w:r w:rsidRPr="009E2D44">
              <w:rPr>
                <w:rFonts w:ascii="Times New Roman" w:eastAsia="Times New Roman" w:hAnsi="Times New Roman" w:cs="Times New Roman"/>
                <w:sz w:val="24"/>
                <w:szCs w:val="24"/>
                <w:lang w:eastAsia="ru-RU"/>
              </w:rPr>
              <w:t>4,2</w:t>
            </w:r>
          </w:p>
        </w:tc>
      </w:tr>
      <w:tr w:rsidR="00EF3BA9" w:rsidRPr="009E2D44" w:rsidTr="00666038">
        <w:trPr>
          <w:trHeight w:val="419"/>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EF3BA9" w:rsidRPr="00EF3BA9" w:rsidRDefault="00EF3BA9" w:rsidP="00EF3BA9">
            <w:pPr>
              <w:spacing w:after="0" w:line="240" w:lineRule="auto"/>
              <w:rPr>
                <w:rFonts w:ascii="Times New Roman" w:eastAsia="Times New Roman" w:hAnsi="Times New Roman" w:cs="Times New Roman"/>
                <w:sz w:val="24"/>
                <w:szCs w:val="24"/>
                <w:lang w:eastAsia="ru-RU"/>
              </w:rPr>
            </w:pPr>
            <w:r w:rsidRPr="00EF3BA9">
              <w:rPr>
                <w:rFonts w:ascii="Times New Roman" w:eastAsia="Times New Roman" w:hAnsi="Times New Roman" w:cs="Times New Roman"/>
                <w:sz w:val="24"/>
                <w:szCs w:val="24"/>
                <w:lang w:eastAsia="ru-RU"/>
              </w:rPr>
              <w:t>Средства массовой информации</w:t>
            </w:r>
          </w:p>
        </w:tc>
        <w:tc>
          <w:tcPr>
            <w:tcW w:w="1464" w:type="dxa"/>
            <w:tcBorders>
              <w:top w:val="nil"/>
              <w:left w:val="nil"/>
              <w:bottom w:val="single" w:sz="4" w:space="0" w:color="auto"/>
              <w:right w:val="single" w:sz="4" w:space="0" w:color="auto"/>
            </w:tcBorders>
            <w:shd w:val="clear" w:color="auto" w:fill="auto"/>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34,2</w:t>
            </w:r>
          </w:p>
        </w:tc>
        <w:tc>
          <w:tcPr>
            <w:tcW w:w="1418" w:type="dxa"/>
            <w:tcBorders>
              <w:top w:val="nil"/>
              <w:left w:val="nil"/>
              <w:bottom w:val="single" w:sz="4" w:space="0" w:color="auto"/>
              <w:right w:val="single" w:sz="4" w:space="0" w:color="auto"/>
            </w:tcBorders>
            <w:shd w:val="clear" w:color="auto" w:fill="auto"/>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34,2</w:t>
            </w:r>
          </w:p>
        </w:tc>
        <w:tc>
          <w:tcPr>
            <w:tcW w:w="1422" w:type="dxa"/>
            <w:tcBorders>
              <w:top w:val="nil"/>
              <w:left w:val="nil"/>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0,5</w:t>
            </w:r>
          </w:p>
        </w:tc>
      </w:tr>
      <w:tr w:rsidR="00EF3BA9" w:rsidRPr="009E2D44" w:rsidTr="00666038">
        <w:trPr>
          <w:trHeight w:val="357"/>
        </w:trPr>
        <w:tc>
          <w:tcPr>
            <w:tcW w:w="3856" w:type="dxa"/>
            <w:tcBorders>
              <w:top w:val="nil"/>
              <w:left w:val="single" w:sz="4" w:space="0" w:color="auto"/>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rPr>
                <w:rFonts w:ascii="Times New Roman" w:eastAsia="Times New Roman" w:hAnsi="Times New Roman" w:cs="Times New Roman"/>
                <w:bCs/>
                <w:sz w:val="24"/>
                <w:szCs w:val="24"/>
                <w:lang w:eastAsia="ru-RU"/>
              </w:rPr>
            </w:pPr>
            <w:r w:rsidRPr="009E2D44">
              <w:rPr>
                <w:rFonts w:ascii="Times New Roman" w:eastAsia="Times New Roman" w:hAnsi="Times New Roman" w:cs="Times New Roman"/>
                <w:bCs/>
                <w:sz w:val="24"/>
                <w:szCs w:val="24"/>
                <w:lang w:eastAsia="ru-RU"/>
              </w:rPr>
              <w:t>Итого</w:t>
            </w:r>
          </w:p>
        </w:tc>
        <w:tc>
          <w:tcPr>
            <w:tcW w:w="1464" w:type="dxa"/>
            <w:tcBorders>
              <w:top w:val="nil"/>
              <w:left w:val="nil"/>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bCs/>
                <w:sz w:val="24"/>
                <w:szCs w:val="24"/>
                <w:lang w:eastAsia="ru-RU"/>
              </w:rPr>
            </w:pPr>
            <w:r w:rsidRPr="009E2D44">
              <w:rPr>
                <w:rFonts w:ascii="Times New Roman" w:eastAsia="Times New Roman" w:hAnsi="Times New Roman" w:cs="Times New Roman"/>
                <w:bCs/>
                <w:sz w:val="24"/>
                <w:szCs w:val="24"/>
                <w:lang w:eastAsia="ru-RU"/>
              </w:rPr>
              <w:t>6 963,7</w:t>
            </w:r>
          </w:p>
        </w:tc>
        <w:tc>
          <w:tcPr>
            <w:tcW w:w="1418" w:type="dxa"/>
            <w:tcBorders>
              <w:top w:val="nil"/>
              <w:left w:val="nil"/>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bCs/>
                <w:sz w:val="24"/>
                <w:szCs w:val="24"/>
                <w:lang w:eastAsia="ru-RU"/>
              </w:rPr>
            </w:pPr>
            <w:r w:rsidRPr="009E2D44">
              <w:rPr>
                <w:rFonts w:ascii="Times New Roman" w:eastAsia="Times New Roman" w:hAnsi="Times New Roman" w:cs="Times New Roman"/>
                <w:bCs/>
                <w:sz w:val="24"/>
                <w:szCs w:val="24"/>
                <w:lang w:eastAsia="ru-RU"/>
              </w:rPr>
              <w:t>6 669,8</w:t>
            </w:r>
          </w:p>
        </w:tc>
        <w:tc>
          <w:tcPr>
            <w:tcW w:w="1422" w:type="dxa"/>
            <w:tcBorders>
              <w:top w:val="nil"/>
              <w:left w:val="nil"/>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bCs/>
                <w:sz w:val="24"/>
                <w:szCs w:val="24"/>
                <w:lang w:eastAsia="ru-RU"/>
              </w:rPr>
            </w:pPr>
            <w:r w:rsidRPr="009E2D44">
              <w:rPr>
                <w:rFonts w:ascii="Times New Roman" w:eastAsia="Times New Roman" w:hAnsi="Times New Roman" w:cs="Times New Roman"/>
                <w:bCs/>
                <w:sz w:val="24"/>
                <w:szCs w:val="24"/>
                <w:lang w:eastAsia="ru-RU"/>
              </w:rPr>
              <w:t>95,8</w:t>
            </w:r>
          </w:p>
        </w:tc>
        <w:tc>
          <w:tcPr>
            <w:tcW w:w="1276" w:type="dxa"/>
            <w:tcBorders>
              <w:top w:val="nil"/>
              <w:left w:val="nil"/>
              <w:bottom w:val="single" w:sz="4" w:space="0" w:color="auto"/>
              <w:right w:val="single" w:sz="4" w:space="0" w:color="auto"/>
            </w:tcBorders>
            <w:shd w:val="clear" w:color="auto" w:fill="auto"/>
            <w:noWrap/>
            <w:vAlign w:val="bottom"/>
            <w:hideMark/>
          </w:tcPr>
          <w:p w:rsidR="00EF3BA9" w:rsidRPr="009E2D44" w:rsidRDefault="00EF3BA9" w:rsidP="00EF3BA9">
            <w:pPr>
              <w:spacing w:after="0" w:line="240" w:lineRule="auto"/>
              <w:jc w:val="center"/>
              <w:rPr>
                <w:rFonts w:ascii="Times New Roman" w:eastAsia="Times New Roman" w:hAnsi="Times New Roman" w:cs="Times New Roman"/>
                <w:bCs/>
                <w:sz w:val="24"/>
                <w:szCs w:val="24"/>
                <w:lang w:eastAsia="ru-RU"/>
              </w:rPr>
            </w:pPr>
            <w:r w:rsidRPr="009E2D44">
              <w:rPr>
                <w:rFonts w:ascii="Times New Roman" w:eastAsia="Times New Roman" w:hAnsi="Times New Roman" w:cs="Times New Roman"/>
                <w:bCs/>
                <w:sz w:val="24"/>
                <w:szCs w:val="24"/>
                <w:lang w:eastAsia="ru-RU"/>
              </w:rPr>
              <w:t>100,0</w:t>
            </w:r>
          </w:p>
        </w:tc>
      </w:tr>
    </w:tbl>
    <w:p w:rsidR="005F105E" w:rsidRPr="005F105E" w:rsidRDefault="005F105E" w:rsidP="005F105E">
      <w:pPr>
        <w:tabs>
          <w:tab w:val="left" w:pos="1260"/>
        </w:tabs>
        <w:spacing w:after="0" w:line="240" w:lineRule="auto"/>
        <w:jc w:val="center"/>
        <w:rPr>
          <w:rFonts w:ascii="Times New Roman" w:eastAsia="Times New Roman" w:hAnsi="Times New Roman" w:cs="Times New Roman"/>
          <w:sz w:val="28"/>
          <w:szCs w:val="28"/>
          <w:lang w:eastAsia="ru-RU"/>
        </w:rPr>
      </w:pPr>
    </w:p>
    <w:p w:rsidR="005F105E" w:rsidRPr="005F105E" w:rsidRDefault="005F105E" w:rsidP="005F105E">
      <w:pPr>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Наибольшую долю расходов в функциональном разрезе, как в абсолютном, так и в относительном выражении занимают расходы на образование. По итогам 2017 года они исполнены в сумме 3 741,2 млн. рублей, что составляет 56,1 % в общих расходах бюджета.</w:t>
      </w:r>
    </w:p>
    <w:p w:rsidR="005F105E" w:rsidRPr="005F105E" w:rsidRDefault="005F105E" w:rsidP="005F105E">
      <w:pPr>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Также преобладающими и вторыми по значимости в структуре расходов бюджета города являются расходы на «Жилищно-коммунальное хозяйство», они занимают 10,9% от общего объема расходов бюджета и исполнены в сумме 725,3 млн. рублей.</w:t>
      </w:r>
    </w:p>
    <w:p w:rsidR="005F105E" w:rsidRPr="005F105E" w:rsidRDefault="005F105E" w:rsidP="005F105E">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5F105E" w:rsidRPr="005F105E" w:rsidRDefault="005F105E" w:rsidP="005F105E">
      <w:pPr>
        <w:spacing w:after="0" w:line="240" w:lineRule="auto"/>
        <w:jc w:val="both"/>
        <w:rPr>
          <w:rFonts w:ascii="Times New Roman" w:eastAsia="Times New Roman" w:hAnsi="Times New Roman" w:cs="Times New Roman"/>
          <w:b/>
          <w:i/>
          <w:sz w:val="28"/>
          <w:szCs w:val="28"/>
          <w:u w:val="single"/>
          <w:lang w:eastAsia="ru-RU"/>
        </w:rPr>
      </w:pPr>
      <w:r w:rsidRPr="005F105E">
        <w:rPr>
          <w:rFonts w:ascii="Times New Roman" w:eastAsia="Times New Roman" w:hAnsi="Times New Roman" w:cs="Times New Roman"/>
          <w:b/>
          <w:i/>
          <w:sz w:val="28"/>
          <w:szCs w:val="28"/>
          <w:u w:val="single"/>
          <w:lang w:eastAsia="ru-RU"/>
        </w:rPr>
        <w:t>Установление, изменение и отмена местных налогов и сборов</w:t>
      </w:r>
    </w:p>
    <w:p w:rsidR="005F105E" w:rsidRPr="005F105E" w:rsidRDefault="005F105E" w:rsidP="005F105E">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Размеры ставок по налогам, поступающим в доход местного бюджета (налог на имущество физических лиц, единый налог на вменённый доход для отдельных видов деятельности, земельный налог), установлены решениями Думы города от 25.04.2014 № 862 (в редакции решениями Думы города от 26.11.2014 № </w:t>
      </w:r>
      <w:r w:rsidR="00025F20" w:rsidRPr="005F105E">
        <w:rPr>
          <w:rFonts w:ascii="Times New Roman" w:eastAsia="Times New Roman" w:hAnsi="Times New Roman" w:cs="Times New Roman"/>
          <w:sz w:val="28"/>
          <w:szCs w:val="28"/>
          <w:lang w:eastAsia="ru-RU"/>
        </w:rPr>
        <w:t>907, от</w:t>
      </w:r>
      <w:r w:rsidRPr="005F105E">
        <w:rPr>
          <w:rFonts w:ascii="Times New Roman" w:eastAsia="Times New Roman" w:hAnsi="Times New Roman" w:cs="Times New Roman"/>
          <w:sz w:val="28"/>
          <w:szCs w:val="28"/>
          <w:lang w:eastAsia="ru-RU"/>
        </w:rPr>
        <w:t xml:space="preserve"> 25.09.2015 № 1107), от 25.09.2014 № 861 (в редакции решениями Думы города от 29.10.2014 № 897, от 24.12.2014 № 953), от 29.10.2014 № 877.  </w:t>
      </w:r>
    </w:p>
    <w:p w:rsidR="005F105E" w:rsidRPr="005F105E" w:rsidRDefault="005F105E" w:rsidP="005F105E">
      <w:pPr>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Установленные размеры ставок являются экономически обоснованными, посильными для уплаты. </w:t>
      </w:r>
    </w:p>
    <w:p w:rsidR="005F105E" w:rsidRPr="005F105E" w:rsidRDefault="005F105E" w:rsidP="005F105E">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Основными задачами налоговой политики муниципального образования остаются увеличение и совершенствование в области администрирования налоговых платежей, сокращение недоимки, недопущение возникновения задолженности, усиление налоговой дисциплины.</w:t>
      </w:r>
    </w:p>
    <w:p w:rsidR="001515B1" w:rsidRPr="00F54766" w:rsidRDefault="001515B1" w:rsidP="006E1176">
      <w:pPr>
        <w:spacing w:after="0" w:line="240" w:lineRule="auto"/>
        <w:rPr>
          <w:rFonts w:ascii="Times New Roman" w:eastAsia="Times New Roman" w:hAnsi="Times New Roman" w:cs="Times New Roman"/>
          <w:b/>
          <w:sz w:val="28"/>
          <w:szCs w:val="28"/>
          <w:lang w:eastAsia="ru-RU"/>
        </w:rPr>
      </w:pPr>
    </w:p>
    <w:p w:rsidR="001515B1" w:rsidRPr="00F54766" w:rsidRDefault="001515B1" w:rsidP="006E1176">
      <w:pPr>
        <w:spacing w:after="0" w:line="240" w:lineRule="auto"/>
        <w:jc w:val="center"/>
        <w:rPr>
          <w:rFonts w:ascii="Times New Roman" w:eastAsia="Times New Roman" w:hAnsi="Times New Roman" w:cs="Times New Roman"/>
          <w:b/>
          <w:sz w:val="28"/>
          <w:szCs w:val="28"/>
          <w:lang w:eastAsia="ru-RU"/>
        </w:rPr>
      </w:pPr>
      <w:r w:rsidRPr="00315324">
        <w:rPr>
          <w:rFonts w:ascii="Times New Roman" w:eastAsia="Times New Roman" w:hAnsi="Times New Roman" w:cs="Times New Roman"/>
          <w:b/>
          <w:sz w:val="28"/>
          <w:szCs w:val="28"/>
          <w:lang w:eastAsia="ru-RU"/>
        </w:rPr>
        <w:t>1.2.Владение, пользование и распоряжение имуществом, находящимся в муниципальной собственности</w:t>
      </w:r>
    </w:p>
    <w:p w:rsidR="00252E97" w:rsidRPr="007A078D" w:rsidRDefault="00252E97" w:rsidP="006E1176">
      <w:pPr>
        <w:spacing w:after="0" w:line="240" w:lineRule="auto"/>
        <w:jc w:val="both"/>
        <w:rPr>
          <w:rFonts w:ascii="Times New Roman" w:hAnsi="Times New Roman" w:cs="Times New Roman"/>
          <w:sz w:val="28"/>
          <w:szCs w:val="28"/>
          <w:highlight w:val="red"/>
        </w:rPr>
      </w:pPr>
      <w:r w:rsidRPr="00F54766">
        <w:rPr>
          <w:rFonts w:ascii="Times New Roman" w:hAnsi="Times New Roman" w:cs="Times New Roman"/>
          <w:sz w:val="28"/>
          <w:szCs w:val="28"/>
        </w:rPr>
        <w:tab/>
      </w:r>
    </w:p>
    <w:p w:rsidR="00252E97" w:rsidRPr="007A078D" w:rsidRDefault="00252E97" w:rsidP="006E1176">
      <w:pPr>
        <w:spacing w:after="0" w:line="240" w:lineRule="auto"/>
        <w:ind w:firstLine="708"/>
        <w:jc w:val="both"/>
        <w:rPr>
          <w:rFonts w:ascii="Times New Roman" w:hAnsi="Times New Roman" w:cs="Times New Roman"/>
          <w:sz w:val="28"/>
          <w:szCs w:val="28"/>
        </w:rPr>
      </w:pPr>
      <w:r w:rsidRPr="00CD48A5">
        <w:rPr>
          <w:rFonts w:ascii="Times New Roman" w:hAnsi="Times New Roman" w:cs="Times New Roman"/>
          <w:sz w:val="28"/>
          <w:szCs w:val="28"/>
        </w:rPr>
        <w:t xml:space="preserve">Для выполнения поставленной </w:t>
      </w:r>
      <w:r w:rsidR="007A078D" w:rsidRPr="00CD48A5">
        <w:rPr>
          <w:rFonts w:ascii="Times New Roman" w:hAnsi="Times New Roman" w:cs="Times New Roman"/>
          <w:sz w:val="28"/>
          <w:szCs w:val="28"/>
        </w:rPr>
        <w:t>задачи была</w:t>
      </w:r>
      <w:r w:rsidRPr="00CD48A5">
        <w:rPr>
          <w:rFonts w:ascii="Times New Roman" w:hAnsi="Times New Roman" w:cs="Times New Roman"/>
          <w:sz w:val="28"/>
          <w:szCs w:val="28"/>
        </w:rPr>
        <w:t xml:space="preserve"> проведена работа по увеличению поступления доходов в бюджет муниципального образования.  Имущество, вовлеченное в коммерческий оборот, включает в себя недвижимость, машины и оборудование, пакеты акций. Источниками доходов от использования указанного имущества являются арендная плата, дивиденды по акциям, отчисления от прибыли муниципальных унитарных предприятий, доходы от продажи имущества, мероприятия по взысканию неустойки за несвоевременное исполнение муниципальных контрактов и прочие поступления.</w:t>
      </w:r>
    </w:p>
    <w:p w:rsidR="00252E97" w:rsidRPr="00F54766" w:rsidRDefault="00D4327B" w:rsidP="006E1176">
      <w:pPr>
        <w:spacing w:after="0" w:line="240" w:lineRule="auto"/>
        <w:ind w:firstLine="708"/>
        <w:jc w:val="both"/>
        <w:rPr>
          <w:rFonts w:ascii="Times New Roman" w:hAnsi="Times New Roman" w:cs="Times New Roman"/>
          <w:sz w:val="28"/>
          <w:szCs w:val="28"/>
        </w:rPr>
      </w:pPr>
      <w:r w:rsidRPr="00315324">
        <w:rPr>
          <w:rFonts w:ascii="Times New Roman" w:hAnsi="Times New Roman" w:cs="Times New Roman"/>
          <w:sz w:val="28"/>
          <w:szCs w:val="28"/>
        </w:rPr>
        <w:t>П</w:t>
      </w:r>
      <w:r w:rsidR="00252E97" w:rsidRPr="00315324">
        <w:rPr>
          <w:rFonts w:ascii="Times New Roman" w:hAnsi="Times New Roman" w:cs="Times New Roman"/>
          <w:sz w:val="28"/>
          <w:szCs w:val="28"/>
        </w:rPr>
        <w:t>ервоначальный план по поступлению неналоговых доходов от использования муниципального имущества на 2017 год был установлен в сумме 264,6 млн. рублей. В связи с проведёнными организационно-штатными мероприятиями администрации города Нефтеюганска в соответствии с Решением Думы города Нефтеюганска от 30.01.2017 №70–VI «О структуре администрации города Нефтеюганска» и передачи полномочий в области земельных отношений в департамент градостроительства администрации города были переданы и плановые показатели по доходам от использования земельных участков в сумме 157,5 млн. рублей. В течение отчетного периода департаментом уточнялись плановые показатели по поступлению дохода от использования муниципального имущества и к окончанию финансового года план был увеличен на 37,4,0 млн. рублей и составил 144,5 млн. рублей. По итогам 2017 года фактическое поступление неналоговых доходов составило 149,9 млн. рублей, что говорит об исполнение плана на 103,7%. По сравнению с 2016 годом общая сумма доходов от использования муниципального имущества уменьшилась на 5,7 млн. рублей.</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7A078D">
        <w:rPr>
          <w:rFonts w:ascii="Times New Roman" w:hAnsi="Times New Roman" w:cs="Times New Roman"/>
          <w:sz w:val="28"/>
          <w:szCs w:val="28"/>
        </w:rPr>
        <w:t>Такому результату предшествовала работа</w:t>
      </w:r>
      <w:r w:rsidR="00DC7111">
        <w:rPr>
          <w:rFonts w:ascii="Times New Roman" w:hAnsi="Times New Roman" w:cs="Times New Roman"/>
          <w:sz w:val="28"/>
          <w:szCs w:val="28"/>
        </w:rPr>
        <w:t>,</w:t>
      </w:r>
      <w:r w:rsidRPr="007A078D">
        <w:rPr>
          <w:rFonts w:ascii="Times New Roman" w:hAnsi="Times New Roman" w:cs="Times New Roman"/>
          <w:sz w:val="28"/>
          <w:szCs w:val="28"/>
        </w:rPr>
        <w:t xml:space="preserve"> которая заключалась в постоянном контроле над поступлением доходов, претензионно-исковой работе по дебиторской задолженности в отношении арендаторов муниципального имущества:</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-направлено 20 уведомлений о задолженности по арендной плате и пени за муниципальное имущество на сумму 3,6 млн. рублей, с предложением в добровольном порядке оплатить имеющуюся задолженность в части основного долга и пени;</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 xml:space="preserve">-подготовлено 10 исков на сумму 18,5 млн. рублей по </w:t>
      </w:r>
      <w:r w:rsidR="00D27A6F" w:rsidRPr="00F54766">
        <w:rPr>
          <w:rFonts w:ascii="Times New Roman" w:hAnsi="Times New Roman" w:cs="Times New Roman"/>
          <w:sz w:val="28"/>
          <w:szCs w:val="28"/>
        </w:rPr>
        <w:t>которым оплачено</w:t>
      </w:r>
      <w:r w:rsidRPr="00F54766">
        <w:rPr>
          <w:rFonts w:ascii="Times New Roman" w:hAnsi="Times New Roman" w:cs="Times New Roman"/>
          <w:sz w:val="28"/>
          <w:szCs w:val="28"/>
        </w:rPr>
        <w:t xml:space="preserve"> по исполнительным листам и до вынесения решения суда 1,4 млн. руб. (до передачи полномочий в области земельных отношений в департамент градостроительства администрации города);</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 xml:space="preserve">-подготовлено 12 исков о взыскании задолженности на сумму 39 млн., руб., по которым оплачено по исполнительным листам и по исковым требованиям до вынесения решения суда 10,4 млн. рублей. </w:t>
      </w:r>
    </w:p>
    <w:p w:rsidR="00252E97" w:rsidRPr="00F54766" w:rsidRDefault="00275AD7" w:rsidP="006E11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январь-декабрь 2017 года было </w:t>
      </w:r>
      <w:r w:rsidR="00252E97" w:rsidRPr="00F54766">
        <w:rPr>
          <w:rFonts w:ascii="Times New Roman" w:hAnsi="Times New Roman" w:cs="Times New Roman"/>
          <w:sz w:val="28"/>
          <w:szCs w:val="28"/>
        </w:rPr>
        <w:t>подготовлено 4 иска о взыскании задолженности по оплате по договорам мены жилых помещений, договору купли-продажи нежилого помещения на сумму 280 тыс. руб., по которым оплачено 190 тыс. руб.</w:t>
      </w:r>
    </w:p>
    <w:p w:rsidR="00252E97" w:rsidRPr="00460325" w:rsidRDefault="00252E97" w:rsidP="006E1176">
      <w:pPr>
        <w:spacing w:after="0" w:line="240" w:lineRule="auto"/>
        <w:ind w:firstLine="708"/>
        <w:jc w:val="both"/>
        <w:rPr>
          <w:rFonts w:ascii="Times New Roman" w:hAnsi="Times New Roman" w:cs="Times New Roman"/>
          <w:sz w:val="28"/>
          <w:szCs w:val="28"/>
        </w:rPr>
      </w:pPr>
      <w:r w:rsidRPr="00315324">
        <w:rPr>
          <w:rFonts w:ascii="Times New Roman" w:hAnsi="Times New Roman" w:cs="Times New Roman"/>
          <w:sz w:val="28"/>
          <w:szCs w:val="28"/>
        </w:rPr>
        <w:t xml:space="preserve">С октября 2017 года департамент муниципального имущества принимал участие в заседаниях рабочей группы по вопросам повышения собираемости налоговых платежей, поступающих в местный бюджет. Количество приглашенных должников по аренде муниципального – 9, общая сумма задолженности которых составила 2,2 млн. рублей.  За 2017 год эффект от проведенных мероприятий в виде поступления дохода в </w:t>
      </w:r>
      <w:r w:rsidR="00D27A6F" w:rsidRPr="00315324">
        <w:rPr>
          <w:rFonts w:ascii="Times New Roman" w:hAnsi="Times New Roman" w:cs="Times New Roman"/>
          <w:sz w:val="28"/>
          <w:szCs w:val="28"/>
        </w:rPr>
        <w:t>местный бюджет</w:t>
      </w:r>
      <w:r w:rsidRPr="00315324">
        <w:rPr>
          <w:rFonts w:ascii="Times New Roman" w:hAnsi="Times New Roman" w:cs="Times New Roman"/>
          <w:sz w:val="28"/>
          <w:szCs w:val="28"/>
        </w:rPr>
        <w:t xml:space="preserve"> составил 0,6 млн. рублей.</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460325">
        <w:rPr>
          <w:rFonts w:ascii="Times New Roman" w:hAnsi="Times New Roman" w:cs="Times New Roman"/>
          <w:sz w:val="28"/>
          <w:szCs w:val="28"/>
        </w:rPr>
        <w:t>Постановлением администрации города Нефтеюганска от 20.01.2017     № 12-п «О мерах по реализации исполнения решения Думы города Нефтеюганска от21.12.2016 №58-</w:t>
      </w:r>
      <w:r w:rsidR="00D27A6F" w:rsidRPr="00460325">
        <w:rPr>
          <w:rFonts w:ascii="Times New Roman" w:hAnsi="Times New Roman" w:cs="Times New Roman"/>
          <w:sz w:val="28"/>
          <w:szCs w:val="28"/>
        </w:rPr>
        <w:t>VI «</w:t>
      </w:r>
      <w:r w:rsidRPr="00460325">
        <w:rPr>
          <w:rFonts w:ascii="Times New Roman" w:hAnsi="Times New Roman" w:cs="Times New Roman"/>
          <w:sz w:val="28"/>
          <w:szCs w:val="28"/>
        </w:rPr>
        <w:t xml:space="preserve">О бюджете города Нефтеюганска на 2017 год и плановый период 2018 </w:t>
      </w:r>
      <w:r w:rsidR="00D27A6F" w:rsidRPr="00460325">
        <w:rPr>
          <w:rFonts w:ascii="Times New Roman" w:hAnsi="Times New Roman" w:cs="Times New Roman"/>
          <w:sz w:val="28"/>
          <w:szCs w:val="28"/>
        </w:rPr>
        <w:t>и 2019</w:t>
      </w:r>
      <w:r w:rsidRPr="00460325">
        <w:rPr>
          <w:rFonts w:ascii="Times New Roman" w:hAnsi="Times New Roman" w:cs="Times New Roman"/>
          <w:sz w:val="28"/>
          <w:szCs w:val="28"/>
        </w:rPr>
        <w:t xml:space="preserve"> годов» утвержден План мероприятий по росту доходов оптимизации расходов бюджета и сокращению муниципального долга муниципального образования город Нефте</w:t>
      </w:r>
      <w:r w:rsidR="00460325" w:rsidRPr="00460325">
        <w:rPr>
          <w:rFonts w:ascii="Times New Roman" w:hAnsi="Times New Roman" w:cs="Times New Roman"/>
          <w:sz w:val="28"/>
          <w:szCs w:val="28"/>
        </w:rPr>
        <w:t xml:space="preserve">юганск на 2017 год. В 2017 году </w:t>
      </w:r>
      <w:r w:rsidRPr="00460325">
        <w:rPr>
          <w:rFonts w:ascii="Times New Roman" w:hAnsi="Times New Roman" w:cs="Times New Roman"/>
          <w:sz w:val="28"/>
          <w:szCs w:val="28"/>
        </w:rPr>
        <w:t>был запланирован ряд мероприятий, в результате исполнения которых увеличение доходов должно было составить на 9,7 млн. рублей. Фактическое исполнение составило 10,4 млн. рублей, или 107,2 % от плана.</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Основной эффект по увеличению доходов получен в результате сокращения дебиторской задолженности.</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 xml:space="preserve">Задача 2. Увеличение доходов от коммерческих организаций с участием муниципального образования и повышение их инвестиционной привлекательности. </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В муниципальном образовании город Нефтеюганск действовала комиссия по контролю за деятельностью муниципальных предприятий и хозяйственных обществ со 100 % долей муниципальной собственности в уставном капитале, выполняя функции по решению вопросов связанных с деятельностью организаций, а также для оценки финансово-хозяйственной деятельности и повышения эффективности функционирования данных организаций. Комиссией осуществлялась не только оценка прошлых фактов и существующего в данный момент положения, но и реализовывалась ориентирование руководства организаций на те будущие события, которые способны повлиять на финансово-хозяйственную деятельность и конечные результаты.</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 xml:space="preserve">В целях повышения эффективности использования муниципального имущества и своевременного обеспечения поступления в бюджет города части прибыли от использования муниципального имущества, решением Думы города Нефтеюганска от 29.05.2014 № 816-V, утверждено Положение о порядке, размерах и </w:t>
      </w:r>
      <w:r w:rsidR="00D27A6F" w:rsidRPr="00F54766">
        <w:rPr>
          <w:rFonts w:ascii="Times New Roman" w:hAnsi="Times New Roman" w:cs="Times New Roman"/>
          <w:sz w:val="28"/>
          <w:szCs w:val="28"/>
        </w:rPr>
        <w:t>сроке уплаты</w:t>
      </w:r>
      <w:r w:rsidRPr="00F54766">
        <w:rPr>
          <w:rFonts w:ascii="Times New Roman" w:hAnsi="Times New Roman" w:cs="Times New Roman"/>
          <w:sz w:val="28"/>
          <w:szCs w:val="28"/>
        </w:rPr>
        <w:t xml:space="preserve"> в бюджет города Нефтеюганска части прибыли от использования муниципального имущества, находящегося в хозяйственном ведении муниципальных унитарных предприятий города Нефтеюганска. </w:t>
      </w:r>
      <w:r w:rsidR="00744F12">
        <w:rPr>
          <w:rFonts w:ascii="Times New Roman" w:hAnsi="Times New Roman" w:cs="Times New Roman"/>
          <w:sz w:val="28"/>
          <w:szCs w:val="28"/>
        </w:rPr>
        <w:t>В 2017 году б</w:t>
      </w:r>
      <w:r w:rsidRPr="00F54766">
        <w:rPr>
          <w:rFonts w:ascii="Times New Roman" w:hAnsi="Times New Roman" w:cs="Times New Roman"/>
          <w:sz w:val="28"/>
          <w:szCs w:val="28"/>
        </w:rPr>
        <w:t xml:space="preserve">еспрерывно </w:t>
      </w:r>
      <w:r w:rsidR="00744F12">
        <w:rPr>
          <w:rFonts w:ascii="Times New Roman" w:hAnsi="Times New Roman" w:cs="Times New Roman"/>
          <w:sz w:val="28"/>
          <w:szCs w:val="28"/>
        </w:rPr>
        <w:t>проводилась</w:t>
      </w:r>
      <w:r w:rsidRPr="00F54766">
        <w:rPr>
          <w:rFonts w:ascii="Times New Roman" w:hAnsi="Times New Roman" w:cs="Times New Roman"/>
          <w:sz w:val="28"/>
          <w:szCs w:val="28"/>
        </w:rPr>
        <w:t xml:space="preserve"> работа по своевременному исполнению порядка, размеров и сроков перечисления в бюджет города Нефтеюганска части прибыли, приходящихся на доли в уставных капиталах хозяйственных </w:t>
      </w:r>
      <w:r w:rsidR="00D27A6F" w:rsidRPr="00F54766">
        <w:rPr>
          <w:rFonts w:ascii="Times New Roman" w:hAnsi="Times New Roman" w:cs="Times New Roman"/>
          <w:sz w:val="28"/>
          <w:szCs w:val="28"/>
        </w:rPr>
        <w:t>обществ, дивидендов</w:t>
      </w:r>
      <w:r w:rsidRPr="00F54766">
        <w:rPr>
          <w:rFonts w:ascii="Times New Roman" w:hAnsi="Times New Roman" w:cs="Times New Roman"/>
          <w:sz w:val="28"/>
          <w:szCs w:val="28"/>
        </w:rPr>
        <w:t xml:space="preserve"> по акциям принадлежащих муниципальному образованию.</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 xml:space="preserve">За текущий год в бюджет муниципального образования поступил доход в виде прибыли, приходящейся на доли в уставных капиталах хозяйственных обществ, дивидендов по акциям, принадлежащим муниципальному образованию, и доход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образованием, в сумме 8.6 млн. рублей. </w:t>
      </w:r>
      <w:r w:rsidRPr="00315324">
        <w:rPr>
          <w:rFonts w:ascii="Times New Roman" w:hAnsi="Times New Roman" w:cs="Times New Roman"/>
          <w:sz w:val="28"/>
          <w:szCs w:val="28"/>
        </w:rPr>
        <w:t xml:space="preserve">В сравнении с 2016 годом сумма поступлений уменьшилась на 10,1 млн. рублей, в связи с </w:t>
      </w:r>
      <w:r w:rsidR="00D27A6F" w:rsidRPr="00315324">
        <w:rPr>
          <w:rFonts w:ascii="Times New Roman" w:hAnsi="Times New Roman" w:cs="Times New Roman"/>
          <w:sz w:val="28"/>
          <w:szCs w:val="28"/>
        </w:rPr>
        <w:t>уменьшением финансовых</w:t>
      </w:r>
      <w:r w:rsidRPr="00315324">
        <w:rPr>
          <w:rFonts w:ascii="Times New Roman" w:hAnsi="Times New Roman" w:cs="Times New Roman"/>
          <w:sz w:val="28"/>
          <w:szCs w:val="28"/>
        </w:rPr>
        <w:t xml:space="preserve"> показателей предприятий и хозяйственных обществ.</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 xml:space="preserve">Система управления муниципальными унитарными предприятиями, хозяйственными обществами с долей муниципальной собственности в уставном капитале основана на положениях Федерального закона от 14.11.2002 № 161-ФЗ «О государственных и муниципальных унитарных предприятиях», хозяйственными обществами на положениях Федерального закона от 26.12.1995 № 208-ФЗ «Об акционерных обществах», Федерального закона от 08.02.1998 № 14-ФЗ «Об обществах с ограниченной ответственностью», Положением о порядке управления и распоряжения муниципальной собственностью города Нефтеюганска, утвержденного решением Думы города от 26.04.2017 № 146-VI (с изменениями, внесенными решениями Думы города Нефтеюганска от 29.09.2017 № 240-VI, от  30.11.2017 № 284-VI, от 30.11.2017 № 288-VI). </w:t>
      </w:r>
    </w:p>
    <w:p w:rsidR="00117C1C"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В целях организации контроля за эффективностью использования имущества муниципального образования город Нефтеюганск, переданного для осуществления деятельности, прописанной в уставах и получения прибыли на правах, определённых законодательством Российской Федерации, муниципальным унитарным предприятиям и хозяйственным обществам с долей муниципальной собственности в уставном капитале, ежеквартально осуществляется анализ финансово-хозяйственной деятельности муниципальных унитарных предпр</w:t>
      </w:r>
      <w:r w:rsidR="00117C1C">
        <w:rPr>
          <w:rFonts w:ascii="Times New Roman" w:hAnsi="Times New Roman" w:cs="Times New Roman"/>
          <w:sz w:val="28"/>
          <w:szCs w:val="28"/>
        </w:rPr>
        <w:t>иятий и хозяйственных обществ.</w:t>
      </w:r>
    </w:p>
    <w:p w:rsidR="00252E97" w:rsidRPr="00315324" w:rsidRDefault="00252E97" w:rsidP="006E1176">
      <w:pPr>
        <w:spacing w:after="0" w:line="240" w:lineRule="auto"/>
        <w:ind w:firstLine="708"/>
        <w:jc w:val="both"/>
        <w:rPr>
          <w:rFonts w:ascii="Times New Roman" w:hAnsi="Times New Roman" w:cs="Times New Roman"/>
          <w:sz w:val="28"/>
          <w:szCs w:val="28"/>
        </w:rPr>
      </w:pPr>
      <w:r w:rsidRPr="00315324">
        <w:rPr>
          <w:rFonts w:ascii="Times New Roman" w:hAnsi="Times New Roman" w:cs="Times New Roman"/>
          <w:sz w:val="28"/>
          <w:szCs w:val="28"/>
        </w:rPr>
        <w:t>Результаты анализа финансово-хозяйственной деятельности и эффективности работы муниципальных унитарных предприятий и хозяйственных обществ в виде заключений, предоставляются управляющим органам предприятий и обществ, для принятия управленческих решений и задач, а так же для дачи рекомендаций по повышению эффективности использования активов и ресурсов, предоставленных в собственность предприятиям и организациям муниципальным образованием. За 2017 год было подготовлено и предоставлено управляющим органам предприятий и обществ 78 заключений.</w:t>
      </w:r>
    </w:p>
    <w:p w:rsidR="00252E97" w:rsidRPr="00315324" w:rsidRDefault="00252E97" w:rsidP="006E1176">
      <w:pPr>
        <w:spacing w:after="0" w:line="240" w:lineRule="auto"/>
        <w:ind w:firstLine="708"/>
        <w:jc w:val="both"/>
        <w:rPr>
          <w:rFonts w:ascii="Times New Roman" w:hAnsi="Times New Roman" w:cs="Times New Roman"/>
          <w:sz w:val="28"/>
          <w:szCs w:val="28"/>
        </w:rPr>
      </w:pPr>
      <w:r w:rsidRPr="00315324">
        <w:rPr>
          <w:rFonts w:ascii="Times New Roman" w:hAnsi="Times New Roman" w:cs="Times New Roman"/>
          <w:sz w:val="28"/>
          <w:szCs w:val="28"/>
        </w:rPr>
        <w:t xml:space="preserve">По итогам  финансового года представителями управляющих органов, а именно ревизионными комиссиями осуществлялись ревизионные проверки в хозяйственных обществах, по результатам которых было дано 25 ревизионных заключений, которые были представлены в управляющие органы хозяйственных обществ с долей муниципальной собственности в уставном капитале, в том числе специалистами департамента проведено 7 (семь) внутренних целевых проверок финансово-хозяйственной деятельности: ОАО  «Силуэт» - 2 проверки, АО «Юганскпассажиравтотранс», АО «Фармация»,    АО «Аптека № 242», ОАО «ЖЭУ № 2», ОАО «ЖЭУ № 4». </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315324">
        <w:rPr>
          <w:rFonts w:ascii="Times New Roman" w:hAnsi="Times New Roman" w:cs="Times New Roman"/>
          <w:sz w:val="28"/>
          <w:szCs w:val="28"/>
        </w:rPr>
        <w:t>В рамках деятельности комиссии по контролю за деятельностью</w:t>
      </w:r>
      <w:r w:rsidRPr="00F54766">
        <w:rPr>
          <w:rFonts w:ascii="Times New Roman" w:hAnsi="Times New Roman" w:cs="Times New Roman"/>
          <w:sz w:val="28"/>
          <w:szCs w:val="28"/>
        </w:rPr>
        <w:t xml:space="preserve"> муниципальных предприятий и хозяйственных обществ со 100 % долей муниципальной собственности в уставном капитале, за отчетный период было организованно и проведено 19 заседаний комиссии, на которых было  рассмотрено  34 вопроса, а именно: о финансово-хозяйственной деятельности хозяйственных обществ, согласование крупных сделок, одобрение банковских гарантий, проведение капитального ремонта объектов муниципальной собственности и многие другие. С участием представителей муниципального образования город Нефтеюганск было организовано и проведено выездное совещание с работниками ОАО «Хлебокомбинат Нефтеюганский».</w:t>
      </w:r>
    </w:p>
    <w:p w:rsidR="00117C1C" w:rsidRDefault="00252E97" w:rsidP="006E1176">
      <w:pPr>
        <w:spacing w:after="0" w:line="240" w:lineRule="auto"/>
        <w:jc w:val="both"/>
        <w:rPr>
          <w:rFonts w:ascii="Times New Roman" w:hAnsi="Times New Roman" w:cs="Times New Roman"/>
          <w:sz w:val="28"/>
          <w:szCs w:val="28"/>
        </w:rPr>
      </w:pPr>
      <w:r w:rsidRPr="00F54766">
        <w:rPr>
          <w:rFonts w:ascii="Times New Roman" w:hAnsi="Times New Roman" w:cs="Times New Roman"/>
          <w:sz w:val="28"/>
          <w:szCs w:val="28"/>
        </w:rPr>
        <w:t xml:space="preserve"> </w:t>
      </w:r>
      <w:r w:rsidRPr="00F54766">
        <w:rPr>
          <w:rFonts w:ascii="Times New Roman" w:hAnsi="Times New Roman" w:cs="Times New Roman"/>
          <w:sz w:val="28"/>
          <w:szCs w:val="28"/>
        </w:rPr>
        <w:tab/>
        <w:t>В целях повышения эффективности управления акциями (долями), находящимися в муниципальной собственности, разработана и внедряется система стратегического планирования деят</w:t>
      </w:r>
      <w:r w:rsidR="00117C1C">
        <w:rPr>
          <w:rFonts w:ascii="Times New Roman" w:hAnsi="Times New Roman" w:cs="Times New Roman"/>
          <w:sz w:val="28"/>
          <w:szCs w:val="28"/>
        </w:rPr>
        <w:t>ельности хозяйственных обществ.</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В 2017 году с участием представителей муниципального образования город Нефтеюганск в органах управления хозяйственных обществ cо 100</w:t>
      </w:r>
      <w:r w:rsidR="002B6C16" w:rsidRPr="00F54766">
        <w:rPr>
          <w:rFonts w:ascii="Times New Roman" w:hAnsi="Times New Roman" w:cs="Times New Roman"/>
          <w:sz w:val="28"/>
          <w:szCs w:val="28"/>
        </w:rPr>
        <w:t>% долей</w:t>
      </w:r>
      <w:r w:rsidRPr="00F54766">
        <w:rPr>
          <w:rFonts w:ascii="Times New Roman" w:hAnsi="Times New Roman" w:cs="Times New Roman"/>
          <w:sz w:val="28"/>
          <w:szCs w:val="28"/>
        </w:rPr>
        <w:t xml:space="preserve"> муниципальной собственности в уставном капитале проведено 247 заседаний Совета Директоров и акционеров (участников) хозяйственных обществ. </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Задача 3. Обеспечение сохранности, учета, надлежащего использования имущества, находящегося в собственности муниципального образования.</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Стоимость имущества муниципального образования город Нефтеюганск Ханты-Мансийского автономного округа - Югры на конец периода 2017 года составила:</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-находящегося в хозяйственном ведении муниципальных унитарных предприятий 1 635,7 млн. рублей;</w:t>
      </w:r>
    </w:p>
    <w:p w:rsidR="00252E97" w:rsidRPr="00F54766" w:rsidRDefault="00252E97" w:rsidP="006E1176">
      <w:pPr>
        <w:spacing w:after="0" w:line="240" w:lineRule="auto"/>
        <w:jc w:val="both"/>
        <w:rPr>
          <w:rFonts w:ascii="Times New Roman" w:hAnsi="Times New Roman" w:cs="Times New Roman"/>
          <w:sz w:val="28"/>
          <w:szCs w:val="28"/>
        </w:rPr>
      </w:pPr>
      <w:r w:rsidRPr="00F54766">
        <w:rPr>
          <w:rFonts w:ascii="Times New Roman" w:hAnsi="Times New Roman" w:cs="Times New Roman"/>
          <w:sz w:val="28"/>
          <w:szCs w:val="28"/>
        </w:rPr>
        <w:t xml:space="preserve">       -стоимость имущества, находящегося в оперативном управлении муниципальных учреждений – 11 737.4 млн. рублей, по сравнению с 2015 годом стоимость увеличилась на 245,349 млн. рублей;</w:t>
      </w:r>
    </w:p>
    <w:p w:rsidR="00252E97" w:rsidRPr="00F54766" w:rsidRDefault="00252E97" w:rsidP="006E1176">
      <w:pPr>
        <w:spacing w:after="0" w:line="240" w:lineRule="auto"/>
        <w:jc w:val="both"/>
        <w:rPr>
          <w:rFonts w:ascii="Times New Roman" w:hAnsi="Times New Roman" w:cs="Times New Roman"/>
          <w:sz w:val="28"/>
          <w:szCs w:val="28"/>
        </w:rPr>
      </w:pPr>
      <w:r w:rsidRPr="00F54766">
        <w:rPr>
          <w:rFonts w:ascii="Times New Roman" w:hAnsi="Times New Roman" w:cs="Times New Roman"/>
          <w:sz w:val="28"/>
          <w:szCs w:val="28"/>
        </w:rPr>
        <w:t xml:space="preserve">       -балансовая стоимость имущества казны – 8181,5 млн. рублей, по сравнению с 2016 годом стоимость увеличилась на 384,7 млн. рублей. </w:t>
      </w:r>
    </w:p>
    <w:p w:rsidR="00252E97" w:rsidRPr="00F54766" w:rsidRDefault="00252E97" w:rsidP="006E1176">
      <w:pPr>
        <w:spacing w:after="0" w:line="240" w:lineRule="auto"/>
        <w:jc w:val="both"/>
        <w:rPr>
          <w:rFonts w:ascii="Times New Roman" w:hAnsi="Times New Roman" w:cs="Times New Roman"/>
          <w:sz w:val="28"/>
          <w:szCs w:val="28"/>
        </w:rPr>
      </w:pPr>
      <w:r w:rsidRPr="00F54766">
        <w:rPr>
          <w:rFonts w:ascii="Times New Roman" w:hAnsi="Times New Roman" w:cs="Times New Roman"/>
          <w:sz w:val="28"/>
          <w:szCs w:val="28"/>
        </w:rPr>
        <w:t>Количество муниципальных унитарных предприятий и учреждений, хозяйственных обществ с участием муниципального образования город Нефтеюганск - 86, в том числе:</w:t>
      </w:r>
    </w:p>
    <w:p w:rsidR="00252E97" w:rsidRPr="00F54766" w:rsidRDefault="00252E97" w:rsidP="006E1176">
      <w:pPr>
        <w:spacing w:after="0" w:line="240" w:lineRule="auto"/>
        <w:jc w:val="both"/>
        <w:rPr>
          <w:rFonts w:ascii="Times New Roman" w:hAnsi="Times New Roman" w:cs="Times New Roman"/>
          <w:sz w:val="28"/>
          <w:szCs w:val="28"/>
        </w:rPr>
      </w:pPr>
      <w:r w:rsidRPr="00F54766">
        <w:rPr>
          <w:rFonts w:ascii="Times New Roman" w:hAnsi="Times New Roman" w:cs="Times New Roman"/>
          <w:sz w:val="28"/>
          <w:szCs w:val="28"/>
        </w:rPr>
        <w:t xml:space="preserve">       -муниципальные унитарные предприятия - 3;</w:t>
      </w:r>
    </w:p>
    <w:p w:rsidR="00252E97" w:rsidRPr="00F54766" w:rsidRDefault="00252E97" w:rsidP="006E1176">
      <w:pPr>
        <w:spacing w:after="0" w:line="240" w:lineRule="auto"/>
        <w:jc w:val="both"/>
        <w:rPr>
          <w:rFonts w:ascii="Times New Roman" w:hAnsi="Times New Roman" w:cs="Times New Roman"/>
          <w:sz w:val="28"/>
          <w:szCs w:val="28"/>
        </w:rPr>
      </w:pPr>
      <w:r w:rsidRPr="00F54766">
        <w:rPr>
          <w:rFonts w:ascii="Times New Roman" w:hAnsi="Times New Roman" w:cs="Times New Roman"/>
          <w:sz w:val="28"/>
          <w:szCs w:val="28"/>
        </w:rPr>
        <w:t xml:space="preserve">       -муниципальные бюджетные учреждения – 42;</w:t>
      </w:r>
    </w:p>
    <w:p w:rsidR="00252E97" w:rsidRPr="00F54766" w:rsidRDefault="00252E97" w:rsidP="006E1176">
      <w:pPr>
        <w:spacing w:after="0" w:line="240" w:lineRule="auto"/>
        <w:jc w:val="both"/>
        <w:rPr>
          <w:rFonts w:ascii="Times New Roman" w:hAnsi="Times New Roman" w:cs="Times New Roman"/>
          <w:sz w:val="28"/>
          <w:szCs w:val="28"/>
        </w:rPr>
      </w:pPr>
      <w:r w:rsidRPr="00F54766">
        <w:rPr>
          <w:rFonts w:ascii="Times New Roman" w:hAnsi="Times New Roman" w:cs="Times New Roman"/>
          <w:sz w:val="28"/>
          <w:szCs w:val="28"/>
        </w:rPr>
        <w:t xml:space="preserve">       -муниципальные казённые учреждения - 14;</w:t>
      </w:r>
    </w:p>
    <w:p w:rsidR="00252E97" w:rsidRPr="00F54766" w:rsidRDefault="00252E97" w:rsidP="006E1176">
      <w:pPr>
        <w:spacing w:after="0" w:line="240" w:lineRule="auto"/>
        <w:jc w:val="both"/>
        <w:rPr>
          <w:rFonts w:ascii="Times New Roman" w:hAnsi="Times New Roman" w:cs="Times New Roman"/>
          <w:sz w:val="28"/>
          <w:szCs w:val="28"/>
        </w:rPr>
      </w:pPr>
      <w:r w:rsidRPr="00F54766">
        <w:rPr>
          <w:rFonts w:ascii="Times New Roman" w:hAnsi="Times New Roman" w:cs="Times New Roman"/>
          <w:sz w:val="28"/>
          <w:szCs w:val="28"/>
        </w:rPr>
        <w:t xml:space="preserve">       -хозяйственные общества с участием муниципальной собственности - 18;</w:t>
      </w:r>
    </w:p>
    <w:p w:rsidR="00252E97" w:rsidRPr="00F54766" w:rsidRDefault="00252E97" w:rsidP="006E1176">
      <w:pPr>
        <w:spacing w:after="0" w:line="240" w:lineRule="auto"/>
        <w:jc w:val="both"/>
        <w:rPr>
          <w:rFonts w:ascii="Times New Roman" w:hAnsi="Times New Roman" w:cs="Times New Roman"/>
          <w:sz w:val="28"/>
          <w:szCs w:val="28"/>
        </w:rPr>
      </w:pPr>
      <w:r w:rsidRPr="00F54766">
        <w:rPr>
          <w:rFonts w:ascii="Times New Roman" w:hAnsi="Times New Roman" w:cs="Times New Roman"/>
          <w:sz w:val="28"/>
          <w:szCs w:val="28"/>
        </w:rPr>
        <w:t xml:space="preserve">       -автономные учреждения - 9.</w:t>
      </w:r>
    </w:p>
    <w:p w:rsidR="00252E97" w:rsidRPr="00F54766" w:rsidRDefault="00252E97" w:rsidP="006E1176">
      <w:pPr>
        <w:spacing w:after="0" w:line="240" w:lineRule="auto"/>
        <w:jc w:val="both"/>
        <w:rPr>
          <w:rFonts w:ascii="Times New Roman" w:hAnsi="Times New Roman" w:cs="Times New Roman"/>
          <w:sz w:val="28"/>
          <w:szCs w:val="28"/>
        </w:rPr>
      </w:pPr>
      <w:r w:rsidRPr="00F54766">
        <w:rPr>
          <w:rFonts w:ascii="Times New Roman" w:hAnsi="Times New Roman" w:cs="Times New Roman"/>
          <w:sz w:val="28"/>
          <w:szCs w:val="28"/>
        </w:rPr>
        <w:t xml:space="preserve">    За 2017 год были проведены проверки объектов недвижимости находящегося на территории муниципальных учреждений и организаций города на предмет целевого использования в количестве 36 штук, в том числе 12 по объектам переданным в хозяйственное ведение, 12 по объектам переданным в оперативное управление, 12 по переданному в безвозмездное пользование. Специалисты департамента принимали участие в проведении инвентаризации имущества переданного муниципальным учреждениям.</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В отношении недвижимого имущества, находящегося в муниципальной собственности, осуществлялся следующий комплекс мероприятий:</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-учет количественных, технических и правовых характеристик объектов недвижимости в реестре муниципальной собственности;</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-инвентаризация объектов муниципальной собственности;</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-оформление прав на имущество;</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-планирование использования;</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 xml:space="preserve">-определение условий совершения сделок с недвижимым имуществом; </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-контроль за использованием имущества по назначению.</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 xml:space="preserve">Так в 2017 году была проведена техническая инвентаризация и паспортизация 154 объектов недвижимости на стоимость 1,3 млн. рублей. </w:t>
      </w:r>
      <w:r w:rsidRPr="00D8654E">
        <w:rPr>
          <w:rFonts w:ascii="Times New Roman" w:hAnsi="Times New Roman" w:cs="Times New Roman"/>
          <w:sz w:val="28"/>
          <w:szCs w:val="28"/>
        </w:rPr>
        <w:t>В сравнении с 2016 годом количество паспортизированных объектов увеличилось на 12 объектов.</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В 2017 году зарегистрировано право муниципальной собственности                 на 342 объекта недвижимости, прекращено право муниципальной собственности на 15 объектов недвижимости, внесены изменения по 65 объектам.</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AC74E9">
        <w:rPr>
          <w:rFonts w:ascii="Times New Roman" w:hAnsi="Times New Roman" w:cs="Times New Roman"/>
          <w:sz w:val="28"/>
          <w:szCs w:val="28"/>
        </w:rPr>
        <w:t>В отчётном году заключено 6 договоров аренды муниципального имущества города Нефтеюганска, по результатам проведённых торгов                    по продаже права на заключение договора аренды муниципального имущества 1 договор аренды будет заключен в январе 2018.</w:t>
      </w:r>
    </w:p>
    <w:p w:rsidR="00252E97" w:rsidRPr="00315324" w:rsidRDefault="00252E97" w:rsidP="006E1176">
      <w:pPr>
        <w:spacing w:after="0" w:line="240" w:lineRule="auto"/>
        <w:ind w:firstLine="708"/>
        <w:jc w:val="both"/>
        <w:rPr>
          <w:rFonts w:ascii="Times New Roman" w:hAnsi="Times New Roman" w:cs="Times New Roman"/>
          <w:sz w:val="28"/>
          <w:szCs w:val="28"/>
        </w:rPr>
      </w:pPr>
      <w:r w:rsidRPr="00315324">
        <w:rPr>
          <w:rFonts w:ascii="Times New Roman" w:hAnsi="Times New Roman" w:cs="Times New Roman"/>
          <w:sz w:val="28"/>
          <w:szCs w:val="28"/>
        </w:rPr>
        <w:t>Размер площади, переданной по всем договорам аренды муниципального имущества, составляет 34 416,50 кв. метров. В сравнении                с 2016 годом размер площади уменьшился на 508,3 кв. метров по причине реализации арендаторами преимущественного права субъектов малого                    и среднего предпринимательства, арендующих объекты муниципальной собственности города Нефтеюганска на приобретение имущества муниципального образования город Нефтеюганск в собственность.</w:t>
      </w:r>
    </w:p>
    <w:p w:rsidR="00252E97" w:rsidRPr="00315324" w:rsidRDefault="00252E97" w:rsidP="006E1176">
      <w:pPr>
        <w:spacing w:after="0" w:line="240" w:lineRule="auto"/>
        <w:ind w:firstLine="708"/>
        <w:jc w:val="both"/>
        <w:rPr>
          <w:rFonts w:ascii="Times New Roman" w:hAnsi="Times New Roman" w:cs="Times New Roman"/>
          <w:sz w:val="28"/>
          <w:szCs w:val="28"/>
        </w:rPr>
      </w:pPr>
      <w:r w:rsidRPr="00315324">
        <w:rPr>
          <w:rFonts w:ascii="Times New Roman" w:hAnsi="Times New Roman" w:cs="Times New Roman"/>
          <w:sz w:val="28"/>
          <w:szCs w:val="28"/>
        </w:rPr>
        <w:t xml:space="preserve">В настоящее время при заключении договоров аренды муниципального имущества (без проведения торгов) применяется Методика определения размера арендной платы за пользование муниципальным имуществом, утверждённая постановлением администрации города Нефтеюганска от 13.10.2017 № 169-нп. Согласно данной методике определения размера арендной платы за пользование муниципальным имуществом </w:t>
      </w:r>
      <w:r w:rsidR="002B6C16" w:rsidRPr="00315324">
        <w:rPr>
          <w:rFonts w:ascii="Times New Roman" w:hAnsi="Times New Roman" w:cs="Times New Roman"/>
          <w:sz w:val="28"/>
          <w:szCs w:val="28"/>
        </w:rPr>
        <w:t>утверждены коэффициенты</w:t>
      </w:r>
      <w:r w:rsidRPr="00315324">
        <w:rPr>
          <w:rFonts w:ascii="Times New Roman" w:hAnsi="Times New Roman" w:cs="Times New Roman"/>
          <w:sz w:val="28"/>
          <w:szCs w:val="28"/>
        </w:rPr>
        <w:t>, применяемые при расчёте арендной платы за пользование муниципальным имуществом.</w:t>
      </w:r>
    </w:p>
    <w:p w:rsidR="00252E97" w:rsidRPr="008171E4" w:rsidRDefault="00252E97" w:rsidP="006E1176">
      <w:pPr>
        <w:spacing w:after="0" w:line="240" w:lineRule="auto"/>
        <w:ind w:firstLine="708"/>
        <w:jc w:val="both"/>
        <w:rPr>
          <w:rFonts w:ascii="Times New Roman" w:hAnsi="Times New Roman" w:cs="Times New Roman"/>
          <w:sz w:val="28"/>
          <w:szCs w:val="28"/>
        </w:rPr>
      </w:pPr>
      <w:r w:rsidRPr="00315324">
        <w:rPr>
          <w:rFonts w:ascii="Times New Roman" w:hAnsi="Times New Roman" w:cs="Times New Roman"/>
          <w:sz w:val="28"/>
          <w:szCs w:val="28"/>
        </w:rPr>
        <w:t>По состоянию на 01.01.2018 средняя стоимость 1 кв. метра</w:t>
      </w:r>
      <w:r w:rsidRPr="008171E4">
        <w:rPr>
          <w:rFonts w:ascii="Times New Roman" w:hAnsi="Times New Roman" w:cs="Times New Roman"/>
          <w:sz w:val="28"/>
          <w:szCs w:val="28"/>
        </w:rPr>
        <w:t xml:space="preserve"> передаваемых в аренду объектов муниципальной собственности города Нефтеюганска осталась на прежнем уровне и составила:</w:t>
      </w:r>
    </w:p>
    <w:p w:rsidR="00252E97" w:rsidRPr="008171E4" w:rsidRDefault="00252E97" w:rsidP="006E1176">
      <w:pPr>
        <w:spacing w:after="0" w:line="240" w:lineRule="auto"/>
        <w:ind w:firstLine="708"/>
        <w:jc w:val="both"/>
        <w:rPr>
          <w:rFonts w:ascii="Times New Roman" w:hAnsi="Times New Roman" w:cs="Times New Roman"/>
          <w:sz w:val="28"/>
          <w:szCs w:val="28"/>
        </w:rPr>
      </w:pPr>
      <w:r w:rsidRPr="008171E4">
        <w:rPr>
          <w:rFonts w:ascii="Times New Roman" w:hAnsi="Times New Roman" w:cs="Times New Roman"/>
          <w:sz w:val="28"/>
          <w:szCs w:val="28"/>
        </w:rPr>
        <w:t>•</w:t>
      </w:r>
      <w:r w:rsidRPr="008171E4">
        <w:rPr>
          <w:rFonts w:ascii="Times New Roman" w:hAnsi="Times New Roman" w:cs="Times New Roman"/>
          <w:sz w:val="28"/>
          <w:szCs w:val="28"/>
        </w:rPr>
        <w:tab/>
        <w:t xml:space="preserve">при передаче в аренду объектов муниципальной собственности                        в деревянном исполнении: </w:t>
      </w:r>
    </w:p>
    <w:p w:rsidR="00252E97" w:rsidRPr="008171E4" w:rsidRDefault="00252E97" w:rsidP="006E1176">
      <w:pPr>
        <w:spacing w:after="0" w:line="240" w:lineRule="auto"/>
        <w:ind w:firstLine="708"/>
        <w:jc w:val="both"/>
        <w:rPr>
          <w:rFonts w:ascii="Times New Roman" w:hAnsi="Times New Roman" w:cs="Times New Roman"/>
          <w:sz w:val="28"/>
          <w:szCs w:val="28"/>
        </w:rPr>
      </w:pPr>
      <w:r w:rsidRPr="008171E4">
        <w:rPr>
          <w:rFonts w:ascii="Times New Roman" w:hAnsi="Times New Roman" w:cs="Times New Roman"/>
          <w:sz w:val="28"/>
          <w:szCs w:val="28"/>
        </w:rPr>
        <w:t>- для использования под торговлю – 187,8 рублей;</w:t>
      </w:r>
    </w:p>
    <w:p w:rsidR="00252E97" w:rsidRPr="008171E4" w:rsidRDefault="00252E97" w:rsidP="006E1176">
      <w:pPr>
        <w:spacing w:after="0" w:line="240" w:lineRule="auto"/>
        <w:ind w:firstLine="708"/>
        <w:jc w:val="both"/>
        <w:rPr>
          <w:rFonts w:ascii="Times New Roman" w:hAnsi="Times New Roman" w:cs="Times New Roman"/>
          <w:sz w:val="28"/>
          <w:szCs w:val="28"/>
        </w:rPr>
      </w:pPr>
      <w:r w:rsidRPr="008171E4">
        <w:rPr>
          <w:rFonts w:ascii="Times New Roman" w:hAnsi="Times New Roman" w:cs="Times New Roman"/>
          <w:sz w:val="28"/>
          <w:szCs w:val="28"/>
        </w:rPr>
        <w:t xml:space="preserve">- для использования под </w:t>
      </w:r>
      <w:r w:rsidR="002B6C16" w:rsidRPr="008171E4">
        <w:rPr>
          <w:rFonts w:ascii="Times New Roman" w:hAnsi="Times New Roman" w:cs="Times New Roman"/>
          <w:sz w:val="28"/>
          <w:szCs w:val="28"/>
        </w:rPr>
        <w:t>склад –</w:t>
      </w:r>
      <w:r w:rsidRPr="008171E4">
        <w:rPr>
          <w:rFonts w:ascii="Times New Roman" w:hAnsi="Times New Roman" w:cs="Times New Roman"/>
          <w:sz w:val="28"/>
          <w:szCs w:val="28"/>
        </w:rPr>
        <w:t xml:space="preserve"> 156,5 рублей;</w:t>
      </w:r>
    </w:p>
    <w:p w:rsidR="00252E97" w:rsidRPr="008171E4" w:rsidRDefault="00252E97" w:rsidP="006E1176">
      <w:pPr>
        <w:spacing w:after="0" w:line="240" w:lineRule="auto"/>
        <w:ind w:firstLine="708"/>
        <w:jc w:val="both"/>
        <w:rPr>
          <w:rFonts w:ascii="Times New Roman" w:hAnsi="Times New Roman" w:cs="Times New Roman"/>
          <w:sz w:val="28"/>
          <w:szCs w:val="28"/>
        </w:rPr>
      </w:pPr>
      <w:r w:rsidRPr="008171E4">
        <w:rPr>
          <w:rFonts w:ascii="Times New Roman" w:hAnsi="Times New Roman" w:cs="Times New Roman"/>
          <w:sz w:val="28"/>
          <w:szCs w:val="28"/>
        </w:rPr>
        <w:t xml:space="preserve">- для использования под </w:t>
      </w:r>
      <w:r w:rsidR="002B6C16" w:rsidRPr="008171E4">
        <w:rPr>
          <w:rFonts w:ascii="Times New Roman" w:hAnsi="Times New Roman" w:cs="Times New Roman"/>
          <w:sz w:val="28"/>
          <w:szCs w:val="28"/>
        </w:rPr>
        <w:t>офис –</w:t>
      </w:r>
      <w:r w:rsidRPr="008171E4">
        <w:rPr>
          <w:rFonts w:ascii="Times New Roman" w:hAnsi="Times New Roman" w:cs="Times New Roman"/>
          <w:sz w:val="28"/>
          <w:szCs w:val="28"/>
        </w:rPr>
        <w:t xml:space="preserve"> 334,2 рублей.</w:t>
      </w:r>
    </w:p>
    <w:p w:rsidR="00252E97" w:rsidRPr="008171E4" w:rsidRDefault="00252E97" w:rsidP="006E1176">
      <w:pPr>
        <w:spacing w:after="0" w:line="240" w:lineRule="auto"/>
        <w:ind w:firstLine="708"/>
        <w:jc w:val="both"/>
        <w:rPr>
          <w:rFonts w:ascii="Times New Roman" w:hAnsi="Times New Roman" w:cs="Times New Roman"/>
          <w:sz w:val="28"/>
          <w:szCs w:val="28"/>
        </w:rPr>
      </w:pPr>
      <w:r w:rsidRPr="008171E4">
        <w:rPr>
          <w:rFonts w:ascii="Times New Roman" w:hAnsi="Times New Roman" w:cs="Times New Roman"/>
          <w:sz w:val="28"/>
          <w:szCs w:val="28"/>
        </w:rPr>
        <w:t>•</w:t>
      </w:r>
      <w:r w:rsidRPr="008171E4">
        <w:rPr>
          <w:rFonts w:ascii="Times New Roman" w:hAnsi="Times New Roman" w:cs="Times New Roman"/>
          <w:sz w:val="28"/>
          <w:szCs w:val="28"/>
        </w:rPr>
        <w:tab/>
        <w:t xml:space="preserve">при передаче в аренду объектов муниципальной собственности                           в капитальном исполнении: </w:t>
      </w:r>
    </w:p>
    <w:p w:rsidR="00252E97" w:rsidRPr="008171E4" w:rsidRDefault="00252E97" w:rsidP="006E1176">
      <w:pPr>
        <w:spacing w:after="0" w:line="240" w:lineRule="auto"/>
        <w:ind w:firstLine="708"/>
        <w:jc w:val="both"/>
        <w:rPr>
          <w:rFonts w:ascii="Times New Roman" w:hAnsi="Times New Roman" w:cs="Times New Roman"/>
          <w:sz w:val="28"/>
          <w:szCs w:val="28"/>
        </w:rPr>
      </w:pPr>
      <w:r w:rsidRPr="008171E4">
        <w:rPr>
          <w:rFonts w:ascii="Times New Roman" w:hAnsi="Times New Roman" w:cs="Times New Roman"/>
          <w:sz w:val="28"/>
          <w:szCs w:val="28"/>
        </w:rPr>
        <w:t>- для использования под торговлю – 482,8 рублей;</w:t>
      </w:r>
    </w:p>
    <w:p w:rsidR="00252E97" w:rsidRPr="008171E4" w:rsidRDefault="00252E97" w:rsidP="006E1176">
      <w:pPr>
        <w:spacing w:after="0" w:line="240" w:lineRule="auto"/>
        <w:ind w:firstLine="708"/>
        <w:jc w:val="both"/>
        <w:rPr>
          <w:rFonts w:ascii="Times New Roman" w:hAnsi="Times New Roman" w:cs="Times New Roman"/>
          <w:sz w:val="28"/>
          <w:szCs w:val="28"/>
        </w:rPr>
      </w:pPr>
      <w:r w:rsidRPr="008171E4">
        <w:rPr>
          <w:rFonts w:ascii="Times New Roman" w:hAnsi="Times New Roman" w:cs="Times New Roman"/>
          <w:sz w:val="28"/>
          <w:szCs w:val="28"/>
        </w:rPr>
        <w:t xml:space="preserve">- для использования под </w:t>
      </w:r>
      <w:r w:rsidR="002B6C16" w:rsidRPr="008171E4">
        <w:rPr>
          <w:rFonts w:ascii="Times New Roman" w:hAnsi="Times New Roman" w:cs="Times New Roman"/>
          <w:sz w:val="28"/>
          <w:szCs w:val="28"/>
        </w:rPr>
        <w:t>склад –</w:t>
      </w:r>
      <w:r w:rsidRPr="008171E4">
        <w:rPr>
          <w:rFonts w:ascii="Times New Roman" w:hAnsi="Times New Roman" w:cs="Times New Roman"/>
          <w:sz w:val="28"/>
          <w:szCs w:val="28"/>
        </w:rPr>
        <w:t xml:space="preserve"> 234,75 рублей;</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8171E4">
        <w:rPr>
          <w:rFonts w:ascii="Times New Roman" w:hAnsi="Times New Roman" w:cs="Times New Roman"/>
          <w:sz w:val="28"/>
          <w:szCs w:val="28"/>
        </w:rPr>
        <w:t>- для использования под офис – 352,13 рублей.</w:t>
      </w:r>
    </w:p>
    <w:p w:rsidR="00252E97" w:rsidRPr="00F54766" w:rsidRDefault="00252E97" w:rsidP="006E1176">
      <w:pPr>
        <w:spacing w:after="0" w:line="240" w:lineRule="auto"/>
        <w:jc w:val="both"/>
        <w:rPr>
          <w:rFonts w:ascii="Times New Roman" w:hAnsi="Times New Roman" w:cs="Times New Roman"/>
          <w:sz w:val="28"/>
          <w:szCs w:val="28"/>
        </w:rPr>
      </w:pPr>
      <w:r w:rsidRPr="00F54766">
        <w:rPr>
          <w:rFonts w:ascii="Times New Roman" w:hAnsi="Times New Roman" w:cs="Times New Roman"/>
          <w:sz w:val="28"/>
          <w:szCs w:val="28"/>
        </w:rPr>
        <w:t>Постоянно осуществляется контроль за соблюдением договоров аренды, в связи с чем, было организовано и проведено 14 проверок.</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Цель 2. Содействие формированию рынка недвижимости</w:t>
      </w:r>
    </w:p>
    <w:p w:rsidR="00252E97" w:rsidRPr="00F54766" w:rsidRDefault="00252E97" w:rsidP="006E1176">
      <w:pPr>
        <w:spacing w:after="0" w:line="240" w:lineRule="auto"/>
        <w:jc w:val="both"/>
        <w:rPr>
          <w:rFonts w:ascii="Times New Roman" w:hAnsi="Times New Roman" w:cs="Times New Roman"/>
          <w:sz w:val="28"/>
          <w:szCs w:val="28"/>
        </w:rPr>
      </w:pPr>
      <w:r w:rsidRPr="00F54766">
        <w:rPr>
          <w:rFonts w:ascii="Times New Roman" w:hAnsi="Times New Roman" w:cs="Times New Roman"/>
          <w:sz w:val="28"/>
          <w:szCs w:val="28"/>
        </w:rPr>
        <w:t>Задача 1. Повышение эффективности системы продажи имущества города Нефтеюганска.</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Важным направлением деятельности при решении задач оптимизации структуры муниципальной собственности является приватизация.</w:t>
      </w:r>
    </w:p>
    <w:p w:rsidR="00252E97" w:rsidRPr="00F54766" w:rsidRDefault="00777971" w:rsidP="00493C0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w:t>
      </w:r>
      <w:r w:rsidR="00252E97" w:rsidRPr="00F54766">
        <w:rPr>
          <w:rFonts w:ascii="Times New Roman" w:hAnsi="Times New Roman" w:cs="Times New Roman"/>
          <w:sz w:val="28"/>
          <w:szCs w:val="28"/>
        </w:rPr>
        <w:t>рогнозный план (программу) приватизации имущества муниципального образования город Нефтеюганск на 2017 год было включено 22 объекта, в том числе 20 объектов недвижимости (помещения, здания), 2 пакета акций хозяйственного общества, подлежащих реализации на торгах.</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 xml:space="preserve">В течение отчётного периода на торги выставлено 22 объекта, из них:  </w:t>
      </w:r>
    </w:p>
    <w:p w:rsidR="00252E97" w:rsidRPr="00F54766" w:rsidRDefault="00252E97" w:rsidP="006E1176">
      <w:pPr>
        <w:spacing w:after="0" w:line="240" w:lineRule="auto"/>
        <w:jc w:val="both"/>
        <w:rPr>
          <w:rFonts w:ascii="Times New Roman" w:hAnsi="Times New Roman" w:cs="Times New Roman"/>
          <w:sz w:val="28"/>
          <w:szCs w:val="28"/>
        </w:rPr>
      </w:pPr>
      <w:r w:rsidRPr="00F54766">
        <w:rPr>
          <w:rFonts w:ascii="Times New Roman" w:hAnsi="Times New Roman" w:cs="Times New Roman"/>
          <w:sz w:val="28"/>
          <w:szCs w:val="28"/>
        </w:rPr>
        <w:t>- торги состоялись по 2 объектам муниципальной собственности;</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-в отношении 1 объекта недвижимого имущества арендаторами реализовано преимущественное право покупки при оплате в рассрочку;</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-в отношении 14 объектов торги не состоялись в связи с отсутствием заявок;</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 xml:space="preserve">-в отношении 1 объекта торги объявлены, проведение аукциона назначено на 18.01.2017 </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-4 объекта исключены из прогнозного плана (программы) приватизации имущества муниципального образования город Нефтеюганск.</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Проводилась работа по реализации преимущественного права субъектов малого и среднего предпринимательства, арендующих объекты муниципальной собственности города Нефтеюганска на приобретение имущества муниципального образования город Нефтеюганск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Во исполнение вышеука</w:t>
      </w:r>
      <w:r w:rsidR="00D813D9">
        <w:rPr>
          <w:rFonts w:ascii="Times New Roman" w:hAnsi="Times New Roman" w:cs="Times New Roman"/>
          <w:sz w:val="28"/>
          <w:szCs w:val="28"/>
        </w:rPr>
        <w:t>занного закона в п</w:t>
      </w:r>
      <w:r w:rsidRPr="00F54766">
        <w:rPr>
          <w:rFonts w:ascii="Times New Roman" w:hAnsi="Times New Roman" w:cs="Times New Roman"/>
          <w:sz w:val="28"/>
          <w:szCs w:val="28"/>
        </w:rPr>
        <w:t>рогнозный план (программу) приватизации имущества муниципального образования город Нефтеюганск на 2017 год были включены 3 объекта муниципальной собственности, в отношении 1 объекта с субъектами малого и среднего предпринимательства, арендующими данные объекты муниципальной собственности города Нефтеюганска, был заключен договор купли-продажи.</w:t>
      </w:r>
    </w:p>
    <w:p w:rsidR="00252E97" w:rsidRPr="00F54766" w:rsidRDefault="00252E97" w:rsidP="006E1176">
      <w:pPr>
        <w:spacing w:after="0" w:line="240" w:lineRule="auto"/>
        <w:ind w:firstLine="708"/>
        <w:jc w:val="both"/>
        <w:rPr>
          <w:rFonts w:ascii="Times New Roman" w:hAnsi="Times New Roman" w:cs="Times New Roman"/>
          <w:sz w:val="28"/>
          <w:szCs w:val="28"/>
        </w:rPr>
      </w:pPr>
      <w:r w:rsidRPr="00F54766">
        <w:rPr>
          <w:rFonts w:ascii="Times New Roman" w:hAnsi="Times New Roman" w:cs="Times New Roman"/>
          <w:sz w:val="28"/>
          <w:szCs w:val="28"/>
        </w:rPr>
        <w:t>Общая сумма полученных доходов от продажи объектов муниципальной собственности города Нефтеюганска за 2017 год составила 138,5 млн. рублей.</w:t>
      </w:r>
    </w:p>
    <w:p w:rsidR="00F54766" w:rsidRDefault="00F54766" w:rsidP="006E1176">
      <w:pPr>
        <w:tabs>
          <w:tab w:val="left" w:pos="709"/>
        </w:tabs>
        <w:spacing w:after="0" w:line="240" w:lineRule="auto"/>
        <w:jc w:val="both"/>
        <w:rPr>
          <w:rFonts w:ascii="Times New Roman" w:hAnsi="Times New Roman" w:cs="Times New Roman"/>
          <w:sz w:val="28"/>
          <w:szCs w:val="28"/>
        </w:rPr>
      </w:pPr>
    </w:p>
    <w:p w:rsidR="00B3303D" w:rsidRPr="00F54766" w:rsidRDefault="00B3303D" w:rsidP="006E1176">
      <w:pPr>
        <w:tabs>
          <w:tab w:val="left" w:pos="709"/>
        </w:tabs>
        <w:spacing w:after="0" w:line="240" w:lineRule="auto"/>
        <w:jc w:val="center"/>
        <w:rPr>
          <w:rFonts w:ascii="Times New Roman" w:hAnsi="Times New Roman" w:cs="Times New Roman"/>
          <w:b/>
          <w:sz w:val="28"/>
          <w:szCs w:val="28"/>
        </w:rPr>
      </w:pPr>
      <w:r w:rsidRPr="00315324">
        <w:rPr>
          <w:rFonts w:ascii="Times New Roman" w:hAnsi="Times New Roman" w:cs="Times New Roman"/>
          <w:b/>
          <w:sz w:val="28"/>
          <w:szCs w:val="28"/>
        </w:rPr>
        <w:t>1.3.Градостроительво</w:t>
      </w:r>
      <w:r w:rsidR="00315324" w:rsidRPr="00315324">
        <w:rPr>
          <w:rFonts w:ascii="Times New Roman" w:hAnsi="Times New Roman" w:cs="Times New Roman"/>
          <w:b/>
          <w:sz w:val="28"/>
          <w:szCs w:val="28"/>
        </w:rPr>
        <w:t xml:space="preserve"> и земельные отношения</w:t>
      </w:r>
    </w:p>
    <w:p w:rsidR="00C3492C" w:rsidRDefault="00B3303D"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ab/>
      </w:r>
    </w:p>
    <w:p w:rsidR="00E920AB" w:rsidRPr="00315324" w:rsidRDefault="00E920AB" w:rsidP="00315324">
      <w:pPr>
        <w:tabs>
          <w:tab w:val="left" w:pos="709"/>
        </w:tabs>
        <w:spacing w:after="0" w:line="240" w:lineRule="auto"/>
        <w:jc w:val="both"/>
        <w:rPr>
          <w:rFonts w:ascii="Times New Roman" w:eastAsia="Times New Roman" w:hAnsi="Times New Roman" w:cs="Times New Roman"/>
          <w:b/>
          <w:i/>
          <w:sz w:val="28"/>
          <w:szCs w:val="28"/>
          <w:lang w:eastAsia="ru-RU"/>
        </w:rPr>
      </w:pPr>
      <w:r w:rsidRPr="00315324">
        <w:rPr>
          <w:rFonts w:ascii="Times New Roman" w:eastAsia="Times New Roman" w:hAnsi="Times New Roman" w:cs="Times New Roman"/>
          <w:b/>
          <w:i/>
          <w:sz w:val="28"/>
          <w:szCs w:val="28"/>
          <w:lang w:eastAsia="ru-RU"/>
        </w:rPr>
        <w:t>Утверждение генеральных планов городского округа, правил землепользования и застройки</w:t>
      </w:r>
    </w:p>
    <w:p w:rsidR="00315324" w:rsidRPr="00F54766"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 xml:space="preserve">В целях обеспечения устойчивого развития территории города Нефтеюганска, развития инженерной, транспортной и социальной инфраструктуры, обеспечения учёта интересов граждан и их объединений, </w:t>
      </w:r>
      <w:r w:rsidRPr="00F54766">
        <w:rPr>
          <w:rFonts w:ascii="Times New Roman" w:eastAsia="Times New Roman" w:hAnsi="Times New Roman" w:cs="Times New Roman"/>
          <w:bCs/>
          <w:sz w:val="28"/>
          <w:szCs w:val="28"/>
          <w:lang w:eastAsia="ru-RU"/>
        </w:rPr>
        <w:t xml:space="preserve">для </w:t>
      </w:r>
      <w:r w:rsidRPr="00F54766">
        <w:rPr>
          <w:rFonts w:ascii="Times New Roman" w:eastAsia="Times New Roman" w:hAnsi="Times New Roman" w:cs="Times New Roman"/>
          <w:sz w:val="28"/>
          <w:szCs w:val="28"/>
          <w:lang w:eastAsia="ru-RU"/>
        </w:rPr>
        <w:t>обеспечения роста объёмов вводимого жилья проводится работа по созданию  условий для развития массового жилищного строительства, в том числе  для строительства жилья с целью расселения и сноса аварийного и ветхого жилищного фонда, ведётся работа по обеспечению территории города Нефтеюганска документами градостроительного регулирования.</w:t>
      </w:r>
    </w:p>
    <w:p w:rsidR="00315324" w:rsidRPr="00F54766"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За январь-декабрь 2017 года выполнены работы по подготовке:</w:t>
      </w:r>
    </w:p>
    <w:p w:rsidR="00315324" w:rsidRPr="00F54766"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1.Проекта внесения изменений в документ территориального планирования «Генеральный план города Нефтеюганска», с целью изменения границ функциональных зон, для обеспечения устойчивого развития территорий города и с учетом предложений заинтересованных лиц, уточнения границ функциональных зон по границам земельных участков, поставленных на кадастровый учет.</w:t>
      </w:r>
    </w:p>
    <w:p w:rsidR="00315324" w:rsidRPr="00F54766"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2.Проекта о внесении изменений в Правила землепользования и застройки города Нефтеюганска, с целью приведения Правил землепользования и застройки города Нефтеюганска в соответствие требованиям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в соответствие документу территориального планирования «Генеральный план города Нефтеюганска»; изменения границ территориальных зон для обеспечения устойчивого развития территорий города с учетом предложений заинтересованных лиц;</w:t>
      </w:r>
    </w:p>
    <w:p w:rsidR="00315324" w:rsidRPr="00F54766"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Утверждение данных проектов планируется в 1 квартале 2018 года.</w:t>
      </w:r>
    </w:p>
    <w:p w:rsidR="00315324" w:rsidRPr="00F54766"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Кроме того, за 2017 год разработана и утверждена следующая документация по планировке территории:</w:t>
      </w:r>
    </w:p>
    <w:p w:rsidR="00315324" w:rsidRPr="00F54766"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1.Документация по планировке территории части микрорайона 2 города Нефтеюганска;</w:t>
      </w:r>
    </w:p>
    <w:p w:rsidR="00315324" w:rsidRPr="00F54766"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2.Документация по внесению изменений в проект планировки территории города Нефтеюганска (красные линии);</w:t>
      </w:r>
    </w:p>
    <w:p w:rsidR="00315324" w:rsidRPr="00F54766"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3.Проект планировки и проект межевания комплексного освоения территории, расположенной по адресу: город Нефтеюганск, ул. имени Алексея Варакина, земельный участок № 3 (строительный).</w:t>
      </w:r>
    </w:p>
    <w:p w:rsidR="00315324" w:rsidRPr="00F54766"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Выполнены инженерные изыскания для подготовки документации по планировке следующей территории города Нефтеюганска:</w:t>
      </w:r>
    </w:p>
    <w:p w:rsidR="00315324" w:rsidRPr="00F54766"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-части территории микрорайона 6;</w:t>
      </w:r>
    </w:p>
    <w:p w:rsidR="00315324" w:rsidRPr="00F54766"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-территории, ограниченной ул.Парковая, ул.Нефтяников (район СУ-905).</w:t>
      </w:r>
    </w:p>
    <w:p w:rsidR="00315324" w:rsidRPr="00F54766"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В настоящее время на стадии завершения работы по подготовке:</w:t>
      </w:r>
    </w:p>
    <w:p w:rsidR="00315324" w:rsidRPr="00F54766"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 документации по внесению изменений в проект планировки и проект межевания части территории микрорайона 6 в целях увеличения проектной мощности общеобразовательной мощности на 1200 мест и жилищного строительства.</w:t>
      </w:r>
    </w:p>
    <w:p w:rsidR="00315324" w:rsidRPr="00F54766" w:rsidRDefault="00315324" w:rsidP="00315324">
      <w:pPr>
        <w:spacing w:after="0" w:line="240" w:lineRule="auto"/>
        <w:ind w:firstLine="708"/>
        <w:jc w:val="both"/>
        <w:rPr>
          <w:rFonts w:ascii="Times New Roman" w:eastAsia="Times New Roman" w:hAnsi="Times New Roman" w:cs="Times New Roman"/>
          <w:iCs/>
          <w:sz w:val="28"/>
          <w:szCs w:val="28"/>
          <w:lang w:eastAsia="ru-RU"/>
        </w:rPr>
      </w:pPr>
      <w:r w:rsidRPr="00F54766">
        <w:rPr>
          <w:rFonts w:ascii="Times New Roman" w:eastAsia="Times New Roman" w:hAnsi="Times New Roman" w:cs="Times New Roman"/>
          <w:sz w:val="28"/>
          <w:szCs w:val="28"/>
          <w:lang w:eastAsia="ru-RU"/>
        </w:rPr>
        <w:t>-</w:t>
      </w:r>
      <w:r w:rsidRPr="00F54766">
        <w:rPr>
          <w:rFonts w:ascii="Times New Roman" w:eastAsia="Times New Roman" w:hAnsi="Times New Roman" w:cs="Times New Roman"/>
          <w:iCs/>
          <w:sz w:val="28"/>
          <w:szCs w:val="28"/>
          <w:lang w:eastAsia="ru-RU"/>
        </w:rPr>
        <w:t>документации по внесению изменений в проект планировки и проект межевания территории микрорайона 11 города Нефтеюганска в целях размещения линейного объекта;</w:t>
      </w:r>
    </w:p>
    <w:p w:rsidR="00315324" w:rsidRPr="00F54766" w:rsidRDefault="00315324" w:rsidP="00315324">
      <w:pPr>
        <w:spacing w:after="0" w:line="240" w:lineRule="auto"/>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ab/>
        <w:t>В 2017 году введены в эксплуатацию нижеперечисленные социально-значимые объекты по департаменту градостроительства и земельных отношений (МКУ «Управление капитального строительства»):</w:t>
      </w:r>
    </w:p>
    <w:p w:rsidR="00315324" w:rsidRPr="002526EE"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 xml:space="preserve">1. «Автодорога по ул.Набережная (от перекрестка ул.Ленина - ул.Гагарина до ул.Юганская)» (участок автодороги от ул.Молодежная до </w:t>
      </w:r>
      <w:r w:rsidRPr="002526EE">
        <w:rPr>
          <w:rFonts w:ascii="Times New Roman" w:eastAsia="Times New Roman" w:hAnsi="Times New Roman" w:cs="Times New Roman"/>
          <w:sz w:val="28"/>
          <w:szCs w:val="28"/>
          <w:lang w:eastAsia="ru-RU"/>
        </w:rPr>
        <w:t>ул.Юганская)».</w:t>
      </w:r>
    </w:p>
    <w:p w:rsidR="00315324" w:rsidRPr="002526EE"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2526EE">
        <w:rPr>
          <w:rFonts w:ascii="Times New Roman" w:eastAsia="Times New Roman" w:hAnsi="Times New Roman" w:cs="Times New Roman"/>
          <w:sz w:val="28"/>
          <w:szCs w:val="28"/>
          <w:lang w:eastAsia="ru-RU"/>
        </w:rPr>
        <w:t>Подрядной организацией ООО СК «ЮВиС» выполнены работы по реконструкции автодороги протяженностью 545 м</w:t>
      </w:r>
      <w:r w:rsidR="002526EE">
        <w:rPr>
          <w:rFonts w:ascii="Times New Roman" w:eastAsia="Times New Roman" w:hAnsi="Times New Roman" w:cs="Times New Roman"/>
          <w:sz w:val="28"/>
          <w:szCs w:val="28"/>
          <w:lang w:eastAsia="ru-RU"/>
        </w:rPr>
        <w:t>етров</w:t>
      </w:r>
      <w:r w:rsidRPr="002526EE">
        <w:rPr>
          <w:rFonts w:ascii="Times New Roman" w:eastAsia="Times New Roman" w:hAnsi="Times New Roman" w:cs="Times New Roman"/>
          <w:sz w:val="28"/>
          <w:szCs w:val="28"/>
          <w:lang w:eastAsia="ru-RU"/>
        </w:rPr>
        <w:t>, реализация осуществлялась с июня 2015 года по август 2017 года в рамках Адресной инвестиционной программы ХМАО-Югры по государственной программе «Развитие транспортной системы Ханты-Мансийского автономного округа-Югры на 2014-2020 годы» (муниципальная программа «Развитие транспортной системы города Нефтеюганска на 2014-2020 годы»). Стоимость реконструкции объекта составила 135 083,0 тыс.</w:t>
      </w:r>
      <w:r w:rsidR="002526EE">
        <w:rPr>
          <w:rFonts w:ascii="Times New Roman" w:eastAsia="Times New Roman" w:hAnsi="Times New Roman" w:cs="Times New Roman"/>
          <w:sz w:val="28"/>
          <w:szCs w:val="28"/>
          <w:lang w:eastAsia="ru-RU"/>
        </w:rPr>
        <w:t xml:space="preserve"> </w:t>
      </w:r>
      <w:r w:rsidRPr="002526EE">
        <w:rPr>
          <w:rFonts w:ascii="Times New Roman" w:eastAsia="Times New Roman" w:hAnsi="Times New Roman" w:cs="Times New Roman"/>
          <w:sz w:val="28"/>
          <w:szCs w:val="28"/>
          <w:lang w:eastAsia="ru-RU"/>
        </w:rPr>
        <w:t>руб</w:t>
      </w:r>
      <w:r w:rsidR="002526EE">
        <w:rPr>
          <w:rFonts w:ascii="Times New Roman" w:eastAsia="Times New Roman" w:hAnsi="Times New Roman" w:cs="Times New Roman"/>
          <w:sz w:val="28"/>
          <w:szCs w:val="28"/>
          <w:lang w:eastAsia="ru-RU"/>
        </w:rPr>
        <w:t>лей</w:t>
      </w:r>
      <w:r w:rsidRPr="002526EE">
        <w:rPr>
          <w:rFonts w:ascii="Times New Roman" w:eastAsia="Times New Roman" w:hAnsi="Times New Roman" w:cs="Times New Roman"/>
          <w:sz w:val="28"/>
          <w:szCs w:val="28"/>
          <w:lang w:eastAsia="ru-RU"/>
        </w:rPr>
        <w:t>.</w:t>
      </w:r>
    </w:p>
    <w:p w:rsidR="00315324" w:rsidRPr="002526EE"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2526EE">
        <w:rPr>
          <w:rFonts w:ascii="Times New Roman" w:eastAsia="Times New Roman" w:hAnsi="Times New Roman" w:cs="Times New Roman"/>
          <w:sz w:val="28"/>
          <w:szCs w:val="28"/>
          <w:lang w:eastAsia="ru-RU"/>
        </w:rPr>
        <w:t>2. «Улицы и внутриквартальные проезды 11 микрорайона г.Нефтеюганска» (ул.Коммунальная).</w:t>
      </w:r>
    </w:p>
    <w:p w:rsidR="00315324" w:rsidRPr="002526EE"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2526EE">
        <w:rPr>
          <w:rFonts w:ascii="Times New Roman" w:eastAsia="Times New Roman" w:hAnsi="Times New Roman" w:cs="Times New Roman"/>
          <w:sz w:val="28"/>
          <w:szCs w:val="28"/>
          <w:lang w:eastAsia="ru-RU"/>
        </w:rPr>
        <w:t>Подрядной организацией ООО СК «ЮВиС» выполнены работы по строительству автодороги протяженностью 1 317,2 метра с числом полос 2, реализация осуществлялась с июня 2015 года по декабрь 2016 года в рамках Адресной инвестиционной программы ХМАО-Югры по государственной программе «Развитие транспортной системы Ханты-Мансийского автономного округа-Югры на 2014-2020 годы» (муниципальная программа «Развитие транспортной системы города Нефтеюганска на 2014-2020 годы»). Стоимость строительства объекта составила 98 628,99 тыс.</w:t>
      </w:r>
      <w:r w:rsidR="002526EE">
        <w:rPr>
          <w:rFonts w:ascii="Times New Roman" w:eastAsia="Times New Roman" w:hAnsi="Times New Roman" w:cs="Times New Roman"/>
          <w:sz w:val="28"/>
          <w:szCs w:val="28"/>
          <w:lang w:eastAsia="ru-RU"/>
        </w:rPr>
        <w:t xml:space="preserve"> </w:t>
      </w:r>
      <w:r w:rsidRPr="002526EE">
        <w:rPr>
          <w:rFonts w:ascii="Times New Roman" w:eastAsia="Times New Roman" w:hAnsi="Times New Roman" w:cs="Times New Roman"/>
          <w:sz w:val="28"/>
          <w:szCs w:val="28"/>
          <w:lang w:eastAsia="ru-RU"/>
        </w:rPr>
        <w:t>руб</w:t>
      </w:r>
      <w:r w:rsidR="002526EE">
        <w:rPr>
          <w:rFonts w:ascii="Times New Roman" w:eastAsia="Times New Roman" w:hAnsi="Times New Roman" w:cs="Times New Roman"/>
          <w:sz w:val="28"/>
          <w:szCs w:val="28"/>
          <w:lang w:eastAsia="ru-RU"/>
        </w:rPr>
        <w:t>лей</w:t>
      </w:r>
      <w:r w:rsidRPr="002526EE">
        <w:rPr>
          <w:rFonts w:ascii="Times New Roman" w:eastAsia="Times New Roman" w:hAnsi="Times New Roman" w:cs="Times New Roman"/>
          <w:sz w:val="28"/>
          <w:szCs w:val="28"/>
          <w:lang w:eastAsia="ru-RU"/>
        </w:rPr>
        <w:t>.</w:t>
      </w:r>
    </w:p>
    <w:p w:rsidR="00315324" w:rsidRPr="002526EE"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2526EE">
        <w:rPr>
          <w:rFonts w:ascii="Times New Roman" w:eastAsia="Times New Roman" w:hAnsi="Times New Roman" w:cs="Times New Roman"/>
          <w:sz w:val="28"/>
          <w:szCs w:val="28"/>
          <w:lang w:eastAsia="ru-RU"/>
        </w:rPr>
        <w:t>3. «Крытый каток в 15 микрорайоне г.Нефтеюганска».</w:t>
      </w:r>
    </w:p>
    <w:p w:rsidR="00315324" w:rsidRPr="002526EE"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2526EE">
        <w:rPr>
          <w:rFonts w:ascii="Times New Roman" w:eastAsia="Times New Roman" w:hAnsi="Times New Roman" w:cs="Times New Roman"/>
          <w:sz w:val="28"/>
          <w:szCs w:val="28"/>
          <w:lang w:eastAsia="ru-RU"/>
        </w:rPr>
        <w:t>Подрядной организацией ООО «Строительная компания СОК» выполнены работы по строительству объекта (ледовая арена 60х30 м, пропускная способность при учебно-тренировочных занятиях 50 чел/смену, пропускная способность при массовом катании 120 чел/смену, количество зрителей 200 человек), реализация осуществлялась с 12.2014 по 12.2016 в рамках Адресной инвестиционной программы ХМАО-Югры по государственной программе «Развитие физической культуры и спорта Ханты-Мансийского автономного округа – Югры в 2014 - 2020 годы» (муниципальная программа «Развитие физической культуры и спорта города Нефтеюганска на 2014 - 2020 годы»). Стоимость строительства объекта составила 240 918,53 тыс. руб</w:t>
      </w:r>
      <w:r w:rsidR="002526EE">
        <w:rPr>
          <w:rFonts w:ascii="Times New Roman" w:eastAsia="Times New Roman" w:hAnsi="Times New Roman" w:cs="Times New Roman"/>
          <w:sz w:val="28"/>
          <w:szCs w:val="28"/>
          <w:lang w:eastAsia="ru-RU"/>
        </w:rPr>
        <w:t>лей</w:t>
      </w:r>
      <w:r w:rsidRPr="002526EE">
        <w:rPr>
          <w:rFonts w:ascii="Times New Roman" w:eastAsia="Times New Roman" w:hAnsi="Times New Roman" w:cs="Times New Roman"/>
          <w:sz w:val="28"/>
          <w:szCs w:val="28"/>
          <w:lang w:eastAsia="ru-RU"/>
        </w:rPr>
        <w:t>.</w:t>
      </w:r>
    </w:p>
    <w:p w:rsidR="00315324" w:rsidRPr="002526EE"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2526EE">
        <w:rPr>
          <w:rFonts w:ascii="Times New Roman" w:eastAsia="Times New Roman" w:hAnsi="Times New Roman" w:cs="Times New Roman"/>
          <w:sz w:val="28"/>
          <w:szCs w:val="28"/>
          <w:lang w:eastAsia="ru-RU"/>
        </w:rPr>
        <w:t>4. «Реконструкция нежилого строения роддома (реестровый № 57524)», мощностью: взрослые койки 73 шт</w:t>
      </w:r>
      <w:r w:rsidR="002526EE">
        <w:rPr>
          <w:rFonts w:ascii="Times New Roman" w:eastAsia="Times New Roman" w:hAnsi="Times New Roman" w:cs="Times New Roman"/>
          <w:sz w:val="28"/>
          <w:szCs w:val="28"/>
          <w:lang w:eastAsia="ru-RU"/>
        </w:rPr>
        <w:t>ук</w:t>
      </w:r>
      <w:r w:rsidRPr="002526EE">
        <w:rPr>
          <w:rFonts w:ascii="Times New Roman" w:eastAsia="Times New Roman" w:hAnsi="Times New Roman" w:cs="Times New Roman"/>
          <w:sz w:val="28"/>
          <w:szCs w:val="28"/>
          <w:lang w:eastAsia="ru-RU"/>
        </w:rPr>
        <w:t>, детские кроватки 36 шт</w:t>
      </w:r>
      <w:r w:rsidR="002526EE">
        <w:rPr>
          <w:rFonts w:ascii="Times New Roman" w:eastAsia="Times New Roman" w:hAnsi="Times New Roman" w:cs="Times New Roman"/>
          <w:sz w:val="28"/>
          <w:szCs w:val="28"/>
          <w:lang w:eastAsia="ru-RU"/>
        </w:rPr>
        <w:t>ук</w:t>
      </w:r>
      <w:r w:rsidRPr="002526EE">
        <w:rPr>
          <w:rFonts w:ascii="Times New Roman" w:eastAsia="Times New Roman" w:hAnsi="Times New Roman" w:cs="Times New Roman"/>
          <w:sz w:val="28"/>
          <w:szCs w:val="28"/>
          <w:lang w:eastAsia="ru-RU"/>
        </w:rPr>
        <w:t xml:space="preserve">. </w:t>
      </w:r>
      <w:r w:rsidRPr="002526EE">
        <w:rPr>
          <w:rFonts w:ascii="Times New Roman" w:eastAsia="Times New Roman" w:hAnsi="Times New Roman" w:cs="Times New Roman"/>
          <w:sz w:val="28"/>
          <w:szCs w:val="28"/>
          <w:lang w:eastAsia="ru-RU"/>
        </w:rPr>
        <w:tab/>
      </w:r>
    </w:p>
    <w:p w:rsidR="00315324" w:rsidRPr="002526EE"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2526EE">
        <w:rPr>
          <w:rFonts w:ascii="Times New Roman" w:eastAsia="Times New Roman" w:hAnsi="Times New Roman" w:cs="Times New Roman"/>
          <w:sz w:val="28"/>
          <w:szCs w:val="28"/>
          <w:lang w:eastAsia="ru-RU"/>
        </w:rPr>
        <w:t>Реализация объекта началась в ноябре 2012 года по государственной программе «Современное здравоохранение Югры на 2011–2013 годы и на период до 2015 года» (муниципальная программа «Управление муниципальным имуществом города Нефтеюганска на 2014-2020 годы»).</w:t>
      </w:r>
    </w:p>
    <w:p w:rsidR="00315324" w:rsidRPr="002526EE" w:rsidRDefault="00315324" w:rsidP="00315324">
      <w:pPr>
        <w:spacing w:after="0" w:line="240" w:lineRule="auto"/>
        <w:jc w:val="both"/>
        <w:rPr>
          <w:rFonts w:ascii="Times New Roman" w:eastAsia="Times New Roman" w:hAnsi="Times New Roman" w:cs="Times New Roman"/>
          <w:sz w:val="28"/>
          <w:szCs w:val="28"/>
          <w:lang w:eastAsia="ru-RU"/>
        </w:rPr>
      </w:pPr>
      <w:r w:rsidRPr="002526EE">
        <w:rPr>
          <w:rFonts w:ascii="Times New Roman" w:eastAsia="Times New Roman" w:hAnsi="Times New Roman" w:cs="Times New Roman"/>
          <w:sz w:val="28"/>
          <w:szCs w:val="28"/>
          <w:lang w:eastAsia="ru-RU"/>
        </w:rPr>
        <w:t>06.12.2017 объект введен в эксплуатацию (разрешение на ввод от 06.12.2017 №14). Стоимость реконструкции объекта составила 288 431,2 тыс. руб</w:t>
      </w:r>
      <w:r w:rsidR="002526EE">
        <w:rPr>
          <w:rFonts w:ascii="Times New Roman" w:eastAsia="Times New Roman" w:hAnsi="Times New Roman" w:cs="Times New Roman"/>
          <w:sz w:val="28"/>
          <w:szCs w:val="28"/>
          <w:lang w:eastAsia="ru-RU"/>
        </w:rPr>
        <w:t>лей</w:t>
      </w:r>
      <w:r w:rsidRPr="002526EE">
        <w:rPr>
          <w:rFonts w:ascii="Times New Roman" w:eastAsia="Times New Roman" w:hAnsi="Times New Roman" w:cs="Times New Roman"/>
          <w:sz w:val="28"/>
          <w:szCs w:val="28"/>
          <w:lang w:eastAsia="ru-RU"/>
        </w:rPr>
        <w:t>.</w:t>
      </w:r>
    </w:p>
    <w:p w:rsidR="00315324" w:rsidRPr="002526EE"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2526EE">
        <w:rPr>
          <w:rFonts w:ascii="Times New Roman" w:eastAsia="Times New Roman" w:hAnsi="Times New Roman" w:cs="Times New Roman"/>
          <w:sz w:val="28"/>
          <w:szCs w:val="28"/>
          <w:lang w:eastAsia="ru-RU"/>
        </w:rPr>
        <w:t>5. «Газоснабжение коттеджной застройки в 11Б микрорайоне г.Нефтеюганска».</w:t>
      </w:r>
    </w:p>
    <w:p w:rsidR="00315324" w:rsidRPr="002526EE"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2526EE">
        <w:rPr>
          <w:rFonts w:ascii="Times New Roman" w:eastAsia="Times New Roman" w:hAnsi="Times New Roman" w:cs="Times New Roman"/>
          <w:sz w:val="28"/>
          <w:szCs w:val="28"/>
          <w:lang w:eastAsia="ru-RU"/>
        </w:rPr>
        <w:t>Подрядной организацией ООО «Междуречье» выполняются работы по строительству сетей газоснабжения протяженностью 3388,2 м</w:t>
      </w:r>
      <w:r w:rsidR="002526EE">
        <w:rPr>
          <w:rFonts w:ascii="Times New Roman" w:eastAsia="Times New Roman" w:hAnsi="Times New Roman" w:cs="Times New Roman"/>
          <w:sz w:val="28"/>
          <w:szCs w:val="28"/>
          <w:lang w:eastAsia="ru-RU"/>
        </w:rPr>
        <w:t>етров</w:t>
      </w:r>
      <w:r w:rsidRPr="002526EE">
        <w:rPr>
          <w:rFonts w:ascii="Times New Roman" w:eastAsia="Times New Roman" w:hAnsi="Times New Roman" w:cs="Times New Roman"/>
          <w:sz w:val="28"/>
          <w:szCs w:val="28"/>
          <w:lang w:eastAsia="ru-RU"/>
        </w:rPr>
        <w:t>, в том числе сети газоснабжения среднего давления 455 м</w:t>
      </w:r>
      <w:r w:rsidR="002526EE">
        <w:rPr>
          <w:rFonts w:ascii="Times New Roman" w:eastAsia="Times New Roman" w:hAnsi="Times New Roman" w:cs="Times New Roman"/>
          <w:sz w:val="28"/>
          <w:szCs w:val="28"/>
          <w:lang w:eastAsia="ru-RU"/>
        </w:rPr>
        <w:t>етров</w:t>
      </w:r>
      <w:r w:rsidRPr="002526EE">
        <w:rPr>
          <w:rFonts w:ascii="Times New Roman" w:eastAsia="Times New Roman" w:hAnsi="Times New Roman" w:cs="Times New Roman"/>
          <w:sz w:val="28"/>
          <w:szCs w:val="28"/>
          <w:lang w:eastAsia="ru-RU"/>
        </w:rPr>
        <w:t>, низкого давления 2933,2 м</w:t>
      </w:r>
      <w:r w:rsidR="002526EE">
        <w:rPr>
          <w:rFonts w:ascii="Times New Roman" w:eastAsia="Times New Roman" w:hAnsi="Times New Roman" w:cs="Times New Roman"/>
          <w:sz w:val="28"/>
          <w:szCs w:val="28"/>
          <w:lang w:eastAsia="ru-RU"/>
        </w:rPr>
        <w:t>етров</w:t>
      </w:r>
      <w:r w:rsidRPr="002526EE">
        <w:rPr>
          <w:rFonts w:ascii="Times New Roman" w:eastAsia="Times New Roman" w:hAnsi="Times New Roman" w:cs="Times New Roman"/>
          <w:sz w:val="28"/>
          <w:szCs w:val="28"/>
          <w:lang w:eastAsia="ru-RU"/>
        </w:rPr>
        <w:t>, и надземные сети газоснабжения 315 м</w:t>
      </w:r>
      <w:r w:rsidR="002526EE">
        <w:rPr>
          <w:rFonts w:ascii="Times New Roman" w:eastAsia="Times New Roman" w:hAnsi="Times New Roman" w:cs="Times New Roman"/>
          <w:sz w:val="28"/>
          <w:szCs w:val="28"/>
          <w:lang w:eastAsia="ru-RU"/>
        </w:rPr>
        <w:t>етров</w:t>
      </w:r>
      <w:r w:rsidRPr="002526EE">
        <w:rPr>
          <w:rFonts w:ascii="Times New Roman" w:eastAsia="Times New Roman" w:hAnsi="Times New Roman" w:cs="Times New Roman"/>
          <w:sz w:val="28"/>
          <w:szCs w:val="28"/>
          <w:lang w:eastAsia="ru-RU"/>
        </w:rPr>
        <w:t>, реализация объекта осуществлялась с июня 2017 года. Строительство объекта велось по Адресной инвестиционной программе ХМАО-Югры по государственной программе «Обеспечение доступным и комфортным жильем жителей Ханты - Мансийского автономного округа Югры в 2016-2020 годах» (муниципальная программа «Обеспечение доступным и комфортным жильем жителей города Нефтеюганска в 2014-2020 годах»). Стоимость строительства составила 40 469,85 тыс.</w:t>
      </w:r>
      <w:r w:rsidR="002526EE">
        <w:rPr>
          <w:rFonts w:ascii="Times New Roman" w:eastAsia="Times New Roman" w:hAnsi="Times New Roman" w:cs="Times New Roman"/>
          <w:sz w:val="28"/>
          <w:szCs w:val="28"/>
          <w:lang w:eastAsia="ru-RU"/>
        </w:rPr>
        <w:t xml:space="preserve"> </w:t>
      </w:r>
      <w:r w:rsidRPr="002526EE">
        <w:rPr>
          <w:rFonts w:ascii="Times New Roman" w:eastAsia="Times New Roman" w:hAnsi="Times New Roman" w:cs="Times New Roman"/>
          <w:sz w:val="28"/>
          <w:szCs w:val="28"/>
          <w:lang w:eastAsia="ru-RU"/>
        </w:rPr>
        <w:t>руб</w:t>
      </w:r>
      <w:r w:rsidR="002526EE">
        <w:rPr>
          <w:rFonts w:ascii="Times New Roman" w:eastAsia="Times New Roman" w:hAnsi="Times New Roman" w:cs="Times New Roman"/>
          <w:sz w:val="28"/>
          <w:szCs w:val="28"/>
          <w:lang w:eastAsia="ru-RU"/>
        </w:rPr>
        <w:t>лей</w:t>
      </w:r>
      <w:r w:rsidRPr="002526EE">
        <w:rPr>
          <w:rFonts w:ascii="Times New Roman" w:eastAsia="Times New Roman" w:hAnsi="Times New Roman" w:cs="Times New Roman"/>
          <w:sz w:val="28"/>
          <w:szCs w:val="28"/>
          <w:lang w:eastAsia="ru-RU"/>
        </w:rPr>
        <w:t>.</w:t>
      </w:r>
    </w:p>
    <w:p w:rsidR="00315324" w:rsidRPr="002526EE"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2526EE">
        <w:rPr>
          <w:rFonts w:ascii="Times New Roman" w:eastAsia="Times New Roman" w:hAnsi="Times New Roman" w:cs="Times New Roman"/>
          <w:sz w:val="28"/>
          <w:szCs w:val="28"/>
          <w:lang w:eastAsia="ru-RU"/>
        </w:rPr>
        <w:t>Также, в стадии завершения работ находятся объекты:</w:t>
      </w:r>
    </w:p>
    <w:p w:rsidR="00315324" w:rsidRPr="002526EE" w:rsidRDefault="00315324" w:rsidP="00315324">
      <w:pPr>
        <w:spacing w:after="0" w:line="240" w:lineRule="auto"/>
        <w:ind w:firstLine="708"/>
        <w:jc w:val="both"/>
        <w:rPr>
          <w:rFonts w:ascii="Times New Roman" w:eastAsia="Times New Roman" w:hAnsi="Times New Roman" w:cs="Times New Roman"/>
          <w:sz w:val="28"/>
          <w:szCs w:val="28"/>
          <w:lang w:eastAsia="ru-RU"/>
        </w:rPr>
      </w:pPr>
      <w:r w:rsidRPr="002526EE">
        <w:rPr>
          <w:rFonts w:ascii="Times New Roman" w:eastAsia="Times New Roman" w:hAnsi="Times New Roman" w:cs="Times New Roman"/>
          <w:sz w:val="28"/>
          <w:szCs w:val="28"/>
          <w:lang w:eastAsia="ru-RU"/>
        </w:rPr>
        <w:t>6. «Модернизация нежилого строения станции обезжелезивания г.Нефтеюганск, 7 мкр., строение 57/7. Реестр. №522074».</w:t>
      </w:r>
    </w:p>
    <w:p w:rsidR="00315324" w:rsidRPr="00F54766" w:rsidRDefault="00315324" w:rsidP="00315324">
      <w:pPr>
        <w:spacing w:after="0" w:line="240" w:lineRule="auto"/>
        <w:jc w:val="both"/>
        <w:rPr>
          <w:rFonts w:ascii="Times New Roman" w:eastAsia="Times New Roman" w:hAnsi="Times New Roman" w:cs="Times New Roman"/>
          <w:sz w:val="28"/>
          <w:szCs w:val="28"/>
          <w:lang w:eastAsia="ru-RU"/>
        </w:rPr>
      </w:pPr>
      <w:r w:rsidRPr="002526EE">
        <w:rPr>
          <w:rFonts w:ascii="Times New Roman" w:eastAsia="Times New Roman" w:hAnsi="Times New Roman" w:cs="Times New Roman"/>
          <w:sz w:val="28"/>
          <w:szCs w:val="28"/>
          <w:lang w:eastAsia="ru-RU"/>
        </w:rPr>
        <w:t xml:space="preserve">Подрядной организацией ООО СК «ЮВиС» выполнены работы по модернизации объекта (мощность водозабора из артезианских скважин в натуральном выражении 83322,0 тыс. </w:t>
      </w:r>
      <w:r w:rsidR="002526EE">
        <w:rPr>
          <w:rFonts w:ascii="Times New Roman" w:eastAsia="Times New Roman" w:hAnsi="Times New Roman" w:cs="Times New Roman"/>
          <w:sz w:val="28"/>
          <w:szCs w:val="28"/>
          <w:lang w:eastAsia="ru-RU"/>
        </w:rPr>
        <w:t>куб.</w:t>
      </w:r>
      <w:r w:rsidRPr="002526EE">
        <w:rPr>
          <w:rFonts w:ascii="Times New Roman" w:eastAsia="Times New Roman" w:hAnsi="Times New Roman" w:cs="Times New Roman"/>
          <w:sz w:val="28"/>
          <w:szCs w:val="28"/>
          <w:lang w:eastAsia="ru-RU"/>
        </w:rPr>
        <w:t>м/год.). Начало реализации с декабря 2012 года по государственной программе «Развитие жилищно-коммунального комплекса и повышение энергетической эффективности в Ханты-Мансийском автономном округе – Югре на 2014–2020 годы» (муниципальная программа «Развитие жилищно-коммунального комплекса в городе Нефтеюганске в 2014-2020 годах»). На сегодняшний день выполняются пуско-наладочные работы по автоматизации технологического процесса, подано извещение об устранении замечаний Службы ЖилСтройНадзора ХМАО-Югры (20.12.2017). Ориентировочная стоимость модернизации объекта составила 1 008 523,33 тыс.</w:t>
      </w:r>
      <w:r w:rsidR="002526EE">
        <w:rPr>
          <w:rFonts w:ascii="Times New Roman" w:eastAsia="Times New Roman" w:hAnsi="Times New Roman" w:cs="Times New Roman"/>
          <w:sz w:val="28"/>
          <w:szCs w:val="28"/>
          <w:lang w:eastAsia="ru-RU"/>
        </w:rPr>
        <w:t xml:space="preserve"> </w:t>
      </w:r>
      <w:r w:rsidRPr="002526EE">
        <w:rPr>
          <w:rFonts w:ascii="Times New Roman" w:eastAsia="Times New Roman" w:hAnsi="Times New Roman" w:cs="Times New Roman"/>
          <w:sz w:val="28"/>
          <w:szCs w:val="28"/>
          <w:lang w:eastAsia="ru-RU"/>
        </w:rPr>
        <w:t>руб</w:t>
      </w:r>
      <w:r w:rsidR="002526EE">
        <w:rPr>
          <w:rFonts w:ascii="Times New Roman" w:eastAsia="Times New Roman" w:hAnsi="Times New Roman" w:cs="Times New Roman"/>
          <w:sz w:val="28"/>
          <w:szCs w:val="28"/>
          <w:lang w:eastAsia="ru-RU"/>
        </w:rPr>
        <w:t>лей</w:t>
      </w:r>
      <w:r w:rsidRPr="002526EE">
        <w:rPr>
          <w:rFonts w:ascii="Times New Roman" w:eastAsia="Times New Roman" w:hAnsi="Times New Roman" w:cs="Times New Roman"/>
          <w:sz w:val="28"/>
          <w:szCs w:val="28"/>
          <w:lang w:eastAsia="ru-RU"/>
        </w:rPr>
        <w:t>.</w:t>
      </w:r>
    </w:p>
    <w:p w:rsidR="009866F7" w:rsidRPr="00F54766" w:rsidRDefault="009866F7" w:rsidP="009866F7">
      <w:pPr>
        <w:tabs>
          <w:tab w:val="left" w:pos="709"/>
        </w:tabs>
        <w:spacing w:after="0" w:line="240" w:lineRule="auto"/>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ab/>
        <w:t>В 2017 году организациями всех форм собственности введено в эксплуатацию объектов жилого назначения общей площадью 15,68 тыс. кв. метров, в том числе: 3 многоквартирных жилых дома, общей площадью 12,47 тыс.</w:t>
      </w:r>
      <w:r>
        <w:rPr>
          <w:rFonts w:ascii="Times New Roman" w:eastAsia="Times New Roman" w:hAnsi="Times New Roman" w:cs="Times New Roman"/>
          <w:sz w:val="28"/>
          <w:szCs w:val="28"/>
          <w:lang w:eastAsia="ru-RU"/>
        </w:rPr>
        <w:t xml:space="preserve"> </w:t>
      </w:r>
      <w:r w:rsidRPr="00F54766">
        <w:rPr>
          <w:rFonts w:ascii="Times New Roman" w:eastAsia="Times New Roman" w:hAnsi="Times New Roman" w:cs="Times New Roman"/>
          <w:sz w:val="28"/>
          <w:szCs w:val="28"/>
          <w:lang w:eastAsia="ru-RU"/>
        </w:rPr>
        <w:t>кв. метров; индивидуальное жилищное строительство общей площадью 3,21 тыс. кв. метров.</w:t>
      </w:r>
    </w:p>
    <w:p w:rsidR="00315324" w:rsidRDefault="0031532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315324" w:rsidRPr="00AA198E" w:rsidRDefault="00AA198E" w:rsidP="00AA198E">
      <w:pPr>
        <w:tabs>
          <w:tab w:val="left" w:pos="709"/>
        </w:tabs>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Земельные отношения</w:t>
      </w:r>
    </w:p>
    <w:p w:rsidR="00765479" w:rsidRPr="00E920AB" w:rsidRDefault="00765479"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Департамент градостроительства и земельных отношений принимал участие во всех заседаниях рабочей группы по вопросам повышения собираемости налоговых платежей, поступающих в местный бюджет. Количество приглашенных должников по аренде за земельные участки – 55, общая сумма задолженности которых составила 11,84 млн. рублей.</w:t>
      </w:r>
      <w:r w:rsidR="00B3303D" w:rsidRPr="00F54766">
        <w:rPr>
          <w:rFonts w:ascii="Times New Roman" w:eastAsia="Calibri" w:hAnsi="Times New Roman" w:cs="Times New Roman"/>
          <w:sz w:val="28"/>
          <w:szCs w:val="28"/>
          <w:lang w:eastAsia="ru-RU"/>
        </w:rPr>
        <w:t xml:space="preserve">  </w:t>
      </w:r>
      <w:r w:rsidRPr="00F54766">
        <w:rPr>
          <w:rFonts w:ascii="Times New Roman" w:eastAsia="Calibri" w:hAnsi="Times New Roman" w:cs="Times New Roman"/>
          <w:sz w:val="28"/>
          <w:szCs w:val="28"/>
          <w:lang w:eastAsia="ru-RU"/>
        </w:rPr>
        <w:t xml:space="preserve">  За 2017 год эффект от проведенных мероприятий в виде поступления дохода в местный бюджет составил 3,88 млн. руб</w:t>
      </w:r>
      <w:r w:rsidR="00AA198E">
        <w:rPr>
          <w:rFonts w:ascii="Times New Roman" w:eastAsia="Calibri" w:hAnsi="Times New Roman" w:cs="Times New Roman"/>
          <w:sz w:val="28"/>
          <w:szCs w:val="28"/>
          <w:lang w:eastAsia="ru-RU"/>
        </w:rPr>
        <w:t>лей</w:t>
      </w:r>
      <w:r w:rsidRPr="00F54766">
        <w:rPr>
          <w:rFonts w:ascii="Times New Roman" w:eastAsia="Calibri" w:hAnsi="Times New Roman" w:cs="Times New Roman"/>
          <w:sz w:val="28"/>
          <w:szCs w:val="28"/>
          <w:lang w:eastAsia="ru-RU"/>
        </w:rPr>
        <w:t>.</w:t>
      </w:r>
    </w:p>
    <w:p w:rsidR="00765479" w:rsidRPr="00493C0A" w:rsidRDefault="00B3303D" w:rsidP="006E1176">
      <w:pPr>
        <w:tabs>
          <w:tab w:val="left" w:pos="709"/>
        </w:tabs>
        <w:spacing w:after="0" w:line="240" w:lineRule="auto"/>
        <w:jc w:val="both"/>
        <w:rPr>
          <w:rFonts w:ascii="Times New Roman" w:eastAsia="Times New Roman" w:hAnsi="Times New Roman" w:cs="Times New Roman"/>
          <w:color w:val="000000"/>
          <w:sz w:val="28"/>
          <w:szCs w:val="28"/>
          <w:lang w:eastAsia="ru-RU"/>
        </w:rPr>
      </w:pPr>
      <w:r w:rsidRPr="00F54766">
        <w:rPr>
          <w:rFonts w:ascii="Times New Roman" w:eastAsia="Times New Roman" w:hAnsi="Times New Roman" w:cs="Times New Roman"/>
          <w:color w:val="000000"/>
          <w:sz w:val="28"/>
          <w:szCs w:val="28"/>
          <w:lang w:eastAsia="ru-RU"/>
        </w:rPr>
        <w:tab/>
      </w:r>
      <w:r w:rsidR="00765479" w:rsidRPr="00493C0A">
        <w:rPr>
          <w:rFonts w:ascii="Times New Roman" w:eastAsia="Times New Roman" w:hAnsi="Times New Roman" w:cs="Times New Roman"/>
          <w:color w:val="000000"/>
          <w:sz w:val="28"/>
          <w:szCs w:val="28"/>
          <w:lang w:eastAsia="ru-RU"/>
        </w:rPr>
        <w:t>Эффективное использование земельных ресурсов является одной из задач проводимой в Российской Федерации земельной реформы. Основными формами земельных отношений в городе является аренда, пользование                       и собственность земельными участками.</w:t>
      </w:r>
    </w:p>
    <w:p w:rsidR="00765479" w:rsidRPr="00493C0A" w:rsidRDefault="00B3303D" w:rsidP="006E1176">
      <w:pPr>
        <w:tabs>
          <w:tab w:val="left" w:pos="709"/>
        </w:tabs>
        <w:spacing w:after="0" w:line="240" w:lineRule="auto"/>
        <w:jc w:val="both"/>
        <w:rPr>
          <w:rFonts w:ascii="Times New Roman" w:eastAsia="Times New Roman" w:hAnsi="Times New Roman" w:cs="Times New Roman"/>
          <w:color w:val="000000"/>
          <w:sz w:val="28"/>
          <w:szCs w:val="28"/>
          <w:lang w:eastAsia="ru-RU"/>
        </w:rPr>
      </w:pPr>
      <w:r w:rsidRPr="00493C0A">
        <w:rPr>
          <w:rFonts w:ascii="Times New Roman" w:eastAsia="Times New Roman" w:hAnsi="Times New Roman" w:cs="Times New Roman"/>
          <w:color w:val="000000"/>
          <w:sz w:val="28"/>
          <w:szCs w:val="28"/>
          <w:lang w:eastAsia="ru-RU"/>
        </w:rPr>
        <w:tab/>
      </w:r>
      <w:r w:rsidR="00765479" w:rsidRPr="00493C0A">
        <w:rPr>
          <w:rFonts w:ascii="Times New Roman" w:eastAsia="Times New Roman" w:hAnsi="Times New Roman" w:cs="Times New Roman"/>
          <w:color w:val="000000"/>
          <w:sz w:val="28"/>
          <w:szCs w:val="28"/>
          <w:lang w:eastAsia="ru-RU"/>
        </w:rPr>
        <w:t xml:space="preserve">Средний срок предоставления земельных участков в собственность, при условии наличия кадастрового паспорта, то есть после прохождения процедуры межевания, с учетом подготовки, согласования, подписания проекта договора аренды земельного участка, </w:t>
      </w:r>
      <w:r w:rsidRPr="00493C0A">
        <w:rPr>
          <w:rFonts w:ascii="Times New Roman" w:eastAsia="Times New Roman" w:hAnsi="Times New Roman" w:cs="Times New Roman"/>
          <w:color w:val="000000"/>
          <w:sz w:val="28"/>
          <w:szCs w:val="28"/>
          <w:lang w:eastAsia="ru-RU"/>
        </w:rPr>
        <w:t>безвозмездного пользования</w:t>
      </w:r>
      <w:r w:rsidR="00765479" w:rsidRPr="00493C0A">
        <w:rPr>
          <w:rFonts w:ascii="Times New Roman" w:eastAsia="Times New Roman" w:hAnsi="Times New Roman" w:cs="Times New Roman"/>
          <w:color w:val="000000"/>
          <w:sz w:val="28"/>
          <w:szCs w:val="28"/>
          <w:lang w:eastAsia="ru-RU"/>
        </w:rPr>
        <w:t>, купли-продажи и направления заявителю составляет срок 28 дней (ранее средний срок составлял 30 дней).</w:t>
      </w:r>
    </w:p>
    <w:p w:rsidR="00765479" w:rsidRPr="00493C0A" w:rsidRDefault="00B3303D" w:rsidP="006E1176">
      <w:pPr>
        <w:tabs>
          <w:tab w:val="left" w:pos="709"/>
        </w:tabs>
        <w:spacing w:after="0" w:line="240" w:lineRule="auto"/>
        <w:jc w:val="both"/>
        <w:rPr>
          <w:rFonts w:ascii="Times New Roman" w:eastAsia="Times New Roman" w:hAnsi="Times New Roman" w:cs="Times New Roman"/>
          <w:color w:val="000000"/>
          <w:sz w:val="28"/>
          <w:szCs w:val="28"/>
          <w:lang w:eastAsia="ru-RU"/>
        </w:rPr>
      </w:pPr>
      <w:r w:rsidRPr="00493C0A">
        <w:rPr>
          <w:rFonts w:ascii="Times New Roman" w:eastAsia="Times New Roman" w:hAnsi="Times New Roman" w:cs="Times New Roman"/>
          <w:color w:val="000000"/>
          <w:sz w:val="28"/>
          <w:szCs w:val="28"/>
          <w:lang w:eastAsia="ru-RU"/>
        </w:rPr>
        <w:tab/>
      </w:r>
      <w:r w:rsidR="00765479" w:rsidRPr="00493C0A">
        <w:rPr>
          <w:rFonts w:ascii="Times New Roman" w:eastAsia="Times New Roman" w:hAnsi="Times New Roman" w:cs="Times New Roman"/>
          <w:color w:val="000000"/>
          <w:sz w:val="28"/>
          <w:szCs w:val="28"/>
          <w:lang w:eastAsia="ru-RU"/>
        </w:rPr>
        <w:t>В 2017 году:</w:t>
      </w:r>
    </w:p>
    <w:p w:rsidR="00765479" w:rsidRPr="00493C0A" w:rsidRDefault="00B3303D" w:rsidP="006E1176">
      <w:pPr>
        <w:tabs>
          <w:tab w:val="left" w:pos="709"/>
        </w:tabs>
        <w:spacing w:after="0" w:line="240" w:lineRule="auto"/>
        <w:jc w:val="both"/>
        <w:rPr>
          <w:rFonts w:ascii="Times New Roman" w:eastAsia="Times New Roman" w:hAnsi="Times New Roman" w:cs="Times New Roman"/>
          <w:color w:val="000000"/>
          <w:sz w:val="28"/>
          <w:szCs w:val="28"/>
          <w:lang w:eastAsia="ru-RU"/>
        </w:rPr>
      </w:pPr>
      <w:r w:rsidRPr="00493C0A">
        <w:rPr>
          <w:rFonts w:ascii="Times New Roman" w:eastAsia="Times New Roman" w:hAnsi="Times New Roman" w:cs="Times New Roman"/>
          <w:color w:val="000000"/>
          <w:sz w:val="28"/>
          <w:szCs w:val="28"/>
          <w:lang w:eastAsia="ru-RU"/>
        </w:rPr>
        <w:tab/>
      </w:r>
      <w:r w:rsidR="00765479" w:rsidRPr="00493C0A">
        <w:rPr>
          <w:rFonts w:ascii="Times New Roman" w:eastAsia="Times New Roman" w:hAnsi="Times New Roman" w:cs="Times New Roman"/>
          <w:color w:val="000000"/>
          <w:sz w:val="28"/>
          <w:szCs w:val="28"/>
          <w:lang w:eastAsia="ru-RU"/>
        </w:rPr>
        <w:t xml:space="preserve">-заключено 54 договоров аренды земельных участков и безвозмездного срочного пользования земельными участками. </w:t>
      </w:r>
    </w:p>
    <w:p w:rsidR="00765479" w:rsidRPr="00493C0A" w:rsidRDefault="00E85C1A" w:rsidP="006E1176">
      <w:pPr>
        <w:tabs>
          <w:tab w:val="left" w:pos="709"/>
        </w:tabs>
        <w:spacing w:after="0" w:line="240" w:lineRule="auto"/>
        <w:jc w:val="both"/>
        <w:rPr>
          <w:rFonts w:ascii="Times New Roman" w:eastAsia="Times New Roman" w:hAnsi="Times New Roman" w:cs="Times New Roman"/>
          <w:color w:val="000000"/>
          <w:sz w:val="28"/>
          <w:szCs w:val="28"/>
          <w:lang w:eastAsia="ru-RU"/>
        </w:rPr>
      </w:pPr>
      <w:r w:rsidRPr="00493C0A">
        <w:rPr>
          <w:rFonts w:ascii="Times New Roman" w:eastAsia="Times New Roman" w:hAnsi="Times New Roman" w:cs="Times New Roman"/>
          <w:color w:val="000000"/>
          <w:sz w:val="28"/>
          <w:szCs w:val="28"/>
          <w:lang w:eastAsia="ru-RU"/>
        </w:rPr>
        <w:tab/>
      </w:r>
      <w:r w:rsidR="00765479" w:rsidRPr="00493C0A">
        <w:rPr>
          <w:rFonts w:ascii="Times New Roman" w:eastAsia="Times New Roman" w:hAnsi="Times New Roman" w:cs="Times New Roman"/>
          <w:color w:val="000000"/>
          <w:sz w:val="28"/>
          <w:szCs w:val="28"/>
          <w:lang w:eastAsia="ru-RU"/>
        </w:rPr>
        <w:t>-продано 9 земельных участка на общую сумму 6,95 млн. рублей</w:t>
      </w:r>
      <w:r w:rsidR="00AA198E">
        <w:rPr>
          <w:rFonts w:ascii="Times New Roman" w:eastAsia="Times New Roman" w:hAnsi="Times New Roman" w:cs="Times New Roman"/>
          <w:color w:val="000000"/>
          <w:sz w:val="28"/>
          <w:szCs w:val="28"/>
          <w:lang w:eastAsia="ru-RU"/>
        </w:rPr>
        <w:t>.</w:t>
      </w:r>
      <w:r w:rsidR="00765479" w:rsidRPr="00493C0A">
        <w:rPr>
          <w:rFonts w:ascii="Times New Roman" w:eastAsia="Times New Roman" w:hAnsi="Times New Roman" w:cs="Times New Roman"/>
          <w:color w:val="000000"/>
          <w:sz w:val="28"/>
          <w:szCs w:val="28"/>
          <w:lang w:eastAsia="ru-RU"/>
        </w:rPr>
        <w:t xml:space="preserve"> </w:t>
      </w:r>
    </w:p>
    <w:p w:rsidR="00765479" w:rsidRPr="00493C0A" w:rsidRDefault="00E85C1A" w:rsidP="006E1176">
      <w:pPr>
        <w:tabs>
          <w:tab w:val="left" w:pos="709"/>
        </w:tabs>
        <w:spacing w:after="0" w:line="240" w:lineRule="auto"/>
        <w:jc w:val="both"/>
        <w:rPr>
          <w:rFonts w:ascii="Times New Roman" w:eastAsia="Times New Roman" w:hAnsi="Times New Roman" w:cs="Times New Roman"/>
          <w:color w:val="000000"/>
          <w:sz w:val="28"/>
          <w:szCs w:val="28"/>
          <w:lang w:eastAsia="ru-RU"/>
        </w:rPr>
      </w:pPr>
      <w:r w:rsidRPr="00493C0A">
        <w:rPr>
          <w:rFonts w:ascii="Times New Roman" w:eastAsia="Times New Roman" w:hAnsi="Times New Roman" w:cs="Times New Roman"/>
          <w:color w:val="000000"/>
          <w:sz w:val="28"/>
          <w:szCs w:val="28"/>
          <w:lang w:eastAsia="ru-RU"/>
        </w:rPr>
        <w:tab/>
      </w:r>
      <w:r w:rsidR="00765479" w:rsidRPr="00493C0A">
        <w:rPr>
          <w:rFonts w:ascii="Times New Roman" w:eastAsia="Times New Roman" w:hAnsi="Times New Roman" w:cs="Times New Roman"/>
          <w:color w:val="000000"/>
          <w:sz w:val="28"/>
          <w:szCs w:val="28"/>
          <w:lang w:eastAsia="ru-RU"/>
        </w:rPr>
        <w:t>По состоявшимся аукционам в 2017 году:</w:t>
      </w:r>
    </w:p>
    <w:p w:rsidR="00765479" w:rsidRPr="00493C0A" w:rsidRDefault="00E85C1A" w:rsidP="006E1176">
      <w:pPr>
        <w:tabs>
          <w:tab w:val="left" w:pos="709"/>
        </w:tabs>
        <w:spacing w:after="0" w:line="240" w:lineRule="auto"/>
        <w:jc w:val="both"/>
        <w:rPr>
          <w:rFonts w:ascii="Times New Roman" w:eastAsia="Times New Roman" w:hAnsi="Times New Roman" w:cs="Times New Roman"/>
          <w:color w:val="000000"/>
          <w:sz w:val="28"/>
          <w:szCs w:val="28"/>
          <w:lang w:eastAsia="ru-RU"/>
        </w:rPr>
      </w:pPr>
      <w:r w:rsidRPr="00493C0A">
        <w:rPr>
          <w:rFonts w:ascii="Times New Roman" w:eastAsia="Times New Roman" w:hAnsi="Times New Roman" w:cs="Times New Roman"/>
          <w:color w:val="000000"/>
          <w:sz w:val="28"/>
          <w:szCs w:val="28"/>
          <w:lang w:eastAsia="ru-RU"/>
        </w:rPr>
        <w:tab/>
      </w:r>
      <w:r w:rsidR="00765479" w:rsidRPr="00493C0A">
        <w:rPr>
          <w:rFonts w:ascii="Times New Roman" w:eastAsia="Times New Roman" w:hAnsi="Times New Roman" w:cs="Times New Roman"/>
          <w:color w:val="000000"/>
          <w:sz w:val="28"/>
          <w:szCs w:val="28"/>
          <w:lang w:eastAsia="ru-RU"/>
        </w:rPr>
        <w:t>-заключен 1 договор аренды земельного участка под объекты торговли (склады) площадью 7,64 га на сумму 4,061 млн. рублей.</w:t>
      </w:r>
    </w:p>
    <w:p w:rsidR="00765479" w:rsidRPr="00493C0A" w:rsidRDefault="00E85C1A" w:rsidP="006E1176">
      <w:pPr>
        <w:tabs>
          <w:tab w:val="left" w:pos="709"/>
        </w:tabs>
        <w:spacing w:after="0" w:line="240" w:lineRule="auto"/>
        <w:jc w:val="both"/>
        <w:rPr>
          <w:rFonts w:ascii="Times New Roman" w:eastAsia="Times New Roman" w:hAnsi="Times New Roman" w:cs="Times New Roman"/>
          <w:color w:val="000000"/>
          <w:sz w:val="28"/>
          <w:szCs w:val="28"/>
          <w:lang w:eastAsia="ru-RU"/>
        </w:rPr>
      </w:pPr>
      <w:r w:rsidRPr="00493C0A">
        <w:rPr>
          <w:rFonts w:ascii="Times New Roman" w:eastAsia="Times New Roman" w:hAnsi="Times New Roman" w:cs="Times New Roman"/>
          <w:color w:val="000000"/>
          <w:sz w:val="28"/>
          <w:szCs w:val="28"/>
          <w:lang w:eastAsia="ru-RU"/>
        </w:rPr>
        <w:tab/>
      </w:r>
      <w:r w:rsidR="00765479" w:rsidRPr="00493C0A">
        <w:rPr>
          <w:rFonts w:ascii="Times New Roman" w:eastAsia="Times New Roman" w:hAnsi="Times New Roman" w:cs="Times New Roman"/>
          <w:color w:val="000000"/>
          <w:sz w:val="28"/>
          <w:szCs w:val="28"/>
          <w:lang w:eastAsia="ru-RU"/>
        </w:rPr>
        <w:t xml:space="preserve">От продажи права по заключенным договоров аренды земельных участков на аукционах под жилищное и иное строительство в бюджет муниципального образования поступили денежные средства в сумме 3523,40 млн. рублей. </w:t>
      </w:r>
    </w:p>
    <w:p w:rsidR="00765479" w:rsidRPr="00F54766" w:rsidRDefault="00E85C1A" w:rsidP="006E1176">
      <w:pPr>
        <w:tabs>
          <w:tab w:val="left" w:pos="709"/>
        </w:tabs>
        <w:spacing w:after="0" w:line="240" w:lineRule="auto"/>
        <w:jc w:val="both"/>
        <w:rPr>
          <w:rFonts w:ascii="Times New Roman" w:eastAsia="Times New Roman" w:hAnsi="Times New Roman" w:cs="Times New Roman"/>
          <w:color w:val="000000"/>
          <w:sz w:val="28"/>
          <w:szCs w:val="28"/>
          <w:lang w:eastAsia="ru-RU"/>
        </w:rPr>
      </w:pPr>
      <w:r w:rsidRPr="00493C0A">
        <w:rPr>
          <w:rFonts w:ascii="Times New Roman" w:eastAsia="Times New Roman" w:hAnsi="Times New Roman" w:cs="Times New Roman"/>
          <w:color w:val="000000"/>
          <w:sz w:val="28"/>
          <w:szCs w:val="28"/>
          <w:lang w:eastAsia="ru-RU"/>
        </w:rPr>
        <w:tab/>
      </w:r>
      <w:r w:rsidR="00765479" w:rsidRPr="00493C0A">
        <w:rPr>
          <w:rFonts w:ascii="Times New Roman" w:eastAsia="Times New Roman" w:hAnsi="Times New Roman" w:cs="Times New Roman"/>
          <w:color w:val="000000"/>
          <w:sz w:val="28"/>
          <w:szCs w:val="28"/>
          <w:lang w:eastAsia="ru-RU"/>
        </w:rPr>
        <w:t>Общая сумма вырученных средств за аренду земель в городе Нефтеюганске составила 220 238,08 млн. рублей, что составляет 119,04 % от запланированной суммы.</w:t>
      </w:r>
    </w:p>
    <w:p w:rsidR="00765479" w:rsidRPr="00F54766" w:rsidRDefault="00E85C1A" w:rsidP="006E1176">
      <w:pPr>
        <w:tabs>
          <w:tab w:val="left" w:pos="709"/>
        </w:tabs>
        <w:spacing w:after="0" w:line="240" w:lineRule="auto"/>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4"/>
          <w:szCs w:val="24"/>
          <w:lang w:eastAsia="ru-RU"/>
        </w:rPr>
        <w:tab/>
      </w:r>
      <w:r w:rsidRPr="00AA198E">
        <w:rPr>
          <w:rFonts w:ascii="Times New Roman" w:eastAsia="Times New Roman" w:hAnsi="Times New Roman" w:cs="Times New Roman"/>
          <w:sz w:val="28"/>
          <w:szCs w:val="28"/>
          <w:lang w:eastAsia="ru-RU"/>
        </w:rPr>
        <w:t xml:space="preserve">За январь- декабрь </w:t>
      </w:r>
      <w:r w:rsidR="00765479" w:rsidRPr="00AA198E">
        <w:rPr>
          <w:rFonts w:ascii="Times New Roman" w:eastAsia="Times New Roman" w:hAnsi="Times New Roman" w:cs="Times New Roman"/>
          <w:sz w:val="28"/>
          <w:szCs w:val="28"/>
          <w:lang w:eastAsia="ru-RU"/>
        </w:rPr>
        <w:t xml:space="preserve">2017 году проведены работы: по инвентаризации земельных </w:t>
      </w:r>
      <w:r w:rsidRPr="00AA198E">
        <w:rPr>
          <w:rFonts w:ascii="Times New Roman" w:eastAsia="Times New Roman" w:hAnsi="Times New Roman" w:cs="Times New Roman"/>
          <w:sz w:val="28"/>
          <w:szCs w:val="28"/>
          <w:lang w:eastAsia="ru-RU"/>
        </w:rPr>
        <w:t>участков в</w:t>
      </w:r>
      <w:r w:rsidR="00765479" w:rsidRPr="00AA198E">
        <w:rPr>
          <w:rFonts w:ascii="Times New Roman" w:eastAsia="Times New Roman" w:hAnsi="Times New Roman" w:cs="Times New Roman"/>
          <w:sz w:val="28"/>
          <w:szCs w:val="28"/>
          <w:lang w:eastAsia="ru-RU"/>
        </w:rPr>
        <w:t xml:space="preserve">   79 кадастровых кварталах. В результате которых выявлены земельные участки, границы которых не уточнены или границы которых </w:t>
      </w:r>
      <w:r w:rsidR="0098111D" w:rsidRPr="00AA198E">
        <w:rPr>
          <w:rFonts w:ascii="Times New Roman" w:eastAsia="Times New Roman" w:hAnsi="Times New Roman" w:cs="Times New Roman"/>
          <w:sz w:val="28"/>
          <w:szCs w:val="28"/>
          <w:lang w:eastAsia="ru-RU"/>
        </w:rPr>
        <w:t>необходимо</w:t>
      </w:r>
      <w:r w:rsidR="00765479" w:rsidRPr="00AA198E">
        <w:rPr>
          <w:rFonts w:ascii="Times New Roman" w:eastAsia="Times New Roman" w:hAnsi="Times New Roman" w:cs="Times New Roman"/>
          <w:sz w:val="28"/>
          <w:szCs w:val="28"/>
          <w:lang w:eastAsia="ru-RU"/>
        </w:rPr>
        <w:t xml:space="preserve"> уточнить.  Сформирован и поставлен на кадастровый</w:t>
      </w:r>
      <w:r w:rsidR="00765479" w:rsidRPr="00F54766">
        <w:rPr>
          <w:rFonts w:ascii="Times New Roman" w:eastAsia="Times New Roman" w:hAnsi="Times New Roman" w:cs="Times New Roman"/>
          <w:sz w:val="28"/>
          <w:szCs w:val="28"/>
          <w:lang w:eastAsia="ru-RU"/>
        </w:rPr>
        <w:t xml:space="preserve"> учет земельный участок «Под строительство школы в 17 микрорайоне   города Нефтеюганска».</w:t>
      </w:r>
    </w:p>
    <w:p w:rsidR="00765479" w:rsidRPr="00AA198E" w:rsidRDefault="00E85C1A" w:rsidP="006E1176">
      <w:pPr>
        <w:tabs>
          <w:tab w:val="left" w:pos="709"/>
        </w:tabs>
        <w:spacing w:after="0" w:line="240" w:lineRule="auto"/>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ab/>
      </w:r>
      <w:r w:rsidR="00765479" w:rsidRPr="00AA198E">
        <w:rPr>
          <w:rFonts w:ascii="Times New Roman" w:eastAsia="Times New Roman" w:hAnsi="Times New Roman" w:cs="Times New Roman"/>
          <w:sz w:val="28"/>
          <w:szCs w:val="28"/>
          <w:lang w:eastAsia="ru-RU"/>
        </w:rPr>
        <w:t>На сайте администрации города в сети интернет в разделе земельных отношений размещены:</w:t>
      </w:r>
    </w:p>
    <w:p w:rsidR="00765479" w:rsidRPr="00AA198E" w:rsidRDefault="00E85C1A" w:rsidP="006E1176">
      <w:pPr>
        <w:tabs>
          <w:tab w:val="left" w:pos="709"/>
        </w:tabs>
        <w:spacing w:after="0" w:line="240" w:lineRule="auto"/>
        <w:jc w:val="both"/>
        <w:rPr>
          <w:rFonts w:ascii="Times New Roman" w:eastAsia="Times New Roman" w:hAnsi="Times New Roman" w:cs="Times New Roman"/>
          <w:sz w:val="28"/>
          <w:szCs w:val="28"/>
          <w:lang w:eastAsia="ru-RU"/>
        </w:rPr>
      </w:pPr>
      <w:r w:rsidRPr="00AA198E">
        <w:rPr>
          <w:rFonts w:ascii="Times New Roman" w:eastAsia="Times New Roman" w:hAnsi="Times New Roman" w:cs="Times New Roman"/>
          <w:sz w:val="28"/>
          <w:szCs w:val="28"/>
          <w:lang w:eastAsia="ru-RU"/>
        </w:rPr>
        <w:tab/>
      </w:r>
      <w:r w:rsidR="00765479" w:rsidRPr="00AA198E">
        <w:rPr>
          <w:rFonts w:ascii="Times New Roman" w:eastAsia="Times New Roman" w:hAnsi="Times New Roman" w:cs="Times New Roman"/>
          <w:sz w:val="28"/>
          <w:szCs w:val="28"/>
          <w:lang w:eastAsia="ru-RU"/>
        </w:rPr>
        <w:t>1.Сводный план-график проведения аукционов по продаже и (или) предоставлению в аренду земельных участков, предназначенных для реализации инвестиционных проектов, в Муниципальном образовании город Нефтеюганск на 2017 год на 7 участков</w:t>
      </w:r>
      <w:r w:rsidR="00AA198E">
        <w:rPr>
          <w:rFonts w:ascii="Times New Roman" w:eastAsia="Times New Roman" w:hAnsi="Times New Roman" w:cs="Times New Roman"/>
          <w:sz w:val="28"/>
          <w:szCs w:val="28"/>
          <w:lang w:eastAsia="ru-RU"/>
        </w:rPr>
        <w:t>.</w:t>
      </w:r>
    </w:p>
    <w:p w:rsidR="00765479" w:rsidRPr="00AA198E" w:rsidRDefault="00E85C1A" w:rsidP="006E1176">
      <w:pPr>
        <w:tabs>
          <w:tab w:val="left" w:pos="709"/>
        </w:tabs>
        <w:spacing w:after="0" w:line="240" w:lineRule="auto"/>
        <w:jc w:val="both"/>
        <w:rPr>
          <w:rFonts w:ascii="Times New Roman" w:eastAsia="Times New Roman" w:hAnsi="Times New Roman" w:cs="Times New Roman"/>
          <w:sz w:val="28"/>
          <w:szCs w:val="28"/>
          <w:lang w:eastAsia="ru-RU"/>
        </w:rPr>
      </w:pPr>
      <w:r w:rsidRPr="00AA198E">
        <w:rPr>
          <w:rFonts w:ascii="Times New Roman" w:eastAsia="Times New Roman" w:hAnsi="Times New Roman" w:cs="Times New Roman"/>
          <w:sz w:val="28"/>
          <w:szCs w:val="28"/>
          <w:lang w:eastAsia="ru-RU"/>
        </w:rPr>
        <w:tab/>
      </w:r>
      <w:r w:rsidR="00765479" w:rsidRPr="00AA198E">
        <w:rPr>
          <w:rFonts w:ascii="Times New Roman" w:eastAsia="Times New Roman" w:hAnsi="Times New Roman" w:cs="Times New Roman"/>
          <w:sz w:val="28"/>
          <w:szCs w:val="28"/>
          <w:lang w:eastAsia="ru-RU"/>
        </w:rPr>
        <w:t>2.Сводный план-график проведения аукционов по продаже и (или) предоставлению в аренду земельных участков, предназначенных для реализации инвестиционных проектов по жилищное строительство, в Муниципальном образовании город Нефтеюганск на 6 участков</w:t>
      </w:r>
      <w:r w:rsidR="00AA198E">
        <w:rPr>
          <w:rFonts w:ascii="Times New Roman" w:eastAsia="Times New Roman" w:hAnsi="Times New Roman" w:cs="Times New Roman"/>
          <w:sz w:val="28"/>
          <w:szCs w:val="28"/>
          <w:lang w:eastAsia="ru-RU"/>
        </w:rPr>
        <w:t>.</w:t>
      </w:r>
    </w:p>
    <w:p w:rsidR="00765479" w:rsidRPr="00AA198E" w:rsidRDefault="00E85C1A" w:rsidP="006E1176">
      <w:pPr>
        <w:tabs>
          <w:tab w:val="left" w:pos="709"/>
        </w:tabs>
        <w:spacing w:after="0" w:line="240" w:lineRule="auto"/>
        <w:jc w:val="both"/>
        <w:rPr>
          <w:rFonts w:ascii="Times New Roman" w:eastAsia="Times New Roman" w:hAnsi="Times New Roman" w:cs="Times New Roman"/>
          <w:sz w:val="28"/>
          <w:szCs w:val="28"/>
          <w:lang w:eastAsia="ru-RU"/>
        </w:rPr>
      </w:pPr>
      <w:r w:rsidRPr="00AA198E">
        <w:rPr>
          <w:rFonts w:ascii="Times New Roman" w:eastAsia="Times New Roman" w:hAnsi="Times New Roman" w:cs="Times New Roman"/>
          <w:sz w:val="28"/>
          <w:szCs w:val="28"/>
          <w:lang w:eastAsia="ru-RU"/>
        </w:rPr>
        <w:tab/>
      </w:r>
      <w:r w:rsidR="00765479" w:rsidRPr="00AA198E">
        <w:rPr>
          <w:rFonts w:ascii="Times New Roman" w:eastAsia="Times New Roman" w:hAnsi="Times New Roman" w:cs="Times New Roman"/>
          <w:sz w:val="28"/>
          <w:szCs w:val="28"/>
          <w:lang w:eastAsia="ru-RU"/>
        </w:rPr>
        <w:t>3.Реестр земельных участков, находящихся в государственной или муниципальной собственности, которые могут быть предоставлены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на территории муниципального образования город Нефтеюганск на 9 участков.</w:t>
      </w:r>
    </w:p>
    <w:p w:rsidR="00765479" w:rsidRPr="00AA198E" w:rsidRDefault="00765479" w:rsidP="006E1176">
      <w:pPr>
        <w:spacing w:after="0" w:line="240" w:lineRule="auto"/>
        <w:ind w:firstLine="708"/>
        <w:jc w:val="both"/>
        <w:rPr>
          <w:rFonts w:ascii="Times New Roman" w:eastAsia="Times New Roman" w:hAnsi="Times New Roman" w:cs="Times New Roman"/>
          <w:sz w:val="28"/>
          <w:szCs w:val="28"/>
          <w:lang w:eastAsia="ru-RU"/>
        </w:rPr>
      </w:pPr>
      <w:r w:rsidRPr="00AA198E">
        <w:rPr>
          <w:rFonts w:ascii="Times New Roman" w:eastAsia="Times New Roman" w:hAnsi="Times New Roman" w:cs="Times New Roman"/>
          <w:sz w:val="28"/>
          <w:szCs w:val="28"/>
          <w:lang w:eastAsia="ru-RU"/>
        </w:rPr>
        <w:t>В 2017 году было согласовано органами Прокуратуры РФ и проведено 8 плановых проверок (из 8-и запланированных), 1 внеплановая, соблюдения земельного законодательства в отношении юридических лиц и индивидуальных предпринимателей.</w:t>
      </w:r>
    </w:p>
    <w:p w:rsidR="00765479" w:rsidRPr="00F54766" w:rsidRDefault="00E85C1A" w:rsidP="006E1176">
      <w:pPr>
        <w:spacing w:after="0" w:line="240" w:lineRule="auto"/>
        <w:jc w:val="both"/>
        <w:rPr>
          <w:rFonts w:ascii="Times New Roman" w:eastAsia="Times New Roman" w:hAnsi="Times New Roman" w:cs="Times New Roman"/>
          <w:sz w:val="28"/>
          <w:szCs w:val="28"/>
          <w:lang w:eastAsia="ru-RU"/>
        </w:rPr>
      </w:pPr>
      <w:r w:rsidRPr="00AA198E">
        <w:rPr>
          <w:rFonts w:ascii="Times New Roman" w:eastAsia="Times New Roman" w:hAnsi="Times New Roman" w:cs="Times New Roman"/>
          <w:sz w:val="28"/>
          <w:szCs w:val="28"/>
          <w:lang w:eastAsia="ru-RU"/>
        </w:rPr>
        <w:t xml:space="preserve">          </w:t>
      </w:r>
      <w:r w:rsidR="00765479" w:rsidRPr="00AA198E">
        <w:rPr>
          <w:rFonts w:ascii="Times New Roman" w:eastAsia="Times New Roman" w:hAnsi="Times New Roman" w:cs="Times New Roman"/>
          <w:sz w:val="28"/>
          <w:szCs w:val="28"/>
          <w:lang w:eastAsia="ru-RU"/>
        </w:rPr>
        <w:t xml:space="preserve">В результате проведённых проверок было выявлено 8 </w:t>
      </w:r>
      <w:r w:rsidRPr="00AA198E">
        <w:rPr>
          <w:rFonts w:ascii="Times New Roman" w:eastAsia="Times New Roman" w:hAnsi="Times New Roman" w:cs="Times New Roman"/>
          <w:sz w:val="28"/>
          <w:szCs w:val="28"/>
          <w:lang w:eastAsia="ru-RU"/>
        </w:rPr>
        <w:t>нарушений, из</w:t>
      </w:r>
      <w:r w:rsidR="00765479" w:rsidRPr="00AA198E">
        <w:rPr>
          <w:rFonts w:ascii="Times New Roman" w:eastAsia="Times New Roman" w:hAnsi="Times New Roman" w:cs="Times New Roman"/>
          <w:sz w:val="28"/>
          <w:szCs w:val="28"/>
          <w:lang w:eastAsia="ru-RU"/>
        </w:rPr>
        <w:t xml:space="preserve"> них 6 нарушений по плановым проверкам, 2 нарушения по внеплановой проверке. По 4 проверкам нарушений земельного законодательства не выявлено.</w:t>
      </w:r>
    </w:p>
    <w:p w:rsidR="00765479" w:rsidRPr="00F54766" w:rsidRDefault="00E85C1A" w:rsidP="006E1176">
      <w:pPr>
        <w:spacing w:after="0" w:line="240" w:lineRule="auto"/>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 xml:space="preserve">          </w:t>
      </w:r>
      <w:r w:rsidR="00765479" w:rsidRPr="00F54766">
        <w:rPr>
          <w:rFonts w:ascii="Times New Roman" w:eastAsia="Times New Roman" w:hAnsi="Times New Roman" w:cs="Times New Roman"/>
          <w:sz w:val="28"/>
          <w:szCs w:val="28"/>
          <w:lang w:eastAsia="ru-RU"/>
        </w:rPr>
        <w:t>В соответствии со ст.42 Земельного кодекса Российской Федерации, выразившееся в использовании земельных участков, не в соответствии с их целевым назначением, несоблюдении требований градостроительных регламентов, строительных, экологических, санитарно</w:t>
      </w:r>
      <w:r w:rsidR="00AA198E">
        <w:rPr>
          <w:rFonts w:ascii="Times New Roman" w:eastAsia="Times New Roman" w:hAnsi="Times New Roman" w:cs="Times New Roman"/>
          <w:sz w:val="28"/>
          <w:szCs w:val="28"/>
          <w:lang w:eastAsia="ru-RU"/>
        </w:rPr>
        <w:t>-</w:t>
      </w:r>
      <w:r w:rsidR="00765479" w:rsidRPr="00F54766">
        <w:rPr>
          <w:rFonts w:ascii="Times New Roman" w:eastAsia="Times New Roman" w:hAnsi="Times New Roman" w:cs="Times New Roman"/>
          <w:sz w:val="28"/>
          <w:szCs w:val="28"/>
          <w:lang w:eastAsia="ru-RU"/>
        </w:rPr>
        <w:t>гигиенических, противопожарных и иных правил, нормативов. Допущении загрязнений, истощений, деградацию, порчу, уничтожение земель и почв и иных негативных правил, нормативов.</w:t>
      </w:r>
    </w:p>
    <w:p w:rsidR="00765479" w:rsidRPr="00AA198E" w:rsidRDefault="00765479" w:rsidP="006E1176">
      <w:pPr>
        <w:spacing w:after="0" w:line="240" w:lineRule="auto"/>
        <w:ind w:firstLine="708"/>
        <w:jc w:val="both"/>
        <w:rPr>
          <w:rFonts w:ascii="Times New Roman" w:eastAsia="Times New Roman" w:hAnsi="Times New Roman" w:cs="Times New Roman"/>
          <w:sz w:val="28"/>
          <w:szCs w:val="28"/>
          <w:lang w:eastAsia="ru-RU"/>
        </w:rPr>
      </w:pPr>
      <w:r w:rsidRPr="00AA198E">
        <w:rPr>
          <w:rFonts w:ascii="Times New Roman" w:eastAsia="Times New Roman" w:hAnsi="Times New Roman" w:cs="Times New Roman"/>
          <w:sz w:val="28"/>
          <w:szCs w:val="28"/>
          <w:lang w:eastAsia="ru-RU"/>
        </w:rPr>
        <w:t>Кодексом об административных правонарушениях РФ за указанные виды нарушений предусмотрена административная ответственность:</w:t>
      </w:r>
    </w:p>
    <w:p w:rsidR="00765479" w:rsidRPr="00AA198E" w:rsidRDefault="00765479" w:rsidP="006E1176">
      <w:pPr>
        <w:spacing w:after="0" w:line="240" w:lineRule="auto"/>
        <w:ind w:firstLine="708"/>
        <w:jc w:val="both"/>
        <w:rPr>
          <w:rFonts w:ascii="Times New Roman" w:eastAsia="Times New Roman" w:hAnsi="Times New Roman" w:cs="Times New Roman"/>
          <w:sz w:val="28"/>
          <w:szCs w:val="28"/>
          <w:lang w:eastAsia="ru-RU"/>
        </w:rPr>
      </w:pPr>
      <w:r w:rsidRPr="00AA198E">
        <w:rPr>
          <w:rFonts w:ascii="Times New Roman" w:eastAsia="Times New Roman" w:hAnsi="Times New Roman" w:cs="Times New Roman"/>
          <w:sz w:val="28"/>
          <w:szCs w:val="28"/>
          <w:lang w:eastAsia="ru-RU"/>
        </w:rPr>
        <w:t>-ст.7.1 КоАП РФ (Самовольное занятие земельного участка);</w:t>
      </w:r>
    </w:p>
    <w:p w:rsidR="00765479" w:rsidRPr="00AA198E" w:rsidRDefault="00765479" w:rsidP="006E1176">
      <w:pPr>
        <w:spacing w:after="0" w:line="240" w:lineRule="auto"/>
        <w:ind w:firstLine="708"/>
        <w:jc w:val="both"/>
        <w:rPr>
          <w:rFonts w:ascii="Times New Roman" w:eastAsia="Times New Roman" w:hAnsi="Times New Roman" w:cs="Times New Roman"/>
          <w:sz w:val="28"/>
          <w:szCs w:val="28"/>
          <w:lang w:eastAsia="ru-RU"/>
        </w:rPr>
      </w:pPr>
      <w:r w:rsidRPr="00AA198E">
        <w:rPr>
          <w:rFonts w:ascii="Times New Roman" w:eastAsia="Times New Roman" w:hAnsi="Times New Roman" w:cs="Times New Roman"/>
          <w:sz w:val="28"/>
          <w:szCs w:val="28"/>
          <w:lang w:eastAsia="ru-RU"/>
        </w:rPr>
        <w:t>-ч.1 ст.8.8 КоАП РФ (использование земельного участка не по целевому назначению в соответствии с его принадлежностью к той или иной категории земель и (или) разрешённым использованием);</w:t>
      </w:r>
    </w:p>
    <w:p w:rsidR="00765479" w:rsidRPr="00F54766" w:rsidRDefault="00765479" w:rsidP="006E1176">
      <w:pPr>
        <w:spacing w:after="0" w:line="240" w:lineRule="auto"/>
        <w:ind w:firstLine="708"/>
        <w:jc w:val="both"/>
        <w:rPr>
          <w:rFonts w:ascii="Times New Roman" w:eastAsia="Times New Roman" w:hAnsi="Times New Roman" w:cs="Times New Roman"/>
          <w:sz w:val="28"/>
          <w:szCs w:val="28"/>
          <w:lang w:eastAsia="ru-RU"/>
        </w:rPr>
      </w:pPr>
      <w:r w:rsidRPr="00AA198E">
        <w:rPr>
          <w:rFonts w:ascii="Times New Roman" w:eastAsia="Times New Roman" w:hAnsi="Times New Roman" w:cs="Times New Roman"/>
          <w:sz w:val="28"/>
          <w:szCs w:val="28"/>
          <w:lang w:eastAsia="ru-RU"/>
        </w:rPr>
        <w:t>-ч.2 ст.8.7 КоАП РФ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765479" w:rsidRPr="00F54766" w:rsidRDefault="00765479" w:rsidP="006E1176">
      <w:pPr>
        <w:spacing w:after="0" w:line="240" w:lineRule="auto"/>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color w:val="000000"/>
          <w:sz w:val="28"/>
          <w:szCs w:val="28"/>
          <w:lang w:eastAsia="ru-RU"/>
        </w:rPr>
        <w:t xml:space="preserve">     </w:t>
      </w:r>
      <w:r w:rsidRPr="00F54766">
        <w:rPr>
          <w:rFonts w:ascii="Times New Roman" w:eastAsia="Times New Roman" w:hAnsi="Times New Roman" w:cs="Times New Roman"/>
          <w:sz w:val="28"/>
          <w:szCs w:val="28"/>
          <w:lang w:eastAsia="ru-RU"/>
        </w:rPr>
        <w:t xml:space="preserve">     Также в </w:t>
      </w:r>
      <w:r w:rsidR="00E85C1A" w:rsidRPr="00F54766">
        <w:rPr>
          <w:rFonts w:ascii="Times New Roman" w:eastAsia="Times New Roman" w:hAnsi="Times New Roman" w:cs="Times New Roman"/>
          <w:sz w:val="28"/>
          <w:szCs w:val="28"/>
          <w:lang w:eastAsia="ru-RU"/>
        </w:rPr>
        <w:t>2017 году</w:t>
      </w:r>
      <w:r w:rsidRPr="00F54766">
        <w:rPr>
          <w:rFonts w:ascii="Times New Roman" w:eastAsia="Times New Roman" w:hAnsi="Times New Roman" w:cs="Times New Roman"/>
          <w:sz w:val="28"/>
          <w:szCs w:val="28"/>
          <w:lang w:eastAsia="ru-RU"/>
        </w:rPr>
        <w:t xml:space="preserve"> на основании постановления администрации города от 02.09.2016 № 169-нп «Об утверждении порядка оформления и содержания плановых (рейдовых) заданий на проведение плановых (рейдовых) осмотров, обследований и оформления результатов плановых (рейдовых) осмотров, обследований» органом муниципального земельного контроля проведено 2 плановых (рейдовых) осмотра территории города Нефтеюганска.</w:t>
      </w:r>
    </w:p>
    <w:p w:rsidR="00765479" w:rsidRPr="00F54766" w:rsidRDefault="00765479" w:rsidP="006E1176">
      <w:pPr>
        <w:spacing w:after="0" w:line="240" w:lineRule="auto"/>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 xml:space="preserve">         В результате было выявлено 4 случая самовольного занятия земельного участка, 4 случая использования земельных участков не в соответствии с правоустанавливающими документами.</w:t>
      </w:r>
    </w:p>
    <w:p w:rsidR="00765479" w:rsidRPr="00F54766" w:rsidRDefault="00765479" w:rsidP="006E1176">
      <w:pPr>
        <w:spacing w:after="0" w:line="240" w:lineRule="auto"/>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 xml:space="preserve">         По результатам плановых (рейдовых) осмотров ведётся работа по установлению лиц, причастных к нарушению земельного законодательства, а также претензионно-исковая работа по устранению выявленных правонарушений, по одному факту работа по признанию бесхозяйным имуществом и принятием на баланс администрации города Нефтеюганска. </w:t>
      </w:r>
    </w:p>
    <w:p w:rsidR="00765479" w:rsidRPr="00AA198E" w:rsidRDefault="00921E0A" w:rsidP="006E117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 xml:space="preserve"> </w:t>
      </w:r>
      <w:r w:rsidRPr="00F54766">
        <w:rPr>
          <w:rFonts w:ascii="Times New Roman" w:eastAsia="Times New Roman" w:hAnsi="Times New Roman" w:cs="Times New Roman"/>
          <w:sz w:val="28"/>
          <w:szCs w:val="28"/>
          <w:lang w:eastAsia="ru-RU"/>
        </w:rPr>
        <w:tab/>
      </w:r>
      <w:r w:rsidR="00765479" w:rsidRPr="00AA198E">
        <w:rPr>
          <w:rFonts w:ascii="Times New Roman" w:eastAsia="Times New Roman" w:hAnsi="Times New Roman" w:cs="Times New Roman"/>
          <w:sz w:val="28"/>
          <w:szCs w:val="28"/>
          <w:lang w:eastAsia="ru-RU"/>
        </w:rPr>
        <w:t xml:space="preserve">Для установления лиц, причастных к нарушению земельного законодательства, в адрес ОМВД России по городу Нефтеюганску направлены материалы </w:t>
      </w:r>
      <w:r w:rsidRPr="00AA198E">
        <w:rPr>
          <w:rFonts w:ascii="Times New Roman" w:eastAsia="Times New Roman" w:hAnsi="Times New Roman" w:cs="Times New Roman"/>
          <w:sz w:val="28"/>
          <w:szCs w:val="28"/>
          <w:lang w:eastAsia="ru-RU"/>
        </w:rPr>
        <w:t>по 23</w:t>
      </w:r>
      <w:r w:rsidR="00765479" w:rsidRPr="00AA198E">
        <w:rPr>
          <w:rFonts w:ascii="Times New Roman" w:eastAsia="Times New Roman" w:hAnsi="Times New Roman" w:cs="Times New Roman"/>
          <w:sz w:val="28"/>
          <w:szCs w:val="28"/>
          <w:lang w:eastAsia="ru-RU"/>
        </w:rPr>
        <w:t xml:space="preserve"> случаям нарушения.  </w:t>
      </w:r>
    </w:p>
    <w:p w:rsidR="00765479" w:rsidRPr="00F54766" w:rsidRDefault="00765479" w:rsidP="006E1176">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AA198E">
        <w:rPr>
          <w:rFonts w:ascii="Times New Roman" w:eastAsia="Times New Roman" w:hAnsi="Times New Roman" w:cs="Times New Roman"/>
          <w:sz w:val="28"/>
          <w:szCs w:val="28"/>
          <w:lang w:eastAsia="ru-RU"/>
        </w:rPr>
        <w:t>В 2017 году проведено натурное обследование 316 земельных участков</w:t>
      </w:r>
      <w:r w:rsidRPr="00F54766">
        <w:rPr>
          <w:rFonts w:ascii="Times New Roman" w:eastAsia="Times New Roman" w:hAnsi="Times New Roman" w:cs="Times New Roman"/>
          <w:sz w:val="28"/>
          <w:szCs w:val="28"/>
          <w:lang w:eastAsia="ru-RU"/>
        </w:rPr>
        <w:t xml:space="preserve"> на предмет выявления нарушений земельного законодательства, по результатам которых были составлены соответствующие заключения.</w:t>
      </w:r>
    </w:p>
    <w:p w:rsidR="00765479" w:rsidRPr="00F54766" w:rsidRDefault="00765479" w:rsidP="006E117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 xml:space="preserve"> </w:t>
      </w:r>
      <w:r w:rsidR="00921E0A" w:rsidRPr="00F54766">
        <w:rPr>
          <w:rFonts w:ascii="Times New Roman" w:eastAsia="Times New Roman" w:hAnsi="Times New Roman" w:cs="Times New Roman"/>
          <w:sz w:val="28"/>
          <w:szCs w:val="28"/>
          <w:lang w:eastAsia="ru-RU"/>
        </w:rPr>
        <w:tab/>
      </w:r>
      <w:r w:rsidRPr="00F54766">
        <w:rPr>
          <w:rFonts w:ascii="Times New Roman" w:eastAsia="Times New Roman" w:hAnsi="Times New Roman" w:cs="Times New Roman"/>
          <w:sz w:val="28"/>
          <w:szCs w:val="28"/>
          <w:lang w:eastAsia="ru-RU"/>
        </w:rPr>
        <w:t xml:space="preserve">В рамках претензионной (досудебной) работы были направлены 60 уведомлений о необходимости устранения выявленных нарушений. </w:t>
      </w:r>
    </w:p>
    <w:p w:rsidR="00765479" w:rsidRPr="00F54766" w:rsidRDefault="00765479" w:rsidP="006E117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54766">
        <w:rPr>
          <w:rFonts w:ascii="Times New Roman" w:eastAsia="Times New Roman" w:hAnsi="Times New Roman" w:cs="Times New Roman"/>
          <w:color w:val="FF6600"/>
          <w:sz w:val="28"/>
          <w:szCs w:val="28"/>
          <w:lang w:eastAsia="ru-RU"/>
        </w:rPr>
        <w:t xml:space="preserve">  </w:t>
      </w:r>
      <w:r w:rsidR="00921E0A" w:rsidRPr="00F54766">
        <w:rPr>
          <w:rFonts w:ascii="Times New Roman" w:eastAsia="Times New Roman" w:hAnsi="Times New Roman" w:cs="Times New Roman"/>
          <w:color w:val="FF6600"/>
          <w:sz w:val="28"/>
          <w:szCs w:val="28"/>
          <w:lang w:eastAsia="ru-RU"/>
        </w:rPr>
        <w:tab/>
      </w:r>
      <w:r w:rsidRPr="00F54766">
        <w:rPr>
          <w:rFonts w:ascii="Times New Roman" w:eastAsia="Times New Roman" w:hAnsi="Times New Roman" w:cs="Times New Roman"/>
          <w:sz w:val="28"/>
          <w:szCs w:val="28"/>
          <w:lang w:eastAsia="ru-RU"/>
        </w:rPr>
        <w:t>Подготовлены и переданы материалы по устранению нарушений земельного законодательства в судебном порядке по 28 земельным участкам.</w:t>
      </w:r>
    </w:p>
    <w:p w:rsidR="00765479" w:rsidRPr="00AA198E" w:rsidRDefault="00921E0A" w:rsidP="006E1176">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В истекшем</w:t>
      </w:r>
      <w:r w:rsidR="00765479" w:rsidRPr="00F54766">
        <w:rPr>
          <w:rFonts w:ascii="Times New Roman" w:eastAsia="Times New Roman" w:hAnsi="Times New Roman" w:cs="Times New Roman"/>
          <w:sz w:val="28"/>
          <w:szCs w:val="28"/>
          <w:lang w:eastAsia="ru-RU"/>
        </w:rPr>
        <w:t xml:space="preserve"> году были освобождены 24 самовольно занятых земельных участков, в том числе по решению суда - 10 участков, по результатам </w:t>
      </w:r>
      <w:r w:rsidR="00765479" w:rsidRPr="00AA198E">
        <w:rPr>
          <w:rFonts w:ascii="Times New Roman" w:eastAsia="Times New Roman" w:hAnsi="Times New Roman" w:cs="Times New Roman"/>
          <w:sz w:val="28"/>
          <w:szCs w:val="28"/>
          <w:lang w:eastAsia="ru-RU"/>
        </w:rPr>
        <w:t>претензионной (досудебной) работы – 14 участков.</w:t>
      </w:r>
    </w:p>
    <w:p w:rsidR="00765479" w:rsidRPr="00AA198E" w:rsidRDefault="00765479" w:rsidP="006E11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A198E">
        <w:rPr>
          <w:rFonts w:ascii="Times New Roman" w:eastAsia="Times New Roman" w:hAnsi="Times New Roman" w:cs="Times New Roman"/>
          <w:sz w:val="28"/>
          <w:szCs w:val="28"/>
          <w:lang w:eastAsia="ru-RU"/>
        </w:rPr>
        <w:t xml:space="preserve">          В рамках взаимодействия с органами государственного земельного надзора в адрес главного государственного инспектора по использованию и охране земель в городе Нефтеюганске и Нефтеюганском районе направлены материалы по 6 земельным участкам (ст. 7.1 КоАП РФ)</w:t>
      </w:r>
      <w:r w:rsidRPr="00AA198E">
        <w:rPr>
          <w:rFonts w:ascii="Times New Roman" w:eastAsia="Times New Roman" w:hAnsi="Times New Roman" w:cs="Times New Roman"/>
          <w:color w:val="FF6600"/>
          <w:sz w:val="28"/>
          <w:szCs w:val="28"/>
          <w:lang w:eastAsia="ru-RU"/>
        </w:rPr>
        <w:t xml:space="preserve"> </w:t>
      </w:r>
      <w:r w:rsidRPr="00AA198E">
        <w:rPr>
          <w:rFonts w:ascii="Times New Roman" w:eastAsia="Times New Roman" w:hAnsi="Times New Roman" w:cs="Times New Roman"/>
          <w:sz w:val="28"/>
          <w:szCs w:val="28"/>
          <w:lang w:eastAsia="ru-RU"/>
        </w:rPr>
        <w:t>и по 1 участку (ст.8.8 КоАП РФ) в Управления Федеральной службы по надзору в сфере природопользования (Росприроднадзора) по Ханты-Мансийскому автономному округу – Югре. По выявленным нарушениям возбуждены административные производства.</w:t>
      </w:r>
      <w:r w:rsidRPr="00AA198E">
        <w:rPr>
          <w:rFonts w:ascii="Times New Roman" w:eastAsia="Times New Roman" w:hAnsi="Times New Roman" w:cs="Times New Roman"/>
          <w:color w:val="000000"/>
          <w:sz w:val="28"/>
          <w:szCs w:val="28"/>
          <w:lang w:eastAsia="ru-RU"/>
        </w:rPr>
        <w:t xml:space="preserve"> Подготовлены ответы по запросам Управления Росреестра в количестве – 44. На лиц виновных в административных правонарушениях выявленных отделом, Управлением </w:t>
      </w:r>
      <w:r w:rsidR="00B867BC" w:rsidRPr="00AA198E">
        <w:rPr>
          <w:rFonts w:ascii="Times New Roman" w:eastAsia="Times New Roman" w:hAnsi="Times New Roman" w:cs="Times New Roman"/>
          <w:color w:val="000000"/>
          <w:sz w:val="28"/>
          <w:szCs w:val="28"/>
          <w:lang w:eastAsia="ru-RU"/>
        </w:rPr>
        <w:t>Росреестра наложены</w:t>
      </w:r>
      <w:r w:rsidRPr="00AA198E">
        <w:rPr>
          <w:rFonts w:ascii="Times New Roman" w:eastAsia="Times New Roman" w:hAnsi="Times New Roman" w:cs="Times New Roman"/>
          <w:color w:val="000000"/>
          <w:sz w:val="28"/>
          <w:szCs w:val="28"/>
          <w:lang w:eastAsia="ru-RU"/>
        </w:rPr>
        <w:t xml:space="preserve"> штрафы на общую сумму 300 </w:t>
      </w:r>
      <w:r w:rsidR="00AA198E" w:rsidRPr="00AA198E">
        <w:rPr>
          <w:rFonts w:ascii="Times New Roman" w:eastAsia="Times New Roman" w:hAnsi="Times New Roman" w:cs="Times New Roman"/>
          <w:color w:val="000000"/>
          <w:sz w:val="28"/>
          <w:szCs w:val="28"/>
          <w:lang w:eastAsia="ru-RU"/>
        </w:rPr>
        <w:t>тыс.</w:t>
      </w:r>
      <w:r w:rsidRPr="00AA198E">
        <w:rPr>
          <w:rFonts w:ascii="Times New Roman" w:eastAsia="Times New Roman" w:hAnsi="Times New Roman" w:cs="Times New Roman"/>
          <w:color w:val="000000"/>
          <w:sz w:val="28"/>
          <w:szCs w:val="28"/>
          <w:lang w:eastAsia="ru-RU"/>
        </w:rPr>
        <w:t xml:space="preserve"> руб</w:t>
      </w:r>
      <w:r w:rsidR="00AA198E" w:rsidRPr="00AA198E">
        <w:rPr>
          <w:rFonts w:ascii="Times New Roman" w:eastAsia="Times New Roman" w:hAnsi="Times New Roman" w:cs="Times New Roman"/>
          <w:color w:val="000000"/>
          <w:sz w:val="28"/>
          <w:szCs w:val="28"/>
          <w:lang w:eastAsia="ru-RU"/>
        </w:rPr>
        <w:t>лей</w:t>
      </w:r>
      <w:r w:rsidRPr="00AA198E">
        <w:rPr>
          <w:rFonts w:ascii="Times New Roman" w:eastAsia="Times New Roman" w:hAnsi="Times New Roman" w:cs="Times New Roman"/>
          <w:color w:val="000000"/>
          <w:sz w:val="28"/>
          <w:szCs w:val="28"/>
          <w:lang w:eastAsia="ru-RU"/>
        </w:rPr>
        <w:t xml:space="preserve">. </w:t>
      </w:r>
    </w:p>
    <w:p w:rsidR="00765479" w:rsidRPr="00AA198E" w:rsidRDefault="00563A87" w:rsidP="006E1176">
      <w:pPr>
        <w:tabs>
          <w:tab w:val="left" w:pos="3870"/>
        </w:tabs>
        <w:spacing w:after="0" w:line="240" w:lineRule="auto"/>
        <w:jc w:val="both"/>
        <w:rPr>
          <w:rFonts w:ascii="Times New Roman" w:eastAsia="Times New Roman" w:hAnsi="Times New Roman" w:cs="Times New Roman"/>
          <w:sz w:val="28"/>
          <w:szCs w:val="28"/>
          <w:lang w:eastAsia="ru-RU"/>
        </w:rPr>
      </w:pPr>
      <w:r w:rsidRPr="00AA198E">
        <w:rPr>
          <w:rFonts w:ascii="Times New Roman" w:eastAsia="Times New Roman" w:hAnsi="Times New Roman" w:cs="Times New Roman"/>
          <w:sz w:val="28"/>
          <w:szCs w:val="28"/>
          <w:lang w:eastAsia="ru-RU"/>
        </w:rPr>
        <w:t xml:space="preserve">          </w:t>
      </w:r>
      <w:r w:rsidR="00765479" w:rsidRPr="00AA198E">
        <w:rPr>
          <w:rFonts w:ascii="Times New Roman" w:eastAsia="Times New Roman" w:hAnsi="Times New Roman" w:cs="Times New Roman"/>
          <w:sz w:val="28"/>
          <w:szCs w:val="28"/>
          <w:lang w:eastAsia="ru-RU"/>
        </w:rPr>
        <w:t xml:space="preserve">До 02.04.2016 года </w:t>
      </w:r>
      <w:r w:rsidR="00F83644" w:rsidRPr="00AA198E">
        <w:rPr>
          <w:rFonts w:ascii="Times New Roman" w:eastAsia="Times New Roman" w:hAnsi="Times New Roman" w:cs="Times New Roman"/>
          <w:sz w:val="28"/>
          <w:szCs w:val="28"/>
          <w:lang w:eastAsia="ru-RU"/>
        </w:rPr>
        <w:t>на учет</w:t>
      </w:r>
      <w:r w:rsidR="00765479" w:rsidRPr="00AA198E">
        <w:rPr>
          <w:rFonts w:ascii="Times New Roman" w:eastAsia="Times New Roman" w:hAnsi="Times New Roman" w:cs="Times New Roman"/>
          <w:sz w:val="28"/>
          <w:szCs w:val="28"/>
          <w:lang w:eastAsia="ru-RU"/>
        </w:rPr>
        <w:t xml:space="preserve"> как нуждающиеся в предоставлении земельных участков, в собственность бесплатно, было поставлено 641 семья, из них 530 многодетных семей, 111 иные категории граждан.</w:t>
      </w:r>
    </w:p>
    <w:p w:rsidR="00765479" w:rsidRPr="00F54766" w:rsidRDefault="00563A87" w:rsidP="006E1176">
      <w:pPr>
        <w:spacing w:after="0" w:line="240" w:lineRule="auto"/>
        <w:jc w:val="both"/>
        <w:rPr>
          <w:rFonts w:ascii="Times New Roman" w:eastAsia="Times New Roman" w:hAnsi="Times New Roman" w:cs="Times New Roman"/>
          <w:sz w:val="28"/>
          <w:szCs w:val="28"/>
          <w:lang w:eastAsia="ru-RU"/>
        </w:rPr>
      </w:pPr>
      <w:r w:rsidRPr="00AA198E">
        <w:rPr>
          <w:rFonts w:ascii="Times New Roman" w:eastAsia="Times New Roman" w:hAnsi="Times New Roman" w:cs="Times New Roman"/>
          <w:sz w:val="28"/>
          <w:szCs w:val="28"/>
          <w:lang w:eastAsia="ru-RU"/>
        </w:rPr>
        <w:t xml:space="preserve">          </w:t>
      </w:r>
      <w:r w:rsidR="00765479" w:rsidRPr="00AA198E">
        <w:rPr>
          <w:rFonts w:ascii="Times New Roman" w:eastAsia="Times New Roman" w:hAnsi="Times New Roman" w:cs="Times New Roman"/>
          <w:sz w:val="28"/>
          <w:szCs w:val="28"/>
          <w:lang w:eastAsia="ru-RU"/>
        </w:rPr>
        <w:t>Работа по сокращению списков очередности на предоставление земельного участка в собственность бесплатно заключалась в следующем.</w:t>
      </w:r>
    </w:p>
    <w:p w:rsidR="00765479" w:rsidRPr="00F54766" w:rsidRDefault="00563A87" w:rsidP="006E1176">
      <w:pPr>
        <w:tabs>
          <w:tab w:val="left" w:pos="709"/>
        </w:tabs>
        <w:spacing w:after="0" w:line="240" w:lineRule="auto"/>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ab/>
      </w:r>
      <w:r w:rsidR="00765479" w:rsidRPr="00F54766">
        <w:rPr>
          <w:rFonts w:ascii="Times New Roman" w:eastAsia="Times New Roman" w:hAnsi="Times New Roman" w:cs="Times New Roman"/>
          <w:sz w:val="28"/>
          <w:szCs w:val="28"/>
          <w:lang w:eastAsia="ru-RU"/>
        </w:rPr>
        <w:t xml:space="preserve">В соответствии с Постановлением Правительства Ханты – Мансийского автономного округа – Югры от 09.10.2013 года №408-п «О государственной программе Ханты – Мансийского автономного округа – Югры «Обеспечение доступным и комфортным жильем жителей Ханты – Мансийского автономного округа – Югры в 2016-2020 годах» началась реализация мероприятия «Предоставление социальных выплат отдельным категориям граждан на обеспечение жилыми помещениями в Ханты – Мансийском автономном округе – Югре» подпрограммы </w:t>
      </w:r>
      <w:r w:rsidR="00765479" w:rsidRPr="00F54766">
        <w:rPr>
          <w:rFonts w:ascii="Times New Roman" w:eastAsia="Times New Roman" w:hAnsi="Times New Roman" w:cs="Times New Roman"/>
          <w:sz w:val="28"/>
          <w:szCs w:val="28"/>
          <w:lang w:val="en-US" w:eastAsia="ru-RU"/>
        </w:rPr>
        <w:t>V</w:t>
      </w:r>
      <w:r w:rsidR="00765479" w:rsidRPr="00F54766">
        <w:rPr>
          <w:rFonts w:ascii="Times New Roman" w:eastAsia="Times New Roman" w:hAnsi="Times New Roman" w:cs="Times New Roman"/>
          <w:sz w:val="28"/>
          <w:szCs w:val="28"/>
          <w:lang w:eastAsia="ru-RU"/>
        </w:rPr>
        <w:t xml:space="preserve"> «Обеспечение мерами государственной поддержки по улучшению жилищных условий отдельных категорий граждан», что дало возможность обеспечить часть многодетных семей субсидией взамен предоставление земельного участка в собственность бесплатно.</w:t>
      </w:r>
    </w:p>
    <w:p w:rsidR="00765479" w:rsidRPr="00F54766" w:rsidRDefault="00765479" w:rsidP="006E1176">
      <w:pPr>
        <w:tabs>
          <w:tab w:val="left" w:pos="709"/>
        </w:tabs>
        <w:spacing w:after="0" w:line="240" w:lineRule="auto"/>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 xml:space="preserve"> </w:t>
      </w:r>
      <w:r w:rsidR="00563A87" w:rsidRPr="00F54766">
        <w:rPr>
          <w:rFonts w:ascii="Times New Roman" w:eastAsia="Times New Roman" w:hAnsi="Times New Roman" w:cs="Times New Roman"/>
          <w:sz w:val="28"/>
          <w:szCs w:val="28"/>
          <w:lang w:eastAsia="ru-RU"/>
        </w:rPr>
        <w:tab/>
      </w:r>
      <w:r w:rsidRPr="00F54766">
        <w:rPr>
          <w:rFonts w:ascii="Times New Roman" w:eastAsia="Times New Roman" w:hAnsi="Times New Roman" w:cs="Times New Roman"/>
          <w:sz w:val="28"/>
          <w:szCs w:val="28"/>
          <w:lang w:eastAsia="ru-RU"/>
        </w:rPr>
        <w:t xml:space="preserve">В 2016 году – 8 семей получили меру государственной поддержки в виде социальной выплаты, взамен предоставления им земельного участка. </w:t>
      </w:r>
    </w:p>
    <w:p w:rsidR="00765479" w:rsidRPr="00F54766" w:rsidRDefault="00765479" w:rsidP="006E1176">
      <w:pPr>
        <w:spacing w:after="0" w:line="240" w:lineRule="auto"/>
        <w:ind w:firstLine="708"/>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В 2017 году – 110 семей получили меру государственной поддержки в виде социальной выплаты, взамен предоставления им земельного участка в собственность бесплатно.</w:t>
      </w:r>
    </w:p>
    <w:p w:rsidR="00765479" w:rsidRPr="00F54766" w:rsidRDefault="00DF64B3" w:rsidP="006E1176">
      <w:pPr>
        <w:tabs>
          <w:tab w:val="left" w:pos="709"/>
        </w:tabs>
        <w:spacing w:after="0" w:line="240" w:lineRule="auto"/>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ab/>
      </w:r>
      <w:r w:rsidR="00765479" w:rsidRPr="00F54766">
        <w:rPr>
          <w:rFonts w:ascii="Times New Roman" w:eastAsia="Times New Roman" w:hAnsi="Times New Roman" w:cs="Times New Roman"/>
          <w:sz w:val="28"/>
          <w:szCs w:val="28"/>
          <w:lang w:eastAsia="ru-RU"/>
        </w:rPr>
        <w:t xml:space="preserve">По состоянию на 27.12.2017 год за счет вышеуказанной меры государственной поддержки из списков очередности исключено 118 семей в связи с получением социальной выплаты. Так же уполномоченный орган ежегодно осуществляет действия по актуализации списка граждан, состоящих на учете в целях получения сведений, свидетельствующих о сохранении либо утрате гражданином и (или) членами его семьи, принятыми на учет, права на бесплатное приобретение земельного участка для индивидуального жилищного строительства. В ходе данной проверки исключены из списков 222 семьи, из них 155 многодетные семьи, 67 иные категории граждан, в связи с утратой права состоять в данных списках очередности. Так как сокращение списков очередности за счет предоставления земельных участков в собственность бесплатно не предоставляется возможным, работа по максимальному сокращению списков граждан, вставших на соответствующий учет до 02.04.2016г. проведена, общее количество семей, исключенных по состоянию на 27.12.2017 составляет 340 семей, что составляет 53%. </w:t>
      </w:r>
    </w:p>
    <w:p w:rsidR="00765479" w:rsidRPr="00F54766" w:rsidRDefault="00765479" w:rsidP="006E1176">
      <w:pPr>
        <w:tabs>
          <w:tab w:val="left" w:pos="3870"/>
        </w:tabs>
        <w:spacing w:after="0" w:line="240" w:lineRule="auto"/>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 xml:space="preserve">По состоянию на 27.12.2017г. в списках очередности на предоставление земельного участка в собственность бесплатно, вставших на учет до 02.04.2016г. состоит 257 многодетных семей и 44 семьи иных категорий граждан. Общее количество семей, вставших до </w:t>
      </w:r>
      <w:r w:rsidRPr="00EC789C">
        <w:rPr>
          <w:rFonts w:ascii="Times New Roman" w:eastAsia="Times New Roman" w:hAnsi="Times New Roman" w:cs="Times New Roman"/>
          <w:sz w:val="28"/>
          <w:szCs w:val="28"/>
          <w:lang w:eastAsia="ru-RU"/>
        </w:rPr>
        <w:t>02.04.2016</w:t>
      </w:r>
      <w:r w:rsidRPr="00F54766">
        <w:rPr>
          <w:rFonts w:ascii="Times New Roman" w:eastAsia="Times New Roman" w:hAnsi="Times New Roman" w:cs="Times New Roman"/>
          <w:sz w:val="28"/>
          <w:szCs w:val="28"/>
          <w:u w:val="single"/>
          <w:lang w:eastAsia="ru-RU"/>
        </w:rPr>
        <w:t xml:space="preserve"> </w:t>
      </w:r>
      <w:r w:rsidRPr="00F54766">
        <w:rPr>
          <w:rFonts w:ascii="Times New Roman" w:eastAsia="Times New Roman" w:hAnsi="Times New Roman" w:cs="Times New Roman"/>
          <w:sz w:val="28"/>
          <w:szCs w:val="28"/>
          <w:lang w:eastAsia="ru-RU"/>
        </w:rPr>
        <w:t xml:space="preserve">по состоянию на 27.12.2017 составляет 301 семья. Общее количество семей, </w:t>
      </w:r>
      <w:r w:rsidR="00DF64B3" w:rsidRPr="00F54766">
        <w:rPr>
          <w:rFonts w:ascii="Times New Roman" w:eastAsia="Times New Roman" w:hAnsi="Times New Roman" w:cs="Times New Roman"/>
          <w:sz w:val="28"/>
          <w:szCs w:val="28"/>
          <w:lang w:eastAsia="ru-RU"/>
        </w:rPr>
        <w:t>вставших до</w:t>
      </w:r>
      <w:r w:rsidRPr="00F54766">
        <w:rPr>
          <w:rFonts w:ascii="Times New Roman" w:eastAsia="Times New Roman" w:hAnsi="Times New Roman" w:cs="Times New Roman"/>
          <w:sz w:val="28"/>
          <w:szCs w:val="28"/>
          <w:lang w:eastAsia="ru-RU"/>
        </w:rPr>
        <w:t xml:space="preserve"> </w:t>
      </w:r>
      <w:r w:rsidRPr="00EC789C">
        <w:rPr>
          <w:rFonts w:ascii="Times New Roman" w:eastAsia="Times New Roman" w:hAnsi="Times New Roman" w:cs="Times New Roman"/>
          <w:sz w:val="28"/>
          <w:szCs w:val="28"/>
          <w:lang w:eastAsia="ru-RU"/>
        </w:rPr>
        <w:t>27.12.2017 по</w:t>
      </w:r>
      <w:r w:rsidRPr="00F54766">
        <w:rPr>
          <w:rFonts w:ascii="Times New Roman" w:eastAsia="Times New Roman" w:hAnsi="Times New Roman" w:cs="Times New Roman"/>
          <w:sz w:val="28"/>
          <w:szCs w:val="28"/>
          <w:lang w:eastAsia="ru-RU"/>
        </w:rPr>
        <w:t xml:space="preserve"> состоянию на 27.12.2017 составляет 642 семьи.</w:t>
      </w:r>
    </w:p>
    <w:p w:rsidR="00AA198E" w:rsidRDefault="00AA198E" w:rsidP="006E1176">
      <w:pPr>
        <w:tabs>
          <w:tab w:val="left" w:pos="709"/>
        </w:tabs>
        <w:spacing w:after="0" w:line="240" w:lineRule="auto"/>
        <w:jc w:val="both"/>
        <w:rPr>
          <w:rFonts w:ascii="Times New Roman" w:eastAsia="Times New Roman" w:hAnsi="Times New Roman" w:cs="Times New Roman"/>
          <w:sz w:val="28"/>
          <w:szCs w:val="28"/>
          <w:lang w:eastAsia="ru-RU"/>
        </w:rPr>
      </w:pPr>
    </w:p>
    <w:p w:rsidR="00DC17F8" w:rsidRDefault="00DC17F8" w:rsidP="006E1176">
      <w:pPr>
        <w:tabs>
          <w:tab w:val="left" w:pos="709"/>
        </w:tabs>
        <w:spacing w:after="0" w:line="240" w:lineRule="auto"/>
        <w:jc w:val="both"/>
        <w:rPr>
          <w:rFonts w:ascii="Times New Roman" w:eastAsia="Times New Roman" w:hAnsi="Times New Roman" w:cs="Times New Roman"/>
          <w:sz w:val="28"/>
          <w:szCs w:val="28"/>
          <w:lang w:eastAsia="ru-RU"/>
        </w:rPr>
      </w:pPr>
    </w:p>
    <w:p w:rsidR="00DC17F8" w:rsidRDefault="00DC17F8" w:rsidP="006E1176">
      <w:pPr>
        <w:tabs>
          <w:tab w:val="left" w:pos="709"/>
        </w:tabs>
        <w:spacing w:after="0" w:line="240" w:lineRule="auto"/>
        <w:jc w:val="both"/>
        <w:rPr>
          <w:rFonts w:ascii="Times New Roman" w:eastAsia="Times New Roman" w:hAnsi="Times New Roman" w:cs="Times New Roman"/>
          <w:sz w:val="28"/>
          <w:szCs w:val="28"/>
          <w:lang w:eastAsia="ru-RU"/>
        </w:rPr>
      </w:pPr>
    </w:p>
    <w:p w:rsidR="00DC17F8" w:rsidRDefault="00DC17F8" w:rsidP="006E1176">
      <w:pPr>
        <w:tabs>
          <w:tab w:val="left" w:pos="709"/>
        </w:tabs>
        <w:spacing w:after="0" w:line="240" w:lineRule="auto"/>
        <w:jc w:val="both"/>
        <w:rPr>
          <w:rFonts w:ascii="Times New Roman" w:eastAsia="Times New Roman" w:hAnsi="Times New Roman" w:cs="Times New Roman"/>
          <w:sz w:val="28"/>
          <w:szCs w:val="28"/>
          <w:lang w:eastAsia="ru-RU"/>
        </w:rPr>
      </w:pPr>
    </w:p>
    <w:p w:rsidR="00F17813" w:rsidRDefault="00F17813" w:rsidP="006E1176">
      <w:pPr>
        <w:tabs>
          <w:tab w:val="left" w:pos="709"/>
        </w:tabs>
        <w:spacing w:after="0" w:line="240" w:lineRule="auto"/>
        <w:jc w:val="center"/>
        <w:rPr>
          <w:rFonts w:ascii="Times New Roman" w:eastAsia="Times New Roman" w:hAnsi="Times New Roman" w:cs="Times New Roman"/>
          <w:b/>
          <w:sz w:val="28"/>
          <w:szCs w:val="28"/>
          <w:lang w:eastAsia="ru-RU"/>
        </w:rPr>
      </w:pPr>
      <w:r w:rsidRPr="00AA198E">
        <w:rPr>
          <w:rFonts w:ascii="Times New Roman" w:eastAsia="Times New Roman" w:hAnsi="Times New Roman" w:cs="Times New Roman"/>
          <w:b/>
          <w:sz w:val="28"/>
          <w:szCs w:val="28"/>
          <w:lang w:eastAsia="ru-RU"/>
        </w:rPr>
        <w:t>1.4.Жилищно-коммунальное хозяйство</w:t>
      </w:r>
    </w:p>
    <w:p w:rsidR="00F17813" w:rsidRDefault="00F17813" w:rsidP="006E1176">
      <w:pPr>
        <w:tabs>
          <w:tab w:val="left" w:pos="709"/>
        </w:tabs>
        <w:spacing w:after="0" w:line="240" w:lineRule="auto"/>
        <w:jc w:val="both"/>
        <w:rPr>
          <w:rFonts w:ascii="Times New Roman" w:eastAsia="Times New Roman" w:hAnsi="Times New Roman" w:cs="Times New Roman"/>
          <w:b/>
          <w:sz w:val="28"/>
          <w:szCs w:val="28"/>
          <w:lang w:eastAsia="ru-RU"/>
        </w:rPr>
      </w:pPr>
    </w:p>
    <w:p w:rsidR="00C3492C" w:rsidRDefault="001C5F88" w:rsidP="00AA198E">
      <w:pPr>
        <w:spacing w:after="0" w:line="240" w:lineRule="auto"/>
        <w:rPr>
          <w:rFonts w:ascii="Times New Roman" w:eastAsia="Times New Roman" w:hAnsi="Times New Roman" w:cs="Times New Roman"/>
          <w:b/>
          <w:bCs/>
          <w:i/>
          <w:iCs/>
          <w:sz w:val="28"/>
          <w:szCs w:val="28"/>
          <w:lang w:eastAsia="ru-RU"/>
        </w:rPr>
      </w:pPr>
      <w:r w:rsidRPr="00AA198E">
        <w:rPr>
          <w:rFonts w:ascii="Times New Roman" w:eastAsia="Times New Roman" w:hAnsi="Times New Roman" w:cs="Times New Roman"/>
          <w:b/>
          <w:bCs/>
          <w:i/>
          <w:iCs/>
          <w:sz w:val="28"/>
          <w:szCs w:val="28"/>
          <w:lang w:eastAsia="ru-RU"/>
        </w:rPr>
        <w:t>Регулирование тарифов</w:t>
      </w:r>
      <w:r w:rsidR="00AA198E" w:rsidRPr="00AA198E">
        <w:rPr>
          <w:rFonts w:ascii="Times New Roman" w:eastAsia="Times New Roman" w:hAnsi="Times New Roman" w:cs="Times New Roman"/>
          <w:bCs/>
          <w:i/>
          <w:iCs/>
          <w:sz w:val="28"/>
          <w:szCs w:val="28"/>
          <w:lang w:eastAsia="ru-RU"/>
        </w:rPr>
        <w:t xml:space="preserve"> </w:t>
      </w:r>
      <w:r w:rsidRPr="00AA198E">
        <w:rPr>
          <w:rFonts w:ascii="Times New Roman" w:eastAsia="Times New Roman" w:hAnsi="Times New Roman" w:cs="Times New Roman"/>
          <w:b/>
          <w:bCs/>
          <w:i/>
          <w:iCs/>
          <w:sz w:val="28"/>
          <w:szCs w:val="28"/>
          <w:lang w:eastAsia="ru-RU"/>
        </w:rPr>
        <w:t>на услуги организаций коммунального комплекса</w:t>
      </w:r>
      <w:r w:rsidR="00C3492C" w:rsidRPr="00AA198E">
        <w:rPr>
          <w:rFonts w:ascii="Times New Roman" w:eastAsia="Times New Roman" w:hAnsi="Times New Roman" w:cs="Times New Roman"/>
          <w:b/>
          <w:bCs/>
          <w:i/>
          <w:iCs/>
          <w:sz w:val="28"/>
          <w:szCs w:val="28"/>
          <w:lang w:eastAsia="ru-RU"/>
        </w:rPr>
        <w:t xml:space="preserve"> </w:t>
      </w:r>
    </w:p>
    <w:p w:rsidR="001C5F88" w:rsidRPr="001C5F88" w:rsidRDefault="001C5F88" w:rsidP="006E11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Тарифы на коммунальные услуги по муниципальному образованию город Нефтеюганск на 2017 год установлены в соответствии с действующим законодательством Российской Федерации:</w:t>
      </w:r>
    </w:p>
    <w:p w:rsidR="001C5F88" w:rsidRPr="001C5F88" w:rsidRDefault="001C5F88" w:rsidP="006E11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-на услуги теплоснабжения, водоснабжения, водоотведения, утилизации твёрдых бытовых отходов, газоснабжения и электроснабжения тарифы установлены Региональной службой по тарифам Ханты-Мансийского автономного округа – Югры (РСТ ХМАО - Югры)</w:t>
      </w:r>
    </w:p>
    <w:p w:rsidR="001C5F88" w:rsidRPr="001C5F88" w:rsidRDefault="001C5F88" w:rsidP="006E1176">
      <w:pPr>
        <w:shd w:val="clear" w:color="auto" w:fill="FFFFFF"/>
        <w:spacing w:after="0" w:line="240" w:lineRule="auto"/>
        <w:ind w:firstLine="567"/>
        <w:jc w:val="both"/>
        <w:rPr>
          <w:rFonts w:ascii="Times New Roman" w:eastAsia="Times New Roman" w:hAnsi="Times New Roman" w:cs="Times New Roman"/>
          <w:sz w:val="28"/>
          <w:szCs w:val="28"/>
          <w:lang w:eastAsia="ru-RU"/>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gridCol w:w="1843"/>
        <w:gridCol w:w="1701"/>
      </w:tblGrid>
      <w:tr w:rsidR="001C5F88" w:rsidRPr="009B5047" w:rsidTr="007446D1">
        <w:trPr>
          <w:trHeight w:val="459"/>
        </w:trPr>
        <w:tc>
          <w:tcPr>
            <w:tcW w:w="5827" w:type="dxa"/>
            <w:vMerge w:val="restart"/>
            <w:vAlign w:val="center"/>
          </w:tcPr>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Наименование услуги, единица измерения услуги</w:t>
            </w:r>
          </w:p>
        </w:tc>
        <w:tc>
          <w:tcPr>
            <w:tcW w:w="3544" w:type="dxa"/>
            <w:gridSpan w:val="2"/>
            <w:shd w:val="clear" w:color="auto" w:fill="auto"/>
            <w:vAlign w:val="center"/>
          </w:tcPr>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2017 год</w:t>
            </w:r>
          </w:p>
        </w:tc>
      </w:tr>
      <w:tr w:rsidR="001C5F88" w:rsidRPr="009B5047" w:rsidTr="007446D1">
        <w:trPr>
          <w:trHeight w:val="698"/>
        </w:trPr>
        <w:tc>
          <w:tcPr>
            <w:tcW w:w="5827" w:type="dxa"/>
            <w:vMerge/>
            <w:vAlign w:val="center"/>
          </w:tcPr>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с 1 января по 30 июня</w:t>
            </w:r>
          </w:p>
        </w:tc>
        <w:tc>
          <w:tcPr>
            <w:tcW w:w="1701" w:type="dxa"/>
            <w:shd w:val="clear" w:color="auto" w:fill="auto"/>
            <w:vAlign w:val="center"/>
          </w:tcPr>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с 1 июля по 31 декабря</w:t>
            </w:r>
          </w:p>
        </w:tc>
      </w:tr>
      <w:tr w:rsidR="001C5F88" w:rsidRPr="009B5047" w:rsidTr="007446D1">
        <w:trPr>
          <w:trHeight w:val="750"/>
        </w:trPr>
        <w:tc>
          <w:tcPr>
            <w:tcW w:w="5827" w:type="dxa"/>
            <w:vAlign w:val="center"/>
          </w:tcPr>
          <w:p w:rsidR="001C5F88" w:rsidRPr="009B5047" w:rsidRDefault="001C5F88" w:rsidP="009B5047">
            <w:pPr>
              <w:spacing w:after="0" w:line="240" w:lineRule="auto"/>
              <w:jc w:val="both"/>
              <w:rPr>
                <w:rFonts w:ascii="Times New Roman" w:eastAsia="Times New Roman" w:hAnsi="Times New Roman" w:cs="Times New Roman"/>
                <w:sz w:val="24"/>
                <w:szCs w:val="24"/>
                <w:lang w:eastAsia="ru-RU"/>
              </w:rPr>
            </w:pPr>
            <w:r w:rsidRPr="009B5047">
              <w:rPr>
                <w:rFonts w:ascii="Times New Roman" w:eastAsia="Times New Roman" w:hAnsi="Times New Roman" w:cs="Times New Roman"/>
                <w:bCs/>
                <w:sz w:val="24"/>
                <w:szCs w:val="24"/>
                <w:lang w:eastAsia="ru-RU"/>
              </w:rPr>
              <w:t>Холодное</w:t>
            </w:r>
            <w:r w:rsidR="00AA198E">
              <w:rPr>
                <w:rFonts w:ascii="Times New Roman" w:eastAsia="Times New Roman" w:hAnsi="Times New Roman" w:cs="Times New Roman"/>
                <w:bCs/>
                <w:sz w:val="24"/>
                <w:szCs w:val="24"/>
                <w:lang w:eastAsia="ru-RU"/>
              </w:rPr>
              <w:t xml:space="preserve"> </w:t>
            </w:r>
            <w:r w:rsidRPr="009B5047">
              <w:rPr>
                <w:rFonts w:ascii="Times New Roman" w:eastAsia="Times New Roman" w:hAnsi="Times New Roman" w:cs="Times New Roman"/>
                <w:bCs/>
                <w:sz w:val="24"/>
                <w:szCs w:val="24"/>
                <w:lang w:eastAsia="ru-RU"/>
              </w:rPr>
              <w:t>водоснабжение,</w:t>
            </w:r>
            <w:r w:rsidR="00AA198E">
              <w:rPr>
                <w:rFonts w:ascii="Times New Roman" w:eastAsia="Times New Roman" w:hAnsi="Times New Roman" w:cs="Times New Roman"/>
                <w:bCs/>
                <w:sz w:val="24"/>
                <w:szCs w:val="24"/>
                <w:lang w:eastAsia="ru-RU"/>
              </w:rPr>
              <w:t xml:space="preserve"> </w:t>
            </w:r>
            <w:r w:rsidRPr="009B5047">
              <w:rPr>
                <w:rFonts w:ascii="Times New Roman" w:eastAsia="Times New Roman" w:hAnsi="Times New Roman" w:cs="Times New Roman"/>
                <w:sz w:val="24"/>
                <w:szCs w:val="24"/>
                <w:lang w:eastAsia="ru-RU"/>
              </w:rPr>
              <w:t>руб. м3 с НДС</w:t>
            </w:r>
          </w:p>
          <w:p w:rsidR="001C5F88" w:rsidRPr="009B5047" w:rsidRDefault="001C5F88" w:rsidP="009B5047">
            <w:pPr>
              <w:spacing w:after="0" w:line="240" w:lineRule="auto"/>
              <w:jc w:val="both"/>
              <w:rPr>
                <w:rFonts w:ascii="Times New Roman" w:eastAsia="Times New Roman" w:hAnsi="Times New Roman" w:cs="Times New Roman"/>
                <w:bCs/>
                <w:sz w:val="24"/>
                <w:szCs w:val="24"/>
                <w:lang w:eastAsia="ru-RU"/>
              </w:rPr>
            </w:pPr>
            <w:r w:rsidRPr="009B5047">
              <w:rPr>
                <w:rFonts w:ascii="Times New Roman" w:eastAsia="Times New Roman" w:hAnsi="Times New Roman" w:cs="Times New Roman"/>
                <w:sz w:val="24"/>
                <w:szCs w:val="24"/>
                <w:lang w:eastAsia="ru-RU"/>
              </w:rPr>
              <w:t>(приказ РСТ ХМАО – Югры от 01.12.2016 № 142-нп)</w:t>
            </w:r>
          </w:p>
        </w:tc>
        <w:tc>
          <w:tcPr>
            <w:tcW w:w="1843" w:type="dxa"/>
            <w:shd w:val="clear" w:color="auto" w:fill="auto"/>
          </w:tcPr>
          <w:p w:rsidR="001C5F88" w:rsidRPr="009B5047" w:rsidRDefault="001C5F88" w:rsidP="006E1176">
            <w:pPr>
              <w:spacing w:after="0" w:line="240" w:lineRule="auto"/>
              <w:ind w:left="-53"/>
              <w:jc w:val="center"/>
              <w:rPr>
                <w:rFonts w:ascii="Times New Roman" w:eastAsia="Times New Roman" w:hAnsi="Times New Roman" w:cs="Times New Roman"/>
                <w:sz w:val="24"/>
                <w:szCs w:val="24"/>
                <w:lang w:eastAsia="ru-RU"/>
              </w:rPr>
            </w:pPr>
          </w:p>
          <w:p w:rsidR="001C5F88" w:rsidRPr="009B5047" w:rsidRDefault="001C5F88" w:rsidP="006E1176">
            <w:pPr>
              <w:spacing w:after="0" w:line="240" w:lineRule="auto"/>
              <w:ind w:left="-53"/>
              <w:jc w:val="center"/>
              <w:rPr>
                <w:rFonts w:ascii="Times New Roman" w:eastAsia="Times New Roman" w:hAnsi="Times New Roman" w:cs="Times New Roman"/>
                <w:sz w:val="24"/>
                <w:szCs w:val="24"/>
                <w:lang w:eastAsia="ru-RU"/>
              </w:rPr>
            </w:pPr>
          </w:p>
          <w:p w:rsidR="001C5F88" w:rsidRPr="009B5047" w:rsidRDefault="001C5F88" w:rsidP="006E1176">
            <w:pPr>
              <w:spacing w:after="0" w:line="240" w:lineRule="auto"/>
              <w:ind w:left="-53"/>
              <w:jc w:val="center"/>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40,90</w:t>
            </w:r>
          </w:p>
        </w:tc>
        <w:tc>
          <w:tcPr>
            <w:tcW w:w="1701" w:type="dxa"/>
            <w:shd w:val="clear" w:color="auto" w:fill="auto"/>
          </w:tcPr>
          <w:p w:rsidR="001C5F88" w:rsidRPr="009B5047" w:rsidRDefault="001C5F88" w:rsidP="006E1176">
            <w:pPr>
              <w:spacing w:after="0" w:line="240" w:lineRule="auto"/>
              <w:ind w:left="-134"/>
              <w:jc w:val="center"/>
              <w:rPr>
                <w:rFonts w:ascii="Times New Roman" w:eastAsia="Times New Roman" w:hAnsi="Times New Roman" w:cs="Times New Roman"/>
                <w:sz w:val="24"/>
                <w:szCs w:val="24"/>
                <w:lang w:eastAsia="ru-RU"/>
              </w:rPr>
            </w:pPr>
          </w:p>
          <w:p w:rsidR="001C5F88" w:rsidRPr="009B5047" w:rsidRDefault="001C5F88" w:rsidP="006E1176">
            <w:pPr>
              <w:spacing w:after="0" w:line="240" w:lineRule="auto"/>
              <w:ind w:left="-134"/>
              <w:jc w:val="center"/>
              <w:rPr>
                <w:rFonts w:ascii="Times New Roman" w:eastAsia="Times New Roman" w:hAnsi="Times New Roman" w:cs="Times New Roman"/>
                <w:sz w:val="24"/>
                <w:szCs w:val="24"/>
                <w:lang w:eastAsia="ru-RU"/>
              </w:rPr>
            </w:pPr>
          </w:p>
          <w:p w:rsidR="001C5F88" w:rsidRPr="009B5047" w:rsidRDefault="001C5F88" w:rsidP="006E1176">
            <w:pPr>
              <w:spacing w:after="0" w:line="240" w:lineRule="auto"/>
              <w:ind w:left="-134"/>
              <w:jc w:val="center"/>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42,53</w:t>
            </w:r>
          </w:p>
        </w:tc>
      </w:tr>
      <w:tr w:rsidR="001C5F88" w:rsidRPr="009B5047" w:rsidTr="007446D1">
        <w:trPr>
          <w:trHeight w:val="750"/>
        </w:trPr>
        <w:tc>
          <w:tcPr>
            <w:tcW w:w="5827" w:type="dxa"/>
            <w:vAlign w:val="center"/>
          </w:tcPr>
          <w:p w:rsidR="001C5F88" w:rsidRPr="009B5047" w:rsidRDefault="001C5F88" w:rsidP="009B5047">
            <w:pPr>
              <w:spacing w:after="0" w:line="240" w:lineRule="auto"/>
              <w:jc w:val="both"/>
              <w:rPr>
                <w:rFonts w:ascii="Times New Roman" w:eastAsia="Times New Roman" w:hAnsi="Times New Roman" w:cs="Times New Roman"/>
                <w:sz w:val="24"/>
                <w:szCs w:val="24"/>
                <w:lang w:eastAsia="ru-RU"/>
              </w:rPr>
            </w:pPr>
            <w:r w:rsidRPr="009B5047">
              <w:rPr>
                <w:rFonts w:ascii="Times New Roman" w:eastAsia="Times New Roman" w:hAnsi="Times New Roman" w:cs="Times New Roman"/>
                <w:bCs/>
                <w:sz w:val="24"/>
                <w:szCs w:val="24"/>
                <w:lang w:eastAsia="ru-RU"/>
              </w:rPr>
              <w:t>Подвоз воды</w:t>
            </w:r>
            <w:r w:rsidR="00AA198E">
              <w:rPr>
                <w:rFonts w:ascii="Times New Roman" w:eastAsia="Times New Roman" w:hAnsi="Times New Roman" w:cs="Times New Roman"/>
                <w:bCs/>
                <w:sz w:val="24"/>
                <w:szCs w:val="24"/>
                <w:lang w:eastAsia="ru-RU"/>
              </w:rPr>
              <w:t xml:space="preserve"> </w:t>
            </w:r>
            <w:r w:rsidRPr="009B5047">
              <w:rPr>
                <w:rFonts w:ascii="Times New Roman" w:eastAsia="Times New Roman" w:hAnsi="Times New Roman" w:cs="Times New Roman"/>
                <w:sz w:val="24"/>
                <w:szCs w:val="24"/>
                <w:lang w:eastAsia="ru-RU"/>
              </w:rPr>
              <w:t>руб. м3 с НДС</w:t>
            </w:r>
            <w:r w:rsidR="00AA198E">
              <w:rPr>
                <w:rFonts w:ascii="Times New Roman" w:eastAsia="Times New Roman" w:hAnsi="Times New Roman" w:cs="Times New Roman"/>
                <w:sz w:val="24"/>
                <w:szCs w:val="24"/>
                <w:lang w:eastAsia="ru-RU"/>
              </w:rPr>
              <w:t xml:space="preserve"> </w:t>
            </w:r>
          </w:p>
          <w:p w:rsidR="001C5F88" w:rsidRPr="009B5047" w:rsidRDefault="001C5F88" w:rsidP="009B5047">
            <w:pPr>
              <w:spacing w:after="0" w:line="240" w:lineRule="auto"/>
              <w:jc w:val="both"/>
              <w:rPr>
                <w:rFonts w:ascii="Times New Roman" w:eastAsia="Times New Roman" w:hAnsi="Times New Roman" w:cs="Times New Roman"/>
                <w:bCs/>
                <w:sz w:val="24"/>
                <w:szCs w:val="24"/>
                <w:lang w:eastAsia="ru-RU"/>
              </w:rPr>
            </w:pPr>
            <w:r w:rsidRPr="009B5047">
              <w:rPr>
                <w:rFonts w:ascii="Times New Roman" w:eastAsia="Times New Roman" w:hAnsi="Times New Roman" w:cs="Times New Roman"/>
                <w:sz w:val="24"/>
                <w:szCs w:val="24"/>
                <w:lang w:eastAsia="ru-RU"/>
              </w:rPr>
              <w:t>(приказ РСТ ХМАО – Югры от 07.12.2016 № 157-нп)</w:t>
            </w:r>
          </w:p>
        </w:tc>
        <w:tc>
          <w:tcPr>
            <w:tcW w:w="1843" w:type="dxa"/>
            <w:shd w:val="clear" w:color="auto" w:fill="auto"/>
          </w:tcPr>
          <w:p w:rsidR="001C5F88" w:rsidRPr="009B5047" w:rsidRDefault="001C5F88" w:rsidP="006E1176">
            <w:pPr>
              <w:spacing w:after="0" w:line="240" w:lineRule="auto"/>
              <w:ind w:left="-53"/>
              <w:jc w:val="center"/>
              <w:rPr>
                <w:rFonts w:ascii="Times New Roman" w:eastAsia="Times New Roman" w:hAnsi="Times New Roman" w:cs="Times New Roman"/>
                <w:sz w:val="24"/>
                <w:szCs w:val="24"/>
                <w:lang w:eastAsia="ru-RU"/>
              </w:rPr>
            </w:pPr>
          </w:p>
          <w:p w:rsidR="001C5F88" w:rsidRPr="009B5047" w:rsidRDefault="001C5F88" w:rsidP="006E1176">
            <w:pPr>
              <w:spacing w:after="0" w:line="240" w:lineRule="auto"/>
              <w:ind w:left="-53"/>
              <w:jc w:val="center"/>
              <w:rPr>
                <w:rFonts w:ascii="Times New Roman" w:eastAsia="Times New Roman" w:hAnsi="Times New Roman" w:cs="Times New Roman"/>
                <w:sz w:val="24"/>
                <w:szCs w:val="24"/>
                <w:lang w:eastAsia="ru-RU"/>
              </w:rPr>
            </w:pPr>
          </w:p>
          <w:p w:rsidR="001C5F88" w:rsidRPr="009B5047" w:rsidRDefault="001C5F88" w:rsidP="006E1176">
            <w:pPr>
              <w:spacing w:after="0" w:line="240" w:lineRule="auto"/>
              <w:ind w:left="-53"/>
              <w:jc w:val="center"/>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1474,14</w:t>
            </w:r>
          </w:p>
        </w:tc>
        <w:tc>
          <w:tcPr>
            <w:tcW w:w="1701" w:type="dxa"/>
            <w:shd w:val="clear" w:color="auto" w:fill="auto"/>
          </w:tcPr>
          <w:p w:rsidR="001C5F88" w:rsidRPr="009B5047" w:rsidRDefault="001C5F88" w:rsidP="006E1176">
            <w:pPr>
              <w:spacing w:after="0" w:line="240" w:lineRule="auto"/>
              <w:ind w:left="-134"/>
              <w:jc w:val="center"/>
              <w:rPr>
                <w:rFonts w:ascii="Times New Roman" w:eastAsia="Times New Roman" w:hAnsi="Times New Roman" w:cs="Times New Roman"/>
                <w:sz w:val="24"/>
                <w:szCs w:val="24"/>
                <w:lang w:eastAsia="ru-RU"/>
              </w:rPr>
            </w:pPr>
          </w:p>
          <w:p w:rsidR="001C5F88" w:rsidRPr="009B5047" w:rsidRDefault="001C5F88" w:rsidP="006E1176">
            <w:pPr>
              <w:spacing w:after="0" w:line="240" w:lineRule="auto"/>
              <w:ind w:left="-134"/>
              <w:jc w:val="center"/>
              <w:rPr>
                <w:rFonts w:ascii="Times New Roman" w:eastAsia="Times New Roman" w:hAnsi="Times New Roman" w:cs="Times New Roman"/>
                <w:sz w:val="24"/>
                <w:szCs w:val="24"/>
                <w:lang w:eastAsia="ru-RU"/>
              </w:rPr>
            </w:pPr>
          </w:p>
          <w:p w:rsidR="001C5F88" w:rsidRPr="009B5047" w:rsidRDefault="001C5F88" w:rsidP="006E1176">
            <w:pPr>
              <w:spacing w:after="0" w:line="240" w:lineRule="auto"/>
              <w:ind w:left="-134"/>
              <w:jc w:val="center"/>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1533,09</w:t>
            </w:r>
          </w:p>
        </w:tc>
      </w:tr>
      <w:tr w:rsidR="001C5F88" w:rsidRPr="009B5047" w:rsidTr="007446D1">
        <w:trPr>
          <w:trHeight w:val="750"/>
        </w:trPr>
        <w:tc>
          <w:tcPr>
            <w:tcW w:w="5827" w:type="dxa"/>
            <w:vAlign w:val="center"/>
          </w:tcPr>
          <w:p w:rsidR="001C5F88" w:rsidRPr="009B5047" w:rsidRDefault="001C5F88" w:rsidP="009B5047">
            <w:pPr>
              <w:spacing w:after="0" w:line="240" w:lineRule="auto"/>
              <w:jc w:val="both"/>
              <w:rPr>
                <w:rFonts w:ascii="Times New Roman" w:eastAsia="Times New Roman" w:hAnsi="Times New Roman" w:cs="Times New Roman"/>
                <w:sz w:val="24"/>
                <w:szCs w:val="24"/>
                <w:lang w:eastAsia="ru-RU"/>
              </w:rPr>
            </w:pPr>
            <w:r w:rsidRPr="009B5047">
              <w:rPr>
                <w:rFonts w:ascii="Times New Roman" w:eastAsia="Times New Roman" w:hAnsi="Times New Roman" w:cs="Times New Roman"/>
                <w:bCs/>
                <w:sz w:val="24"/>
                <w:szCs w:val="24"/>
                <w:lang w:eastAsia="ru-RU"/>
              </w:rPr>
              <w:t>Горячее водоснабжение</w:t>
            </w:r>
            <w:r w:rsidRPr="009B5047">
              <w:rPr>
                <w:rFonts w:ascii="Times New Roman" w:eastAsia="Times New Roman" w:hAnsi="Times New Roman" w:cs="Times New Roman"/>
                <w:sz w:val="24"/>
                <w:szCs w:val="24"/>
                <w:lang w:eastAsia="ru-RU"/>
              </w:rPr>
              <w:t>,</w:t>
            </w:r>
          </w:p>
          <w:p w:rsidR="001C5F88" w:rsidRPr="009B5047" w:rsidRDefault="001C5F88" w:rsidP="009B5047">
            <w:pPr>
              <w:spacing w:after="0" w:line="240" w:lineRule="auto"/>
              <w:jc w:val="both"/>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(приказ РСТ ХМАО – Югры от 08.12.2016 № 163-нп)</w:t>
            </w:r>
          </w:p>
          <w:p w:rsidR="001C5F88" w:rsidRPr="009B5047" w:rsidRDefault="001C5F88" w:rsidP="009B5047">
            <w:pPr>
              <w:spacing w:after="0" w:line="240" w:lineRule="auto"/>
              <w:jc w:val="both"/>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-компонент</w:t>
            </w:r>
            <w:r w:rsidR="00AA198E">
              <w:rPr>
                <w:rFonts w:ascii="Times New Roman" w:eastAsia="Times New Roman" w:hAnsi="Times New Roman" w:cs="Times New Roman"/>
                <w:sz w:val="24"/>
                <w:szCs w:val="24"/>
                <w:lang w:eastAsia="ru-RU"/>
              </w:rPr>
              <w:t xml:space="preserve"> </w:t>
            </w:r>
            <w:r w:rsidRPr="009B5047">
              <w:rPr>
                <w:rFonts w:ascii="Times New Roman" w:eastAsia="Times New Roman" w:hAnsi="Times New Roman" w:cs="Times New Roman"/>
                <w:sz w:val="24"/>
                <w:szCs w:val="24"/>
                <w:lang w:eastAsia="ru-RU"/>
              </w:rPr>
              <w:t>на теплоноситель,</w:t>
            </w:r>
            <w:r w:rsidR="00AA198E">
              <w:rPr>
                <w:rFonts w:ascii="Times New Roman" w:eastAsia="Times New Roman" w:hAnsi="Times New Roman" w:cs="Times New Roman"/>
                <w:sz w:val="24"/>
                <w:szCs w:val="24"/>
                <w:lang w:eastAsia="ru-RU"/>
              </w:rPr>
              <w:t xml:space="preserve"> </w:t>
            </w:r>
            <w:r w:rsidRPr="009B5047">
              <w:rPr>
                <w:rFonts w:ascii="Times New Roman" w:eastAsia="Times New Roman" w:hAnsi="Times New Roman" w:cs="Times New Roman"/>
                <w:sz w:val="24"/>
                <w:szCs w:val="24"/>
                <w:lang w:eastAsia="ru-RU"/>
              </w:rPr>
              <w:t>руб./м3 с НДС</w:t>
            </w:r>
          </w:p>
          <w:p w:rsidR="001C5F88" w:rsidRPr="009B5047" w:rsidRDefault="001C5F88" w:rsidP="00AA198E">
            <w:pPr>
              <w:spacing w:after="0" w:line="240" w:lineRule="auto"/>
              <w:jc w:val="both"/>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-компонент</w:t>
            </w:r>
            <w:r w:rsidR="00AA198E">
              <w:rPr>
                <w:rFonts w:ascii="Times New Roman" w:eastAsia="Times New Roman" w:hAnsi="Times New Roman" w:cs="Times New Roman"/>
                <w:sz w:val="24"/>
                <w:szCs w:val="24"/>
                <w:lang w:eastAsia="ru-RU"/>
              </w:rPr>
              <w:t xml:space="preserve"> </w:t>
            </w:r>
            <w:r w:rsidRPr="009B5047">
              <w:rPr>
                <w:rFonts w:ascii="Times New Roman" w:eastAsia="Times New Roman" w:hAnsi="Times New Roman" w:cs="Times New Roman"/>
                <w:sz w:val="24"/>
                <w:szCs w:val="24"/>
                <w:lang w:eastAsia="ru-RU"/>
              </w:rPr>
              <w:t>на тепловую энергию, руб./Гкал с НДС</w:t>
            </w:r>
          </w:p>
        </w:tc>
        <w:tc>
          <w:tcPr>
            <w:tcW w:w="1843" w:type="dxa"/>
            <w:shd w:val="clear" w:color="auto" w:fill="auto"/>
          </w:tcPr>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p>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p>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40,90</w:t>
            </w:r>
          </w:p>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p>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1536,37</w:t>
            </w:r>
          </w:p>
        </w:tc>
        <w:tc>
          <w:tcPr>
            <w:tcW w:w="1701" w:type="dxa"/>
            <w:shd w:val="clear" w:color="auto" w:fill="auto"/>
          </w:tcPr>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p>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p>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 xml:space="preserve">42,530                  </w:t>
            </w:r>
          </w:p>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p>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1597,83</w:t>
            </w:r>
          </w:p>
        </w:tc>
      </w:tr>
      <w:tr w:rsidR="001C5F88" w:rsidRPr="009B5047" w:rsidTr="007446D1">
        <w:trPr>
          <w:trHeight w:val="375"/>
        </w:trPr>
        <w:tc>
          <w:tcPr>
            <w:tcW w:w="5827" w:type="dxa"/>
            <w:vAlign w:val="center"/>
          </w:tcPr>
          <w:p w:rsidR="001C5F88" w:rsidRPr="009B5047" w:rsidRDefault="001C5F88" w:rsidP="00AA198E">
            <w:pPr>
              <w:tabs>
                <w:tab w:val="left" w:pos="2502"/>
              </w:tabs>
              <w:spacing w:after="0" w:line="240" w:lineRule="auto"/>
              <w:jc w:val="both"/>
              <w:rPr>
                <w:rFonts w:ascii="Times New Roman" w:eastAsia="Times New Roman" w:hAnsi="Times New Roman" w:cs="Times New Roman"/>
                <w:sz w:val="24"/>
                <w:szCs w:val="24"/>
                <w:lang w:eastAsia="ru-RU"/>
              </w:rPr>
            </w:pPr>
            <w:r w:rsidRPr="009B5047">
              <w:rPr>
                <w:rFonts w:ascii="Times New Roman" w:eastAsia="Times New Roman" w:hAnsi="Times New Roman" w:cs="Times New Roman"/>
                <w:bCs/>
                <w:sz w:val="24"/>
                <w:szCs w:val="24"/>
                <w:lang w:eastAsia="ru-RU"/>
              </w:rPr>
              <w:t>Водоотведение,</w:t>
            </w:r>
            <w:r w:rsidR="00AA198E">
              <w:rPr>
                <w:rFonts w:ascii="Times New Roman" w:eastAsia="Times New Roman" w:hAnsi="Times New Roman" w:cs="Times New Roman"/>
                <w:bCs/>
                <w:sz w:val="24"/>
                <w:szCs w:val="24"/>
                <w:lang w:eastAsia="ru-RU"/>
              </w:rPr>
              <w:t xml:space="preserve"> </w:t>
            </w:r>
            <w:r w:rsidRPr="009B5047">
              <w:rPr>
                <w:rFonts w:ascii="Times New Roman" w:eastAsia="Times New Roman" w:hAnsi="Times New Roman" w:cs="Times New Roman"/>
                <w:sz w:val="24"/>
                <w:szCs w:val="24"/>
                <w:lang w:eastAsia="ru-RU"/>
              </w:rPr>
              <w:t>руб. м3 с НДС</w:t>
            </w:r>
          </w:p>
          <w:p w:rsidR="001C5F88" w:rsidRPr="009B5047" w:rsidRDefault="001C5F88" w:rsidP="00AA198E">
            <w:pPr>
              <w:spacing w:after="0" w:line="240" w:lineRule="auto"/>
              <w:jc w:val="both"/>
              <w:rPr>
                <w:rFonts w:ascii="Times New Roman" w:eastAsia="Times New Roman" w:hAnsi="Times New Roman" w:cs="Times New Roman"/>
                <w:bCs/>
                <w:sz w:val="24"/>
                <w:szCs w:val="24"/>
                <w:lang w:eastAsia="ru-RU"/>
              </w:rPr>
            </w:pPr>
            <w:r w:rsidRPr="009B5047">
              <w:rPr>
                <w:rFonts w:ascii="Times New Roman" w:eastAsia="Times New Roman" w:hAnsi="Times New Roman" w:cs="Times New Roman"/>
                <w:sz w:val="24"/>
                <w:szCs w:val="24"/>
                <w:lang w:eastAsia="ru-RU"/>
              </w:rPr>
              <w:t>(приказ РСТ ХМАО – Югры от 01.12.2016</w:t>
            </w:r>
            <w:r w:rsidR="00AA198E">
              <w:rPr>
                <w:rFonts w:ascii="Times New Roman" w:eastAsia="Times New Roman" w:hAnsi="Times New Roman" w:cs="Times New Roman"/>
                <w:sz w:val="24"/>
                <w:szCs w:val="24"/>
                <w:lang w:eastAsia="ru-RU"/>
              </w:rPr>
              <w:t xml:space="preserve"> </w:t>
            </w:r>
            <w:r w:rsidRPr="009B5047">
              <w:rPr>
                <w:rFonts w:ascii="Times New Roman" w:eastAsia="Times New Roman" w:hAnsi="Times New Roman" w:cs="Times New Roman"/>
                <w:sz w:val="24"/>
                <w:szCs w:val="24"/>
                <w:lang w:eastAsia="ru-RU"/>
              </w:rPr>
              <w:t>№ 142-нп)</w:t>
            </w:r>
          </w:p>
        </w:tc>
        <w:tc>
          <w:tcPr>
            <w:tcW w:w="1843" w:type="dxa"/>
            <w:shd w:val="clear" w:color="auto" w:fill="auto"/>
          </w:tcPr>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p>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36,30</w:t>
            </w:r>
          </w:p>
        </w:tc>
        <w:tc>
          <w:tcPr>
            <w:tcW w:w="1701" w:type="dxa"/>
            <w:shd w:val="clear" w:color="auto" w:fill="auto"/>
          </w:tcPr>
          <w:p w:rsidR="001C5F88" w:rsidRPr="009B5047" w:rsidRDefault="001C5F88" w:rsidP="006E1176">
            <w:pPr>
              <w:spacing w:after="0" w:line="240" w:lineRule="auto"/>
              <w:ind w:left="-134"/>
              <w:jc w:val="center"/>
              <w:rPr>
                <w:rFonts w:ascii="Times New Roman" w:eastAsia="Times New Roman" w:hAnsi="Times New Roman" w:cs="Times New Roman"/>
                <w:sz w:val="24"/>
                <w:szCs w:val="24"/>
                <w:highlight w:val="yellow"/>
                <w:lang w:eastAsia="ru-RU"/>
              </w:rPr>
            </w:pPr>
          </w:p>
          <w:p w:rsidR="001C5F88" w:rsidRPr="009B5047" w:rsidRDefault="001C5F88" w:rsidP="006E1176">
            <w:pPr>
              <w:spacing w:after="0" w:line="240" w:lineRule="auto"/>
              <w:ind w:left="-134"/>
              <w:jc w:val="center"/>
              <w:rPr>
                <w:rFonts w:ascii="Times New Roman" w:eastAsia="Times New Roman" w:hAnsi="Times New Roman" w:cs="Times New Roman"/>
                <w:sz w:val="24"/>
                <w:szCs w:val="24"/>
                <w:highlight w:val="yellow"/>
                <w:lang w:eastAsia="ru-RU"/>
              </w:rPr>
            </w:pPr>
            <w:r w:rsidRPr="009B5047">
              <w:rPr>
                <w:rFonts w:ascii="Times New Roman" w:eastAsia="Times New Roman" w:hAnsi="Times New Roman" w:cs="Times New Roman"/>
                <w:sz w:val="24"/>
                <w:szCs w:val="24"/>
                <w:lang w:eastAsia="ru-RU"/>
              </w:rPr>
              <w:t>37,75</w:t>
            </w:r>
          </w:p>
        </w:tc>
      </w:tr>
      <w:tr w:rsidR="001C5F88" w:rsidRPr="009B5047" w:rsidTr="007446D1">
        <w:trPr>
          <w:trHeight w:val="375"/>
        </w:trPr>
        <w:tc>
          <w:tcPr>
            <w:tcW w:w="5827" w:type="dxa"/>
            <w:vAlign w:val="center"/>
          </w:tcPr>
          <w:p w:rsidR="001C5F88" w:rsidRPr="009B5047" w:rsidRDefault="001C5F88" w:rsidP="009B5047">
            <w:pPr>
              <w:spacing w:after="0" w:line="240" w:lineRule="auto"/>
              <w:jc w:val="both"/>
              <w:rPr>
                <w:rFonts w:ascii="Times New Roman" w:eastAsia="Times New Roman" w:hAnsi="Times New Roman" w:cs="Times New Roman"/>
                <w:sz w:val="24"/>
                <w:szCs w:val="24"/>
                <w:lang w:eastAsia="ru-RU"/>
              </w:rPr>
            </w:pPr>
            <w:r w:rsidRPr="009B5047">
              <w:rPr>
                <w:rFonts w:ascii="Times New Roman" w:eastAsia="Times New Roman" w:hAnsi="Times New Roman" w:cs="Times New Roman"/>
                <w:bCs/>
                <w:sz w:val="24"/>
                <w:szCs w:val="24"/>
                <w:lang w:eastAsia="ru-RU"/>
              </w:rPr>
              <w:t>Отопление,</w:t>
            </w:r>
            <w:r w:rsidR="00AA198E">
              <w:rPr>
                <w:rFonts w:ascii="Times New Roman" w:eastAsia="Times New Roman" w:hAnsi="Times New Roman" w:cs="Times New Roman"/>
                <w:bCs/>
                <w:sz w:val="24"/>
                <w:szCs w:val="24"/>
                <w:lang w:eastAsia="ru-RU"/>
              </w:rPr>
              <w:t xml:space="preserve"> </w:t>
            </w:r>
            <w:r w:rsidRPr="009B5047">
              <w:rPr>
                <w:rFonts w:ascii="Times New Roman" w:eastAsia="Times New Roman" w:hAnsi="Times New Roman" w:cs="Times New Roman"/>
                <w:sz w:val="24"/>
                <w:szCs w:val="24"/>
                <w:lang w:eastAsia="ru-RU"/>
              </w:rPr>
              <w:t>руб./Гкал с НДС</w:t>
            </w:r>
          </w:p>
          <w:p w:rsidR="001C5F88" w:rsidRPr="009B5047" w:rsidRDefault="001C5F88" w:rsidP="009B5047">
            <w:pPr>
              <w:spacing w:after="0" w:line="240" w:lineRule="auto"/>
              <w:jc w:val="both"/>
              <w:rPr>
                <w:rFonts w:ascii="Times New Roman" w:eastAsia="Times New Roman" w:hAnsi="Times New Roman" w:cs="Times New Roman"/>
                <w:bCs/>
                <w:sz w:val="24"/>
                <w:szCs w:val="24"/>
                <w:lang w:eastAsia="ru-RU"/>
              </w:rPr>
            </w:pPr>
            <w:r w:rsidRPr="009B5047">
              <w:rPr>
                <w:rFonts w:ascii="Times New Roman" w:eastAsia="Times New Roman" w:hAnsi="Times New Roman" w:cs="Times New Roman"/>
                <w:sz w:val="24"/>
                <w:szCs w:val="24"/>
                <w:lang w:eastAsia="ru-RU"/>
              </w:rPr>
              <w:t>(приказ РСТ ХМАО – Югры от 15.11.2016 № 124-нп)</w:t>
            </w:r>
          </w:p>
        </w:tc>
        <w:tc>
          <w:tcPr>
            <w:tcW w:w="1843" w:type="dxa"/>
            <w:shd w:val="clear" w:color="auto" w:fill="auto"/>
            <w:vAlign w:val="center"/>
          </w:tcPr>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p>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1536,37</w:t>
            </w:r>
          </w:p>
        </w:tc>
        <w:tc>
          <w:tcPr>
            <w:tcW w:w="1701" w:type="dxa"/>
            <w:shd w:val="clear" w:color="auto" w:fill="auto"/>
            <w:vAlign w:val="center"/>
          </w:tcPr>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p>
          <w:p w:rsidR="001C5F88" w:rsidRPr="009B5047" w:rsidRDefault="001C5F88" w:rsidP="006E1176">
            <w:pPr>
              <w:spacing w:after="0" w:line="240" w:lineRule="auto"/>
              <w:jc w:val="center"/>
              <w:rPr>
                <w:rFonts w:ascii="Times New Roman" w:eastAsia="Times New Roman" w:hAnsi="Times New Roman" w:cs="Times New Roman"/>
                <w:sz w:val="24"/>
                <w:szCs w:val="24"/>
                <w:highlight w:val="yellow"/>
                <w:lang w:eastAsia="ru-RU"/>
              </w:rPr>
            </w:pPr>
            <w:r w:rsidRPr="009B5047">
              <w:rPr>
                <w:rFonts w:ascii="Times New Roman" w:eastAsia="Times New Roman" w:hAnsi="Times New Roman" w:cs="Times New Roman"/>
                <w:sz w:val="24"/>
                <w:szCs w:val="24"/>
                <w:lang w:eastAsia="ru-RU"/>
              </w:rPr>
              <w:t>1597,83</w:t>
            </w:r>
          </w:p>
        </w:tc>
      </w:tr>
      <w:tr w:rsidR="001C5F88" w:rsidRPr="009B5047" w:rsidTr="007446D1">
        <w:trPr>
          <w:trHeight w:val="375"/>
        </w:trPr>
        <w:tc>
          <w:tcPr>
            <w:tcW w:w="5827" w:type="dxa"/>
            <w:vAlign w:val="center"/>
          </w:tcPr>
          <w:p w:rsidR="001C5F88" w:rsidRPr="009B5047" w:rsidRDefault="001C5F88" w:rsidP="009B5047">
            <w:pPr>
              <w:spacing w:after="0" w:line="240" w:lineRule="auto"/>
              <w:jc w:val="both"/>
              <w:rPr>
                <w:rFonts w:ascii="Times New Roman" w:eastAsia="Times New Roman" w:hAnsi="Times New Roman" w:cs="Times New Roman"/>
                <w:sz w:val="24"/>
                <w:szCs w:val="24"/>
                <w:lang w:eastAsia="ru-RU"/>
              </w:rPr>
            </w:pPr>
            <w:r w:rsidRPr="009B5047">
              <w:rPr>
                <w:rFonts w:ascii="Times New Roman" w:eastAsia="Times New Roman" w:hAnsi="Times New Roman" w:cs="Times New Roman"/>
                <w:bCs/>
                <w:sz w:val="24"/>
                <w:szCs w:val="24"/>
                <w:lang w:eastAsia="ru-RU"/>
              </w:rPr>
              <w:t>Утилизация ТБО,</w:t>
            </w:r>
            <w:r w:rsidR="00AA198E">
              <w:rPr>
                <w:rFonts w:ascii="Times New Roman" w:eastAsia="Times New Roman" w:hAnsi="Times New Roman" w:cs="Times New Roman"/>
                <w:bCs/>
                <w:sz w:val="24"/>
                <w:szCs w:val="24"/>
                <w:lang w:eastAsia="ru-RU"/>
              </w:rPr>
              <w:t xml:space="preserve"> </w:t>
            </w:r>
            <w:r w:rsidRPr="009B5047">
              <w:rPr>
                <w:rFonts w:ascii="Times New Roman" w:eastAsia="Times New Roman" w:hAnsi="Times New Roman" w:cs="Times New Roman"/>
                <w:sz w:val="24"/>
                <w:szCs w:val="24"/>
                <w:lang w:eastAsia="ru-RU"/>
              </w:rPr>
              <w:t>руб. м3 с НДС</w:t>
            </w:r>
          </w:p>
          <w:p w:rsidR="001C5F88" w:rsidRPr="009B5047" w:rsidRDefault="001C5F88" w:rsidP="009B5047">
            <w:pPr>
              <w:spacing w:after="0" w:line="240" w:lineRule="auto"/>
              <w:jc w:val="both"/>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(приказ РСТ ХМАО – Югры от 29.11.2016 №139нп)</w:t>
            </w:r>
          </w:p>
        </w:tc>
        <w:tc>
          <w:tcPr>
            <w:tcW w:w="1843" w:type="dxa"/>
            <w:shd w:val="clear" w:color="auto" w:fill="auto"/>
            <w:vAlign w:val="center"/>
          </w:tcPr>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90,26</w:t>
            </w:r>
          </w:p>
        </w:tc>
        <w:tc>
          <w:tcPr>
            <w:tcW w:w="1701" w:type="dxa"/>
            <w:shd w:val="clear" w:color="auto" w:fill="auto"/>
            <w:vAlign w:val="center"/>
          </w:tcPr>
          <w:p w:rsidR="001C5F88" w:rsidRPr="009B5047" w:rsidRDefault="001C5F88" w:rsidP="006E1176">
            <w:pPr>
              <w:spacing w:after="0" w:line="240" w:lineRule="auto"/>
              <w:jc w:val="center"/>
              <w:rPr>
                <w:rFonts w:ascii="Times New Roman" w:eastAsia="Times New Roman" w:hAnsi="Times New Roman" w:cs="Times New Roman"/>
                <w:sz w:val="24"/>
                <w:szCs w:val="24"/>
                <w:highlight w:val="yellow"/>
                <w:lang w:eastAsia="ru-RU"/>
              </w:rPr>
            </w:pPr>
            <w:r w:rsidRPr="009B5047">
              <w:rPr>
                <w:rFonts w:ascii="Times New Roman" w:eastAsia="Times New Roman" w:hAnsi="Times New Roman" w:cs="Times New Roman"/>
                <w:sz w:val="24"/>
                <w:szCs w:val="24"/>
                <w:lang w:eastAsia="ru-RU"/>
              </w:rPr>
              <w:t>96,43</w:t>
            </w:r>
          </w:p>
        </w:tc>
      </w:tr>
      <w:tr w:rsidR="001C5F88" w:rsidRPr="009B5047" w:rsidTr="007446D1">
        <w:trPr>
          <w:trHeight w:val="917"/>
        </w:trPr>
        <w:tc>
          <w:tcPr>
            <w:tcW w:w="5827" w:type="dxa"/>
            <w:vAlign w:val="center"/>
          </w:tcPr>
          <w:p w:rsidR="001C5F88" w:rsidRPr="009B5047" w:rsidRDefault="001C5F88" w:rsidP="009B5047">
            <w:pPr>
              <w:suppressAutoHyphens/>
              <w:spacing w:after="0" w:line="240" w:lineRule="auto"/>
              <w:jc w:val="both"/>
              <w:rPr>
                <w:rFonts w:ascii="Times New Roman" w:eastAsia="Times New Roman" w:hAnsi="Times New Roman" w:cs="Times New Roman"/>
                <w:bCs/>
                <w:sz w:val="24"/>
                <w:szCs w:val="24"/>
                <w:lang w:eastAsia="ru-RU"/>
              </w:rPr>
            </w:pPr>
            <w:r w:rsidRPr="009B5047">
              <w:rPr>
                <w:rFonts w:ascii="Times New Roman" w:eastAsia="Times New Roman" w:hAnsi="Times New Roman" w:cs="Times New Roman"/>
                <w:bCs/>
                <w:sz w:val="24"/>
                <w:szCs w:val="24"/>
                <w:lang w:eastAsia="ru-RU"/>
              </w:rPr>
              <w:t>Электроэнергия в домах с газовыми плитами,</w:t>
            </w:r>
          </w:p>
          <w:p w:rsidR="001C5F88" w:rsidRPr="009B5047" w:rsidRDefault="001C5F88" w:rsidP="009B5047">
            <w:pPr>
              <w:spacing w:after="0" w:line="240" w:lineRule="auto"/>
              <w:jc w:val="both"/>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руб./кВт.час. с НДС</w:t>
            </w:r>
          </w:p>
          <w:p w:rsidR="001C5F88" w:rsidRPr="009B5047" w:rsidRDefault="001C5F88" w:rsidP="009B5047">
            <w:pPr>
              <w:spacing w:after="0" w:line="240" w:lineRule="auto"/>
              <w:jc w:val="both"/>
              <w:rPr>
                <w:rFonts w:ascii="Times New Roman" w:eastAsia="Times New Roman" w:hAnsi="Times New Roman" w:cs="Times New Roman"/>
                <w:bCs/>
                <w:sz w:val="24"/>
                <w:szCs w:val="24"/>
                <w:lang w:eastAsia="ru-RU"/>
              </w:rPr>
            </w:pPr>
            <w:r w:rsidRPr="009B5047">
              <w:rPr>
                <w:rFonts w:ascii="Times New Roman" w:eastAsia="Times New Roman" w:hAnsi="Times New Roman" w:cs="Times New Roman"/>
                <w:sz w:val="24"/>
                <w:szCs w:val="24"/>
                <w:lang w:eastAsia="ru-RU"/>
              </w:rPr>
              <w:t>(приказ РСТ ХМАО – Югры от 13.12.2016 №182-нп)</w:t>
            </w:r>
          </w:p>
        </w:tc>
        <w:tc>
          <w:tcPr>
            <w:tcW w:w="1843" w:type="dxa"/>
            <w:shd w:val="clear" w:color="auto" w:fill="auto"/>
            <w:vAlign w:val="center"/>
          </w:tcPr>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2,58</w:t>
            </w:r>
          </w:p>
        </w:tc>
        <w:tc>
          <w:tcPr>
            <w:tcW w:w="1701" w:type="dxa"/>
            <w:shd w:val="clear" w:color="auto" w:fill="auto"/>
            <w:vAlign w:val="center"/>
          </w:tcPr>
          <w:p w:rsidR="001C5F88" w:rsidRPr="009B5047" w:rsidRDefault="001C5F88" w:rsidP="006E1176">
            <w:pPr>
              <w:spacing w:after="0" w:line="240" w:lineRule="auto"/>
              <w:jc w:val="center"/>
              <w:rPr>
                <w:rFonts w:ascii="Times New Roman" w:eastAsia="Times New Roman" w:hAnsi="Times New Roman" w:cs="Times New Roman"/>
                <w:sz w:val="24"/>
                <w:szCs w:val="24"/>
                <w:highlight w:val="yellow"/>
                <w:lang w:eastAsia="ru-RU"/>
              </w:rPr>
            </w:pPr>
            <w:r w:rsidRPr="009B5047">
              <w:rPr>
                <w:rFonts w:ascii="Times New Roman" w:eastAsia="Times New Roman" w:hAnsi="Times New Roman" w:cs="Times New Roman"/>
                <w:sz w:val="24"/>
                <w:szCs w:val="24"/>
                <w:lang w:eastAsia="ru-RU"/>
              </w:rPr>
              <w:t>2,68</w:t>
            </w:r>
          </w:p>
        </w:tc>
      </w:tr>
      <w:tr w:rsidR="001C5F88" w:rsidRPr="009B5047" w:rsidTr="007446D1">
        <w:trPr>
          <w:trHeight w:val="878"/>
        </w:trPr>
        <w:tc>
          <w:tcPr>
            <w:tcW w:w="5827" w:type="dxa"/>
            <w:vAlign w:val="center"/>
          </w:tcPr>
          <w:p w:rsidR="001C5F88" w:rsidRPr="009B5047" w:rsidRDefault="001C5F88" w:rsidP="009B5047">
            <w:pPr>
              <w:suppressAutoHyphens/>
              <w:spacing w:after="0" w:line="240" w:lineRule="auto"/>
              <w:jc w:val="both"/>
              <w:rPr>
                <w:rFonts w:ascii="Times New Roman" w:eastAsia="Times New Roman" w:hAnsi="Times New Roman" w:cs="Times New Roman"/>
                <w:bCs/>
                <w:sz w:val="24"/>
                <w:szCs w:val="24"/>
                <w:lang w:eastAsia="ru-RU"/>
              </w:rPr>
            </w:pPr>
            <w:r w:rsidRPr="009B5047">
              <w:rPr>
                <w:rFonts w:ascii="Times New Roman" w:eastAsia="Times New Roman" w:hAnsi="Times New Roman" w:cs="Times New Roman"/>
                <w:bCs/>
                <w:sz w:val="24"/>
                <w:szCs w:val="24"/>
                <w:lang w:eastAsia="ru-RU"/>
              </w:rPr>
              <w:t>Электроэнергия в домах с электроплитами,</w:t>
            </w:r>
          </w:p>
          <w:p w:rsidR="001C5F88" w:rsidRPr="009B5047" w:rsidRDefault="001C5F88" w:rsidP="009B5047">
            <w:pPr>
              <w:spacing w:after="0" w:line="240" w:lineRule="auto"/>
              <w:jc w:val="both"/>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руб./кВт.час. с НДС</w:t>
            </w:r>
          </w:p>
          <w:p w:rsidR="001C5F88" w:rsidRPr="009B5047" w:rsidRDefault="001C5F88" w:rsidP="009B5047">
            <w:pPr>
              <w:spacing w:after="0" w:line="240" w:lineRule="auto"/>
              <w:jc w:val="both"/>
              <w:rPr>
                <w:rFonts w:ascii="Times New Roman" w:eastAsia="Times New Roman" w:hAnsi="Times New Roman" w:cs="Times New Roman"/>
                <w:bCs/>
                <w:sz w:val="24"/>
                <w:szCs w:val="24"/>
                <w:lang w:eastAsia="ru-RU"/>
              </w:rPr>
            </w:pPr>
            <w:r w:rsidRPr="009B5047">
              <w:rPr>
                <w:rFonts w:ascii="Times New Roman" w:eastAsia="Times New Roman" w:hAnsi="Times New Roman" w:cs="Times New Roman"/>
                <w:sz w:val="24"/>
                <w:szCs w:val="24"/>
                <w:lang w:eastAsia="ru-RU"/>
              </w:rPr>
              <w:t>(приказ РСТ ХМАО – Югры от 13.12.2016 №182-нп)</w:t>
            </w:r>
          </w:p>
        </w:tc>
        <w:tc>
          <w:tcPr>
            <w:tcW w:w="1843" w:type="dxa"/>
            <w:shd w:val="clear" w:color="auto" w:fill="auto"/>
            <w:vAlign w:val="center"/>
          </w:tcPr>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1,81</w:t>
            </w:r>
          </w:p>
        </w:tc>
        <w:tc>
          <w:tcPr>
            <w:tcW w:w="1701" w:type="dxa"/>
            <w:shd w:val="clear" w:color="auto" w:fill="auto"/>
            <w:vAlign w:val="center"/>
          </w:tcPr>
          <w:p w:rsidR="001C5F88" w:rsidRPr="009B5047" w:rsidRDefault="001C5F88" w:rsidP="006E1176">
            <w:pPr>
              <w:spacing w:after="0" w:line="240" w:lineRule="auto"/>
              <w:jc w:val="center"/>
              <w:rPr>
                <w:rFonts w:ascii="Times New Roman" w:eastAsia="Times New Roman" w:hAnsi="Times New Roman" w:cs="Times New Roman"/>
                <w:sz w:val="24"/>
                <w:szCs w:val="24"/>
                <w:highlight w:val="yellow"/>
                <w:lang w:eastAsia="ru-RU"/>
              </w:rPr>
            </w:pPr>
            <w:r w:rsidRPr="009B5047">
              <w:rPr>
                <w:rFonts w:ascii="Times New Roman" w:eastAsia="Times New Roman" w:hAnsi="Times New Roman" w:cs="Times New Roman"/>
                <w:sz w:val="24"/>
                <w:szCs w:val="24"/>
                <w:lang w:eastAsia="ru-RU"/>
              </w:rPr>
              <w:t>1,88</w:t>
            </w:r>
          </w:p>
        </w:tc>
      </w:tr>
      <w:tr w:rsidR="001C5F88" w:rsidRPr="009B5047" w:rsidTr="007446D1">
        <w:trPr>
          <w:trHeight w:val="517"/>
        </w:trPr>
        <w:tc>
          <w:tcPr>
            <w:tcW w:w="5827" w:type="dxa"/>
            <w:vAlign w:val="center"/>
          </w:tcPr>
          <w:p w:rsidR="001C5F88" w:rsidRPr="009B5047" w:rsidRDefault="001C5F88" w:rsidP="009B5047">
            <w:pPr>
              <w:suppressAutoHyphens/>
              <w:spacing w:after="0" w:line="240" w:lineRule="auto"/>
              <w:jc w:val="both"/>
              <w:rPr>
                <w:rFonts w:ascii="Times New Roman" w:eastAsia="Times New Roman" w:hAnsi="Times New Roman" w:cs="Times New Roman"/>
                <w:sz w:val="24"/>
                <w:szCs w:val="24"/>
                <w:lang w:eastAsia="ru-RU"/>
              </w:rPr>
            </w:pPr>
            <w:r w:rsidRPr="009B5047">
              <w:rPr>
                <w:rFonts w:ascii="Times New Roman" w:eastAsia="Times New Roman" w:hAnsi="Times New Roman" w:cs="Times New Roman"/>
                <w:bCs/>
                <w:sz w:val="24"/>
                <w:szCs w:val="24"/>
                <w:lang w:eastAsia="ru-RU"/>
              </w:rPr>
              <w:t xml:space="preserve">Газоснабжение природным газом, </w:t>
            </w:r>
            <w:r w:rsidRPr="009B5047">
              <w:rPr>
                <w:rFonts w:ascii="Times New Roman" w:eastAsia="Times New Roman" w:hAnsi="Times New Roman" w:cs="Times New Roman"/>
                <w:sz w:val="24"/>
                <w:szCs w:val="24"/>
                <w:lang w:eastAsia="ru-RU"/>
              </w:rPr>
              <w:t>руб./1000 м3 с НДС</w:t>
            </w:r>
          </w:p>
          <w:p w:rsidR="001C5F88" w:rsidRPr="009B5047" w:rsidRDefault="001C5F88" w:rsidP="009B5047">
            <w:pPr>
              <w:spacing w:after="0" w:line="240" w:lineRule="auto"/>
              <w:jc w:val="both"/>
              <w:rPr>
                <w:rFonts w:ascii="Times New Roman" w:eastAsia="Times New Roman" w:hAnsi="Times New Roman" w:cs="Times New Roman"/>
                <w:bCs/>
                <w:sz w:val="24"/>
                <w:szCs w:val="24"/>
                <w:lang w:eastAsia="ru-RU"/>
              </w:rPr>
            </w:pPr>
            <w:r w:rsidRPr="009B5047">
              <w:rPr>
                <w:rFonts w:ascii="Times New Roman" w:eastAsia="Times New Roman" w:hAnsi="Times New Roman" w:cs="Times New Roman"/>
                <w:sz w:val="24"/>
                <w:szCs w:val="24"/>
                <w:lang w:eastAsia="ru-RU"/>
              </w:rPr>
              <w:t>(приказ РСТ ХМАО – Югры от 13.06.2017 № 71-нп)</w:t>
            </w:r>
          </w:p>
        </w:tc>
        <w:tc>
          <w:tcPr>
            <w:tcW w:w="1843" w:type="dxa"/>
            <w:shd w:val="clear" w:color="auto" w:fill="auto"/>
            <w:vAlign w:val="center"/>
          </w:tcPr>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5022,97</w:t>
            </w:r>
          </w:p>
        </w:tc>
        <w:tc>
          <w:tcPr>
            <w:tcW w:w="1701" w:type="dxa"/>
            <w:shd w:val="clear" w:color="auto" w:fill="auto"/>
            <w:vAlign w:val="center"/>
          </w:tcPr>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5216,39</w:t>
            </w:r>
          </w:p>
        </w:tc>
      </w:tr>
      <w:tr w:rsidR="001C5F88" w:rsidRPr="009B5047" w:rsidTr="007446D1">
        <w:trPr>
          <w:trHeight w:val="738"/>
        </w:trPr>
        <w:tc>
          <w:tcPr>
            <w:tcW w:w="5827" w:type="dxa"/>
            <w:vAlign w:val="center"/>
          </w:tcPr>
          <w:p w:rsidR="001C5F88" w:rsidRPr="009B5047" w:rsidRDefault="001C5F88" w:rsidP="00AA198E">
            <w:pPr>
              <w:suppressAutoHyphens/>
              <w:spacing w:after="0" w:line="240" w:lineRule="auto"/>
              <w:jc w:val="both"/>
              <w:rPr>
                <w:rFonts w:ascii="Times New Roman" w:eastAsia="Times New Roman" w:hAnsi="Times New Roman" w:cs="Times New Roman"/>
                <w:sz w:val="24"/>
                <w:szCs w:val="24"/>
                <w:lang w:eastAsia="ru-RU"/>
              </w:rPr>
            </w:pPr>
            <w:r w:rsidRPr="009B5047">
              <w:rPr>
                <w:rFonts w:ascii="Times New Roman" w:eastAsia="Times New Roman" w:hAnsi="Times New Roman" w:cs="Times New Roman"/>
                <w:bCs/>
                <w:sz w:val="24"/>
                <w:szCs w:val="24"/>
                <w:lang w:eastAsia="ru-RU"/>
              </w:rPr>
              <w:t>Газоснабжение сжиженным газом,</w:t>
            </w:r>
            <w:r w:rsidR="00AA198E">
              <w:rPr>
                <w:rFonts w:ascii="Times New Roman" w:eastAsia="Times New Roman" w:hAnsi="Times New Roman" w:cs="Times New Roman"/>
                <w:bCs/>
                <w:sz w:val="24"/>
                <w:szCs w:val="24"/>
                <w:lang w:eastAsia="ru-RU"/>
              </w:rPr>
              <w:t xml:space="preserve"> </w:t>
            </w:r>
            <w:r w:rsidRPr="009B5047">
              <w:rPr>
                <w:rFonts w:ascii="Times New Roman" w:eastAsia="Times New Roman" w:hAnsi="Times New Roman" w:cs="Times New Roman"/>
                <w:sz w:val="24"/>
                <w:szCs w:val="24"/>
                <w:lang w:eastAsia="ru-RU"/>
              </w:rPr>
              <w:t>руб./кг с НДС</w:t>
            </w:r>
          </w:p>
          <w:p w:rsidR="001C5F88" w:rsidRPr="009B5047" w:rsidRDefault="001C5F88" w:rsidP="009B5047">
            <w:pPr>
              <w:spacing w:after="0" w:line="240" w:lineRule="auto"/>
              <w:jc w:val="both"/>
              <w:rPr>
                <w:rFonts w:ascii="Times New Roman" w:eastAsia="Times New Roman" w:hAnsi="Times New Roman" w:cs="Times New Roman"/>
                <w:bCs/>
                <w:sz w:val="24"/>
                <w:szCs w:val="24"/>
                <w:lang w:eastAsia="ru-RU"/>
              </w:rPr>
            </w:pPr>
            <w:r w:rsidRPr="009B5047">
              <w:rPr>
                <w:rFonts w:ascii="Times New Roman" w:eastAsia="Times New Roman" w:hAnsi="Times New Roman" w:cs="Times New Roman"/>
                <w:sz w:val="24"/>
                <w:szCs w:val="24"/>
                <w:lang w:eastAsia="ru-RU"/>
              </w:rPr>
              <w:t>(приказ РСТ ХМАО – Югры от 13.06.2017 года № 71-нп)</w:t>
            </w:r>
          </w:p>
        </w:tc>
        <w:tc>
          <w:tcPr>
            <w:tcW w:w="1843" w:type="dxa"/>
            <w:shd w:val="clear" w:color="auto" w:fill="auto"/>
            <w:vAlign w:val="center"/>
          </w:tcPr>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47,31</w:t>
            </w:r>
          </w:p>
        </w:tc>
        <w:tc>
          <w:tcPr>
            <w:tcW w:w="1701" w:type="dxa"/>
            <w:shd w:val="clear" w:color="auto" w:fill="auto"/>
            <w:vAlign w:val="center"/>
          </w:tcPr>
          <w:p w:rsidR="001C5F88" w:rsidRPr="009B5047" w:rsidRDefault="001C5F88" w:rsidP="006E1176">
            <w:pPr>
              <w:spacing w:after="0" w:line="240" w:lineRule="auto"/>
              <w:jc w:val="center"/>
              <w:rPr>
                <w:rFonts w:ascii="Times New Roman" w:eastAsia="Times New Roman" w:hAnsi="Times New Roman" w:cs="Times New Roman"/>
                <w:sz w:val="24"/>
                <w:szCs w:val="24"/>
                <w:lang w:eastAsia="ru-RU"/>
              </w:rPr>
            </w:pPr>
            <w:r w:rsidRPr="009B5047">
              <w:rPr>
                <w:rFonts w:ascii="Times New Roman" w:eastAsia="Times New Roman" w:hAnsi="Times New Roman" w:cs="Times New Roman"/>
                <w:sz w:val="24"/>
                <w:szCs w:val="24"/>
                <w:lang w:eastAsia="ru-RU"/>
              </w:rPr>
              <w:t>49,15</w:t>
            </w:r>
          </w:p>
        </w:tc>
      </w:tr>
    </w:tbl>
    <w:p w:rsidR="001C5F88" w:rsidRDefault="001C5F88" w:rsidP="006E117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1C5F88" w:rsidRPr="001C5F88" w:rsidRDefault="001C5F88" w:rsidP="006E11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 xml:space="preserve"> Тарифы на коммунальные услуги установлены с учетом календарной разбивки с 01.01.2017 и с 01.07.2017 года.</w:t>
      </w:r>
    </w:p>
    <w:p w:rsidR="001C5F88" w:rsidRPr="001C5F88" w:rsidRDefault="001C5F88" w:rsidP="006E1176">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C5F88">
        <w:rPr>
          <w:rFonts w:ascii="Times New Roman" w:eastAsia="Times New Roman" w:hAnsi="Times New Roman" w:cs="Times New Roman"/>
          <w:sz w:val="28"/>
          <w:szCs w:val="28"/>
          <w:lang w:eastAsia="ru-RU"/>
        </w:rPr>
        <w:t>Предельный (максимальный) индекс изменения размера вносимой гражданами платы за коммунальные услуги в муниципальном образовании город Нефтеюганск установлен в пределах 105 % с 01.07.2017 года фактический размер платы в среднем по городу не превышает плановый.</w:t>
      </w:r>
    </w:p>
    <w:p w:rsidR="001C5F88" w:rsidRPr="001C5F88" w:rsidRDefault="001C5F88" w:rsidP="006E1176">
      <w:pPr>
        <w:spacing w:after="0" w:line="240" w:lineRule="auto"/>
        <w:jc w:val="center"/>
        <w:rPr>
          <w:rFonts w:ascii="Times New Roman" w:eastAsia="Times New Roman" w:hAnsi="Times New Roman" w:cs="Times New Roman"/>
          <w:b/>
          <w:bCs/>
          <w:i/>
          <w:iCs/>
          <w:sz w:val="28"/>
          <w:szCs w:val="28"/>
          <w:u w:val="single"/>
          <w:lang w:eastAsia="ru-RU"/>
        </w:rPr>
      </w:pPr>
    </w:p>
    <w:p w:rsidR="00C3492C" w:rsidRPr="00A21C73" w:rsidRDefault="001C5F88" w:rsidP="00A21C73">
      <w:pPr>
        <w:spacing w:after="0" w:line="240" w:lineRule="auto"/>
        <w:rPr>
          <w:rFonts w:ascii="Times New Roman" w:eastAsia="Times New Roman" w:hAnsi="Times New Roman" w:cs="Times New Roman"/>
          <w:b/>
          <w:bCs/>
          <w:i/>
          <w:iCs/>
          <w:sz w:val="28"/>
          <w:szCs w:val="28"/>
          <w:lang w:eastAsia="ru-RU"/>
        </w:rPr>
      </w:pPr>
      <w:r w:rsidRPr="00A21C73">
        <w:rPr>
          <w:rFonts w:ascii="Times New Roman" w:eastAsia="Times New Roman" w:hAnsi="Times New Roman" w:cs="Times New Roman"/>
          <w:b/>
          <w:bCs/>
          <w:i/>
          <w:iCs/>
          <w:sz w:val="28"/>
          <w:szCs w:val="28"/>
          <w:lang w:eastAsia="ru-RU"/>
        </w:rPr>
        <w:t>Ценообразование в сфере жилищных услуг</w:t>
      </w:r>
    </w:p>
    <w:p w:rsidR="001C5F88" w:rsidRPr="001C5F88" w:rsidRDefault="001C5F88" w:rsidP="006E1176">
      <w:p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ab/>
        <w:t>В соответствии со статьёй 156 Жилищного кодекса Российской Федерации органы местного самоуправления устанавливают размер платы за пользование жилым помещением (плату за наём), плату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w:t>
      </w:r>
    </w:p>
    <w:p w:rsidR="001C5F88" w:rsidRPr="001C5F88" w:rsidRDefault="001C5F88" w:rsidP="006E1176">
      <w:pPr>
        <w:shd w:val="clear" w:color="auto" w:fill="FFFFFF"/>
        <w:tabs>
          <w:tab w:val="left" w:pos="567"/>
          <w:tab w:val="left" w:pos="900"/>
        </w:tabs>
        <w:spacing w:after="0" w:line="240" w:lineRule="auto"/>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ab/>
        <w:t>Постановлением администрации города Нефтеюганска от 25.10.2017 №176-нп «Об установлении платы за пользование жилым помещением (платы за наём) для нанимателей жилых помещений по договорам социального найма и договорам найма жилых помещений муниципального жилищного фонда» установлен размер платы за пользование жилым помещением (плата за наём) с 01.12.2017 в следующих размерах:</w:t>
      </w:r>
    </w:p>
    <w:p w:rsidR="001C5F88" w:rsidRPr="001C5F88" w:rsidRDefault="001C5F88" w:rsidP="006E1176">
      <w:pPr>
        <w:shd w:val="clear" w:color="auto" w:fill="FFFFFF"/>
        <w:tabs>
          <w:tab w:val="left" w:pos="567"/>
          <w:tab w:val="left" w:pos="900"/>
        </w:tabs>
        <w:spacing w:after="0" w:line="240" w:lineRule="auto"/>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ab/>
        <w:t>-капитальные многоквартирные жилые дома – 5,02 руб./кв. м;</w:t>
      </w:r>
    </w:p>
    <w:p w:rsidR="001C5F88" w:rsidRPr="001C5F88" w:rsidRDefault="001C5F88" w:rsidP="006E1176">
      <w:pPr>
        <w:shd w:val="clear" w:color="auto" w:fill="FFFFFF"/>
        <w:tabs>
          <w:tab w:val="left" w:pos="567"/>
          <w:tab w:val="left" w:pos="900"/>
        </w:tabs>
        <w:spacing w:after="0" w:line="240" w:lineRule="auto"/>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ab/>
        <w:t>-многоквартирные жилые дома деревянного исполнения-4,17 руб./кв. м.</w:t>
      </w:r>
    </w:p>
    <w:p w:rsidR="001C5F88" w:rsidRPr="001C5F88" w:rsidRDefault="001C5F88" w:rsidP="006E1176">
      <w:p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ab/>
        <w:t xml:space="preserve">Размер платы за содержание жилых помещений для нанимателей жилых помещений установлен постановлением администрации города от 23.03.2015 № 27-нп «Об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города Нефтеюганска» </w:t>
      </w:r>
      <w:r w:rsidRPr="001C5F88">
        <w:rPr>
          <w:rFonts w:ascii="Times New Roman" w:eastAsia="Times New Roman" w:hAnsi="Times New Roman" w:cs="Times New Roman"/>
          <w:sz w:val="28"/>
          <w:szCs w:val="28"/>
          <w:lang w:eastAsia="x-none"/>
        </w:rPr>
        <w:t xml:space="preserve">(с изменениями, внесенными постановлением администрации города </w:t>
      </w:r>
      <w:r w:rsidRPr="001C5F88">
        <w:rPr>
          <w:rFonts w:ascii="Times New Roman" w:eastAsia="Times New Roman" w:hAnsi="Times New Roman" w:cs="Times New Roman"/>
          <w:sz w:val="28"/>
          <w:szCs w:val="28"/>
          <w:lang w:val="x-none" w:eastAsia="x-none"/>
        </w:rPr>
        <w:tab/>
      </w:r>
      <w:r w:rsidRPr="001C5F88">
        <w:rPr>
          <w:rFonts w:ascii="Times New Roman" w:eastAsia="Times New Roman" w:hAnsi="Times New Roman" w:cs="Times New Roman"/>
          <w:sz w:val="28"/>
          <w:szCs w:val="28"/>
          <w:lang w:eastAsia="x-none"/>
        </w:rPr>
        <w:t xml:space="preserve">Нефтеюганска от 23.09.2015 № 129-нп) </w:t>
      </w:r>
      <w:r w:rsidRPr="001C5F88">
        <w:rPr>
          <w:rFonts w:ascii="Times New Roman" w:eastAsia="Times New Roman" w:hAnsi="Times New Roman" w:cs="Times New Roman"/>
          <w:sz w:val="28"/>
          <w:szCs w:val="28"/>
          <w:lang w:eastAsia="ru-RU"/>
        </w:rPr>
        <w:t>в следующих размерах:</w:t>
      </w:r>
    </w:p>
    <w:p w:rsidR="001C5F88" w:rsidRPr="001C5F88" w:rsidRDefault="001C5F88" w:rsidP="006E1176">
      <w:pPr>
        <w:shd w:val="clear" w:color="auto" w:fill="FFFFFF"/>
        <w:spacing w:after="0" w:line="240" w:lineRule="auto"/>
        <w:jc w:val="both"/>
        <w:rPr>
          <w:rFonts w:ascii="Times New Roman" w:eastAsia="Times New Roman" w:hAnsi="Times New Roman" w:cs="Times New Roman"/>
          <w:b/>
          <w:sz w:val="10"/>
          <w:szCs w:val="10"/>
          <w:highlight w:val="green"/>
          <w:lang w:eastAsia="ru-RU"/>
        </w:rPr>
      </w:pPr>
    </w:p>
    <w:tbl>
      <w:tblPr>
        <w:tblW w:w="95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3526"/>
      </w:tblGrid>
      <w:tr w:rsidR="001C5F88" w:rsidRPr="001C5F88" w:rsidTr="007446D1">
        <w:trPr>
          <w:trHeight w:val="1181"/>
        </w:trPr>
        <w:tc>
          <w:tcPr>
            <w:tcW w:w="675" w:type="dxa"/>
            <w:shd w:val="clear" w:color="auto" w:fill="auto"/>
          </w:tcPr>
          <w:p w:rsidR="001C5F88" w:rsidRPr="001C5F88" w:rsidRDefault="001C5F88" w:rsidP="006E1176">
            <w:pPr>
              <w:shd w:val="clear" w:color="auto" w:fill="FFFFFF"/>
              <w:spacing w:after="0" w:line="240" w:lineRule="auto"/>
              <w:jc w:val="center"/>
              <w:rPr>
                <w:rFonts w:ascii="Times New Roman" w:eastAsia="Times New Roman" w:hAnsi="Times New Roman" w:cs="Times New Roman"/>
                <w:sz w:val="24"/>
                <w:szCs w:val="24"/>
                <w:lang w:eastAsia="ru-RU"/>
              </w:rPr>
            </w:pPr>
          </w:p>
          <w:p w:rsidR="001C5F88" w:rsidRPr="001C5F88" w:rsidRDefault="001C5F88" w:rsidP="006E1176">
            <w:pPr>
              <w:shd w:val="clear" w:color="auto" w:fill="FFFFFF"/>
              <w:spacing w:after="0" w:line="240" w:lineRule="auto"/>
              <w:jc w:val="center"/>
              <w:rPr>
                <w:rFonts w:ascii="Times New Roman" w:eastAsia="Times New Roman" w:hAnsi="Times New Roman" w:cs="Times New Roman"/>
                <w:sz w:val="24"/>
                <w:szCs w:val="24"/>
                <w:lang w:eastAsia="ru-RU"/>
              </w:rPr>
            </w:pPr>
          </w:p>
          <w:p w:rsidR="001C5F88" w:rsidRPr="001C5F88" w:rsidRDefault="001C5F88" w:rsidP="006E1176">
            <w:pPr>
              <w:shd w:val="clear" w:color="auto" w:fill="FFFFFF"/>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 п/п</w:t>
            </w:r>
          </w:p>
        </w:tc>
        <w:tc>
          <w:tcPr>
            <w:tcW w:w="5387" w:type="dxa"/>
            <w:shd w:val="clear" w:color="auto" w:fill="auto"/>
          </w:tcPr>
          <w:p w:rsidR="001C5F88" w:rsidRPr="001C5F88" w:rsidRDefault="001C5F88" w:rsidP="006E1176">
            <w:pPr>
              <w:shd w:val="clear" w:color="auto" w:fill="FFFFFF"/>
              <w:spacing w:after="0" w:line="240" w:lineRule="auto"/>
              <w:jc w:val="center"/>
              <w:rPr>
                <w:rFonts w:ascii="Times New Roman" w:eastAsia="Times New Roman" w:hAnsi="Times New Roman" w:cs="Times New Roman"/>
                <w:sz w:val="24"/>
                <w:szCs w:val="24"/>
                <w:lang w:eastAsia="ru-RU"/>
              </w:rPr>
            </w:pPr>
          </w:p>
          <w:p w:rsidR="001C5F88" w:rsidRPr="001C5F88" w:rsidRDefault="001C5F88" w:rsidP="006E1176">
            <w:pPr>
              <w:shd w:val="clear" w:color="auto" w:fill="FFFFFF"/>
              <w:spacing w:after="0" w:line="240" w:lineRule="auto"/>
              <w:jc w:val="center"/>
              <w:rPr>
                <w:rFonts w:ascii="Times New Roman" w:eastAsia="Times New Roman" w:hAnsi="Times New Roman" w:cs="Times New Roman"/>
                <w:sz w:val="24"/>
                <w:szCs w:val="24"/>
                <w:lang w:eastAsia="ru-RU"/>
              </w:rPr>
            </w:pPr>
          </w:p>
          <w:p w:rsidR="001C5F88" w:rsidRPr="001C5F88" w:rsidRDefault="001C5F88" w:rsidP="006E1176">
            <w:pPr>
              <w:shd w:val="clear" w:color="auto" w:fill="FFFFFF"/>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Категория жилищного фонда</w:t>
            </w:r>
          </w:p>
        </w:tc>
        <w:tc>
          <w:tcPr>
            <w:tcW w:w="3526" w:type="dxa"/>
            <w:shd w:val="clear" w:color="auto" w:fill="auto"/>
          </w:tcPr>
          <w:p w:rsidR="001C5F88" w:rsidRPr="001C5F88" w:rsidRDefault="001C5F88" w:rsidP="006E1176">
            <w:pPr>
              <w:shd w:val="clear" w:color="auto" w:fill="FFFFFF"/>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 xml:space="preserve">Размер платы за содержание и ремонт жилого помещения, руб./кв.м общей площади жилого помещения в месяц </w:t>
            </w:r>
          </w:p>
          <w:p w:rsidR="001C5F88" w:rsidRPr="001C5F88" w:rsidRDefault="001C5F88" w:rsidP="006E1176">
            <w:pPr>
              <w:shd w:val="clear" w:color="auto" w:fill="FFFFFF"/>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(с НДС) с 01.04.2015 года</w:t>
            </w:r>
          </w:p>
        </w:tc>
      </w:tr>
      <w:tr w:rsidR="001C5F88" w:rsidRPr="001C5F88" w:rsidTr="007446D1">
        <w:tc>
          <w:tcPr>
            <w:tcW w:w="675" w:type="dxa"/>
            <w:shd w:val="clear" w:color="auto" w:fill="auto"/>
            <w:vAlign w:val="center"/>
          </w:tcPr>
          <w:p w:rsidR="001C5F88" w:rsidRPr="001C5F88" w:rsidRDefault="001C5F88" w:rsidP="006E1176">
            <w:pPr>
              <w:shd w:val="clear" w:color="auto" w:fill="FFFFFF"/>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1.</w:t>
            </w:r>
          </w:p>
        </w:tc>
        <w:tc>
          <w:tcPr>
            <w:tcW w:w="5387" w:type="dxa"/>
            <w:shd w:val="clear" w:color="auto" w:fill="auto"/>
            <w:vAlign w:val="center"/>
          </w:tcPr>
          <w:p w:rsidR="001C5F88" w:rsidRPr="001C5F88" w:rsidRDefault="001C5F88" w:rsidP="006E1176">
            <w:pPr>
              <w:shd w:val="clear" w:color="auto" w:fill="FFFFFF"/>
              <w:spacing w:after="0" w:line="240" w:lineRule="auto"/>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Многоквартирные дома капитального жилищного фонда (все виды благоустройства)</w:t>
            </w:r>
          </w:p>
          <w:p w:rsidR="001C5F88" w:rsidRPr="001C5F88" w:rsidRDefault="001C5F88" w:rsidP="006E1176">
            <w:pPr>
              <w:shd w:val="clear" w:color="auto" w:fill="FFFFFF"/>
              <w:spacing w:after="0" w:line="240" w:lineRule="auto"/>
              <w:rPr>
                <w:rFonts w:ascii="Times New Roman" w:eastAsia="Times New Roman" w:hAnsi="Times New Roman" w:cs="Times New Roman"/>
                <w:sz w:val="24"/>
                <w:szCs w:val="24"/>
                <w:lang w:eastAsia="ru-RU"/>
              </w:rPr>
            </w:pPr>
          </w:p>
        </w:tc>
        <w:tc>
          <w:tcPr>
            <w:tcW w:w="3526" w:type="dxa"/>
            <w:shd w:val="clear" w:color="auto" w:fill="auto"/>
            <w:vAlign w:val="center"/>
          </w:tcPr>
          <w:p w:rsidR="001C5F88" w:rsidRPr="001C5F88" w:rsidRDefault="001C5F88" w:rsidP="006E1176">
            <w:pPr>
              <w:shd w:val="clear" w:color="auto" w:fill="FFFFFF"/>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в соответствии с ценой договора управления многоквартирным домом</w:t>
            </w:r>
          </w:p>
        </w:tc>
      </w:tr>
      <w:tr w:rsidR="001C5F88" w:rsidRPr="001C5F88" w:rsidTr="007446D1">
        <w:trPr>
          <w:trHeight w:val="529"/>
        </w:trPr>
        <w:tc>
          <w:tcPr>
            <w:tcW w:w="675" w:type="dxa"/>
            <w:shd w:val="clear" w:color="auto" w:fill="auto"/>
            <w:vAlign w:val="center"/>
          </w:tcPr>
          <w:p w:rsidR="001C5F88" w:rsidRPr="001C5F88" w:rsidRDefault="001C5F88" w:rsidP="006E1176">
            <w:pPr>
              <w:shd w:val="clear" w:color="auto" w:fill="FFFFFF"/>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2.</w:t>
            </w:r>
          </w:p>
        </w:tc>
        <w:tc>
          <w:tcPr>
            <w:tcW w:w="5387" w:type="dxa"/>
            <w:shd w:val="clear" w:color="auto" w:fill="auto"/>
            <w:vAlign w:val="center"/>
          </w:tcPr>
          <w:p w:rsidR="001C5F88" w:rsidRPr="001C5F88" w:rsidRDefault="001C5F88" w:rsidP="006E1176">
            <w:pPr>
              <w:shd w:val="clear" w:color="auto" w:fill="FFFFFF"/>
              <w:spacing w:after="0" w:line="240" w:lineRule="auto"/>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Многоквартирные дома деревянного жилищного фонда, оборудованного:</w:t>
            </w:r>
          </w:p>
        </w:tc>
        <w:tc>
          <w:tcPr>
            <w:tcW w:w="3526" w:type="dxa"/>
            <w:shd w:val="clear" w:color="auto" w:fill="auto"/>
            <w:vAlign w:val="center"/>
          </w:tcPr>
          <w:p w:rsidR="001C5F88" w:rsidRPr="001C5F88" w:rsidRDefault="001C5F88" w:rsidP="006E1176">
            <w:pPr>
              <w:shd w:val="clear" w:color="auto" w:fill="FFFFFF"/>
              <w:spacing w:after="0" w:line="240" w:lineRule="auto"/>
              <w:jc w:val="center"/>
              <w:rPr>
                <w:rFonts w:ascii="Times New Roman" w:eastAsia="Times New Roman" w:hAnsi="Times New Roman" w:cs="Times New Roman"/>
                <w:sz w:val="24"/>
                <w:szCs w:val="24"/>
                <w:lang w:eastAsia="ru-RU"/>
              </w:rPr>
            </w:pPr>
          </w:p>
        </w:tc>
      </w:tr>
      <w:tr w:rsidR="001C5F88" w:rsidRPr="001C5F88" w:rsidTr="007446D1">
        <w:trPr>
          <w:trHeight w:val="525"/>
        </w:trPr>
        <w:tc>
          <w:tcPr>
            <w:tcW w:w="675" w:type="dxa"/>
            <w:shd w:val="clear" w:color="auto" w:fill="auto"/>
            <w:vAlign w:val="center"/>
          </w:tcPr>
          <w:p w:rsidR="001C5F88" w:rsidRPr="001C5F88" w:rsidRDefault="001C5F88" w:rsidP="006E1176">
            <w:pPr>
              <w:shd w:val="clear" w:color="auto" w:fill="FFFFFF"/>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2.1.</w:t>
            </w:r>
          </w:p>
        </w:tc>
        <w:tc>
          <w:tcPr>
            <w:tcW w:w="5387" w:type="dxa"/>
            <w:shd w:val="clear" w:color="auto" w:fill="auto"/>
          </w:tcPr>
          <w:p w:rsidR="001C5F88" w:rsidRPr="001C5F88" w:rsidRDefault="001C5F88" w:rsidP="006E1176">
            <w:pPr>
              <w:shd w:val="clear" w:color="auto" w:fill="FFFFFF"/>
              <w:spacing w:after="0" w:line="240" w:lineRule="auto"/>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стационарными электроплитами или газовыми плитами, с лестничными клетками</w:t>
            </w:r>
          </w:p>
        </w:tc>
        <w:tc>
          <w:tcPr>
            <w:tcW w:w="3526" w:type="dxa"/>
            <w:shd w:val="clear" w:color="auto" w:fill="auto"/>
            <w:vAlign w:val="center"/>
          </w:tcPr>
          <w:p w:rsidR="001C5F88" w:rsidRPr="001C5F88" w:rsidRDefault="001C5F88" w:rsidP="006E1176">
            <w:pPr>
              <w:shd w:val="clear" w:color="auto" w:fill="FFFFFF"/>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27,03</w:t>
            </w:r>
          </w:p>
        </w:tc>
      </w:tr>
      <w:tr w:rsidR="001C5F88" w:rsidRPr="001C5F88" w:rsidTr="007446D1">
        <w:trPr>
          <w:trHeight w:val="549"/>
        </w:trPr>
        <w:tc>
          <w:tcPr>
            <w:tcW w:w="675" w:type="dxa"/>
            <w:shd w:val="clear" w:color="auto" w:fill="auto"/>
            <w:vAlign w:val="center"/>
          </w:tcPr>
          <w:p w:rsidR="001C5F88" w:rsidRPr="001C5F88" w:rsidRDefault="001C5F88" w:rsidP="006E1176">
            <w:pPr>
              <w:shd w:val="clear" w:color="auto" w:fill="FFFFFF"/>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2.2.</w:t>
            </w:r>
          </w:p>
        </w:tc>
        <w:tc>
          <w:tcPr>
            <w:tcW w:w="5387" w:type="dxa"/>
            <w:shd w:val="clear" w:color="auto" w:fill="auto"/>
          </w:tcPr>
          <w:p w:rsidR="001C5F88" w:rsidRPr="001C5F88" w:rsidRDefault="001C5F88" w:rsidP="006E1176">
            <w:pPr>
              <w:shd w:val="clear" w:color="auto" w:fill="FFFFFF"/>
              <w:spacing w:after="0" w:line="240" w:lineRule="auto"/>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стационарными электроплитами, с печным отоплением, без лестничных клеток</w:t>
            </w:r>
          </w:p>
        </w:tc>
        <w:tc>
          <w:tcPr>
            <w:tcW w:w="3526" w:type="dxa"/>
            <w:shd w:val="clear" w:color="auto" w:fill="auto"/>
            <w:vAlign w:val="center"/>
          </w:tcPr>
          <w:p w:rsidR="001C5F88" w:rsidRPr="001C5F88" w:rsidRDefault="001C5F88" w:rsidP="006E1176">
            <w:pPr>
              <w:shd w:val="clear" w:color="auto" w:fill="FFFFFF"/>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12,21</w:t>
            </w:r>
          </w:p>
        </w:tc>
      </w:tr>
      <w:tr w:rsidR="001C5F88" w:rsidRPr="001C5F88" w:rsidTr="007446D1">
        <w:trPr>
          <w:trHeight w:val="489"/>
        </w:trPr>
        <w:tc>
          <w:tcPr>
            <w:tcW w:w="675" w:type="dxa"/>
            <w:shd w:val="clear" w:color="auto" w:fill="auto"/>
            <w:vAlign w:val="center"/>
          </w:tcPr>
          <w:p w:rsidR="001C5F88" w:rsidRPr="001C5F88" w:rsidRDefault="001C5F88" w:rsidP="006E1176">
            <w:pPr>
              <w:shd w:val="clear" w:color="auto" w:fill="FFFFFF"/>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2.3.</w:t>
            </w:r>
          </w:p>
        </w:tc>
        <w:tc>
          <w:tcPr>
            <w:tcW w:w="5387" w:type="dxa"/>
            <w:shd w:val="clear" w:color="auto" w:fill="auto"/>
          </w:tcPr>
          <w:p w:rsidR="001C5F88" w:rsidRPr="001C5F88" w:rsidRDefault="001C5F88" w:rsidP="006E1176">
            <w:pPr>
              <w:shd w:val="clear" w:color="auto" w:fill="FFFFFF"/>
              <w:spacing w:after="0" w:line="240" w:lineRule="auto"/>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 xml:space="preserve">стационарными электроплитами, общими душевыми и кухнями, коридорной системы </w:t>
            </w:r>
          </w:p>
        </w:tc>
        <w:tc>
          <w:tcPr>
            <w:tcW w:w="3526" w:type="dxa"/>
            <w:shd w:val="clear" w:color="auto" w:fill="auto"/>
            <w:vAlign w:val="center"/>
          </w:tcPr>
          <w:p w:rsidR="001C5F88" w:rsidRPr="001C5F88" w:rsidRDefault="001C5F88" w:rsidP="006E1176">
            <w:pPr>
              <w:shd w:val="clear" w:color="auto" w:fill="FFFFFF"/>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16,26</w:t>
            </w:r>
          </w:p>
        </w:tc>
      </w:tr>
      <w:tr w:rsidR="001C5F88" w:rsidRPr="001C5F88" w:rsidTr="007446D1">
        <w:trPr>
          <w:trHeight w:val="1136"/>
        </w:trPr>
        <w:tc>
          <w:tcPr>
            <w:tcW w:w="675" w:type="dxa"/>
            <w:shd w:val="clear" w:color="auto" w:fill="auto"/>
            <w:vAlign w:val="center"/>
          </w:tcPr>
          <w:p w:rsidR="001C5F88" w:rsidRPr="001C5F88" w:rsidRDefault="001C5F88" w:rsidP="006E1176">
            <w:pPr>
              <w:shd w:val="clear" w:color="auto" w:fill="FFFFFF"/>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3.</w:t>
            </w:r>
          </w:p>
        </w:tc>
        <w:tc>
          <w:tcPr>
            <w:tcW w:w="5387" w:type="dxa"/>
            <w:shd w:val="clear" w:color="auto" w:fill="auto"/>
          </w:tcPr>
          <w:p w:rsidR="001C5F88" w:rsidRPr="001C5F88" w:rsidRDefault="001C5F88" w:rsidP="006E1176">
            <w:pPr>
              <w:shd w:val="clear" w:color="auto" w:fill="FFFFFF"/>
              <w:spacing w:after="0" w:line="240" w:lineRule="auto"/>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Многоквартирные дома ветхого, аварийного жилищного фонда, жилищного фонда с неблагоприятными условиями проживания (все виды благоустройства)</w:t>
            </w:r>
          </w:p>
        </w:tc>
        <w:tc>
          <w:tcPr>
            <w:tcW w:w="3526" w:type="dxa"/>
            <w:shd w:val="clear" w:color="auto" w:fill="auto"/>
            <w:vAlign w:val="center"/>
          </w:tcPr>
          <w:p w:rsidR="001C5F88" w:rsidRPr="001C5F88" w:rsidRDefault="001C5F88" w:rsidP="006E1176">
            <w:pPr>
              <w:shd w:val="clear" w:color="auto" w:fill="FFFFFF"/>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16,26</w:t>
            </w:r>
          </w:p>
        </w:tc>
      </w:tr>
    </w:tbl>
    <w:p w:rsidR="001C5F88" w:rsidRPr="001C5F88" w:rsidRDefault="001C5F88" w:rsidP="006E1176">
      <w:pPr>
        <w:spacing w:after="0" w:line="240" w:lineRule="auto"/>
        <w:ind w:firstLine="708"/>
        <w:jc w:val="both"/>
        <w:rPr>
          <w:rFonts w:ascii="Times New Roman" w:eastAsia="Times New Roman" w:hAnsi="Times New Roman" w:cs="Times New Roman"/>
          <w:sz w:val="28"/>
          <w:szCs w:val="28"/>
          <w:lang w:val="x-none" w:eastAsia="x-none"/>
        </w:rPr>
      </w:pPr>
    </w:p>
    <w:p w:rsidR="001C5F88" w:rsidRPr="001C5F88" w:rsidRDefault="001C5F88" w:rsidP="006E1176">
      <w:pPr>
        <w:spacing w:after="0" w:line="240" w:lineRule="auto"/>
        <w:ind w:firstLine="708"/>
        <w:jc w:val="both"/>
        <w:rPr>
          <w:rFonts w:ascii="Times New Roman" w:eastAsia="Times New Roman" w:hAnsi="Times New Roman" w:cs="Times New Roman"/>
          <w:sz w:val="20"/>
          <w:szCs w:val="20"/>
          <w:highlight w:val="yellow"/>
          <w:lang w:eastAsia="ru-RU"/>
        </w:rPr>
      </w:pPr>
      <w:r w:rsidRPr="001C5F88">
        <w:rPr>
          <w:rFonts w:ascii="Times New Roman" w:eastAsia="Times New Roman" w:hAnsi="Times New Roman" w:cs="Times New Roman"/>
          <w:sz w:val="28"/>
          <w:szCs w:val="28"/>
          <w:lang w:val="x-none" w:eastAsia="x-none"/>
        </w:rPr>
        <w:t>Разница между ценой договора управления и размером платы для нанимателей, проживающих в деревянном и ветхом жилищном фонде, возмещается из бюджета города</w:t>
      </w:r>
      <w:r w:rsidRPr="001C5F88">
        <w:rPr>
          <w:rFonts w:ascii="Times New Roman" w:eastAsia="Times New Roman" w:hAnsi="Times New Roman" w:cs="Times New Roman"/>
          <w:sz w:val="28"/>
          <w:szCs w:val="28"/>
          <w:lang w:eastAsia="x-none"/>
        </w:rPr>
        <w:t xml:space="preserve"> Нефтеюганска.</w:t>
      </w:r>
    </w:p>
    <w:p w:rsidR="001C5F88" w:rsidRPr="001C5F88" w:rsidRDefault="001C5F88" w:rsidP="006E1176">
      <w:pPr>
        <w:spacing w:after="0" w:line="240" w:lineRule="auto"/>
        <w:rPr>
          <w:rFonts w:ascii="Times New Roman" w:eastAsia="Times New Roman" w:hAnsi="Times New Roman" w:cs="Times New Roman"/>
          <w:b/>
          <w:i/>
          <w:sz w:val="28"/>
          <w:szCs w:val="28"/>
          <w:u w:val="single"/>
          <w:lang w:eastAsia="x-none"/>
        </w:rPr>
      </w:pPr>
    </w:p>
    <w:p w:rsidR="00C24C6C" w:rsidRPr="00A21C73" w:rsidRDefault="001C5F88" w:rsidP="00A21C73">
      <w:pPr>
        <w:spacing w:after="0" w:line="240" w:lineRule="auto"/>
        <w:jc w:val="both"/>
        <w:rPr>
          <w:rFonts w:ascii="Times New Roman" w:eastAsia="Times New Roman" w:hAnsi="Times New Roman" w:cs="Times New Roman"/>
          <w:b/>
          <w:i/>
          <w:sz w:val="28"/>
          <w:szCs w:val="28"/>
          <w:lang w:eastAsia="x-none"/>
        </w:rPr>
      </w:pPr>
      <w:r w:rsidRPr="00A21C73">
        <w:rPr>
          <w:rFonts w:ascii="Times New Roman" w:eastAsia="Times New Roman" w:hAnsi="Times New Roman" w:cs="Times New Roman"/>
          <w:b/>
          <w:i/>
          <w:sz w:val="28"/>
          <w:szCs w:val="28"/>
          <w:lang w:eastAsia="x-none"/>
        </w:rPr>
        <w:t>Размер платы за содержание жилого помещения для собственников жилых помещений</w:t>
      </w:r>
    </w:p>
    <w:p w:rsidR="001C5F88" w:rsidRPr="001C5F88" w:rsidRDefault="001C5F88" w:rsidP="006E1176">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1C5F88">
        <w:rPr>
          <w:rFonts w:ascii="Times New Roman" w:eastAsia="Times New Roman" w:hAnsi="Times New Roman" w:cs="Times New Roman"/>
          <w:sz w:val="28"/>
          <w:szCs w:val="28"/>
        </w:rPr>
        <w:t xml:space="preserve">В соответствии с пунктом 7 статьи 156 Жилищного кодекса </w:t>
      </w:r>
      <w:r w:rsidRPr="001C5F88">
        <w:rPr>
          <w:rFonts w:ascii="Times New Roman" w:eastAsia="Times New Roman" w:hAnsi="Times New Roman" w:cs="Times New Roman"/>
          <w:sz w:val="28"/>
          <w:szCs w:val="28"/>
          <w:lang w:val="x-none" w:eastAsia="x-none"/>
        </w:rPr>
        <w:t>Российской Федерации</w:t>
      </w:r>
      <w:r w:rsidRPr="001C5F88">
        <w:rPr>
          <w:rFonts w:ascii="Times New Roman" w:eastAsia="Times New Roman" w:hAnsi="Times New Roman" w:cs="Times New Roman"/>
          <w:sz w:val="28"/>
          <w:szCs w:val="28"/>
        </w:rPr>
        <w:t xml:space="preserve">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1C5F88" w:rsidRPr="001C5F88" w:rsidRDefault="001C5F88" w:rsidP="006E117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5F88">
        <w:rPr>
          <w:rFonts w:ascii="Times New Roman" w:eastAsia="Times New Roman" w:hAnsi="Times New Roman" w:cs="Times New Roman"/>
          <w:sz w:val="28"/>
          <w:szCs w:val="28"/>
        </w:rPr>
        <w:t xml:space="preserve">В соответствии с пунктом 8  статьи 156 Жилищного кодекса </w:t>
      </w:r>
      <w:r w:rsidRPr="001C5F88">
        <w:rPr>
          <w:rFonts w:ascii="Times New Roman" w:eastAsia="Times New Roman" w:hAnsi="Times New Roman" w:cs="Times New Roman"/>
          <w:sz w:val="28"/>
          <w:szCs w:val="28"/>
          <w:lang w:val="x-none" w:eastAsia="x-none"/>
        </w:rPr>
        <w:t>Российской Федерации</w:t>
      </w:r>
      <w:r w:rsidRPr="001C5F88">
        <w:rPr>
          <w:rFonts w:ascii="Times New Roman" w:eastAsia="Times New Roman" w:hAnsi="Times New Roman" w:cs="Times New Roman"/>
          <w:sz w:val="28"/>
          <w:szCs w:val="28"/>
        </w:rPr>
        <w:t xml:space="preserve">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1C5F88" w:rsidRDefault="001C5F88" w:rsidP="006E1176">
      <w:pPr>
        <w:shd w:val="clear" w:color="auto" w:fill="FFFFFF"/>
        <w:spacing w:after="0" w:line="240" w:lineRule="auto"/>
        <w:ind w:firstLine="708"/>
        <w:jc w:val="both"/>
        <w:rPr>
          <w:rFonts w:ascii="Times New Roman" w:eastAsia="Times New Roman" w:hAnsi="Times New Roman" w:cs="Times New Roman"/>
          <w:sz w:val="28"/>
          <w:szCs w:val="28"/>
        </w:rPr>
      </w:pPr>
      <w:r w:rsidRPr="001C5F88">
        <w:rPr>
          <w:rFonts w:ascii="Times New Roman" w:eastAsia="Times New Roman" w:hAnsi="Times New Roman" w:cs="Times New Roman"/>
          <w:sz w:val="28"/>
          <w:szCs w:val="28"/>
        </w:rPr>
        <w:t>С </w:t>
      </w:r>
      <w:r w:rsidRPr="001C5F88">
        <w:rPr>
          <w:rFonts w:ascii="Times New Roman" w:eastAsia="Times New Roman" w:hAnsi="Times New Roman" w:cs="Times New Roman"/>
          <w:bCs/>
          <w:sz w:val="28"/>
          <w:szCs w:val="28"/>
        </w:rPr>
        <w:t>1 января 2017</w:t>
      </w:r>
      <w:r w:rsidRPr="001C5F88">
        <w:rPr>
          <w:rFonts w:ascii="Times New Roman" w:eastAsia="Times New Roman" w:hAnsi="Times New Roman" w:cs="Times New Roman"/>
          <w:sz w:val="28"/>
          <w:szCs w:val="28"/>
        </w:rPr>
        <w:t> </w:t>
      </w:r>
      <w:r w:rsidRPr="001C5F88">
        <w:rPr>
          <w:rFonts w:ascii="Times New Roman" w:eastAsia="Times New Roman" w:hAnsi="Times New Roman" w:cs="Times New Roman"/>
          <w:bCs/>
          <w:sz w:val="28"/>
          <w:szCs w:val="28"/>
        </w:rPr>
        <w:t xml:space="preserve">года в состав платы за содержание жилого помещения входят расходы </w:t>
      </w:r>
      <w:r w:rsidRPr="001C5F88">
        <w:rPr>
          <w:rFonts w:ascii="Times New Roman" w:eastAsia="Times New Roman" w:hAnsi="Times New Roman" w:cs="Times New Roman"/>
          <w:sz w:val="28"/>
          <w:szCs w:val="28"/>
        </w:rPr>
        <w:t>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p>
    <w:p w:rsidR="00E32E8E" w:rsidRPr="001C5F88" w:rsidRDefault="00E32E8E" w:rsidP="006E1176">
      <w:pPr>
        <w:shd w:val="clear" w:color="auto" w:fill="FFFFFF"/>
        <w:spacing w:after="0" w:line="240" w:lineRule="auto"/>
        <w:ind w:firstLine="708"/>
        <w:jc w:val="both"/>
        <w:rPr>
          <w:rFonts w:ascii="Times New Roman" w:eastAsia="Times New Roman" w:hAnsi="Times New Roman" w:cs="Times New Roman"/>
          <w:sz w:val="28"/>
          <w:szCs w:val="28"/>
        </w:rPr>
      </w:pPr>
    </w:p>
    <w:p w:rsidR="00C24C6C" w:rsidRPr="00A21C73" w:rsidRDefault="001C5F88" w:rsidP="00A21C73">
      <w:pPr>
        <w:shd w:val="clear" w:color="auto" w:fill="FFFFFF"/>
        <w:spacing w:after="0" w:line="240" w:lineRule="auto"/>
        <w:rPr>
          <w:rFonts w:ascii="Times New Roman" w:eastAsia="Times New Roman" w:hAnsi="Times New Roman" w:cs="Times New Roman"/>
          <w:b/>
          <w:i/>
          <w:sz w:val="28"/>
          <w:szCs w:val="28"/>
        </w:rPr>
      </w:pPr>
      <w:r w:rsidRPr="00A21C73">
        <w:rPr>
          <w:rFonts w:ascii="Times New Roman" w:eastAsia="Times New Roman" w:hAnsi="Times New Roman" w:cs="Times New Roman"/>
          <w:b/>
          <w:i/>
          <w:sz w:val="28"/>
          <w:szCs w:val="28"/>
        </w:rPr>
        <w:t>Организация благоустройства территории городского округа</w:t>
      </w:r>
    </w:p>
    <w:p w:rsidR="000A02BD" w:rsidRDefault="001C5F88" w:rsidP="006E1176">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C5F88">
        <w:rPr>
          <w:rFonts w:ascii="Times New Roman" w:eastAsia="Times New Roman" w:hAnsi="Times New Roman" w:cs="Times New Roman"/>
          <w:sz w:val="28"/>
          <w:szCs w:val="28"/>
          <w:lang w:eastAsia="ru-RU"/>
        </w:rPr>
        <w:t xml:space="preserve">В рамках реализации мероприятий приоритетного проекта </w:t>
      </w:r>
      <w:r w:rsidRPr="001C5F88">
        <w:rPr>
          <w:rFonts w:ascii="Times New Roman" w:eastAsia="Times New Roman" w:hAnsi="Times New Roman" w:cs="Times New Roman"/>
          <w:sz w:val="28"/>
          <w:szCs w:val="28"/>
          <w:lang w:val="x-none" w:eastAsia="ru-RU"/>
        </w:rPr>
        <w:t>«Формирование комфортной городской среды»</w:t>
      </w:r>
      <w:r w:rsidRPr="001C5F88">
        <w:rPr>
          <w:rFonts w:ascii="Times New Roman" w:eastAsia="Times New Roman" w:hAnsi="Times New Roman" w:cs="Times New Roman"/>
          <w:sz w:val="28"/>
          <w:szCs w:val="28"/>
          <w:lang w:eastAsia="ru-RU"/>
        </w:rPr>
        <w:t xml:space="preserve"> в 2017 году </w:t>
      </w:r>
      <w:r w:rsidRPr="001C5F88">
        <w:rPr>
          <w:rFonts w:ascii="Times New Roman" w:eastAsia="Times New Roman" w:hAnsi="Times New Roman" w:cs="Times New Roman"/>
          <w:sz w:val="28"/>
          <w:szCs w:val="28"/>
          <w:lang w:val="x-none" w:eastAsia="ru-RU"/>
        </w:rPr>
        <w:t xml:space="preserve">муниципальным образованием город Нефтеюганск </w:t>
      </w:r>
      <w:r w:rsidRPr="001C5F88">
        <w:rPr>
          <w:rFonts w:ascii="Times New Roman" w:eastAsia="Times New Roman" w:hAnsi="Times New Roman" w:cs="Times New Roman"/>
          <w:sz w:val="28"/>
          <w:szCs w:val="28"/>
          <w:lang w:eastAsia="ru-RU"/>
        </w:rPr>
        <w:t xml:space="preserve">выполнено </w:t>
      </w:r>
      <w:r w:rsidRPr="001C5F88">
        <w:rPr>
          <w:rFonts w:ascii="Times New Roman" w:eastAsia="Times New Roman" w:hAnsi="Times New Roman" w:cs="Times New Roman"/>
          <w:sz w:val="28"/>
          <w:szCs w:val="28"/>
          <w:lang w:val="x-none" w:eastAsia="ru-RU"/>
        </w:rPr>
        <w:t xml:space="preserve">благоустройство </w:t>
      </w:r>
      <w:r w:rsidRPr="001C5F88">
        <w:rPr>
          <w:rFonts w:ascii="Times New Roman" w:eastAsia="Times New Roman" w:hAnsi="Times New Roman" w:cs="Times New Roman"/>
          <w:sz w:val="28"/>
          <w:szCs w:val="28"/>
          <w:lang w:eastAsia="ru-RU"/>
        </w:rPr>
        <w:t xml:space="preserve">одной </w:t>
      </w:r>
      <w:r w:rsidRPr="001C5F88">
        <w:rPr>
          <w:rFonts w:ascii="Times New Roman" w:eastAsia="Times New Roman" w:hAnsi="Times New Roman" w:cs="Times New Roman"/>
          <w:sz w:val="28"/>
          <w:szCs w:val="28"/>
          <w:lang w:val="x-none" w:eastAsia="ru-RU"/>
        </w:rPr>
        <w:t xml:space="preserve">дворовой территорий </w:t>
      </w:r>
      <w:r w:rsidRPr="001C5F88">
        <w:rPr>
          <w:rFonts w:ascii="Times New Roman" w:eastAsia="Times New Roman" w:hAnsi="Times New Roman" w:cs="Times New Roman"/>
          <w:sz w:val="28"/>
          <w:szCs w:val="28"/>
          <w:lang w:eastAsia="ru-RU"/>
        </w:rPr>
        <w:t xml:space="preserve">(Благоустройство 16А микрорайона, в районе многоквартирных домов 88, 89, 90) </w:t>
      </w:r>
      <w:r w:rsidRPr="001C5F88">
        <w:rPr>
          <w:rFonts w:ascii="Times New Roman" w:eastAsia="Times New Roman" w:hAnsi="Times New Roman" w:cs="Times New Roman"/>
          <w:sz w:val="28"/>
          <w:szCs w:val="28"/>
          <w:lang w:val="x-none" w:eastAsia="ru-RU"/>
        </w:rPr>
        <w:t xml:space="preserve">и благоустройство </w:t>
      </w:r>
      <w:r w:rsidRPr="001C5F88">
        <w:rPr>
          <w:rFonts w:ascii="Times New Roman" w:eastAsia="Times New Roman" w:hAnsi="Times New Roman" w:cs="Times New Roman"/>
          <w:sz w:val="28"/>
          <w:szCs w:val="28"/>
          <w:lang w:eastAsia="ru-RU"/>
        </w:rPr>
        <w:t>трех общественно значимых мест</w:t>
      </w:r>
      <w:r w:rsidRPr="001C5F88">
        <w:rPr>
          <w:rFonts w:ascii="Times New Roman" w:eastAsia="Times New Roman" w:hAnsi="Times New Roman" w:cs="Times New Roman"/>
          <w:sz w:val="28"/>
          <w:szCs w:val="28"/>
          <w:lang w:val="x-none" w:eastAsia="ru-RU"/>
        </w:rPr>
        <w:t xml:space="preserve"> города Нефтеюганска</w:t>
      </w:r>
      <w:r w:rsidRPr="001C5F88">
        <w:rPr>
          <w:rFonts w:ascii="Times New Roman" w:eastAsia="Times New Roman" w:hAnsi="Times New Roman" w:cs="Times New Roman"/>
          <w:sz w:val="28"/>
          <w:szCs w:val="28"/>
          <w:lang w:eastAsia="ru-RU"/>
        </w:rPr>
        <w:t xml:space="preserve"> (Благоустройство 2 микрорайона, благоустройство 16 микрорайона, благоустройство 9 микрорайона)</w:t>
      </w:r>
      <w:r w:rsidRPr="001C5F88">
        <w:rPr>
          <w:rFonts w:ascii="Times New Roman" w:eastAsia="Times New Roman" w:hAnsi="Times New Roman" w:cs="Times New Roman"/>
          <w:sz w:val="28"/>
          <w:szCs w:val="28"/>
          <w:lang w:val="x-none" w:eastAsia="ru-RU"/>
        </w:rPr>
        <w:t>.</w:t>
      </w:r>
    </w:p>
    <w:p w:rsidR="001C5F88" w:rsidRPr="001C5F88" w:rsidRDefault="001C5F88" w:rsidP="006E117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При этом, выделенные д</w:t>
      </w:r>
      <w:r w:rsidRPr="001C5F88">
        <w:rPr>
          <w:rFonts w:ascii="Times New Roman" w:eastAsia="Times New Roman" w:hAnsi="Times New Roman" w:cs="Times New Roman"/>
          <w:sz w:val="28"/>
          <w:szCs w:val="28"/>
          <w:lang w:val="x-none" w:eastAsia="ru-RU"/>
        </w:rPr>
        <w:t xml:space="preserve">ля реализации проекта «Формирование комфортной городской среды» из </w:t>
      </w:r>
      <w:r w:rsidRPr="001C5F88">
        <w:rPr>
          <w:rFonts w:ascii="Times New Roman" w:eastAsia="Times New Roman" w:hAnsi="Times New Roman" w:cs="Times New Roman"/>
          <w:sz w:val="28"/>
          <w:szCs w:val="28"/>
          <w:lang w:eastAsia="ru-RU"/>
        </w:rPr>
        <w:t>федерального бюджета в размере 7 233,4 тыс</w:t>
      </w:r>
      <w:r w:rsidR="00A21C73">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sz w:val="28"/>
          <w:szCs w:val="28"/>
          <w:lang w:eastAsia="ru-RU"/>
        </w:rPr>
        <w:t xml:space="preserve"> рублей, </w:t>
      </w:r>
      <w:r w:rsidRPr="001C5F88">
        <w:rPr>
          <w:rFonts w:ascii="Times New Roman" w:eastAsia="Times New Roman" w:hAnsi="Times New Roman" w:cs="Times New Roman"/>
          <w:sz w:val="28"/>
          <w:szCs w:val="28"/>
          <w:lang w:val="x-none" w:eastAsia="ru-RU"/>
        </w:rPr>
        <w:t xml:space="preserve">бюджета автономного округа в размере </w:t>
      </w:r>
      <w:r w:rsidRPr="001C5F88">
        <w:rPr>
          <w:rFonts w:ascii="Times New Roman" w:eastAsia="Times New Roman" w:hAnsi="Times New Roman" w:cs="Times New Roman"/>
          <w:sz w:val="28"/>
          <w:szCs w:val="28"/>
          <w:lang w:eastAsia="ru-RU"/>
        </w:rPr>
        <w:t>30 837,1</w:t>
      </w:r>
      <w:r w:rsidRPr="001C5F88">
        <w:rPr>
          <w:rFonts w:ascii="Times New Roman" w:eastAsia="Times New Roman" w:hAnsi="Times New Roman" w:cs="Times New Roman"/>
          <w:sz w:val="28"/>
          <w:szCs w:val="28"/>
          <w:lang w:val="x-none" w:eastAsia="ru-RU"/>
        </w:rPr>
        <w:t xml:space="preserve"> тыс</w:t>
      </w:r>
      <w:r w:rsidR="00A21C73">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sz w:val="28"/>
          <w:szCs w:val="28"/>
          <w:lang w:val="x-none" w:eastAsia="ru-RU"/>
        </w:rPr>
        <w:t xml:space="preserve"> рублей</w:t>
      </w:r>
      <w:r w:rsidRPr="001C5F88">
        <w:rPr>
          <w:rFonts w:ascii="Times New Roman" w:eastAsia="Times New Roman" w:hAnsi="Times New Roman" w:cs="Times New Roman"/>
          <w:sz w:val="28"/>
          <w:szCs w:val="28"/>
          <w:lang w:eastAsia="ru-RU"/>
        </w:rPr>
        <w:t>, доля софинансирования проекта из местного бюджета составляет 4 079,2 тыс</w:t>
      </w:r>
      <w:r w:rsidR="00A21C73">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sz w:val="28"/>
          <w:szCs w:val="28"/>
          <w:lang w:eastAsia="ru-RU"/>
        </w:rPr>
        <w:t xml:space="preserve"> рублей, общий объем средств составляет 42 149,7 тыс</w:t>
      </w:r>
      <w:r w:rsidR="00A21C73">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sz w:val="28"/>
          <w:szCs w:val="28"/>
          <w:lang w:eastAsia="ru-RU"/>
        </w:rPr>
        <w:t xml:space="preserve"> рублей. </w:t>
      </w:r>
    </w:p>
    <w:p w:rsidR="001C5F88" w:rsidRPr="001C5F88" w:rsidRDefault="001C5F88" w:rsidP="006E1176">
      <w:pPr>
        <w:spacing w:after="0" w:line="240" w:lineRule="auto"/>
        <w:ind w:firstLine="708"/>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 xml:space="preserve">Указанные средства </w:t>
      </w:r>
      <w:r w:rsidRPr="001C5F88">
        <w:rPr>
          <w:rFonts w:ascii="Times New Roman" w:eastAsia="Times New Roman" w:hAnsi="Times New Roman" w:cs="Times New Roman"/>
          <w:sz w:val="28"/>
          <w:szCs w:val="28"/>
          <w:lang w:val="x-none" w:eastAsia="ru-RU"/>
        </w:rPr>
        <w:t xml:space="preserve">распределены на </w:t>
      </w:r>
      <w:r w:rsidRPr="001C5F88">
        <w:rPr>
          <w:rFonts w:ascii="Times New Roman" w:eastAsia="Times New Roman" w:hAnsi="Times New Roman" w:cs="Times New Roman"/>
          <w:sz w:val="28"/>
          <w:szCs w:val="28"/>
          <w:lang w:eastAsia="ru-RU"/>
        </w:rPr>
        <w:t xml:space="preserve">следующие </w:t>
      </w:r>
      <w:r w:rsidRPr="001C5F88">
        <w:rPr>
          <w:rFonts w:ascii="Times New Roman" w:eastAsia="Times New Roman" w:hAnsi="Times New Roman" w:cs="Times New Roman"/>
          <w:sz w:val="28"/>
          <w:szCs w:val="28"/>
          <w:lang w:val="x-none" w:eastAsia="ru-RU"/>
        </w:rPr>
        <w:t>объекты</w:t>
      </w:r>
      <w:r w:rsidRPr="001C5F88">
        <w:rPr>
          <w:rFonts w:ascii="Times New Roman" w:eastAsia="Times New Roman" w:hAnsi="Times New Roman" w:cs="Times New Roman"/>
          <w:sz w:val="28"/>
          <w:szCs w:val="28"/>
          <w:lang w:eastAsia="ru-RU"/>
        </w:rPr>
        <w:t xml:space="preserve">: </w:t>
      </w:r>
    </w:p>
    <w:p w:rsidR="001C5F88" w:rsidRPr="001C5F88" w:rsidRDefault="00A21C73" w:rsidP="006E117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C5F88" w:rsidRPr="001C5F88">
        <w:rPr>
          <w:rFonts w:ascii="Times New Roman" w:eastAsia="Times New Roman" w:hAnsi="Times New Roman" w:cs="Times New Roman"/>
          <w:sz w:val="28"/>
          <w:szCs w:val="28"/>
          <w:lang w:eastAsia="ru-RU"/>
        </w:rPr>
        <w:t>лагоустройство мест общего пользования «Театральный сквер» 9 микрорайон – в размере 9 616,208 тысяч рублей</w:t>
      </w:r>
      <w:r>
        <w:rPr>
          <w:rFonts w:ascii="Times New Roman" w:eastAsia="Times New Roman" w:hAnsi="Times New Roman" w:cs="Times New Roman"/>
          <w:sz w:val="28"/>
          <w:szCs w:val="28"/>
          <w:lang w:eastAsia="ru-RU"/>
        </w:rPr>
        <w:t>;</w:t>
      </w:r>
      <w:r w:rsidR="001C5F88" w:rsidRPr="001C5F88">
        <w:rPr>
          <w:rFonts w:ascii="Times New Roman" w:eastAsia="Times New Roman" w:hAnsi="Times New Roman" w:cs="Times New Roman"/>
          <w:sz w:val="28"/>
          <w:szCs w:val="28"/>
          <w:lang w:eastAsia="ru-RU"/>
        </w:rPr>
        <w:t xml:space="preserve"> </w:t>
      </w:r>
    </w:p>
    <w:p w:rsidR="001C5F88" w:rsidRPr="001C5F88" w:rsidRDefault="00A21C73" w:rsidP="006E117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C5F88" w:rsidRPr="001C5F88">
        <w:rPr>
          <w:rFonts w:ascii="Times New Roman" w:eastAsia="Times New Roman" w:hAnsi="Times New Roman" w:cs="Times New Roman"/>
          <w:sz w:val="28"/>
          <w:szCs w:val="28"/>
          <w:lang w:eastAsia="ru-RU"/>
        </w:rPr>
        <w:t>лагоустройство дворовых территорий микрорайона 16А, дома                                    № 88, 89, 90 – в размере 10 193, 848 тысяч рублей (в указанной сумме доля софинансирования из средств собственников помещений многоквартирных домов в размере 5% составляет 509,692 тысяч рублей)</w:t>
      </w:r>
      <w:r>
        <w:rPr>
          <w:rFonts w:ascii="Times New Roman" w:eastAsia="Times New Roman" w:hAnsi="Times New Roman" w:cs="Times New Roman"/>
          <w:sz w:val="28"/>
          <w:szCs w:val="28"/>
          <w:lang w:eastAsia="ru-RU"/>
        </w:rPr>
        <w:t>;</w:t>
      </w:r>
      <w:r w:rsidR="001C5F88" w:rsidRPr="001C5F88">
        <w:rPr>
          <w:rFonts w:ascii="Times New Roman" w:eastAsia="Times New Roman" w:hAnsi="Times New Roman" w:cs="Times New Roman"/>
          <w:sz w:val="28"/>
          <w:szCs w:val="28"/>
          <w:lang w:eastAsia="ru-RU"/>
        </w:rPr>
        <w:t xml:space="preserve"> </w:t>
      </w:r>
    </w:p>
    <w:p w:rsidR="001C5F88" w:rsidRPr="001C5F88" w:rsidRDefault="00A21C73" w:rsidP="006E117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C5F88" w:rsidRPr="001C5F88">
        <w:rPr>
          <w:rFonts w:ascii="Times New Roman" w:eastAsia="Times New Roman" w:hAnsi="Times New Roman" w:cs="Times New Roman"/>
          <w:sz w:val="28"/>
          <w:szCs w:val="28"/>
          <w:lang w:eastAsia="ru-RU"/>
        </w:rPr>
        <w:t>лагоустройство территории 2 микрорайона – в размере 13 208,758 тысяч рублей</w:t>
      </w:r>
      <w:r>
        <w:rPr>
          <w:rFonts w:ascii="Times New Roman" w:eastAsia="Times New Roman" w:hAnsi="Times New Roman" w:cs="Times New Roman"/>
          <w:sz w:val="28"/>
          <w:szCs w:val="28"/>
          <w:lang w:eastAsia="ru-RU"/>
        </w:rPr>
        <w:t>;</w:t>
      </w:r>
      <w:r w:rsidR="001C5F88" w:rsidRPr="001C5F88">
        <w:rPr>
          <w:rFonts w:ascii="Times New Roman" w:eastAsia="Times New Roman" w:hAnsi="Times New Roman" w:cs="Times New Roman"/>
          <w:sz w:val="28"/>
          <w:szCs w:val="28"/>
          <w:lang w:eastAsia="ru-RU"/>
        </w:rPr>
        <w:t xml:space="preserve"> </w:t>
      </w:r>
    </w:p>
    <w:p w:rsidR="001C5F88" w:rsidRPr="001C5F88" w:rsidRDefault="00A21C73" w:rsidP="006E117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C5F88" w:rsidRPr="001C5F88">
        <w:rPr>
          <w:rFonts w:ascii="Times New Roman" w:eastAsia="Times New Roman" w:hAnsi="Times New Roman" w:cs="Times New Roman"/>
          <w:sz w:val="28"/>
          <w:szCs w:val="28"/>
          <w:lang w:eastAsia="ru-RU"/>
        </w:rPr>
        <w:t>лагоустройство территории 16 микрорайона – в размере 8 149,786 тысяч рублей.</w:t>
      </w:r>
    </w:p>
    <w:p w:rsidR="001C5F88" w:rsidRPr="001C5F88" w:rsidRDefault="001C5F88" w:rsidP="006E1176">
      <w:pPr>
        <w:spacing w:after="0" w:line="240" w:lineRule="auto"/>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ab/>
        <w:t xml:space="preserve">Муниципальный контракт на выполнение указанных работ заключен 15.09.2017 года с НГ МУП «УниверсалСервис», срок выполнения работ до 15.11.2017 года. </w:t>
      </w:r>
      <w:r w:rsidRPr="001C5F88">
        <w:rPr>
          <w:rFonts w:ascii="Times New Roman" w:eastAsia="Times New Roman" w:hAnsi="Times New Roman" w:cs="Times New Roman"/>
          <w:sz w:val="28"/>
          <w:szCs w:val="28"/>
          <w:lang w:eastAsia="ru-RU"/>
        </w:rPr>
        <w:tab/>
      </w:r>
      <w:r w:rsidR="002D3F81">
        <w:rPr>
          <w:rFonts w:ascii="Times New Roman" w:eastAsia="Times New Roman" w:hAnsi="Times New Roman" w:cs="Times New Roman"/>
          <w:sz w:val="28"/>
          <w:szCs w:val="28"/>
          <w:lang w:eastAsia="ru-RU"/>
        </w:rPr>
        <w:t>Р</w:t>
      </w:r>
      <w:r w:rsidRPr="001C5F88">
        <w:rPr>
          <w:rFonts w:ascii="Times New Roman" w:eastAsia="Times New Roman" w:hAnsi="Times New Roman" w:cs="Times New Roman"/>
          <w:sz w:val="28"/>
          <w:szCs w:val="28"/>
          <w:lang w:eastAsia="ru-RU"/>
        </w:rPr>
        <w:t xml:space="preserve">аботы по объектам выполнены на 100 %. </w:t>
      </w:r>
    </w:p>
    <w:p w:rsidR="001C5F88" w:rsidRPr="001C5F88" w:rsidRDefault="001C5F88" w:rsidP="006E1176">
      <w:pPr>
        <w:spacing w:after="0" w:line="240" w:lineRule="auto"/>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ab/>
        <w:t>При закрытии муниципального контракта, в связи с невозможностью выполнения работ по озеленению, изменением объемов работ, общий объем финансовых средств составил 35 606 659,71 рублей, в том числе: средства федерального бюджета 6 088 738,81 рублей, бюджета автономного округа – 25 957 254,93 рубля, средства муниципального образования – 3 560 665,97 рублей.</w:t>
      </w:r>
    </w:p>
    <w:p w:rsidR="001C5F88" w:rsidRPr="001C5F88" w:rsidRDefault="001C5F88" w:rsidP="006E1176">
      <w:pPr>
        <w:spacing w:after="0" w:line="240" w:lineRule="auto"/>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ab/>
        <w:t>Все мероприятия по приоритетному проекту в 2017 году выполнялись с привлечением общественности, в том числе представителей общественных организаций города.</w:t>
      </w:r>
    </w:p>
    <w:p w:rsidR="001C5F88" w:rsidRPr="001C5F88" w:rsidRDefault="001C5F88" w:rsidP="006E1176">
      <w:pPr>
        <w:spacing w:after="0" w:line="240" w:lineRule="auto"/>
        <w:jc w:val="both"/>
        <w:rPr>
          <w:rFonts w:ascii="Times New Roman" w:eastAsia="Times New Roman" w:hAnsi="Times New Roman" w:cs="Times New Roman"/>
          <w:sz w:val="28"/>
          <w:szCs w:val="28"/>
          <w:lang w:eastAsia="ru-RU"/>
        </w:rPr>
      </w:pPr>
    </w:p>
    <w:p w:rsidR="00C24C6C" w:rsidRPr="002D3F81" w:rsidRDefault="001C5F88" w:rsidP="002D3F81">
      <w:pPr>
        <w:spacing w:after="0" w:line="240" w:lineRule="auto"/>
        <w:jc w:val="both"/>
        <w:rPr>
          <w:rFonts w:ascii="Times New Roman" w:eastAsia="Times New Roman" w:hAnsi="Times New Roman" w:cs="Times New Roman"/>
          <w:b/>
          <w:i/>
          <w:sz w:val="28"/>
          <w:szCs w:val="28"/>
          <w:lang w:eastAsia="ru-RU"/>
        </w:rPr>
      </w:pPr>
      <w:r w:rsidRPr="002D3F81">
        <w:rPr>
          <w:rFonts w:ascii="Times New Roman" w:eastAsia="Times New Roman" w:hAnsi="Times New Roman" w:cs="Times New Roman"/>
          <w:b/>
          <w:i/>
          <w:sz w:val="28"/>
          <w:szCs w:val="28"/>
          <w:lang w:eastAsia="ru-RU"/>
        </w:rPr>
        <w:t>Распоряжение муниципальным жилищным фондом коммерческого и специализированного использования</w:t>
      </w:r>
    </w:p>
    <w:p w:rsidR="001C5F88" w:rsidRPr="001C5F88" w:rsidRDefault="001C5F88" w:rsidP="006E1176">
      <w:pPr>
        <w:spacing w:after="0" w:line="240" w:lineRule="auto"/>
        <w:ind w:firstLine="708"/>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Относительно предоставления жилого помещения муниципального специализированного жилищного фонда, сообщаю, что в соответствии с порядком формирования, управления и распоряжения жилищным фондом, находящимся в собственности города Нефтеюганска, утвержденного решением Думы города Нефтеюганск от 01.03.2017 № 93-</w:t>
      </w:r>
      <w:r w:rsidRPr="001C5F88">
        <w:rPr>
          <w:rFonts w:ascii="Times New Roman" w:eastAsia="Times New Roman" w:hAnsi="Times New Roman" w:cs="Times New Roman"/>
          <w:sz w:val="28"/>
          <w:szCs w:val="28"/>
          <w:lang w:val="en-US" w:eastAsia="ru-RU"/>
        </w:rPr>
        <w:t>VI</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color w:val="FF0000"/>
          <w:sz w:val="28"/>
          <w:szCs w:val="28"/>
          <w:lang w:eastAsia="ru-RU"/>
        </w:rPr>
        <w:t xml:space="preserve"> </w:t>
      </w:r>
      <w:r w:rsidRPr="001C5F88">
        <w:rPr>
          <w:rFonts w:ascii="Times New Roman" w:eastAsia="Times New Roman" w:hAnsi="Times New Roman" w:cs="Times New Roman"/>
          <w:sz w:val="28"/>
          <w:szCs w:val="28"/>
          <w:lang w:eastAsia="ru-RU"/>
        </w:rPr>
        <w:t>специализированный жилищный фонд города Нефтеюганска включает: служебные жилые помещения, жилые помещения маневренного фонда, жилые помещения, предназначенные для предоставления детям-сиротам и детям, оставшимся без попечения родителей, лицам из числа детей-сирот и детей, оставшихся без попечения родителей.</w:t>
      </w:r>
    </w:p>
    <w:p w:rsidR="001C5F88" w:rsidRPr="001C5F88" w:rsidRDefault="001C5F88" w:rsidP="006E117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Жилые помещения муниципального специализированного маневренного жилищного фонда</w:t>
      </w:r>
      <w:r w:rsidRPr="001C5F88">
        <w:rPr>
          <w:rFonts w:ascii="Times New Roman" w:eastAsia="Times New Roman" w:hAnsi="Times New Roman" w:cs="Times New Roman"/>
          <w:b/>
          <w:sz w:val="28"/>
          <w:szCs w:val="28"/>
          <w:lang w:eastAsia="ru-RU"/>
        </w:rPr>
        <w:t xml:space="preserve"> </w:t>
      </w:r>
      <w:r w:rsidRPr="001C5F88">
        <w:rPr>
          <w:rFonts w:ascii="Times New Roman" w:eastAsia="Times New Roman" w:hAnsi="Times New Roman" w:cs="Times New Roman"/>
          <w:sz w:val="28"/>
          <w:szCs w:val="28"/>
          <w:lang w:eastAsia="ru-RU"/>
        </w:rPr>
        <w:t>предоставляются для временного проживания граждан относящихся к одной из категорий, определенной статьей 95 Жилищного кодекса Российской Федерации, а также в соответствии с вышеуказанным Порядком граждан, являющихся собственниками и (или) членами семьи собственника (супруг(а), дети, родители), единственных жилых помещений, которые стали непригодными для проживания в результате чрезвычайных обстоятельств, а также гражданам, проживающим в служебных жилых помещениях муниципального специализированного служебного жилищного фонда в домах, признанных аварийными и непригодными для проживания, расселяемых в рамках муниципальной программы «Обеспечение доступным и комфортным жильем жителей города Нефтеюганска в 2014-2020 годах» либо согласно договору «О развитии застроенной территории», которые не могут быть выселены без предоставления другого жилого помещения.</w:t>
      </w:r>
    </w:p>
    <w:p w:rsidR="001C5F88" w:rsidRPr="001C5F88" w:rsidRDefault="001C5F88" w:rsidP="006E117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F88">
        <w:rPr>
          <w:rFonts w:ascii="Times New Roman" w:eastAsia="Times New Roman" w:hAnsi="Times New Roman" w:cs="Times New Roman"/>
          <w:sz w:val="28"/>
          <w:szCs w:val="28"/>
        </w:rPr>
        <w:t>Служебные жилые помещения муниципального специализированного жилищного фонда предоставляются гражданам не обеспеченным жилыми помещениями в городе Нефтеюганске относящимся к одной из следующих категорий:</w:t>
      </w:r>
    </w:p>
    <w:p w:rsidR="001C5F88" w:rsidRPr="001C5F88" w:rsidRDefault="001C5F88" w:rsidP="006E117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F88">
        <w:rPr>
          <w:rFonts w:ascii="Times New Roman" w:eastAsia="Times New Roman" w:hAnsi="Times New Roman" w:cs="Times New Roman"/>
          <w:sz w:val="28"/>
          <w:szCs w:val="28"/>
        </w:rPr>
        <w:t>-граждане, избранные на выборные муниципальные должности в органы местного самоуправления города Нефтеюганска;</w:t>
      </w:r>
    </w:p>
    <w:p w:rsidR="001C5F88" w:rsidRPr="001C5F88" w:rsidRDefault="001C5F88" w:rsidP="006E117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F88">
        <w:rPr>
          <w:rFonts w:ascii="Times New Roman" w:eastAsia="Times New Roman" w:hAnsi="Times New Roman" w:cs="Times New Roman"/>
          <w:sz w:val="28"/>
          <w:szCs w:val="28"/>
        </w:rPr>
        <w:t>-граждане, замещающие должности муниципальной службы и состоящие в трудовых отношениях с органами местного самоуправления города Нефтеюганска;</w:t>
      </w:r>
    </w:p>
    <w:p w:rsidR="001C5F88" w:rsidRPr="001C5F88" w:rsidRDefault="001C5F88" w:rsidP="006E117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F88">
        <w:rPr>
          <w:rFonts w:ascii="Times New Roman" w:eastAsia="Times New Roman" w:hAnsi="Times New Roman" w:cs="Times New Roman"/>
          <w:sz w:val="28"/>
          <w:szCs w:val="28"/>
        </w:rPr>
        <w:t>-граждане, состоящие в трудовых отношениях с муниципальными учреждениями и муниципальными унитарными предприятиями города Нефтеюганска.</w:t>
      </w:r>
    </w:p>
    <w:p w:rsidR="001C5F88" w:rsidRPr="001C5F88" w:rsidRDefault="001C5F88" w:rsidP="006E1176">
      <w:pPr>
        <w:spacing w:after="0" w:line="240" w:lineRule="auto"/>
        <w:ind w:firstLine="708"/>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Относительно предоставления жилых помещения муниципального жилищного фонда коммерческого использования сообщаю, что в соответствии с вышеуказанным решением Думы города Нефтеюганска от 01.03.2017 № 93-</w:t>
      </w:r>
      <w:r w:rsidRPr="001C5F88">
        <w:rPr>
          <w:rFonts w:ascii="Times New Roman" w:eastAsia="Times New Roman" w:hAnsi="Times New Roman" w:cs="Times New Roman"/>
          <w:sz w:val="28"/>
          <w:szCs w:val="28"/>
          <w:lang w:val="en-US" w:eastAsia="ru-RU"/>
        </w:rPr>
        <w:t>VI</w:t>
      </w:r>
      <w:r w:rsidRPr="001C5F88">
        <w:rPr>
          <w:rFonts w:ascii="Times New Roman" w:eastAsia="Times New Roman" w:hAnsi="Times New Roman" w:cs="Times New Roman"/>
          <w:sz w:val="28"/>
          <w:szCs w:val="28"/>
          <w:lang w:eastAsia="ru-RU"/>
        </w:rPr>
        <w:t xml:space="preserve">, данные помещения предоставляются гражданам, состоящим в трудовых отношениях с территориальными государственными органами власти, муниципальными учреждениями или предприятиями, а также хозяйственными обществами, имеющими 100 % долю муниципальной собственности в уставном капитале, города Нефтеюганска, </w:t>
      </w:r>
      <w:r w:rsidRPr="001C5F88">
        <w:rPr>
          <w:rFonts w:ascii="Times New Roman" w:eastAsia="Calibri" w:hAnsi="Times New Roman" w:cs="Times New Roman"/>
          <w:sz w:val="28"/>
          <w:szCs w:val="28"/>
        </w:rPr>
        <w:t xml:space="preserve">бюджетными учреждениями здравоохранения Ханты-Мансийского автономного округа-Югры, не обеспеченным жилыми помещениями в городе Нефтеюганске (не являющимся собственниками или членами семьи собственника жилых помещений, нанимателями или членами семьи нанимателя по договорам найма жилого помещения). </w:t>
      </w:r>
    </w:p>
    <w:p w:rsidR="001C5F88" w:rsidRPr="001C5F88" w:rsidRDefault="001C5F88" w:rsidP="006E117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Решение о предоставлении данных жилых помещений оформляется правовым актом администрации города с учетом решения Жилищной комиссии по вопросам об их распределении.</w:t>
      </w:r>
    </w:p>
    <w:p w:rsidR="001C5F88" w:rsidRDefault="001C5F88" w:rsidP="006E1176">
      <w:pPr>
        <w:spacing w:after="0" w:line="240" w:lineRule="auto"/>
        <w:rPr>
          <w:rFonts w:ascii="Times New Roman" w:eastAsia="Times New Roman" w:hAnsi="Times New Roman" w:cs="Times New Roman"/>
          <w:b/>
          <w:sz w:val="28"/>
          <w:szCs w:val="28"/>
          <w:lang w:eastAsia="ru-RU"/>
        </w:rPr>
      </w:pPr>
    </w:p>
    <w:p w:rsidR="00DB7C85" w:rsidRPr="001C5F88" w:rsidRDefault="00DB7C85" w:rsidP="006E1176">
      <w:pPr>
        <w:spacing w:after="0" w:line="240" w:lineRule="auto"/>
        <w:rPr>
          <w:rFonts w:ascii="Times New Roman" w:eastAsia="Times New Roman" w:hAnsi="Times New Roman" w:cs="Times New Roman"/>
          <w:b/>
          <w:sz w:val="28"/>
          <w:szCs w:val="28"/>
          <w:lang w:eastAsia="ru-RU"/>
        </w:rPr>
      </w:pPr>
    </w:p>
    <w:tbl>
      <w:tblPr>
        <w:tblW w:w="9409" w:type="dxa"/>
        <w:tblInd w:w="40" w:type="dxa"/>
        <w:tblLayout w:type="fixed"/>
        <w:tblCellMar>
          <w:left w:w="40" w:type="dxa"/>
          <w:right w:w="40" w:type="dxa"/>
        </w:tblCellMar>
        <w:tblLook w:val="0000" w:firstRow="0" w:lastRow="0" w:firstColumn="0" w:lastColumn="0" w:noHBand="0" w:noVBand="0"/>
      </w:tblPr>
      <w:tblGrid>
        <w:gridCol w:w="4205"/>
        <w:gridCol w:w="850"/>
        <w:gridCol w:w="851"/>
        <w:gridCol w:w="850"/>
        <w:gridCol w:w="851"/>
        <w:gridCol w:w="850"/>
        <w:gridCol w:w="952"/>
      </w:tblGrid>
      <w:tr w:rsidR="001C5F88" w:rsidRPr="001C5F88" w:rsidTr="002D3F81">
        <w:trPr>
          <w:trHeight w:val="391"/>
        </w:trPr>
        <w:tc>
          <w:tcPr>
            <w:tcW w:w="4205"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Наименование показателя</w:t>
            </w:r>
          </w:p>
        </w:tc>
        <w:tc>
          <w:tcPr>
            <w:tcW w:w="850"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 xml:space="preserve">2012 год </w:t>
            </w:r>
          </w:p>
        </w:tc>
        <w:tc>
          <w:tcPr>
            <w:tcW w:w="851"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 xml:space="preserve">2013 год </w:t>
            </w:r>
          </w:p>
        </w:tc>
        <w:tc>
          <w:tcPr>
            <w:tcW w:w="850"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 xml:space="preserve">2014 год </w:t>
            </w:r>
          </w:p>
        </w:tc>
        <w:tc>
          <w:tcPr>
            <w:tcW w:w="851"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2015 год</w:t>
            </w:r>
          </w:p>
        </w:tc>
        <w:tc>
          <w:tcPr>
            <w:tcW w:w="850"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 xml:space="preserve">2016 год </w:t>
            </w:r>
          </w:p>
        </w:tc>
        <w:tc>
          <w:tcPr>
            <w:tcW w:w="952"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val="en-US" w:eastAsia="ru-RU"/>
              </w:rPr>
              <w:t xml:space="preserve">2017 </w:t>
            </w:r>
            <w:r w:rsidRPr="001C5F88">
              <w:rPr>
                <w:rFonts w:ascii="Times New Roman" w:eastAsia="Times New Roman" w:hAnsi="Times New Roman" w:cs="Times New Roman"/>
                <w:sz w:val="24"/>
                <w:szCs w:val="24"/>
                <w:lang w:eastAsia="ru-RU"/>
              </w:rPr>
              <w:t>год</w:t>
            </w:r>
          </w:p>
        </w:tc>
      </w:tr>
      <w:tr w:rsidR="001C5F88" w:rsidRPr="001C5F88" w:rsidTr="002D3F81">
        <w:trPr>
          <w:trHeight w:val="540"/>
        </w:trPr>
        <w:tc>
          <w:tcPr>
            <w:tcW w:w="4205" w:type="dxa"/>
            <w:tcBorders>
              <w:top w:val="single" w:sz="6" w:space="0" w:color="auto"/>
              <w:left w:val="single" w:sz="6" w:space="0" w:color="auto"/>
              <w:bottom w:val="single" w:sz="6" w:space="0" w:color="auto"/>
              <w:right w:val="single" w:sz="6" w:space="0" w:color="auto"/>
            </w:tcBorders>
          </w:tcPr>
          <w:p w:rsidR="001C5F88" w:rsidRPr="001C5F88" w:rsidRDefault="001C5F88" w:rsidP="006477B8">
            <w:pPr>
              <w:spacing w:after="0" w:line="240" w:lineRule="auto"/>
              <w:jc w:val="both"/>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Предоставление служебных жилых помещений (квартир)</w:t>
            </w:r>
          </w:p>
        </w:tc>
        <w:tc>
          <w:tcPr>
            <w:tcW w:w="850"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5</w:t>
            </w:r>
          </w:p>
        </w:tc>
        <w:tc>
          <w:tcPr>
            <w:tcW w:w="851"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0</w:t>
            </w:r>
          </w:p>
        </w:tc>
        <w:tc>
          <w:tcPr>
            <w:tcW w:w="850"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6</w:t>
            </w:r>
          </w:p>
        </w:tc>
        <w:tc>
          <w:tcPr>
            <w:tcW w:w="851"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4</w:t>
            </w:r>
          </w:p>
        </w:tc>
        <w:tc>
          <w:tcPr>
            <w:tcW w:w="850"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val="en-US" w:eastAsia="ru-RU"/>
              </w:rPr>
              <w:t>3</w:t>
            </w:r>
          </w:p>
        </w:tc>
        <w:tc>
          <w:tcPr>
            <w:tcW w:w="952"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val="en-US" w:eastAsia="ru-RU"/>
              </w:rPr>
            </w:pPr>
            <w:r w:rsidRPr="001C5F88">
              <w:rPr>
                <w:rFonts w:ascii="Times New Roman" w:eastAsia="Times New Roman" w:hAnsi="Times New Roman" w:cs="Times New Roman"/>
                <w:sz w:val="24"/>
                <w:szCs w:val="24"/>
                <w:lang w:val="en-US" w:eastAsia="ru-RU"/>
              </w:rPr>
              <w:t>11</w:t>
            </w:r>
          </w:p>
        </w:tc>
      </w:tr>
      <w:tr w:rsidR="001C5F88" w:rsidRPr="001C5F88" w:rsidTr="002D3F81">
        <w:trPr>
          <w:trHeight w:val="623"/>
        </w:trPr>
        <w:tc>
          <w:tcPr>
            <w:tcW w:w="4205" w:type="dxa"/>
            <w:tcBorders>
              <w:top w:val="single" w:sz="6" w:space="0" w:color="auto"/>
              <w:left w:val="single" w:sz="6" w:space="0" w:color="auto"/>
              <w:bottom w:val="single" w:sz="6" w:space="0" w:color="auto"/>
              <w:right w:val="single" w:sz="6" w:space="0" w:color="auto"/>
            </w:tcBorders>
          </w:tcPr>
          <w:p w:rsidR="001C5F88" w:rsidRPr="001C5F88" w:rsidRDefault="001C5F88" w:rsidP="006477B8">
            <w:pPr>
              <w:spacing w:after="0" w:line="240" w:lineRule="auto"/>
              <w:jc w:val="both"/>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Предоставление жилых помещений фонда коммерческого использования</w:t>
            </w:r>
          </w:p>
        </w:tc>
        <w:tc>
          <w:tcPr>
            <w:tcW w:w="850"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41</w:t>
            </w:r>
          </w:p>
        </w:tc>
        <w:tc>
          <w:tcPr>
            <w:tcW w:w="851"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37</w:t>
            </w:r>
          </w:p>
        </w:tc>
        <w:tc>
          <w:tcPr>
            <w:tcW w:w="850"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46</w:t>
            </w:r>
          </w:p>
        </w:tc>
        <w:tc>
          <w:tcPr>
            <w:tcW w:w="851"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50</w:t>
            </w:r>
          </w:p>
        </w:tc>
        <w:tc>
          <w:tcPr>
            <w:tcW w:w="850"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41</w:t>
            </w:r>
          </w:p>
        </w:tc>
        <w:tc>
          <w:tcPr>
            <w:tcW w:w="952"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val="en-US" w:eastAsia="ru-RU"/>
              </w:rPr>
            </w:pPr>
            <w:r w:rsidRPr="001C5F88">
              <w:rPr>
                <w:rFonts w:ascii="Times New Roman" w:eastAsia="Times New Roman" w:hAnsi="Times New Roman" w:cs="Times New Roman"/>
                <w:sz w:val="24"/>
                <w:szCs w:val="24"/>
                <w:lang w:val="en-US" w:eastAsia="ru-RU"/>
              </w:rPr>
              <w:t>47</w:t>
            </w:r>
          </w:p>
        </w:tc>
      </w:tr>
      <w:tr w:rsidR="001C5F88" w:rsidRPr="001C5F88" w:rsidTr="002D3F81">
        <w:trPr>
          <w:trHeight w:val="623"/>
        </w:trPr>
        <w:tc>
          <w:tcPr>
            <w:tcW w:w="4205" w:type="dxa"/>
            <w:tcBorders>
              <w:top w:val="single" w:sz="6" w:space="0" w:color="auto"/>
              <w:left w:val="single" w:sz="6" w:space="0" w:color="auto"/>
              <w:bottom w:val="single" w:sz="6" w:space="0" w:color="auto"/>
              <w:right w:val="single" w:sz="6" w:space="0" w:color="auto"/>
            </w:tcBorders>
          </w:tcPr>
          <w:p w:rsidR="001C5F88" w:rsidRPr="001C5F88" w:rsidRDefault="001C5F88" w:rsidP="006477B8">
            <w:pPr>
              <w:spacing w:after="0" w:line="240" w:lineRule="auto"/>
              <w:jc w:val="both"/>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Предоставление жилых помещений по договору маневренного найма</w:t>
            </w:r>
          </w:p>
        </w:tc>
        <w:tc>
          <w:tcPr>
            <w:tcW w:w="850"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19</w:t>
            </w:r>
          </w:p>
        </w:tc>
        <w:tc>
          <w:tcPr>
            <w:tcW w:w="851"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39</w:t>
            </w:r>
          </w:p>
        </w:tc>
        <w:tc>
          <w:tcPr>
            <w:tcW w:w="850"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51</w:t>
            </w:r>
          </w:p>
        </w:tc>
        <w:tc>
          <w:tcPr>
            <w:tcW w:w="851"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eastAsia="ru-RU"/>
              </w:rPr>
              <w:t>8</w:t>
            </w:r>
          </w:p>
        </w:tc>
        <w:tc>
          <w:tcPr>
            <w:tcW w:w="850"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eastAsia="ru-RU"/>
              </w:rPr>
            </w:pPr>
            <w:r w:rsidRPr="001C5F88">
              <w:rPr>
                <w:rFonts w:ascii="Times New Roman" w:eastAsia="Times New Roman" w:hAnsi="Times New Roman" w:cs="Times New Roman"/>
                <w:sz w:val="24"/>
                <w:szCs w:val="24"/>
                <w:lang w:val="en-US" w:eastAsia="ru-RU"/>
              </w:rPr>
              <w:t>15</w:t>
            </w:r>
          </w:p>
        </w:tc>
        <w:tc>
          <w:tcPr>
            <w:tcW w:w="952" w:type="dxa"/>
            <w:tcBorders>
              <w:top w:val="single" w:sz="6" w:space="0" w:color="auto"/>
              <w:left w:val="single" w:sz="6" w:space="0" w:color="auto"/>
              <w:bottom w:val="single" w:sz="6" w:space="0" w:color="auto"/>
              <w:right w:val="single" w:sz="6" w:space="0" w:color="auto"/>
            </w:tcBorders>
          </w:tcPr>
          <w:p w:rsidR="001C5F88" w:rsidRPr="001C5F88" w:rsidRDefault="001C5F88" w:rsidP="006E1176">
            <w:pPr>
              <w:spacing w:after="0" w:line="240" w:lineRule="auto"/>
              <w:jc w:val="center"/>
              <w:rPr>
                <w:rFonts w:ascii="Times New Roman" w:eastAsia="Times New Roman" w:hAnsi="Times New Roman" w:cs="Times New Roman"/>
                <w:sz w:val="24"/>
                <w:szCs w:val="24"/>
                <w:lang w:val="en-US" w:eastAsia="ru-RU"/>
              </w:rPr>
            </w:pPr>
            <w:r w:rsidRPr="001C5F88">
              <w:rPr>
                <w:rFonts w:ascii="Times New Roman" w:eastAsia="Times New Roman" w:hAnsi="Times New Roman" w:cs="Times New Roman"/>
                <w:sz w:val="24"/>
                <w:szCs w:val="24"/>
                <w:lang w:val="en-US" w:eastAsia="ru-RU"/>
              </w:rPr>
              <w:t>41</w:t>
            </w:r>
          </w:p>
        </w:tc>
      </w:tr>
    </w:tbl>
    <w:p w:rsidR="001C5F88" w:rsidRPr="001C5F88" w:rsidRDefault="001C5F88" w:rsidP="006E1176">
      <w:pPr>
        <w:tabs>
          <w:tab w:val="left" w:pos="709"/>
        </w:tabs>
        <w:spacing w:after="0" w:line="240" w:lineRule="auto"/>
        <w:jc w:val="both"/>
        <w:rPr>
          <w:rFonts w:ascii="Times New Roman" w:eastAsia="Times New Roman" w:hAnsi="Times New Roman" w:cs="Times New Roman"/>
          <w:b/>
          <w:i/>
          <w:color w:val="000000"/>
          <w:sz w:val="28"/>
          <w:szCs w:val="28"/>
          <w:lang w:eastAsia="ru-RU"/>
        </w:rPr>
      </w:pPr>
    </w:p>
    <w:p w:rsidR="001C5F88" w:rsidRPr="00B404F0" w:rsidRDefault="001C5F88" w:rsidP="002D3F81">
      <w:pPr>
        <w:tabs>
          <w:tab w:val="left" w:pos="709"/>
        </w:tabs>
        <w:spacing w:after="0" w:line="240" w:lineRule="auto"/>
        <w:jc w:val="both"/>
        <w:rPr>
          <w:rFonts w:ascii="Times New Roman" w:eastAsia="Times New Roman" w:hAnsi="Times New Roman" w:cs="Times New Roman"/>
          <w:b/>
          <w:i/>
          <w:color w:val="000000"/>
          <w:sz w:val="28"/>
          <w:szCs w:val="28"/>
          <w:lang w:eastAsia="ru-RU"/>
        </w:rPr>
      </w:pPr>
      <w:r w:rsidRPr="00B404F0">
        <w:rPr>
          <w:rFonts w:ascii="Times New Roman" w:eastAsia="Times New Roman" w:hAnsi="Times New Roman" w:cs="Times New Roman"/>
          <w:b/>
          <w:i/>
          <w:color w:val="000000"/>
          <w:sz w:val="28"/>
          <w:szCs w:val="28"/>
          <w:lang w:eastAsia="ru-RU"/>
        </w:rPr>
        <w:t xml:space="preserve">Обеспечение жильем детей сирот, оставшихся без попечения родителей, а также детей, находящихся под опекой (попечительством) не имеющих закрепленного жилого помещения </w:t>
      </w:r>
    </w:p>
    <w:p w:rsidR="00B404F0" w:rsidRPr="00B404F0" w:rsidRDefault="00B404F0" w:rsidP="00B404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4F0">
        <w:rPr>
          <w:rFonts w:ascii="Times New Roman" w:eastAsia="Times New Roman" w:hAnsi="Times New Roman" w:cs="Times New Roman"/>
          <w:sz w:val="28"/>
          <w:szCs w:val="28"/>
          <w:lang w:eastAsia="ru-RU"/>
        </w:rPr>
        <w:t>На 2017 год выделено за счет средств окружного бюджета</w:t>
      </w:r>
      <w:r>
        <w:rPr>
          <w:rFonts w:ascii="Times New Roman" w:eastAsia="Times New Roman" w:hAnsi="Times New Roman" w:cs="Times New Roman"/>
          <w:sz w:val="28"/>
          <w:szCs w:val="28"/>
          <w:lang w:eastAsia="ru-RU"/>
        </w:rPr>
        <w:t xml:space="preserve"> </w:t>
      </w:r>
      <w:r w:rsidRPr="00B404F0">
        <w:rPr>
          <w:rFonts w:ascii="Times New Roman" w:eastAsia="Times New Roman" w:hAnsi="Times New Roman" w:cs="Times New Roman"/>
          <w:sz w:val="28"/>
          <w:szCs w:val="28"/>
          <w:lang w:eastAsia="ru-RU"/>
        </w:rPr>
        <w:t>40,9 млн. рублей. Обязательства по заключенным ранее муниципальным контрактам составляют 10,8 млн. рублей.</w:t>
      </w:r>
    </w:p>
    <w:p w:rsidR="00B404F0" w:rsidRDefault="00B404F0" w:rsidP="00B404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4F0">
        <w:rPr>
          <w:rFonts w:ascii="Times New Roman" w:eastAsia="Times New Roman" w:hAnsi="Times New Roman" w:cs="Times New Roman"/>
          <w:sz w:val="28"/>
          <w:szCs w:val="28"/>
          <w:lang w:eastAsia="ru-RU"/>
        </w:rPr>
        <w:t>В 2017 году заключен 21 муниципальный контракт на участие в долевом строительстве жилого помещения в многоквартирном доме на общую сумму 35,8 млн.</w:t>
      </w:r>
      <w:r>
        <w:rPr>
          <w:rFonts w:ascii="Times New Roman" w:eastAsia="Times New Roman" w:hAnsi="Times New Roman" w:cs="Times New Roman"/>
          <w:sz w:val="28"/>
          <w:szCs w:val="28"/>
          <w:lang w:eastAsia="ru-RU"/>
        </w:rPr>
        <w:t xml:space="preserve"> </w:t>
      </w:r>
      <w:r w:rsidRPr="00B404F0">
        <w:rPr>
          <w:rFonts w:ascii="Times New Roman" w:eastAsia="Times New Roman" w:hAnsi="Times New Roman" w:cs="Times New Roman"/>
          <w:sz w:val="28"/>
          <w:szCs w:val="28"/>
          <w:lang w:eastAsia="ru-RU"/>
        </w:rPr>
        <w:t xml:space="preserve">рублей, срок передачи которых в декабре 2018 года. </w:t>
      </w:r>
    </w:p>
    <w:p w:rsidR="001C5F88" w:rsidRPr="00B404F0" w:rsidRDefault="00B404F0" w:rsidP="00B404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4F0">
        <w:rPr>
          <w:rFonts w:ascii="Times New Roman" w:eastAsia="Times New Roman" w:hAnsi="Times New Roman" w:cs="Times New Roman"/>
          <w:sz w:val="28"/>
          <w:szCs w:val="28"/>
          <w:lang w:eastAsia="ru-RU"/>
        </w:rPr>
        <w:t>Также были заключены 3 муниципальных контракта на приобретение жилых помещений на общую сумму 5,1 млн.</w:t>
      </w:r>
      <w:r>
        <w:rPr>
          <w:rFonts w:ascii="Times New Roman" w:eastAsia="Times New Roman" w:hAnsi="Times New Roman" w:cs="Times New Roman"/>
          <w:sz w:val="28"/>
          <w:szCs w:val="28"/>
          <w:lang w:eastAsia="ru-RU"/>
        </w:rPr>
        <w:t xml:space="preserve"> </w:t>
      </w:r>
      <w:r w:rsidRPr="00B404F0">
        <w:rPr>
          <w:rFonts w:ascii="Times New Roman" w:eastAsia="Times New Roman" w:hAnsi="Times New Roman" w:cs="Times New Roman"/>
          <w:sz w:val="28"/>
          <w:szCs w:val="28"/>
          <w:lang w:eastAsia="ru-RU"/>
        </w:rPr>
        <w:t>рублей, которые приняты в муниципальную собственность. Исполнение мероприятия по заключению бюджетных обязательств на выделенные средства 2017 года составило 100%.</w:t>
      </w:r>
    </w:p>
    <w:p w:rsidR="00B404F0" w:rsidRDefault="00B404F0" w:rsidP="006E1176">
      <w:pPr>
        <w:autoSpaceDE w:val="0"/>
        <w:autoSpaceDN w:val="0"/>
        <w:adjustRightInd w:val="0"/>
        <w:spacing w:after="0" w:line="240" w:lineRule="auto"/>
        <w:rPr>
          <w:rFonts w:ascii="Times New Roman" w:eastAsia="Times New Roman" w:hAnsi="Times New Roman" w:cs="Times New Roman"/>
          <w:b/>
          <w:sz w:val="28"/>
          <w:szCs w:val="28"/>
          <w:lang w:eastAsia="ru-RU"/>
        </w:rPr>
      </w:pPr>
    </w:p>
    <w:p w:rsidR="00C24C6C" w:rsidRPr="002A722C" w:rsidRDefault="001C5F88" w:rsidP="006E1176">
      <w:pPr>
        <w:spacing w:after="0" w:line="240" w:lineRule="auto"/>
        <w:jc w:val="center"/>
        <w:rPr>
          <w:rFonts w:ascii="Times New Roman" w:eastAsia="Times New Roman" w:hAnsi="Times New Roman" w:cs="Times New Roman"/>
          <w:b/>
          <w:bCs/>
          <w:i/>
          <w:iCs/>
          <w:sz w:val="28"/>
          <w:szCs w:val="28"/>
          <w:lang w:eastAsia="ru-RU"/>
        </w:rPr>
      </w:pPr>
      <w:r w:rsidRPr="002A722C">
        <w:rPr>
          <w:rFonts w:ascii="Times New Roman" w:eastAsia="Times New Roman" w:hAnsi="Times New Roman" w:cs="Times New Roman"/>
          <w:b/>
          <w:bCs/>
          <w:i/>
          <w:iCs/>
          <w:sz w:val="28"/>
          <w:szCs w:val="28"/>
          <w:lang w:eastAsia="ru-RU"/>
        </w:rPr>
        <w:t>Приватизация жилых помещений муниципального жилищного фонда</w:t>
      </w:r>
    </w:p>
    <w:p w:rsidR="001C5F88" w:rsidRPr="001C5F88" w:rsidRDefault="001C5F88" w:rsidP="006E1176">
      <w:pPr>
        <w:spacing w:after="0" w:line="240" w:lineRule="auto"/>
        <w:ind w:firstLine="567"/>
        <w:jc w:val="both"/>
        <w:rPr>
          <w:rFonts w:ascii="Times New Roman" w:eastAsia="Times New Roman" w:hAnsi="Times New Roman" w:cs="Times New Roman"/>
          <w:bCs/>
          <w:i/>
          <w:iCs/>
          <w:sz w:val="28"/>
          <w:szCs w:val="28"/>
          <w:lang w:eastAsia="ru-RU"/>
        </w:rPr>
      </w:pPr>
      <w:r w:rsidRPr="001C5F88">
        <w:rPr>
          <w:rFonts w:ascii="Times New Roman" w:eastAsia="Times New Roman" w:hAnsi="Times New Roman" w:cs="Times New Roman"/>
          <w:sz w:val="28"/>
          <w:szCs w:val="28"/>
          <w:lang w:eastAsia="ru-RU"/>
        </w:rPr>
        <w:t>В соответствии с Законом РФ «О приватизации жилищного фонда в РФ» от 04.07.1991 № 1541-1, вышеуказанным Порядком:</w:t>
      </w:r>
    </w:p>
    <w:p w:rsidR="001C5F88" w:rsidRPr="001C5F88" w:rsidRDefault="001C5F88" w:rsidP="006E117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- 99 жилых помещения передано в собственность граждан в порядке приватизации;</w:t>
      </w:r>
    </w:p>
    <w:p w:rsidR="001C5F88" w:rsidRPr="001C5F88" w:rsidRDefault="001C5F88" w:rsidP="006E1176">
      <w:pPr>
        <w:autoSpaceDE w:val="0"/>
        <w:autoSpaceDN w:val="0"/>
        <w:adjustRightInd w:val="0"/>
        <w:spacing w:after="0" w:line="240" w:lineRule="auto"/>
        <w:ind w:firstLine="562"/>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- 2 жилых помещения переданы в порядке деприватизации в собственность муниципального образования.</w:t>
      </w:r>
    </w:p>
    <w:p w:rsidR="001C5F88" w:rsidRPr="001C5F88" w:rsidRDefault="001C5F88" w:rsidP="006E1176">
      <w:pPr>
        <w:autoSpaceDE w:val="0"/>
        <w:autoSpaceDN w:val="0"/>
        <w:adjustRightInd w:val="0"/>
        <w:spacing w:after="0" w:line="240" w:lineRule="auto"/>
        <w:ind w:firstLine="709"/>
        <w:jc w:val="center"/>
        <w:rPr>
          <w:rFonts w:ascii="Times New Roman" w:eastAsia="Times New Roman" w:hAnsi="Times New Roman" w:cs="Times New Roman"/>
          <w:sz w:val="20"/>
          <w:szCs w:val="28"/>
          <w:lang w:eastAsia="ru-RU"/>
        </w:rPr>
      </w:pPr>
    </w:p>
    <w:p w:rsidR="00C24C6C" w:rsidRPr="002A722C" w:rsidRDefault="001C5F88" w:rsidP="002A722C">
      <w:pPr>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2A722C">
        <w:rPr>
          <w:rFonts w:ascii="Times New Roman" w:eastAsia="Times New Roman" w:hAnsi="Times New Roman" w:cs="Times New Roman"/>
          <w:b/>
          <w:bCs/>
          <w:i/>
          <w:sz w:val="28"/>
          <w:szCs w:val="28"/>
          <w:lang w:eastAsia="ru-RU"/>
        </w:rPr>
        <w:t>Муниципальная программа города Нефтеюганска «</w:t>
      </w:r>
      <w:r w:rsidRPr="002A722C">
        <w:rPr>
          <w:rFonts w:ascii="Times New Roman" w:eastAsia="Times New Roman" w:hAnsi="Times New Roman" w:cs="Times New Roman"/>
          <w:b/>
          <w:i/>
          <w:sz w:val="28"/>
          <w:szCs w:val="28"/>
          <w:lang w:eastAsia="ru-RU"/>
        </w:rPr>
        <w:t>Обеспечение доступным и комфортным жильем жителей города Нефтеюганска в 2014 - 2020 годах</w:t>
      </w:r>
      <w:r w:rsidRPr="002A722C">
        <w:rPr>
          <w:rFonts w:ascii="Times New Roman" w:eastAsia="Times New Roman" w:hAnsi="Times New Roman" w:cs="Times New Roman"/>
          <w:b/>
          <w:bCs/>
          <w:i/>
          <w:sz w:val="28"/>
          <w:szCs w:val="28"/>
          <w:lang w:eastAsia="ru-RU"/>
        </w:rPr>
        <w:t>»</w:t>
      </w:r>
    </w:p>
    <w:p w:rsidR="001C5F88" w:rsidRPr="001C5F88" w:rsidRDefault="001C5F88" w:rsidP="006E1176">
      <w:pPr>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В целях реализации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2014 - 2020 годах» разработана Муниципальная программа города Нефтеюганска «Обеспечение доступным и комфортным жильем жителей города Нефтеюганска в 2014-2020 годах».</w:t>
      </w:r>
    </w:p>
    <w:p w:rsidR="001C5F88" w:rsidRPr="001C5F88" w:rsidRDefault="000E0704" w:rsidP="000E0704">
      <w:pPr>
        <w:spacing w:after="0" w:line="240" w:lineRule="auto"/>
        <w:ind w:firstLine="567"/>
        <w:jc w:val="both"/>
        <w:rPr>
          <w:rFonts w:ascii="Times New Roman" w:eastAsia="Times New Roman" w:hAnsi="Times New Roman" w:cs="Times New Roman"/>
          <w:sz w:val="28"/>
          <w:szCs w:val="28"/>
          <w:lang w:eastAsia="ru-RU"/>
        </w:rPr>
      </w:pPr>
      <w:r w:rsidRPr="000E0704">
        <w:rPr>
          <w:rFonts w:ascii="Times New Roman" w:eastAsia="Times New Roman" w:hAnsi="Times New Roman" w:cs="Times New Roman"/>
          <w:sz w:val="28"/>
          <w:szCs w:val="28"/>
          <w:lang w:eastAsia="ru-RU"/>
        </w:rPr>
        <w:t>По итогам 2017 года объём финансирования на реализацию полномочий в области строительства и жилищных отношений составил 97 млн. рублей.</w:t>
      </w:r>
      <w:r>
        <w:rPr>
          <w:rFonts w:ascii="Times New Roman" w:eastAsia="Times New Roman" w:hAnsi="Times New Roman" w:cs="Times New Roman"/>
          <w:sz w:val="28"/>
          <w:szCs w:val="28"/>
          <w:lang w:eastAsia="ru-RU"/>
        </w:rPr>
        <w:t xml:space="preserve"> </w:t>
      </w:r>
      <w:r w:rsidR="001C5F88" w:rsidRPr="001C5F88">
        <w:rPr>
          <w:rFonts w:ascii="Times New Roman" w:eastAsia="Times New Roman" w:hAnsi="Times New Roman" w:cs="Times New Roman"/>
          <w:sz w:val="28"/>
          <w:szCs w:val="28"/>
          <w:lang w:eastAsia="ru-RU"/>
        </w:rPr>
        <w:t>В рамках муниципальной программы реализуются следующие мероприятия:</w:t>
      </w:r>
    </w:p>
    <w:p w:rsidR="001C5F88" w:rsidRPr="001C5F88" w:rsidRDefault="001C5F88" w:rsidP="006E1176">
      <w:pPr>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1 мероприятие. Распределение и предоставление жилых помещений для граждан, проживающих в жилых помещениях, признанных непригодными (аварийными) для проживания; состоящих на учёте, в качестве нуждающихся в жилых помещениях, предоставляемых</w:t>
      </w:r>
      <w:r w:rsidR="008D30D9">
        <w:rPr>
          <w:rFonts w:ascii="Times New Roman" w:eastAsia="Times New Roman" w:hAnsi="Times New Roman" w:cs="Times New Roman"/>
          <w:sz w:val="28"/>
          <w:szCs w:val="28"/>
          <w:lang w:eastAsia="ru-RU"/>
        </w:rPr>
        <w:t xml:space="preserve"> по договорам социального </w:t>
      </w:r>
      <w:r w:rsidR="00EB1EC3">
        <w:rPr>
          <w:rFonts w:ascii="Times New Roman" w:eastAsia="Times New Roman" w:hAnsi="Times New Roman" w:cs="Times New Roman"/>
          <w:sz w:val="28"/>
          <w:szCs w:val="28"/>
          <w:lang w:eastAsia="ru-RU"/>
        </w:rPr>
        <w:t>найма,</w:t>
      </w:r>
      <w:r w:rsidR="00EB1EC3" w:rsidRPr="001C5F88">
        <w:rPr>
          <w:rFonts w:ascii="Times New Roman" w:eastAsia="Times New Roman" w:hAnsi="Times New Roman" w:cs="Times New Roman"/>
          <w:sz w:val="28"/>
          <w:szCs w:val="28"/>
          <w:lang w:eastAsia="ru-RU"/>
        </w:rPr>
        <w:t xml:space="preserve"> а</w:t>
      </w:r>
      <w:r w:rsidRPr="001C5F88">
        <w:rPr>
          <w:rFonts w:ascii="Times New Roman" w:eastAsia="Times New Roman" w:hAnsi="Times New Roman" w:cs="Times New Roman"/>
          <w:sz w:val="28"/>
          <w:szCs w:val="28"/>
          <w:lang w:eastAsia="ru-RU"/>
        </w:rPr>
        <w:t xml:space="preserve"> также формирования муниципального специализированного жилищного фонда (маневренного, служебного)</w:t>
      </w:r>
      <w:r w:rsidR="000E0704">
        <w:rPr>
          <w:rFonts w:ascii="Times New Roman" w:eastAsia="Times New Roman" w:hAnsi="Times New Roman" w:cs="Times New Roman"/>
          <w:sz w:val="28"/>
          <w:szCs w:val="28"/>
          <w:lang w:eastAsia="ru-RU"/>
        </w:rPr>
        <w:t>.</w:t>
      </w:r>
    </w:p>
    <w:p w:rsidR="001C5F88" w:rsidRPr="001C5F88" w:rsidRDefault="001C5F88" w:rsidP="006E117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Под выделенные лимиты заключены 14 муниципальных контрактов на приобретение жилых помещений из них: однокомнатных квартир 5, двухкомнатных квартир 4, трехкомнатных квартир 5 (плановый показатель). Срок ввода в эксплуатацию по условиям муниципальных контрактов, установлен на март 2018 год.</w:t>
      </w:r>
    </w:p>
    <w:p w:rsidR="001C5F88" w:rsidRPr="001C5F88" w:rsidRDefault="001C5F88" w:rsidP="006E1176">
      <w:pPr>
        <w:spacing w:after="0" w:line="240" w:lineRule="auto"/>
        <w:ind w:firstLine="709"/>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В 2017 году было принято в муниципальную собственность 105 жилых помещений согласно муниципальных контрактов, заключенных в 2016 году. Данные жилые помещения были распределены на 11 жилых домов, для переселения граждан из аварийных жилых домов № 36, 55, 56, 62, 63, 64, 4-го микрорайона; дом № 39, 11а микрорайона; дома № 38, 39, 5-го микрорайона, дом № 1, Аэропорт; дом № 49, СУ-905, а также гражданам:</w:t>
      </w:r>
    </w:p>
    <w:p w:rsidR="001C5F88" w:rsidRPr="001C5F88" w:rsidRDefault="001C5F88" w:rsidP="006E1176">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1C5F88">
        <w:rPr>
          <w:rFonts w:ascii="Times New Roman" w:eastAsia="Times New Roman" w:hAnsi="Times New Roman" w:cs="Times New Roman"/>
          <w:color w:val="000000"/>
          <w:sz w:val="28"/>
          <w:szCs w:val="28"/>
          <w:shd w:val="clear" w:color="auto" w:fill="FFFFFF"/>
          <w:lang w:eastAsia="ru-RU"/>
        </w:rPr>
        <w:t>-состоящим на учете для получения жилья по договорам социального найма (очередникам);</w:t>
      </w:r>
    </w:p>
    <w:p w:rsidR="001C5F88" w:rsidRPr="001C5F88" w:rsidRDefault="001C5F88" w:rsidP="006E1176">
      <w:pPr>
        <w:spacing w:after="0" w:line="240" w:lineRule="auto"/>
        <w:ind w:firstLine="708"/>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-на формирование муниципального специализированного жилищного фонда (служебного, маневренного).</w:t>
      </w:r>
    </w:p>
    <w:p w:rsidR="001C5F88" w:rsidRPr="001C5F88" w:rsidRDefault="001C5F88" w:rsidP="006E1176">
      <w:pPr>
        <w:spacing w:after="0" w:line="240" w:lineRule="auto"/>
        <w:ind w:firstLine="708"/>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За 2017 год предоставлено 112 жилых помещений гражданам проживавших в жилых домах, признанных аварийными: (51 жилых помещений предоставлено по договору социального найма; на 38 жилых помещений заключены договора мены, 23 - жилых помещений по решению суда).</w:t>
      </w:r>
    </w:p>
    <w:p w:rsidR="001C5F88" w:rsidRPr="001C5F88" w:rsidRDefault="001C5F88" w:rsidP="006E1176">
      <w:pPr>
        <w:spacing w:after="0" w:line="240" w:lineRule="auto"/>
        <w:ind w:firstLine="708"/>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Снесено 4 жилых дома: СУ-905, дом 49; Аэропорт, дом 1; 11а микрорайон, дом 13; 11 микрорайон 77 дом.</w:t>
      </w:r>
    </w:p>
    <w:p w:rsidR="001C5F88" w:rsidRPr="001C5F88" w:rsidRDefault="001C5F88" w:rsidP="006E1176">
      <w:pPr>
        <w:spacing w:after="0" w:line="240" w:lineRule="auto"/>
        <w:ind w:firstLine="708"/>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Дома № 36, 55, 56, 62, 63, 64 4-го микрорайона, дома № 38, 39 5-го микрорайона, дом № 39 11а микрорайона передать под снос в настоящий момент не представляется возможным, так как остались граждане собственники жилых помещений, отказавшиеся от заключения договора мены (по причинам: отсутствие денежных средств для доплаты за разницу между стоимостью квартир, либо не устраивает местонахождение жилого помещения).</w:t>
      </w:r>
    </w:p>
    <w:p w:rsidR="001C5F88" w:rsidRPr="001C5F88" w:rsidRDefault="001C5F88" w:rsidP="006E1176">
      <w:pPr>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2 мероприятие. Ликвидация и расселение строений, приспособленных для проживания</w:t>
      </w:r>
    </w:p>
    <w:p w:rsidR="001C5F88" w:rsidRPr="001C5F88" w:rsidRDefault="001C5F88" w:rsidP="006E1176">
      <w:pPr>
        <w:autoSpaceDE w:val="0"/>
        <w:autoSpaceDN w:val="0"/>
        <w:adjustRightInd w:val="0"/>
        <w:spacing w:after="0" w:line="240" w:lineRule="auto"/>
        <w:ind w:left="142" w:right="-1" w:firstLine="708"/>
        <w:jc w:val="both"/>
        <w:rPr>
          <w:rFonts w:ascii="Times New Roman" w:eastAsia="Calibri" w:hAnsi="Times New Roman" w:cs="Times New Roman"/>
          <w:sz w:val="28"/>
          <w:szCs w:val="28"/>
        </w:rPr>
      </w:pPr>
      <w:r w:rsidRPr="001C5F88">
        <w:rPr>
          <w:rFonts w:ascii="Times New Roman" w:eastAsia="Calibri" w:hAnsi="Times New Roman" w:cs="Times New Roman"/>
          <w:sz w:val="28"/>
          <w:szCs w:val="28"/>
        </w:rPr>
        <w:t>На территории города Нефтеюганска находится 1 077 строений, из них                       в «неблагоприятных зонах» (производственные, пр</w:t>
      </w:r>
      <w:r w:rsidR="00B7055E">
        <w:rPr>
          <w:rFonts w:ascii="Times New Roman" w:eastAsia="Calibri" w:hAnsi="Times New Roman" w:cs="Times New Roman"/>
          <w:sz w:val="28"/>
          <w:szCs w:val="28"/>
        </w:rPr>
        <w:t xml:space="preserve">омышленные) расположено </w:t>
      </w:r>
      <w:r w:rsidRPr="001C5F88">
        <w:rPr>
          <w:rFonts w:ascii="Times New Roman" w:eastAsia="Calibri" w:hAnsi="Times New Roman" w:cs="Times New Roman"/>
          <w:sz w:val="28"/>
          <w:szCs w:val="28"/>
        </w:rPr>
        <w:t xml:space="preserve">339 строений, остальные 738 находятся в зонах жилой застройки. </w:t>
      </w:r>
    </w:p>
    <w:p w:rsidR="001C5F88" w:rsidRPr="001C5F88" w:rsidRDefault="001C5F88" w:rsidP="006E1176">
      <w:pPr>
        <w:autoSpaceDE w:val="0"/>
        <w:autoSpaceDN w:val="0"/>
        <w:adjustRightInd w:val="0"/>
        <w:spacing w:after="0" w:line="240" w:lineRule="auto"/>
        <w:ind w:right="-1" w:firstLine="708"/>
        <w:jc w:val="both"/>
        <w:rPr>
          <w:rFonts w:ascii="Times New Roman" w:eastAsia="Calibri" w:hAnsi="Times New Roman" w:cs="Times New Roman"/>
          <w:sz w:val="28"/>
          <w:szCs w:val="28"/>
        </w:rPr>
      </w:pPr>
      <w:r w:rsidRPr="001C5F88">
        <w:rPr>
          <w:rFonts w:ascii="Times New Roman" w:eastAsia="Calibri" w:hAnsi="Times New Roman" w:cs="Times New Roman"/>
          <w:sz w:val="28"/>
          <w:szCs w:val="28"/>
        </w:rPr>
        <w:t>Первоочередному расселению и ликвидации подлежат строения, приспособленные для проживания, расположенные на территориях неблагоприятных зон, на которых превышены показатели санитарно-эпидемиологической безопасности.</w:t>
      </w:r>
    </w:p>
    <w:p w:rsidR="001C5F88" w:rsidRPr="001C5F88" w:rsidRDefault="001C5F88" w:rsidP="006E117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1C5F88">
        <w:rPr>
          <w:rFonts w:ascii="Times New Roman" w:eastAsia="Calibri" w:hAnsi="Times New Roman" w:cs="Times New Roman"/>
          <w:color w:val="000000"/>
          <w:sz w:val="28"/>
          <w:szCs w:val="28"/>
        </w:rPr>
        <w:t xml:space="preserve">Расселение и ликвидация строений, приспособленных для проживания на территории города Нефтеюганска, осуществляется согласно </w:t>
      </w:r>
      <w:r w:rsidRPr="001C5F88">
        <w:rPr>
          <w:rFonts w:ascii="Times New Roman" w:eastAsia="Calibri" w:hAnsi="Times New Roman" w:cs="Times New Roman"/>
          <w:color w:val="000000"/>
          <w:sz w:val="28"/>
          <w:szCs w:val="28"/>
          <w:shd w:val="clear" w:color="auto" w:fill="FFFFFF"/>
        </w:rPr>
        <w:t>Очередности сноса балочных массивов на территории города Нефтеюганска (далее по тексту – «Очередность»)</w:t>
      </w:r>
      <w:r w:rsidRPr="001C5F88">
        <w:rPr>
          <w:rFonts w:ascii="Times New Roman" w:eastAsia="Calibri" w:hAnsi="Times New Roman" w:cs="Times New Roman"/>
          <w:color w:val="000000"/>
          <w:sz w:val="28"/>
          <w:szCs w:val="28"/>
        </w:rPr>
        <w:t xml:space="preserve">, утвержденной </w:t>
      </w:r>
      <w:r w:rsidRPr="001C5F88">
        <w:rPr>
          <w:rFonts w:ascii="Times New Roman" w:eastAsia="Calibri" w:hAnsi="Times New Roman" w:cs="Times New Roman"/>
          <w:color w:val="000000"/>
          <w:sz w:val="28"/>
          <w:szCs w:val="28"/>
          <w:shd w:val="clear" w:color="auto" w:fill="FFFFFF"/>
        </w:rPr>
        <w:t xml:space="preserve">постановлением администрации города Нефтеюганска от 20.04.2016 № 375-п </w:t>
      </w:r>
      <w:r w:rsidR="000E0704">
        <w:rPr>
          <w:rFonts w:ascii="Times New Roman" w:eastAsia="Calibri" w:hAnsi="Times New Roman" w:cs="Times New Roman"/>
          <w:color w:val="000000"/>
          <w:sz w:val="28"/>
          <w:szCs w:val="28"/>
          <w:shd w:val="clear" w:color="auto" w:fill="FFFFFF"/>
        </w:rPr>
        <w:t>«</w:t>
      </w:r>
      <w:r w:rsidRPr="001C5F88">
        <w:rPr>
          <w:rFonts w:ascii="Times New Roman" w:eastAsia="Calibri" w:hAnsi="Times New Roman" w:cs="Times New Roman"/>
          <w:color w:val="000000"/>
          <w:sz w:val="28"/>
          <w:szCs w:val="28"/>
          <w:shd w:val="clear" w:color="auto" w:fill="FFFFFF"/>
        </w:rPr>
        <w:t>О внесении изменений в постановление администрации города Нефтеюганска от 28.10.2013 № 1207-п «Об утверждении муниципальной программы города Нефтеюганска «Обеспечени</w:t>
      </w:r>
      <w:r w:rsidR="00B7055E">
        <w:rPr>
          <w:rFonts w:ascii="Times New Roman" w:eastAsia="Calibri" w:hAnsi="Times New Roman" w:cs="Times New Roman"/>
          <w:color w:val="000000"/>
          <w:sz w:val="28"/>
          <w:szCs w:val="28"/>
          <w:shd w:val="clear" w:color="auto" w:fill="FFFFFF"/>
        </w:rPr>
        <w:t xml:space="preserve">е доступным </w:t>
      </w:r>
      <w:r w:rsidRPr="001C5F88">
        <w:rPr>
          <w:rFonts w:ascii="Times New Roman" w:eastAsia="Calibri" w:hAnsi="Times New Roman" w:cs="Times New Roman"/>
          <w:color w:val="000000"/>
          <w:sz w:val="28"/>
          <w:szCs w:val="28"/>
          <w:shd w:val="clear" w:color="auto" w:fill="FFFFFF"/>
        </w:rPr>
        <w:t xml:space="preserve">и комфортным жильем жителей города Нефтеюганска в 2014-2020 годах», согласно которой в 2016 году </w:t>
      </w:r>
      <w:r w:rsidRPr="001C5F88">
        <w:rPr>
          <w:rFonts w:ascii="Times New Roman" w:eastAsia="Calibri" w:hAnsi="Times New Roman" w:cs="Times New Roman"/>
          <w:sz w:val="28"/>
          <w:szCs w:val="28"/>
        </w:rPr>
        <w:t xml:space="preserve">осуществлялись мероприятия по </w:t>
      </w:r>
      <w:r w:rsidRPr="001C5F88">
        <w:rPr>
          <w:rFonts w:ascii="Times New Roman" w:eastAsia="Calibri" w:hAnsi="Times New Roman" w:cs="Times New Roman"/>
          <w:color w:val="000000"/>
          <w:sz w:val="28"/>
          <w:szCs w:val="28"/>
        </w:rPr>
        <w:t>р</w:t>
      </w:r>
      <w:r w:rsidR="00B7055E">
        <w:rPr>
          <w:rFonts w:ascii="Times New Roman" w:eastAsia="Calibri" w:hAnsi="Times New Roman" w:cs="Times New Roman"/>
          <w:color w:val="000000"/>
          <w:sz w:val="28"/>
          <w:szCs w:val="28"/>
        </w:rPr>
        <w:t xml:space="preserve">асселению </w:t>
      </w:r>
      <w:r w:rsidRPr="001C5F88">
        <w:rPr>
          <w:rFonts w:ascii="Times New Roman" w:eastAsia="Calibri" w:hAnsi="Times New Roman" w:cs="Times New Roman"/>
          <w:color w:val="000000"/>
          <w:sz w:val="28"/>
          <w:szCs w:val="28"/>
        </w:rPr>
        <w:t>и ликвидации строений, приспособленных для проживания на территории</w:t>
      </w:r>
      <w:r w:rsidRPr="001C5F88">
        <w:rPr>
          <w:rFonts w:ascii="Times New Roman" w:eastAsia="Calibri" w:hAnsi="Times New Roman" w:cs="Times New Roman"/>
          <w:sz w:val="28"/>
          <w:szCs w:val="28"/>
        </w:rPr>
        <w:t xml:space="preserve"> балочного массива ЮЭН, Таёжная 1. </w:t>
      </w:r>
    </w:p>
    <w:p w:rsidR="001C5F88" w:rsidRPr="001C5F88" w:rsidRDefault="001C5F88" w:rsidP="006E1176">
      <w:pPr>
        <w:tabs>
          <w:tab w:val="left" w:pos="993"/>
        </w:tabs>
        <w:spacing w:after="0" w:line="240" w:lineRule="auto"/>
        <w:jc w:val="both"/>
        <w:rPr>
          <w:rFonts w:ascii="Times New Roman" w:eastAsia="Calibri" w:hAnsi="Times New Roman" w:cs="Times New Roman"/>
          <w:sz w:val="28"/>
          <w:szCs w:val="28"/>
          <w:lang w:eastAsia="ru-RU"/>
        </w:rPr>
      </w:pPr>
      <w:r w:rsidRPr="001C5F88">
        <w:rPr>
          <w:rFonts w:ascii="Times New Roman" w:eastAsia="Calibri" w:hAnsi="Times New Roman" w:cs="Times New Roman"/>
          <w:sz w:val="28"/>
          <w:szCs w:val="28"/>
        </w:rPr>
        <w:tab/>
        <w:t xml:space="preserve">В 2017 году 23 семьи (74 человека) реализовали субсидию и приобрели жилые помещения в собственность на территории Российской Федерации, гражданам была выплачена субсидия в размере </w:t>
      </w:r>
      <w:r w:rsidRPr="001C5F88">
        <w:rPr>
          <w:rFonts w:ascii="Times New Roman" w:eastAsia="Calibri" w:hAnsi="Times New Roman" w:cs="Times New Roman"/>
          <w:sz w:val="28"/>
          <w:szCs w:val="28"/>
          <w:lang w:eastAsia="ru-RU"/>
        </w:rPr>
        <w:t>39 234,19 тыс. рублей, из них:</w:t>
      </w:r>
    </w:p>
    <w:p w:rsidR="001C5F88" w:rsidRPr="001C5F88" w:rsidRDefault="001C5F88" w:rsidP="006E1176">
      <w:pPr>
        <w:tabs>
          <w:tab w:val="left" w:pos="993"/>
        </w:tabs>
        <w:spacing w:after="0" w:line="240" w:lineRule="auto"/>
        <w:jc w:val="both"/>
        <w:rPr>
          <w:rFonts w:ascii="Times New Roman" w:eastAsia="Calibri" w:hAnsi="Times New Roman" w:cs="Times New Roman"/>
          <w:sz w:val="28"/>
          <w:szCs w:val="28"/>
          <w:lang w:eastAsia="ru-RU"/>
        </w:rPr>
      </w:pPr>
      <w:r w:rsidRPr="001C5F88">
        <w:rPr>
          <w:rFonts w:ascii="Times New Roman" w:eastAsia="Calibri" w:hAnsi="Times New Roman" w:cs="Times New Roman"/>
          <w:sz w:val="28"/>
          <w:szCs w:val="28"/>
          <w:lang w:eastAsia="ru-RU"/>
        </w:rPr>
        <w:tab/>
        <w:t>– 34 918,43 тыс. рублей средства окружного бюджета;</w:t>
      </w:r>
    </w:p>
    <w:p w:rsidR="001C5F88" w:rsidRPr="001C5F88" w:rsidRDefault="001C5F88" w:rsidP="006E1176">
      <w:pPr>
        <w:tabs>
          <w:tab w:val="left" w:pos="993"/>
        </w:tabs>
        <w:spacing w:after="0" w:line="240" w:lineRule="auto"/>
        <w:jc w:val="both"/>
        <w:rPr>
          <w:rFonts w:ascii="Times New Roman" w:eastAsia="Calibri" w:hAnsi="Times New Roman" w:cs="Times New Roman"/>
          <w:sz w:val="28"/>
          <w:szCs w:val="28"/>
          <w:lang w:eastAsia="ru-RU"/>
        </w:rPr>
      </w:pPr>
      <w:r w:rsidRPr="001C5F88">
        <w:rPr>
          <w:rFonts w:ascii="Times New Roman" w:eastAsia="Calibri" w:hAnsi="Times New Roman" w:cs="Times New Roman"/>
          <w:sz w:val="28"/>
          <w:szCs w:val="28"/>
          <w:lang w:eastAsia="ru-RU"/>
        </w:rPr>
        <w:tab/>
        <w:t>– 4 315,76 тыс. рублей средства местного бюджета.</w:t>
      </w:r>
    </w:p>
    <w:p w:rsidR="001C5F88" w:rsidRPr="001C5F88" w:rsidRDefault="00391103" w:rsidP="006E1176">
      <w:pPr>
        <w:tabs>
          <w:tab w:val="left" w:pos="993"/>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1C5F88" w:rsidRPr="001C5F88">
        <w:rPr>
          <w:rFonts w:ascii="Times New Roman" w:eastAsia="Calibri" w:hAnsi="Times New Roman" w:cs="Times New Roman"/>
          <w:sz w:val="28"/>
          <w:szCs w:val="28"/>
          <w:lang w:eastAsia="ru-RU"/>
        </w:rPr>
        <w:t xml:space="preserve">За </w:t>
      </w:r>
      <w:r>
        <w:rPr>
          <w:rFonts w:ascii="Times New Roman" w:eastAsia="Calibri" w:hAnsi="Times New Roman" w:cs="Times New Roman"/>
          <w:sz w:val="28"/>
          <w:szCs w:val="28"/>
          <w:lang w:eastAsia="ru-RU"/>
        </w:rPr>
        <w:t>январь-декабрь</w:t>
      </w:r>
      <w:r w:rsidR="001C5F88" w:rsidRPr="001C5F88">
        <w:rPr>
          <w:rFonts w:ascii="Times New Roman" w:eastAsia="Calibri" w:hAnsi="Times New Roman" w:cs="Times New Roman"/>
          <w:sz w:val="28"/>
          <w:szCs w:val="28"/>
          <w:lang w:eastAsia="ru-RU"/>
        </w:rPr>
        <w:t xml:space="preserve"> 2017 года было снесено 22 с</w:t>
      </w:r>
      <w:r w:rsidR="001C5F88" w:rsidRPr="001C5F88">
        <w:rPr>
          <w:rFonts w:ascii="Times New Roman" w:eastAsia="Calibri" w:hAnsi="Times New Roman" w:cs="Times New Roman"/>
          <w:color w:val="000000"/>
          <w:sz w:val="28"/>
          <w:szCs w:val="28"/>
        </w:rPr>
        <w:t>троения, приспособленных для проживания на территории балочного массива ЮЭН.</w:t>
      </w:r>
    </w:p>
    <w:p w:rsidR="001C5F88" w:rsidRPr="001C5F88" w:rsidRDefault="001C5F88" w:rsidP="006E1176">
      <w:pPr>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 xml:space="preserve">3 мероприятие. Субвенции на реализацию полномочий, указанных                            в пунктах 3.1, 3.2 статьи 2 Закона Ханты-Мансийского автономного округа – Югры от 31 марта 2009 года № 36-оз </w:t>
      </w:r>
      <w:r w:rsidR="000E0704">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sz w:val="28"/>
          <w:szCs w:val="28"/>
          <w:lang w:eastAsia="ru-RU"/>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0E0704">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sz w:val="28"/>
          <w:szCs w:val="28"/>
          <w:lang w:eastAsia="ru-RU"/>
        </w:rPr>
        <w:t xml:space="preserve"> (выезжающие из районов Крайнего Севера).</w:t>
      </w:r>
    </w:p>
    <w:p w:rsidR="001C5F88" w:rsidRPr="001C5F88" w:rsidRDefault="001C5F88" w:rsidP="006E1176">
      <w:pPr>
        <w:spacing w:after="0" w:line="240" w:lineRule="auto"/>
        <w:ind w:right="-1"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Федеральным законом от 25.10.2002 № 125-ФЗ и Постановлением Правительства Российской Федерации от 21.03.2006 № 153 определен порядок предоставления жилищных субсидий за счет средства федерального бюджета (жилищного сертификата).</w:t>
      </w:r>
    </w:p>
    <w:p w:rsidR="001C5F88" w:rsidRPr="001C5F88" w:rsidRDefault="001C5F88" w:rsidP="006E1176">
      <w:pPr>
        <w:spacing w:after="0" w:line="240" w:lineRule="auto"/>
        <w:ind w:right="-1"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Где первоочередное право на получение жилищного сертификата имеют инвалиды 1,2 групп, инвалиды с детства, во вторую очередь пенсионеры по возрасту, не имеющие других жилых помещений на территории Российской Федерации, прибывшие в районы Крайнего Севера и приравненных к ним местностей не позже 1 января 1992 года.</w:t>
      </w:r>
    </w:p>
    <w:p w:rsidR="001C5F88" w:rsidRPr="001C5F88" w:rsidRDefault="001C5F88" w:rsidP="006E1176">
      <w:pPr>
        <w:spacing w:after="0" w:line="240" w:lineRule="auto"/>
        <w:ind w:right="-1"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Для расчета размера жилищной субсидии стоимость 1 квадратного метра утверждается Приказом Федерального агентства по строительству и жилищно-коммунальному хозяйству Министерства регионального развития Российской Федерации.</w:t>
      </w:r>
    </w:p>
    <w:p w:rsidR="001C5F88" w:rsidRPr="001C5F88" w:rsidRDefault="001C5F88" w:rsidP="006E1176">
      <w:pPr>
        <w:spacing w:after="0" w:line="240" w:lineRule="auto"/>
        <w:ind w:right="-1"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В 2017 году было предоставлено 4 государственных жилищных сертификатов на общую сумму 5 327 195 рублей (приобретены жилые помещения в Тюменской области).</w:t>
      </w:r>
    </w:p>
    <w:p w:rsidR="001C5F88" w:rsidRPr="001C5F88" w:rsidRDefault="001C5F88" w:rsidP="006E117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 xml:space="preserve">4 мероприятие. Улучшение жилищных условий ветеранов боевых действий, инвалидов и семей, имеющих детей-инвалидов, вставших на учет </w:t>
      </w:r>
      <w:r w:rsidR="008D30D9">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sz w:val="28"/>
          <w:szCs w:val="28"/>
          <w:lang w:eastAsia="ru-RU"/>
        </w:rPr>
        <w:t xml:space="preserve"> в качестве нуждающихся в жилых помещениях до 1 января 2005 года.</w:t>
      </w:r>
    </w:p>
    <w:p w:rsidR="001C5F88" w:rsidRPr="001C5F88" w:rsidRDefault="001C5F88" w:rsidP="006E1176">
      <w:pPr>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Постановлением Правительства ХМАО - Югры от 10.10.2006 № 237-п утверждено Положение о порядке и условиях предоставления субсидий                  за счет субвенций из федерального бюджета отдельным категориям граждан на территории ХМАО - Югры для приобретения жилых помещений                          в собственность.</w:t>
      </w:r>
    </w:p>
    <w:p w:rsidR="001C5F88" w:rsidRPr="001C5F88" w:rsidRDefault="001C5F88" w:rsidP="006E1176">
      <w:pPr>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Согласно, указанному Положению был сформирован список граждан                 по категориям инвалиды, семьи, имеющие детей-инвалидов и ветеранов боевых действий путем извлечения данных граждан из списка очерёдности, нуждающихся в жилых помещениях, вставших на учет до 01.01.2005.</w:t>
      </w:r>
    </w:p>
    <w:p w:rsidR="001C5F88" w:rsidRPr="001C5F88" w:rsidRDefault="001C5F88" w:rsidP="006E1176">
      <w:pPr>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На 01.01.2017 года в списке, ветеранов, инвалидов и семей, имеющих детей-инвалидов, нуждающихся в улучшении жилищных условий, вставших на учет до 01.01.2005 г., состоит 240 семей (2017г</w:t>
      </w:r>
      <w:r w:rsidR="00260D34">
        <w:rPr>
          <w:rFonts w:ascii="Times New Roman" w:eastAsia="Times New Roman" w:hAnsi="Times New Roman" w:cs="Times New Roman"/>
          <w:sz w:val="28"/>
          <w:szCs w:val="28"/>
          <w:lang w:eastAsia="ru-RU"/>
        </w:rPr>
        <w:t>од</w:t>
      </w:r>
      <w:r w:rsidRPr="001C5F88">
        <w:rPr>
          <w:rFonts w:ascii="Times New Roman" w:eastAsia="Times New Roman" w:hAnsi="Times New Roman" w:cs="Times New Roman"/>
          <w:sz w:val="28"/>
          <w:szCs w:val="28"/>
          <w:lang w:eastAsia="ru-RU"/>
        </w:rPr>
        <w:t xml:space="preserve">–257, </w:t>
      </w:r>
      <w:smartTag w:uri="urn:schemas-microsoft-com:office:smarttags" w:element="metricconverter">
        <w:smartTagPr>
          <w:attr w:name="ProductID" w:val="2016 г"/>
        </w:smartTagPr>
        <w:r w:rsidRPr="001C5F88">
          <w:rPr>
            <w:rFonts w:ascii="Times New Roman" w:eastAsia="Times New Roman" w:hAnsi="Times New Roman" w:cs="Times New Roman"/>
            <w:sz w:val="28"/>
            <w:szCs w:val="28"/>
            <w:lang w:eastAsia="ru-RU"/>
          </w:rPr>
          <w:t>2016 г</w:t>
        </w:r>
        <w:r w:rsidR="00260D34">
          <w:rPr>
            <w:rFonts w:ascii="Times New Roman" w:eastAsia="Times New Roman" w:hAnsi="Times New Roman" w:cs="Times New Roman"/>
            <w:sz w:val="28"/>
            <w:szCs w:val="28"/>
            <w:lang w:eastAsia="ru-RU"/>
          </w:rPr>
          <w:t>од</w:t>
        </w:r>
      </w:smartTag>
      <w:r w:rsidRPr="001C5F88">
        <w:rPr>
          <w:rFonts w:ascii="Times New Roman" w:eastAsia="Times New Roman" w:hAnsi="Times New Roman" w:cs="Times New Roman"/>
          <w:sz w:val="28"/>
          <w:szCs w:val="28"/>
          <w:lang w:eastAsia="ru-RU"/>
        </w:rPr>
        <w:t xml:space="preserve">–282, </w:t>
      </w:r>
      <w:smartTag w:uri="urn:schemas-microsoft-com:office:smarttags" w:element="metricconverter">
        <w:smartTagPr>
          <w:attr w:name="ProductID" w:val="2015 г"/>
        </w:smartTagPr>
        <w:r w:rsidRPr="001C5F88">
          <w:rPr>
            <w:rFonts w:ascii="Times New Roman" w:eastAsia="Times New Roman" w:hAnsi="Times New Roman" w:cs="Times New Roman"/>
            <w:sz w:val="28"/>
            <w:szCs w:val="28"/>
            <w:lang w:eastAsia="ru-RU"/>
          </w:rPr>
          <w:t>2015 г</w:t>
        </w:r>
        <w:r w:rsidR="00260D34">
          <w:rPr>
            <w:rFonts w:ascii="Times New Roman" w:eastAsia="Times New Roman" w:hAnsi="Times New Roman" w:cs="Times New Roman"/>
            <w:sz w:val="28"/>
            <w:szCs w:val="28"/>
            <w:lang w:eastAsia="ru-RU"/>
          </w:rPr>
          <w:t>од</w:t>
        </w:r>
      </w:smartTag>
      <w:r w:rsidRPr="001C5F88">
        <w:rPr>
          <w:rFonts w:ascii="Times New Roman" w:eastAsia="Times New Roman" w:hAnsi="Times New Roman" w:cs="Times New Roman"/>
          <w:sz w:val="28"/>
          <w:szCs w:val="28"/>
          <w:lang w:eastAsia="ru-RU"/>
        </w:rPr>
        <w:t xml:space="preserve"> - 306).</w:t>
      </w:r>
    </w:p>
    <w:p w:rsidR="001C5F88" w:rsidRPr="001C5F88" w:rsidRDefault="001C5F88" w:rsidP="006E1176">
      <w:pPr>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В 2017 году из федерального бюджета было выделено 9 361,098 тыс. рублей для предоставления 12 субсидий гражданам на приобретение жилых помещений. Из них реализовали:</w:t>
      </w:r>
    </w:p>
    <w:p w:rsidR="001C5F88" w:rsidRPr="001C5F88" w:rsidRDefault="001C5F88" w:rsidP="006E1176">
      <w:pPr>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- 7 субсидий на сумму 5 468,184 тыс. рублей – ветераны боевых действий;</w:t>
      </w:r>
    </w:p>
    <w:p w:rsidR="001C5F88" w:rsidRPr="001C5F88" w:rsidRDefault="001C5F88" w:rsidP="006E1176">
      <w:pPr>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- 5 субсидий на сумму 3 892,914 тыс. рублей – инвалиды.</w:t>
      </w:r>
    </w:p>
    <w:p w:rsidR="001C5F88" w:rsidRPr="001C5F88" w:rsidRDefault="001C5F88" w:rsidP="006E1176">
      <w:pPr>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Данные категории граждан, с учетом предоставленных в текущем году субсидий, приобрели жилые помещения в г.Тюмени, г.Нефтеюганске, г.Нижневартовске, Республиках Башкортостан и Татарстан.</w:t>
      </w:r>
    </w:p>
    <w:p w:rsidR="001C5F88" w:rsidRPr="001C5F88" w:rsidRDefault="001C5F88" w:rsidP="006E1176">
      <w:pPr>
        <w:spacing w:after="0" w:line="240" w:lineRule="auto"/>
        <w:ind w:firstLine="708"/>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 xml:space="preserve">На территории муниципального образования город Нефтеюганск, на 31.12.2017 насчитывается 263 дома, признанных в установленном порядке непригодными для проживания, из них 205 признаны аварийными и подлежащими сносу, общей площадью 123 467,22 м2. </w:t>
      </w:r>
    </w:p>
    <w:p w:rsidR="001C5F88" w:rsidRPr="001C5F88" w:rsidRDefault="00622AF0" w:rsidP="006E11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F88" w:rsidRPr="001C5F88">
        <w:rPr>
          <w:rFonts w:ascii="Times New Roman" w:eastAsia="Times New Roman" w:hAnsi="Times New Roman" w:cs="Times New Roman"/>
          <w:sz w:val="28"/>
          <w:szCs w:val="28"/>
          <w:lang w:eastAsia="ru-RU"/>
        </w:rPr>
        <w:t xml:space="preserve">В период 2017 года снесено 4 дома, общей площадью 3 352,3 м2. </w:t>
      </w:r>
    </w:p>
    <w:p w:rsidR="001C5F88" w:rsidRPr="001C5F88" w:rsidRDefault="001C5F88" w:rsidP="006E1176">
      <w:pPr>
        <w:spacing w:after="0" w:line="240" w:lineRule="auto"/>
        <w:ind w:firstLine="708"/>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В рамках реализации программы «Развитие жилищно-коммунального комплекса в городе Нефтеюганске в 2014-2020 годах» за 2017 год (мероприятий по поддержке технического состояния жилищного фонда):</w:t>
      </w:r>
    </w:p>
    <w:p w:rsidR="001C5F88" w:rsidRPr="001C5F88" w:rsidRDefault="001C5F88" w:rsidP="006E1176">
      <w:pPr>
        <w:spacing w:after="0" w:line="240" w:lineRule="auto"/>
        <w:ind w:firstLine="708"/>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Выполнен капитальный и текущий ремонт жилых помещений муниципального жилищного фонда города Нефтеюганска - 424 квартиры (с учетом замены сантехнического оборудования, газовых, электроплит, установки индивидуальных приборов учета холодного, горячего водоснабжения, электроснабжения, комплексного ремонта).</w:t>
      </w:r>
    </w:p>
    <w:p w:rsidR="001C5F88" w:rsidRPr="001C5F88" w:rsidRDefault="001C5F88" w:rsidP="006E1176">
      <w:pPr>
        <w:spacing w:after="0" w:line="240" w:lineRule="auto"/>
        <w:ind w:firstLine="708"/>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 xml:space="preserve">В 2017 году </w:t>
      </w:r>
      <w:r w:rsidR="00F346CB">
        <w:rPr>
          <w:rFonts w:ascii="Times New Roman" w:eastAsia="Times New Roman" w:hAnsi="Times New Roman" w:cs="Times New Roman"/>
          <w:sz w:val="28"/>
          <w:szCs w:val="28"/>
          <w:lang w:eastAsia="ru-RU"/>
        </w:rPr>
        <w:t xml:space="preserve">были </w:t>
      </w:r>
      <w:r w:rsidR="00F346CB" w:rsidRPr="001C5F88">
        <w:rPr>
          <w:rFonts w:ascii="Times New Roman" w:eastAsia="Times New Roman" w:hAnsi="Times New Roman" w:cs="Times New Roman"/>
          <w:sz w:val="28"/>
          <w:szCs w:val="28"/>
          <w:lang w:eastAsia="ru-RU"/>
        </w:rPr>
        <w:t>исполнены</w:t>
      </w:r>
      <w:r w:rsidRPr="001C5F88">
        <w:rPr>
          <w:rFonts w:ascii="Times New Roman" w:eastAsia="Times New Roman" w:hAnsi="Times New Roman" w:cs="Times New Roman"/>
          <w:sz w:val="28"/>
          <w:szCs w:val="28"/>
          <w:lang w:eastAsia="ru-RU"/>
        </w:rPr>
        <w:t xml:space="preserve"> поручения и указания Президента Российской Федерации по внедрению целевых моделей:</w:t>
      </w:r>
    </w:p>
    <w:p w:rsidR="001C5F88" w:rsidRPr="001C5F88" w:rsidRDefault="001C5F88" w:rsidP="006E1176">
      <w:pPr>
        <w:spacing w:after="0" w:line="240" w:lineRule="auto"/>
        <w:ind w:left="735"/>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-подключение (технологическое подключение) к электрическим сетям;</w:t>
      </w:r>
    </w:p>
    <w:p w:rsidR="001C5F88" w:rsidRPr="001C5F88" w:rsidRDefault="001C5F88" w:rsidP="006E1176">
      <w:pPr>
        <w:spacing w:after="0" w:line="240" w:lineRule="auto"/>
        <w:ind w:left="735"/>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-подключение (технологическое присоединение) к газовым сетям;</w:t>
      </w:r>
    </w:p>
    <w:p w:rsidR="001C5F88" w:rsidRPr="001C5F88" w:rsidRDefault="001C5F88" w:rsidP="006E1176">
      <w:pPr>
        <w:spacing w:after="0" w:line="240" w:lineRule="auto"/>
        <w:ind w:left="735"/>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-подключение (технологическое присоединение) к сетям теплоснабжения, водоснабжения и водоотведения.</w:t>
      </w:r>
    </w:p>
    <w:p w:rsidR="001C5F88" w:rsidRPr="001C5F88" w:rsidRDefault="001C5F88" w:rsidP="006E1176">
      <w:pPr>
        <w:spacing w:after="0" w:line="240" w:lineRule="auto"/>
        <w:jc w:val="center"/>
        <w:rPr>
          <w:rFonts w:ascii="Times New Roman" w:eastAsia="Times New Roman" w:hAnsi="Times New Roman" w:cs="Times New Roman"/>
          <w:b/>
          <w:i/>
          <w:sz w:val="28"/>
          <w:szCs w:val="28"/>
          <w:u w:val="single"/>
          <w:lang w:eastAsia="ru-RU"/>
        </w:rPr>
      </w:pPr>
    </w:p>
    <w:p w:rsidR="009724D1" w:rsidRPr="000E0704" w:rsidRDefault="001C5F88" w:rsidP="000E0704">
      <w:pPr>
        <w:spacing w:after="0" w:line="240" w:lineRule="auto"/>
        <w:jc w:val="both"/>
        <w:rPr>
          <w:rFonts w:ascii="Times New Roman" w:eastAsia="Times New Roman" w:hAnsi="Times New Roman" w:cs="Times New Roman"/>
          <w:b/>
          <w:i/>
          <w:sz w:val="18"/>
          <w:szCs w:val="28"/>
          <w:u w:val="single"/>
          <w:lang w:eastAsia="ru-RU"/>
        </w:rPr>
      </w:pPr>
      <w:r w:rsidRPr="000E0704">
        <w:rPr>
          <w:rFonts w:ascii="Times New Roman" w:eastAsia="Times New Roman" w:hAnsi="Times New Roman" w:cs="Times New Roman"/>
          <w:b/>
          <w:i/>
          <w:sz w:val="28"/>
          <w:szCs w:val="28"/>
          <w:lang w:eastAsia="ru-RU"/>
        </w:rPr>
        <w:t>Дорожная деятельности в отношении автомобильных дорог местного значения в границах города</w:t>
      </w:r>
    </w:p>
    <w:p w:rsidR="001C5F88" w:rsidRPr="001C5F88" w:rsidRDefault="001C5F88" w:rsidP="006E1176">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По состоянию на 31.12.2017 протяженность автомобильных дорог общего пользования города Нефтеюганска составляет 54,4 км.</w:t>
      </w:r>
    </w:p>
    <w:p w:rsidR="001C5F88" w:rsidRPr="001C5F88" w:rsidRDefault="001C5F88" w:rsidP="006E1176">
      <w:pPr>
        <w:spacing w:after="0" w:line="240" w:lineRule="auto"/>
        <w:ind w:firstLine="709"/>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hint="eastAsia"/>
          <w:sz w:val="28"/>
          <w:szCs w:val="28"/>
          <w:lang w:eastAsia="ru-RU"/>
        </w:rPr>
        <w:t>В</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рамках</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реализации</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программы</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Развитие</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транспортной</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системы</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в</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городе</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Нефтеюганске»</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выполнен</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ремонт</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автомобильных</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дорог</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общего</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пользования</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местного</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значения</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в</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городе</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Нефтеюганске</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общей</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протяженностью</w:t>
      </w:r>
      <w:r w:rsidRPr="001C5F88">
        <w:rPr>
          <w:rFonts w:ascii="Times New Roman" w:eastAsia="Times New Roman" w:hAnsi="Times New Roman" w:cs="Times New Roman"/>
          <w:sz w:val="28"/>
          <w:szCs w:val="28"/>
          <w:lang w:eastAsia="ru-RU"/>
        </w:rPr>
        <w:t xml:space="preserve"> 3</w:t>
      </w:r>
      <w:r w:rsidR="00970EAC">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sz w:val="28"/>
          <w:szCs w:val="28"/>
          <w:lang w:eastAsia="ru-RU"/>
        </w:rPr>
        <w:t>777</w:t>
      </w:r>
      <w:r w:rsidRPr="001C5F88">
        <w:rPr>
          <w:rFonts w:ascii="Times New Roman" w:eastAsia="Times New Roman" w:hAnsi="Times New Roman" w:cs="Times New Roman" w:hint="eastAsia"/>
          <w:sz w:val="28"/>
          <w:szCs w:val="28"/>
          <w:lang w:eastAsia="ru-RU"/>
        </w:rPr>
        <w:t>м</w:t>
      </w:r>
      <w:r w:rsidR="000E0704">
        <w:rPr>
          <w:rFonts w:ascii="Times New Roman" w:eastAsia="Times New Roman" w:hAnsi="Times New Roman" w:cs="Times New Roman" w:hint="eastAsia"/>
          <w:sz w:val="28"/>
          <w:szCs w:val="28"/>
          <w:lang w:eastAsia="ru-RU"/>
        </w:rPr>
        <w:t>етров</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на</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сумму</w:t>
      </w:r>
      <w:r w:rsidRPr="001C5F88">
        <w:rPr>
          <w:rFonts w:ascii="Times New Roman" w:eastAsia="Times New Roman" w:hAnsi="Times New Roman" w:cs="Times New Roman"/>
          <w:sz w:val="28"/>
          <w:szCs w:val="28"/>
          <w:lang w:eastAsia="ru-RU"/>
        </w:rPr>
        <w:t xml:space="preserve"> 43 323,12 </w:t>
      </w:r>
      <w:r w:rsidRPr="001C5F88">
        <w:rPr>
          <w:rFonts w:ascii="Times New Roman" w:eastAsia="Times New Roman" w:hAnsi="Times New Roman" w:cs="Times New Roman" w:hint="eastAsia"/>
          <w:sz w:val="28"/>
          <w:szCs w:val="28"/>
          <w:lang w:eastAsia="ru-RU"/>
        </w:rPr>
        <w:t>тыс</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рублей</w:t>
      </w:r>
      <w:r w:rsidRPr="001C5F88">
        <w:rPr>
          <w:rFonts w:ascii="Times New Roman" w:eastAsia="Times New Roman" w:hAnsi="Times New Roman" w:cs="Times New Roman"/>
          <w:sz w:val="28"/>
          <w:szCs w:val="28"/>
          <w:lang w:eastAsia="ru-RU"/>
        </w:rPr>
        <w:t>:</w:t>
      </w:r>
    </w:p>
    <w:p w:rsidR="001C5F88" w:rsidRPr="001C5F88" w:rsidRDefault="001C5F88" w:rsidP="006E1176">
      <w:pPr>
        <w:spacing w:after="0" w:line="240" w:lineRule="auto"/>
        <w:ind w:firstLine="709"/>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hint="eastAsia"/>
          <w:sz w:val="28"/>
          <w:szCs w:val="28"/>
          <w:lang w:eastAsia="ru-RU"/>
        </w:rPr>
        <w:t>дорога</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ул</w:t>
      </w:r>
      <w:r w:rsidRPr="001C5F88">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hint="eastAsia"/>
          <w:sz w:val="28"/>
          <w:szCs w:val="28"/>
          <w:lang w:eastAsia="ru-RU"/>
        </w:rPr>
        <w:t>Мира</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на</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участке</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от</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ул</w:t>
      </w:r>
      <w:r w:rsidRPr="001C5F88">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hint="eastAsia"/>
          <w:sz w:val="28"/>
          <w:szCs w:val="28"/>
          <w:lang w:eastAsia="ru-RU"/>
        </w:rPr>
        <w:t>Строителей</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ПК</w:t>
      </w:r>
      <w:r w:rsidRPr="001C5F88">
        <w:rPr>
          <w:rFonts w:ascii="Times New Roman" w:eastAsia="Times New Roman" w:hAnsi="Times New Roman" w:cs="Times New Roman"/>
          <w:sz w:val="28"/>
          <w:szCs w:val="28"/>
          <w:lang w:eastAsia="ru-RU"/>
        </w:rPr>
        <w:t xml:space="preserve"> 0+600 </w:t>
      </w:r>
      <w:r w:rsidRPr="001C5F88">
        <w:rPr>
          <w:rFonts w:ascii="Times New Roman" w:eastAsia="Times New Roman" w:hAnsi="Times New Roman" w:cs="Times New Roman" w:hint="eastAsia"/>
          <w:sz w:val="28"/>
          <w:szCs w:val="28"/>
          <w:lang w:eastAsia="ru-RU"/>
        </w:rPr>
        <w:t>до</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ул</w:t>
      </w:r>
      <w:r w:rsidRPr="001C5F88">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hint="eastAsia"/>
          <w:sz w:val="28"/>
          <w:szCs w:val="28"/>
          <w:lang w:eastAsia="ru-RU"/>
        </w:rPr>
        <w:t>Нефтяников</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ПК</w:t>
      </w:r>
      <w:r w:rsidRPr="001C5F88">
        <w:rPr>
          <w:rFonts w:ascii="Times New Roman" w:eastAsia="Times New Roman" w:hAnsi="Times New Roman" w:cs="Times New Roman"/>
          <w:sz w:val="28"/>
          <w:szCs w:val="28"/>
          <w:lang w:eastAsia="ru-RU"/>
        </w:rPr>
        <w:t xml:space="preserve"> 0+941, </w:t>
      </w:r>
      <w:r w:rsidRPr="001C5F88">
        <w:rPr>
          <w:rFonts w:ascii="Times New Roman" w:eastAsia="Times New Roman" w:hAnsi="Times New Roman" w:cs="Times New Roman" w:hint="eastAsia"/>
          <w:sz w:val="28"/>
          <w:szCs w:val="28"/>
          <w:lang w:eastAsia="ru-RU"/>
        </w:rPr>
        <w:t>протяженность</w:t>
      </w:r>
      <w:r w:rsidRPr="001C5F88">
        <w:rPr>
          <w:rFonts w:ascii="Times New Roman" w:eastAsia="Times New Roman" w:hAnsi="Times New Roman" w:cs="Times New Roman"/>
          <w:sz w:val="28"/>
          <w:szCs w:val="28"/>
          <w:lang w:eastAsia="ru-RU"/>
        </w:rPr>
        <w:t xml:space="preserve"> 341 </w:t>
      </w:r>
      <w:r w:rsidRPr="001C5F88">
        <w:rPr>
          <w:rFonts w:ascii="Times New Roman" w:eastAsia="Times New Roman" w:hAnsi="Times New Roman" w:cs="Times New Roman" w:hint="eastAsia"/>
          <w:sz w:val="28"/>
          <w:szCs w:val="28"/>
          <w:lang w:eastAsia="ru-RU"/>
        </w:rPr>
        <w:t>м</w:t>
      </w:r>
      <w:r w:rsidR="000E0704">
        <w:rPr>
          <w:rFonts w:ascii="Times New Roman" w:eastAsia="Times New Roman" w:hAnsi="Times New Roman" w:cs="Times New Roman"/>
          <w:sz w:val="28"/>
          <w:szCs w:val="28"/>
          <w:lang w:eastAsia="ru-RU"/>
        </w:rPr>
        <w:t>етров</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площадь</w:t>
      </w:r>
      <w:r w:rsidRPr="001C5F88">
        <w:rPr>
          <w:rFonts w:ascii="Times New Roman" w:eastAsia="Times New Roman" w:hAnsi="Times New Roman" w:cs="Times New Roman"/>
          <w:sz w:val="28"/>
          <w:szCs w:val="28"/>
          <w:lang w:eastAsia="ru-RU"/>
        </w:rPr>
        <w:t xml:space="preserve"> 2</w:t>
      </w:r>
      <w:r w:rsidR="000E0704">
        <w:rPr>
          <w:rFonts w:ascii="Times New Roman" w:eastAsia="Times New Roman" w:hAnsi="Times New Roman" w:cs="Times New Roman"/>
          <w:sz w:val="28"/>
          <w:szCs w:val="28"/>
          <w:lang w:eastAsia="ru-RU"/>
        </w:rPr>
        <w:t> </w:t>
      </w:r>
      <w:r w:rsidRPr="001C5F88">
        <w:rPr>
          <w:rFonts w:ascii="Times New Roman" w:eastAsia="Times New Roman" w:hAnsi="Times New Roman" w:cs="Times New Roman"/>
          <w:sz w:val="28"/>
          <w:szCs w:val="28"/>
          <w:lang w:eastAsia="ru-RU"/>
        </w:rPr>
        <w:t>675</w:t>
      </w:r>
      <w:r w:rsidR="000E0704">
        <w:rPr>
          <w:rFonts w:ascii="Times New Roman" w:eastAsia="Times New Roman" w:hAnsi="Times New Roman" w:cs="Times New Roman"/>
          <w:sz w:val="28"/>
          <w:szCs w:val="28"/>
          <w:lang w:eastAsia="ru-RU"/>
        </w:rPr>
        <w:t>кв.</w:t>
      </w:r>
      <w:r w:rsidRPr="001C5F88">
        <w:rPr>
          <w:rFonts w:ascii="Times New Roman" w:eastAsia="Times New Roman" w:hAnsi="Times New Roman" w:cs="Times New Roman" w:hint="eastAsia"/>
          <w:sz w:val="28"/>
          <w:szCs w:val="28"/>
          <w:lang w:eastAsia="ru-RU"/>
        </w:rPr>
        <w:t>м</w:t>
      </w:r>
      <w:r w:rsidRPr="001C5F88">
        <w:rPr>
          <w:rFonts w:ascii="Times New Roman" w:eastAsia="Times New Roman" w:hAnsi="Times New Roman" w:cs="Times New Roman"/>
          <w:sz w:val="28"/>
          <w:szCs w:val="28"/>
          <w:lang w:eastAsia="ru-RU"/>
        </w:rPr>
        <w:t>);</w:t>
      </w:r>
    </w:p>
    <w:p w:rsidR="001C5F88" w:rsidRPr="001C5F88" w:rsidRDefault="001C5F88" w:rsidP="006E1176">
      <w:pPr>
        <w:spacing w:after="0" w:line="240" w:lineRule="auto"/>
        <w:ind w:firstLine="709"/>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hint="eastAsia"/>
          <w:sz w:val="28"/>
          <w:szCs w:val="28"/>
          <w:lang w:eastAsia="ru-RU"/>
        </w:rPr>
        <w:t>дорога</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ул</w:t>
      </w:r>
      <w:r w:rsidRPr="001C5F88">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hint="eastAsia"/>
          <w:sz w:val="28"/>
          <w:szCs w:val="28"/>
          <w:lang w:eastAsia="ru-RU"/>
        </w:rPr>
        <w:t>Мира</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на</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участке</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от</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ул</w:t>
      </w:r>
      <w:r w:rsidRPr="001C5F88">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hint="eastAsia"/>
          <w:sz w:val="28"/>
          <w:szCs w:val="28"/>
          <w:lang w:eastAsia="ru-RU"/>
        </w:rPr>
        <w:t>Парковая</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ПК</w:t>
      </w:r>
      <w:r w:rsidRPr="001C5F88">
        <w:rPr>
          <w:rFonts w:ascii="Times New Roman" w:eastAsia="Times New Roman" w:hAnsi="Times New Roman" w:cs="Times New Roman"/>
          <w:sz w:val="28"/>
          <w:szCs w:val="28"/>
          <w:lang w:eastAsia="ru-RU"/>
        </w:rPr>
        <w:t xml:space="preserve"> 1+350 </w:t>
      </w:r>
      <w:r w:rsidRPr="001C5F88">
        <w:rPr>
          <w:rFonts w:ascii="Times New Roman" w:eastAsia="Times New Roman" w:hAnsi="Times New Roman" w:cs="Times New Roman" w:hint="eastAsia"/>
          <w:sz w:val="28"/>
          <w:szCs w:val="28"/>
          <w:lang w:eastAsia="ru-RU"/>
        </w:rPr>
        <w:t>до</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ул</w:t>
      </w:r>
      <w:r w:rsidRPr="001C5F88">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hint="eastAsia"/>
          <w:sz w:val="28"/>
          <w:szCs w:val="28"/>
          <w:lang w:eastAsia="ru-RU"/>
        </w:rPr>
        <w:t>Жилая</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ПК</w:t>
      </w:r>
      <w:r w:rsidRPr="001C5F88">
        <w:rPr>
          <w:rFonts w:ascii="Times New Roman" w:eastAsia="Times New Roman" w:hAnsi="Times New Roman" w:cs="Times New Roman"/>
          <w:sz w:val="28"/>
          <w:szCs w:val="28"/>
          <w:lang w:eastAsia="ru-RU"/>
        </w:rPr>
        <w:t xml:space="preserve"> 1+761, </w:t>
      </w:r>
      <w:r w:rsidRPr="001C5F88">
        <w:rPr>
          <w:rFonts w:ascii="Times New Roman" w:eastAsia="Times New Roman" w:hAnsi="Times New Roman" w:cs="Times New Roman" w:hint="eastAsia"/>
          <w:sz w:val="28"/>
          <w:szCs w:val="28"/>
          <w:lang w:eastAsia="ru-RU"/>
        </w:rPr>
        <w:t>протяженность</w:t>
      </w:r>
      <w:r w:rsidRPr="001C5F88">
        <w:rPr>
          <w:rFonts w:ascii="Times New Roman" w:eastAsia="Times New Roman" w:hAnsi="Times New Roman" w:cs="Times New Roman"/>
          <w:sz w:val="28"/>
          <w:szCs w:val="28"/>
          <w:lang w:eastAsia="ru-RU"/>
        </w:rPr>
        <w:t xml:space="preserve"> 411 </w:t>
      </w:r>
      <w:r w:rsidRPr="001C5F88">
        <w:rPr>
          <w:rFonts w:ascii="Times New Roman" w:eastAsia="Times New Roman" w:hAnsi="Times New Roman" w:cs="Times New Roman" w:hint="eastAsia"/>
          <w:sz w:val="28"/>
          <w:szCs w:val="28"/>
          <w:lang w:eastAsia="ru-RU"/>
        </w:rPr>
        <w:t>м</w:t>
      </w:r>
      <w:r w:rsidR="000E0704">
        <w:rPr>
          <w:rFonts w:ascii="Times New Roman" w:eastAsia="Times New Roman" w:hAnsi="Times New Roman" w:cs="Times New Roman" w:hint="eastAsia"/>
          <w:sz w:val="28"/>
          <w:szCs w:val="28"/>
          <w:lang w:eastAsia="ru-RU"/>
        </w:rPr>
        <w:t>етров</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площадь</w:t>
      </w:r>
      <w:r w:rsidRPr="001C5F88">
        <w:rPr>
          <w:rFonts w:ascii="Times New Roman" w:eastAsia="Times New Roman" w:hAnsi="Times New Roman" w:cs="Times New Roman"/>
          <w:sz w:val="28"/>
          <w:szCs w:val="28"/>
          <w:lang w:eastAsia="ru-RU"/>
        </w:rPr>
        <w:t xml:space="preserve"> 2</w:t>
      </w:r>
      <w:r w:rsidR="00970EAC">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sz w:val="28"/>
          <w:szCs w:val="28"/>
          <w:lang w:eastAsia="ru-RU"/>
        </w:rPr>
        <w:t>148,8</w:t>
      </w:r>
      <w:r w:rsidR="000E0704">
        <w:rPr>
          <w:rFonts w:ascii="Times New Roman" w:eastAsia="Times New Roman" w:hAnsi="Times New Roman" w:cs="Times New Roman"/>
          <w:sz w:val="28"/>
          <w:szCs w:val="28"/>
          <w:lang w:eastAsia="ru-RU"/>
        </w:rPr>
        <w:t>кв.</w:t>
      </w:r>
      <w:r w:rsidRPr="001C5F88">
        <w:rPr>
          <w:rFonts w:ascii="Times New Roman" w:eastAsia="Times New Roman" w:hAnsi="Times New Roman" w:cs="Times New Roman" w:hint="eastAsia"/>
          <w:sz w:val="28"/>
          <w:szCs w:val="28"/>
          <w:lang w:eastAsia="ru-RU"/>
        </w:rPr>
        <w:t>м</w:t>
      </w:r>
      <w:r w:rsidRPr="001C5F88">
        <w:rPr>
          <w:rFonts w:ascii="Times New Roman" w:eastAsia="Times New Roman" w:hAnsi="Times New Roman" w:cs="Times New Roman"/>
          <w:sz w:val="28"/>
          <w:szCs w:val="28"/>
          <w:lang w:eastAsia="ru-RU"/>
        </w:rPr>
        <w:t>);</w:t>
      </w:r>
    </w:p>
    <w:p w:rsidR="001C5F88" w:rsidRPr="001C5F88" w:rsidRDefault="001C5F88" w:rsidP="006E1176">
      <w:pPr>
        <w:spacing w:after="0" w:line="240" w:lineRule="auto"/>
        <w:ind w:firstLine="709"/>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hint="eastAsia"/>
          <w:sz w:val="28"/>
          <w:szCs w:val="28"/>
          <w:lang w:eastAsia="ru-RU"/>
        </w:rPr>
        <w:t>дорога</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ул</w:t>
      </w:r>
      <w:r w:rsidRPr="001C5F88">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hint="eastAsia"/>
          <w:sz w:val="28"/>
          <w:szCs w:val="28"/>
          <w:lang w:eastAsia="ru-RU"/>
        </w:rPr>
        <w:t>Сургутская</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на</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участке</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от</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ул</w:t>
      </w:r>
      <w:r w:rsidRPr="001C5F88">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hint="eastAsia"/>
          <w:sz w:val="28"/>
          <w:szCs w:val="28"/>
          <w:lang w:eastAsia="ru-RU"/>
        </w:rPr>
        <w:t>Парковая</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ПК</w:t>
      </w:r>
      <w:r w:rsidRPr="001C5F88">
        <w:rPr>
          <w:rFonts w:ascii="Times New Roman" w:eastAsia="Times New Roman" w:hAnsi="Times New Roman" w:cs="Times New Roman"/>
          <w:sz w:val="28"/>
          <w:szCs w:val="28"/>
          <w:lang w:eastAsia="ru-RU"/>
        </w:rPr>
        <w:t xml:space="preserve"> 2+725 </w:t>
      </w:r>
      <w:r w:rsidRPr="001C5F88">
        <w:rPr>
          <w:rFonts w:ascii="Times New Roman" w:eastAsia="Times New Roman" w:hAnsi="Times New Roman" w:cs="Times New Roman" w:hint="eastAsia"/>
          <w:sz w:val="28"/>
          <w:szCs w:val="28"/>
          <w:lang w:eastAsia="ru-RU"/>
        </w:rPr>
        <w:t>до</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ул</w:t>
      </w:r>
      <w:r w:rsidRPr="001C5F88">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hint="eastAsia"/>
          <w:sz w:val="28"/>
          <w:szCs w:val="28"/>
          <w:lang w:eastAsia="ru-RU"/>
        </w:rPr>
        <w:t>Строителей</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ПК</w:t>
      </w:r>
      <w:r w:rsidRPr="001C5F88">
        <w:rPr>
          <w:rFonts w:ascii="Times New Roman" w:eastAsia="Times New Roman" w:hAnsi="Times New Roman" w:cs="Times New Roman"/>
          <w:sz w:val="28"/>
          <w:szCs w:val="28"/>
          <w:lang w:eastAsia="ru-RU"/>
        </w:rPr>
        <w:t xml:space="preserve"> 3+865, </w:t>
      </w:r>
      <w:r w:rsidRPr="001C5F88">
        <w:rPr>
          <w:rFonts w:ascii="Times New Roman" w:eastAsia="Times New Roman" w:hAnsi="Times New Roman" w:cs="Times New Roman" w:hint="eastAsia"/>
          <w:sz w:val="28"/>
          <w:szCs w:val="28"/>
          <w:lang w:eastAsia="ru-RU"/>
        </w:rPr>
        <w:t>протяженность</w:t>
      </w:r>
      <w:r w:rsidRPr="001C5F88">
        <w:rPr>
          <w:rFonts w:ascii="Times New Roman" w:eastAsia="Times New Roman" w:hAnsi="Times New Roman" w:cs="Times New Roman"/>
          <w:sz w:val="28"/>
          <w:szCs w:val="28"/>
          <w:lang w:eastAsia="ru-RU"/>
        </w:rPr>
        <w:t xml:space="preserve"> 1100 </w:t>
      </w:r>
      <w:r w:rsidRPr="001C5F88">
        <w:rPr>
          <w:rFonts w:ascii="Times New Roman" w:eastAsia="Times New Roman" w:hAnsi="Times New Roman" w:cs="Times New Roman" w:hint="eastAsia"/>
          <w:sz w:val="28"/>
          <w:szCs w:val="28"/>
          <w:lang w:eastAsia="ru-RU"/>
        </w:rPr>
        <w:t>м</w:t>
      </w:r>
      <w:r w:rsidR="000E0704">
        <w:rPr>
          <w:rFonts w:ascii="Times New Roman" w:eastAsia="Times New Roman" w:hAnsi="Times New Roman" w:cs="Times New Roman"/>
          <w:sz w:val="28"/>
          <w:szCs w:val="28"/>
          <w:lang w:eastAsia="ru-RU"/>
        </w:rPr>
        <w:t>етров</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площадь</w:t>
      </w:r>
      <w:r w:rsidRPr="001C5F88">
        <w:rPr>
          <w:rFonts w:ascii="Times New Roman" w:eastAsia="Times New Roman" w:hAnsi="Times New Roman" w:cs="Times New Roman"/>
          <w:sz w:val="28"/>
          <w:szCs w:val="28"/>
          <w:lang w:eastAsia="ru-RU"/>
        </w:rPr>
        <w:t xml:space="preserve"> 14</w:t>
      </w:r>
      <w:r w:rsidR="00970EAC">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sz w:val="28"/>
          <w:szCs w:val="28"/>
          <w:lang w:eastAsia="ru-RU"/>
        </w:rPr>
        <w:t>732,7</w:t>
      </w:r>
      <w:r w:rsidR="000E0704">
        <w:rPr>
          <w:rFonts w:ascii="Times New Roman" w:eastAsia="Times New Roman" w:hAnsi="Times New Roman" w:cs="Times New Roman"/>
          <w:sz w:val="28"/>
          <w:szCs w:val="28"/>
          <w:lang w:eastAsia="ru-RU"/>
        </w:rPr>
        <w:t>кв.</w:t>
      </w:r>
      <w:r w:rsidRPr="001C5F88">
        <w:rPr>
          <w:rFonts w:ascii="Times New Roman" w:eastAsia="Times New Roman" w:hAnsi="Times New Roman" w:cs="Times New Roman" w:hint="eastAsia"/>
          <w:sz w:val="28"/>
          <w:szCs w:val="28"/>
          <w:lang w:eastAsia="ru-RU"/>
        </w:rPr>
        <w:t>м</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Исключая</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участок</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от</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ПК</w:t>
      </w:r>
      <w:r w:rsidRPr="001C5F88">
        <w:rPr>
          <w:rFonts w:ascii="Times New Roman" w:eastAsia="Times New Roman" w:hAnsi="Times New Roman" w:cs="Times New Roman"/>
          <w:sz w:val="28"/>
          <w:szCs w:val="28"/>
          <w:lang w:eastAsia="ru-RU"/>
        </w:rPr>
        <w:t xml:space="preserve"> 3+300 </w:t>
      </w:r>
      <w:r w:rsidRPr="001C5F88">
        <w:rPr>
          <w:rFonts w:ascii="Times New Roman" w:eastAsia="Times New Roman" w:hAnsi="Times New Roman" w:cs="Times New Roman" w:hint="eastAsia"/>
          <w:sz w:val="28"/>
          <w:szCs w:val="28"/>
          <w:lang w:eastAsia="ru-RU"/>
        </w:rPr>
        <w:t>до</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ПК</w:t>
      </w:r>
      <w:r w:rsidRPr="001C5F88">
        <w:rPr>
          <w:rFonts w:ascii="Times New Roman" w:eastAsia="Times New Roman" w:hAnsi="Times New Roman" w:cs="Times New Roman"/>
          <w:sz w:val="28"/>
          <w:szCs w:val="28"/>
          <w:lang w:eastAsia="ru-RU"/>
        </w:rPr>
        <w:t xml:space="preserve"> 3+340;</w:t>
      </w:r>
    </w:p>
    <w:p w:rsidR="001C5F88" w:rsidRPr="001C5F88" w:rsidRDefault="001C5F88" w:rsidP="006E1176">
      <w:pPr>
        <w:spacing w:after="0" w:line="240" w:lineRule="auto"/>
        <w:ind w:firstLine="709"/>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hint="eastAsia"/>
          <w:sz w:val="28"/>
          <w:szCs w:val="28"/>
          <w:lang w:eastAsia="ru-RU"/>
        </w:rPr>
        <w:t>подъезд</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к</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школе</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w:t>
      </w:r>
      <w:r w:rsidRPr="001C5F88">
        <w:rPr>
          <w:rFonts w:ascii="Times New Roman" w:eastAsia="Times New Roman" w:hAnsi="Times New Roman" w:cs="Times New Roman"/>
          <w:sz w:val="28"/>
          <w:szCs w:val="28"/>
          <w:lang w:eastAsia="ru-RU"/>
        </w:rPr>
        <w:t xml:space="preserve"> 7 (</w:t>
      </w:r>
      <w:r w:rsidRPr="001C5F88">
        <w:rPr>
          <w:rFonts w:ascii="Times New Roman" w:eastAsia="Times New Roman" w:hAnsi="Times New Roman" w:cs="Times New Roman" w:hint="eastAsia"/>
          <w:sz w:val="28"/>
          <w:szCs w:val="28"/>
          <w:lang w:eastAsia="ru-RU"/>
        </w:rPr>
        <w:t>протяженность</w:t>
      </w:r>
      <w:r w:rsidRPr="001C5F88">
        <w:rPr>
          <w:rFonts w:ascii="Times New Roman" w:eastAsia="Times New Roman" w:hAnsi="Times New Roman" w:cs="Times New Roman"/>
          <w:sz w:val="28"/>
          <w:szCs w:val="28"/>
          <w:lang w:eastAsia="ru-RU"/>
        </w:rPr>
        <w:t xml:space="preserve"> 606 </w:t>
      </w:r>
      <w:r w:rsidRPr="001C5F88">
        <w:rPr>
          <w:rFonts w:ascii="Times New Roman" w:eastAsia="Times New Roman" w:hAnsi="Times New Roman" w:cs="Times New Roman" w:hint="eastAsia"/>
          <w:sz w:val="28"/>
          <w:szCs w:val="28"/>
          <w:lang w:eastAsia="ru-RU"/>
        </w:rPr>
        <w:t>м</w:t>
      </w:r>
      <w:r w:rsidR="000E0704">
        <w:rPr>
          <w:rFonts w:ascii="Times New Roman" w:eastAsia="Times New Roman" w:hAnsi="Times New Roman" w:cs="Times New Roman" w:hint="eastAsia"/>
          <w:sz w:val="28"/>
          <w:szCs w:val="28"/>
          <w:lang w:eastAsia="ru-RU"/>
        </w:rPr>
        <w:t>етров</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площадь</w:t>
      </w:r>
      <w:r w:rsidRPr="001C5F88">
        <w:rPr>
          <w:rFonts w:ascii="Times New Roman" w:eastAsia="Times New Roman" w:hAnsi="Times New Roman" w:cs="Times New Roman"/>
          <w:sz w:val="28"/>
          <w:szCs w:val="28"/>
          <w:lang w:eastAsia="ru-RU"/>
        </w:rPr>
        <w:t xml:space="preserve"> 5530,45</w:t>
      </w:r>
      <w:r w:rsidR="000E0704">
        <w:rPr>
          <w:rFonts w:ascii="Times New Roman" w:eastAsia="Times New Roman" w:hAnsi="Times New Roman" w:cs="Times New Roman"/>
          <w:sz w:val="28"/>
          <w:szCs w:val="28"/>
          <w:lang w:eastAsia="ru-RU"/>
        </w:rPr>
        <w:t xml:space="preserve"> кв.</w:t>
      </w:r>
      <w:r w:rsidRPr="001C5F88">
        <w:rPr>
          <w:rFonts w:ascii="Times New Roman" w:eastAsia="Times New Roman" w:hAnsi="Times New Roman" w:cs="Times New Roman" w:hint="eastAsia"/>
          <w:sz w:val="28"/>
          <w:szCs w:val="28"/>
          <w:lang w:eastAsia="ru-RU"/>
        </w:rPr>
        <w:t>м</w:t>
      </w:r>
      <w:r w:rsidRPr="001C5F88">
        <w:rPr>
          <w:rFonts w:ascii="Times New Roman" w:eastAsia="Times New Roman" w:hAnsi="Times New Roman" w:cs="Times New Roman"/>
          <w:sz w:val="28"/>
          <w:szCs w:val="28"/>
          <w:lang w:eastAsia="ru-RU"/>
        </w:rPr>
        <w:t>);</w:t>
      </w:r>
    </w:p>
    <w:p w:rsidR="001C5F88" w:rsidRPr="001C5F88" w:rsidRDefault="001C5F88" w:rsidP="006E1176">
      <w:pPr>
        <w:spacing w:after="0" w:line="240" w:lineRule="auto"/>
        <w:ind w:firstLine="709"/>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hint="eastAsia"/>
          <w:sz w:val="28"/>
          <w:szCs w:val="28"/>
          <w:lang w:eastAsia="ru-RU"/>
        </w:rPr>
        <w:t>дорога</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ул</w:t>
      </w:r>
      <w:r w:rsidRPr="001C5F88">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hint="eastAsia"/>
          <w:sz w:val="28"/>
          <w:szCs w:val="28"/>
          <w:lang w:eastAsia="ru-RU"/>
        </w:rPr>
        <w:t>Парковая</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на</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участке</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от</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ул</w:t>
      </w:r>
      <w:r w:rsidRPr="001C5F88">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hint="eastAsia"/>
          <w:sz w:val="28"/>
          <w:szCs w:val="28"/>
          <w:lang w:eastAsia="ru-RU"/>
        </w:rPr>
        <w:t>Мира</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ПК</w:t>
      </w:r>
      <w:r w:rsidRPr="001C5F88">
        <w:rPr>
          <w:rFonts w:ascii="Times New Roman" w:eastAsia="Times New Roman" w:hAnsi="Times New Roman" w:cs="Times New Roman"/>
          <w:sz w:val="28"/>
          <w:szCs w:val="28"/>
          <w:lang w:eastAsia="ru-RU"/>
        </w:rPr>
        <w:t xml:space="preserve"> 2+203 </w:t>
      </w:r>
      <w:r w:rsidRPr="001C5F88">
        <w:rPr>
          <w:rFonts w:ascii="Times New Roman" w:eastAsia="Times New Roman" w:hAnsi="Times New Roman" w:cs="Times New Roman" w:hint="eastAsia"/>
          <w:sz w:val="28"/>
          <w:szCs w:val="28"/>
          <w:lang w:eastAsia="ru-RU"/>
        </w:rPr>
        <w:t>до</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ПК</w:t>
      </w:r>
      <w:r w:rsidRPr="001C5F88">
        <w:rPr>
          <w:rFonts w:ascii="Times New Roman" w:eastAsia="Times New Roman" w:hAnsi="Times New Roman" w:cs="Times New Roman"/>
          <w:sz w:val="28"/>
          <w:szCs w:val="28"/>
          <w:lang w:eastAsia="ru-RU"/>
        </w:rPr>
        <w:t xml:space="preserve"> 3+522, </w:t>
      </w:r>
      <w:r w:rsidRPr="001C5F88">
        <w:rPr>
          <w:rFonts w:ascii="Times New Roman" w:eastAsia="Times New Roman" w:hAnsi="Times New Roman" w:cs="Times New Roman" w:hint="eastAsia"/>
          <w:sz w:val="28"/>
          <w:szCs w:val="28"/>
          <w:lang w:eastAsia="ru-RU"/>
        </w:rPr>
        <w:t>протяженность</w:t>
      </w:r>
      <w:r w:rsidRPr="001C5F88">
        <w:rPr>
          <w:rFonts w:ascii="Times New Roman" w:eastAsia="Times New Roman" w:hAnsi="Times New Roman" w:cs="Times New Roman"/>
          <w:sz w:val="28"/>
          <w:szCs w:val="28"/>
          <w:lang w:eastAsia="ru-RU"/>
        </w:rPr>
        <w:t xml:space="preserve"> 1319 </w:t>
      </w:r>
      <w:r w:rsidRPr="001C5F88">
        <w:rPr>
          <w:rFonts w:ascii="Times New Roman" w:eastAsia="Times New Roman" w:hAnsi="Times New Roman" w:cs="Times New Roman" w:hint="eastAsia"/>
          <w:sz w:val="28"/>
          <w:szCs w:val="28"/>
          <w:lang w:eastAsia="ru-RU"/>
        </w:rPr>
        <w:t>м</w:t>
      </w:r>
      <w:r w:rsidR="000E0704">
        <w:rPr>
          <w:rFonts w:ascii="Times New Roman" w:eastAsia="Times New Roman" w:hAnsi="Times New Roman" w:cs="Times New Roman"/>
          <w:sz w:val="28"/>
          <w:szCs w:val="28"/>
          <w:lang w:eastAsia="ru-RU"/>
        </w:rPr>
        <w:t>етров</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площадь</w:t>
      </w:r>
      <w:r w:rsidRPr="001C5F88">
        <w:rPr>
          <w:rFonts w:ascii="Times New Roman" w:eastAsia="Times New Roman" w:hAnsi="Times New Roman" w:cs="Times New Roman"/>
          <w:sz w:val="28"/>
          <w:szCs w:val="28"/>
          <w:lang w:eastAsia="ru-RU"/>
        </w:rPr>
        <w:t xml:space="preserve"> 14122,8</w:t>
      </w:r>
      <w:r w:rsidR="000E0704">
        <w:rPr>
          <w:rFonts w:ascii="Times New Roman" w:eastAsia="Times New Roman" w:hAnsi="Times New Roman" w:cs="Times New Roman"/>
          <w:sz w:val="28"/>
          <w:szCs w:val="28"/>
          <w:lang w:eastAsia="ru-RU"/>
        </w:rPr>
        <w:t xml:space="preserve"> кв.</w:t>
      </w:r>
      <w:r w:rsidRPr="001C5F88">
        <w:rPr>
          <w:rFonts w:ascii="Times New Roman" w:eastAsia="Times New Roman" w:hAnsi="Times New Roman" w:cs="Times New Roman" w:hint="eastAsia"/>
          <w:sz w:val="28"/>
          <w:szCs w:val="28"/>
          <w:lang w:eastAsia="ru-RU"/>
        </w:rPr>
        <w:t>м</w:t>
      </w:r>
      <w:r w:rsidRPr="001C5F88">
        <w:rPr>
          <w:rFonts w:ascii="Times New Roman" w:eastAsia="Times New Roman" w:hAnsi="Times New Roman" w:cs="Times New Roman"/>
          <w:sz w:val="28"/>
          <w:szCs w:val="28"/>
          <w:lang w:eastAsia="ru-RU"/>
        </w:rPr>
        <w:t>).</w:t>
      </w:r>
    </w:p>
    <w:p w:rsidR="001C5F88" w:rsidRPr="001C5F88" w:rsidRDefault="001C5F88" w:rsidP="006E1176">
      <w:pPr>
        <w:spacing w:after="0" w:line="240" w:lineRule="auto"/>
        <w:ind w:firstLine="709"/>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hint="eastAsia"/>
          <w:sz w:val="28"/>
          <w:szCs w:val="28"/>
          <w:lang w:eastAsia="ru-RU"/>
        </w:rPr>
        <w:t>Завершение</w:t>
      </w:r>
      <w:r w:rsidRPr="001C5F88">
        <w:rPr>
          <w:rFonts w:ascii="Times New Roman" w:eastAsia="Times New Roman" w:hAnsi="Times New Roman" w:cs="Times New Roman"/>
          <w:sz w:val="28"/>
          <w:szCs w:val="28"/>
          <w:lang w:eastAsia="ru-RU"/>
        </w:rPr>
        <w:t xml:space="preserve"> II </w:t>
      </w:r>
      <w:r w:rsidRPr="001C5F88">
        <w:rPr>
          <w:rFonts w:ascii="Times New Roman" w:eastAsia="Times New Roman" w:hAnsi="Times New Roman" w:cs="Times New Roman" w:hint="eastAsia"/>
          <w:sz w:val="28"/>
          <w:szCs w:val="28"/>
          <w:lang w:eastAsia="ru-RU"/>
        </w:rPr>
        <w:t>этапа</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реконструкции</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автодороги</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по</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ул</w:t>
      </w:r>
      <w:r w:rsidRPr="001C5F88">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hint="eastAsia"/>
          <w:sz w:val="28"/>
          <w:szCs w:val="28"/>
          <w:lang w:eastAsia="ru-RU"/>
        </w:rPr>
        <w:t>Набережная</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от</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ул</w:t>
      </w:r>
      <w:r w:rsidRPr="001C5F88">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hint="eastAsia"/>
          <w:sz w:val="28"/>
          <w:szCs w:val="28"/>
          <w:lang w:eastAsia="ru-RU"/>
        </w:rPr>
        <w:t>В</w:t>
      </w:r>
      <w:r w:rsidRPr="001C5F88">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hint="eastAsia"/>
          <w:sz w:val="28"/>
          <w:szCs w:val="28"/>
          <w:lang w:eastAsia="ru-RU"/>
        </w:rPr>
        <w:t>Петухова</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до</w:t>
      </w:r>
      <w:r w:rsidRPr="001C5F8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ул</w:t>
      </w:r>
      <w:r w:rsidRPr="001C5F88">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hint="eastAsia"/>
          <w:sz w:val="28"/>
          <w:szCs w:val="28"/>
          <w:lang w:eastAsia="ru-RU"/>
        </w:rPr>
        <w:t>А</w:t>
      </w:r>
      <w:r w:rsidRPr="001C5F88">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hint="eastAsia"/>
          <w:sz w:val="28"/>
          <w:szCs w:val="28"/>
          <w:lang w:eastAsia="ru-RU"/>
        </w:rPr>
        <w:t>Филимонова</w:t>
      </w:r>
      <w:r w:rsidRPr="001C5F88">
        <w:rPr>
          <w:rFonts w:ascii="Times New Roman" w:eastAsia="Times New Roman" w:hAnsi="Times New Roman" w:cs="Times New Roman"/>
          <w:sz w:val="28"/>
          <w:szCs w:val="28"/>
          <w:lang w:eastAsia="ru-RU"/>
        </w:rPr>
        <w:t xml:space="preserve">) - 39 209,2 </w:t>
      </w:r>
      <w:r w:rsidRPr="001C5F88">
        <w:rPr>
          <w:rFonts w:ascii="Times New Roman" w:eastAsia="Times New Roman" w:hAnsi="Times New Roman" w:cs="Times New Roman" w:hint="eastAsia"/>
          <w:sz w:val="28"/>
          <w:szCs w:val="28"/>
          <w:lang w:eastAsia="ru-RU"/>
        </w:rPr>
        <w:t>тыс</w:t>
      </w:r>
      <w:r w:rsidRPr="001C5F88">
        <w:rPr>
          <w:rFonts w:ascii="Times New Roman" w:eastAsia="Times New Roman" w:hAnsi="Times New Roman" w:cs="Times New Roman"/>
          <w:sz w:val="28"/>
          <w:szCs w:val="28"/>
          <w:lang w:eastAsia="ru-RU"/>
        </w:rPr>
        <w:t>.</w:t>
      </w:r>
      <w:r w:rsidR="000E0704">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hint="eastAsia"/>
          <w:sz w:val="28"/>
          <w:szCs w:val="28"/>
          <w:lang w:eastAsia="ru-RU"/>
        </w:rPr>
        <w:t>руб</w:t>
      </w:r>
      <w:r w:rsidR="000E0704">
        <w:rPr>
          <w:rFonts w:ascii="Times New Roman" w:eastAsia="Times New Roman" w:hAnsi="Times New Roman" w:cs="Times New Roman" w:hint="eastAsia"/>
          <w:sz w:val="28"/>
          <w:szCs w:val="28"/>
          <w:lang w:eastAsia="ru-RU"/>
        </w:rPr>
        <w:t>лей</w:t>
      </w:r>
      <w:r w:rsidRPr="001C5F88">
        <w:rPr>
          <w:rFonts w:ascii="Times New Roman" w:eastAsia="Times New Roman" w:hAnsi="Times New Roman" w:cs="Times New Roman"/>
          <w:sz w:val="28"/>
          <w:szCs w:val="28"/>
          <w:lang w:eastAsia="ru-RU"/>
        </w:rPr>
        <w:t>.</w:t>
      </w:r>
    </w:p>
    <w:p w:rsidR="001C5F88" w:rsidRPr="001C5F88" w:rsidRDefault="001C5F88" w:rsidP="006E1176">
      <w:pPr>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Мероприятия по содержанию автомобильных дорог общего пользования местного значения города Нефтеюганска и средств организации дорожного движения на них в 2017 году выполнены на сумму - 184 117,3 тыс. рублей.</w:t>
      </w:r>
    </w:p>
    <w:p w:rsidR="001C5F88" w:rsidRPr="001C5F88" w:rsidRDefault="001C5F88" w:rsidP="006E1176">
      <w:pPr>
        <w:spacing w:after="0" w:line="240" w:lineRule="auto"/>
        <w:ind w:firstLine="567"/>
        <w:jc w:val="both"/>
        <w:rPr>
          <w:rFonts w:ascii="Times New Roman" w:eastAsia="Times New Roman" w:hAnsi="Times New Roman" w:cs="Times New Roman"/>
          <w:b/>
          <w:i/>
          <w:sz w:val="28"/>
          <w:szCs w:val="28"/>
          <w:u w:val="single"/>
          <w:lang w:eastAsia="ru-RU"/>
        </w:rPr>
      </w:pPr>
    </w:p>
    <w:p w:rsidR="009724D1" w:rsidRPr="000E0704" w:rsidRDefault="001C5F88" w:rsidP="000E0704">
      <w:pPr>
        <w:shd w:val="clear" w:color="auto" w:fill="FFFFFF"/>
        <w:spacing w:after="0" w:line="240" w:lineRule="auto"/>
        <w:jc w:val="both"/>
        <w:rPr>
          <w:rFonts w:ascii="Times New Roman" w:eastAsia="Times New Roman" w:hAnsi="Times New Roman" w:cs="Times New Roman"/>
          <w:b/>
          <w:i/>
          <w:sz w:val="28"/>
          <w:szCs w:val="28"/>
          <w:lang w:eastAsia="ru-RU"/>
        </w:rPr>
      </w:pPr>
      <w:r w:rsidRPr="000E0704">
        <w:rPr>
          <w:rFonts w:ascii="Times New Roman" w:eastAsia="Times New Roman" w:hAnsi="Times New Roman" w:cs="Times New Roman"/>
          <w:b/>
          <w:i/>
          <w:sz w:val="28"/>
          <w:szCs w:val="28"/>
          <w:lang w:eastAsia="ru-RU"/>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C5F88" w:rsidRPr="001C5F88" w:rsidRDefault="001C5F88" w:rsidP="006E11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 xml:space="preserve">В соответствии с </w:t>
      </w:r>
      <w:r w:rsidRPr="001C5F88">
        <w:rPr>
          <w:rFonts w:ascii="Times New Roman" w:eastAsia="Times New Roman" w:hAnsi="Times New Roman" w:cs="Times New Roman"/>
          <w:bCs/>
          <w:iCs/>
          <w:sz w:val="28"/>
          <w:szCs w:val="28"/>
          <w:lang w:eastAsia="ru-RU"/>
        </w:rPr>
        <w:t xml:space="preserve">Положением </w:t>
      </w:r>
      <w:r w:rsidRPr="001C5F88">
        <w:rPr>
          <w:rFonts w:ascii="Times New Roman" w:eastAsia="Times New Roman" w:hAnsi="Times New Roman" w:cs="Times New Roman"/>
          <w:sz w:val="28"/>
          <w:szCs w:val="28"/>
          <w:lang w:eastAsia="ru-RU"/>
        </w:rPr>
        <w:t xml:space="preserve">об организации транспортного обслуживания населения автомобильным транспортом общего пользования на территории города Нефтеюганска и Порядком проведения открытого конкурса на право осуществления пассажирских перевозок автомобильным транспортом общего пользования по регулярной маршрутной сети города Нефтеюганска, утверждёнными приказом департамента жилищно-коммунального хозяйства администрации города Нефтеюганска от 20.08.2013 № 79-нп в 2017 году были проведены открытые конкурсы.  </w:t>
      </w:r>
    </w:p>
    <w:p w:rsidR="001C5F88" w:rsidRPr="001C5F88" w:rsidRDefault="001C5F88" w:rsidP="006E11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По итогам конкурсов определены 3 победителя (АО «Юганскпассажиравтотранс», ООО «Нефтеюганское автотранспортное предприятие №1» ООО ГТК «ПасАвто»), осуществляющие пассажирские перевозки по 8 муниципальным маршрутам и 6 маршрутам на территории города.</w:t>
      </w:r>
    </w:p>
    <w:p w:rsidR="001C5F88" w:rsidRPr="001C5F88" w:rsidRDefault="001C5F88" w:rsidP="006E1176">
      <w:pPr>
        <w:shd w:val="clear" w:color="auto" w:fill="FFFFFF"/>
        <w:spacing w:after="0" w:line="240" w:lineRule="auto"/>
        <w:ind w:firstLine="567"/>
        <w:jc w:val="both"/>
        <w:rPr>
          <w:rFonts w:ascii="Times New Roman" w:eastAsia="Calibri" w:hAnsi="Times New Roman" w:cs="Times New Roman"/>
          <w:sz w:val="28"/>
          <w:szCs w:val="28"/>
        </w:rPr>
      </w:pPr>
      <w:r w:rsidRPr="001C5F88">
        <w:rPr>
          <w:rFonts w:ascii="Times New Roman" w:eastAsia="Calibri" w:hAnsi="Times New Roman" w:cs="Times New Roman"/>
          <w:sz w:val="28"/>
          <w:szCs w:val="28"/>
        </w:rPr>
        <w:t xml:space="preserve">Субсидия из бюджета города на возмещение недополученных доходов юридическим лицам (за исключением муниципальных учреждений), индивидуальным предпринимателям, оказывающим услуги по организации транспортного обслуживания населения автомобильным транспортом общего пользования на территории города Нефтеюганска составила 223 205,6 </w:t>
      </w:r>
      <w:r w:rsidR="005A64C5" w:rsidRPr="001C5F88">
        <w:rPr>
          <w:rFonts w:ascii="Times New Roman" w:eastAsia="Calibri" w:hAnsi="Times New Roman" w:cs="Times New Roman"/>
          <w:sz w:val="28"/>
          <w:szCs w:val="28"/>
        </w:rPr>
        <w:t>тыс. рублей</w:t>
      </w:r>
      <w:r w:rsidRPr="001C5F88">
        <w:rPr>
          <w:rFonts w:ascii="Times New Roman" w:eastAsia="Calibri" w:hAnsi="Times New Roman" w:cs="Times New Roman"/>
          <w:sz w:val="28"/>
          <w:szCs w:val="28"/>
        </w:rPr>
        <w:t>.</w:t>
      </w:r>
    </w:p>
    <w:p w:rsidR="001C5F88" w:rsidRPr="001C5F88" w:rsidRDefault="001C5F88" w:rsidP="006E1176">
      <w:pPr>
        <w:spacing w:after="0" w:line="240" w:lineRule="auto"/>
        <w:jc w:val="both"/>
        <w:rPr>
          <w:rFonts w:eastAsia="Times New Roman" w:cs="Times New Roman"/>
          <w:b/>
          <w:i/>
          <w:sz w:val="28"/>
          <w:szCs w:val="28"/>
          <w:u w:val="single"/>
          <w:lang w:eastAsia="ru-RU"/>
        </w:rPr>
      </w:pPr>
    </w:p>
    <w:p w:rsidR="009724D1" w:rsidRPr="000E0704" w:rsidRDefault="001C5F88" w:rsidP="000E0704">
      <w:pPr>
        <w:spacing w:after="0" w:line="240" w:lineRule="auto"/>
        <w:jc w:val="both"/>
        <w:rPr>
          <w:rFonts w:eastAsia="Times New Roman" w:cs="Times New Roman"/>
          <w:i/>
          <w:sz w:val="28"/>
          <w:szCs w:val="28"/>
          <w:lang w:eastAsia="ru-RU"/>
        </w:rPr>
      </w:pPr>
      <w:r w:rsidRPr="000E0704">
        <w:rPr>
          <w:rFonts w:ascii="Pragmatica" w:eastAsia="Times New Roman" w:hAnsi="Pragmatica" w:cs="Times New Roman"/>
          <w:b/>
          <w:i/>
          <w:sz w:val="28"/>
          <w:szCs w:val="28"/>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p w:rsidR="001C5F88" w:rsidRPr="001C5F88" w:rsidRDefault="001C5F88" w:rsidP="006E1176">
      <w:pPr>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Постановлением администрации города от 15.09.2017 №569-п определены едиными теплоснабжающими организациями на территории муниципального образования город Нефтеюганск, владеющими в соответствующей зоне деятельности источником тепловой энергии и определенных границами систем теплоснабжения города Нефтеюганска:</w:t>
      </w:r>
    </w:p>
    <w:p w:rsidR="001C5F88" w:rsidRPr="001C5F88" w:rsidRDefault="00CA0E56" w:rsidP="006E117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C5F88" w:rsidRPr="001C5F88">
        <w:rPr>
          <w:rFonts w:ascii="Times New Roman" w:eastAsia="Times New Roman" w:hAnsi="Times New Roman" w:cs="Times New Roman"/>
          <w:sz w:val="28"/>
          <w:szCs w:val="28"/>
          <w:lang w:eastAsia="ru-RU"/>
        </w:rPr>
        <w:t xml:space="preserve">ткрытое акционерное общество «Югансктранстеплосервис»; </w:t>
      </w:r>
    </w:p>
    <w:p w:rsidR="001C5F88" w:rsidRPr="001C5F88" w:rsidRDefault="00CA0E56" w:rsidP="006E117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1C5F88" w:rsidRPr="001C5F88">
        <w:rPr>
          <w:rFonts w:ascii="Times New Roman" w:eastAsia="Times New Roman" w:hAnsi="Times New Roman" w:cs="Times New Roman"/>
          <w:sz w:val="28"/>
          <w:szCs w:val="28"/>
          <w:lang w:eastAsia="ru-RU"/>
        </w:rPr>
        <w:t>правление тепловодоснабжения ООО «РН-Юганскнефтегаз».</w:t>
      </w:r>
    </w:p>
    <w:p w:rsidR="001C5F88" w:rsidRPr="001C5F88" w:rsidRDefault="001C5F88" w:rsidP="006E1176">
      <w:pPr>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Общая протяженность тепловых сетей, обслуживаемых ОАО «ЮТТС», в двухтрубном исчислении составляет 117,98 км, тепловых сетей на балансе абонентов – 52,6 км, тепловых сетей котельной Юго-Западная – 4,5 км. Протяженность ветхих сетей – 37,7 км. Магистральные теплосети закольцованы, что позволяет обеспечить надежность и бесперебойность теплоснабжения города.</w:t>
      </w:r>
    </w:p>
    <w:p w:rsidR="001C5F88" w:rsidRPr="001C5F88" w:rsidRDefault="001C5F88" w:rsidP="006E1176">
      <w:pPr>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В городе отсутствует централизованное горячее водоснабжение - разбор теплоносителя на нужды ГВС осуществляется непосредственно из системы теплоснабжения. Переход на закрытую систему теплоснабжения, помимо выполнения требований Федерального закона от 27.07.2010 №190 «О теплоснабжении», в первую очередь, повышает качество теплоснабжения потребителей в части горячего водоснабжения и автоматизации подачи тепла в системы отопления потребителей (устранение «перетопов») за счет установки индивидуальных тепловых пунктов.</w:t>
      </w:r>
    </w:p>
    <w:p w:rsidR="001C5F88" w:rsidRPr="001C5F88" w:rsidRDefault="001C5F88" w:rsidP="006E1176">
      <w:pPr>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Постановлением администрации города от 27.06.2013 №638-п гарантирующей организацией в сфере водоснабжения и водоотведения на территории города Нефтеюганска определено ОАО «Юганскводоканал».</w:t>
      </w:r>
    </w:p>
    <w:p w:rsidR="001C5F88" w:rsidRPr="001C5F88" w:rsidRDefault="001C5F88" w:rsidP="006E1176">
      <w:pPr>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Общая протяженность водопроводных сетей 145,9 км. Протяженность ветхих сетей – 59,8 км. Для приведения качества подземных вод в соответствии требуемым показателям в городе заканчиваются работы по модернизации станции обезжелезивания.</w:t>
      </w:r>
    </w:p>
    <w:p w:rsidR="001C5F88" w:rsidRPr="001C5F88" w:rsidRDefault="001C5F88" w:rsidP="006E1176">
      <w:pPr>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 xml:space="preserve">Протяженность канализационных сетей – 132,3 км. Канализационные насосные станции – 13 шт.; канализационно-очистные сооружений - 2 шт. Мощность канализационно-очистных сооружений составляет 25 тыс. </w:t>
      </w:r>
      <w:r w:rsidR="004A48EC">
        <w:rPr>
          <w:rFonts w:ascii="Times New Roman" w:eastAsia="Times New Roman" w:hAnsi="Times New Roman" w:cs="Times New Roman"/>
          <w:sz w:val="28"/>
          <w:szCs w:val="28"/>
          <w:lang w:eastAsia="ru-RU"/>
        </w:rPr>
        <w:t>куб.</w:t>
      </w:r>
      <w:r w:rsidRPr="001C5F88">
        <w:rPr>
          <w:rFonts w:ascii="Times New Roman" w:eastAsia="Times New Roman" w:hAnsi="Times New Roman" w:cs="Times New Roman"/>
          <w:sz w:val="28"/>
          <w:szCs w:val="28"/>
          <w:lang w:eastAsia="ru-RU"/>
        </w:rPr>
        <w:t xml:space="preserve">м/сут. </w:t>
      </w:r>
      <w:r w:rsidR="00D65370">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sz w:val="28"/>
          <w:szCs w:val="28"/>
          <w:lang w:eastAsia="ru-RU"/>
        </w:rPr>
        <w:t xml:space="preserve">и 12 тыс. </w:t>
      </w:r>
      <w:r w:rsidR="004A48EC">
        <w:rPr>
          <w:rFonts w:ascii="Times New Roman" w:eastAsia="Times New Roman" w:hAnsi="Times New Roman" w:cs="Times New Roman"/>
          <w:sz w:val="28"/>
          <w:szCs w:val="28"/>
          <w:lang w:eastAsia="ru-RU"/>
        </w:rPr>
        <w:t>куб.</w:t>
      </w:r>
      <w:r w:rsidRPr="001C5F88">
        <w:rPr>
          <w:rFonts w:ascii="Times New Roman" w:eastAsia="Times New Roman" w:hAnsi="Times New Roman" w:cs="Times New Roman"/>
          <w:sz w:val="28"/>
          <w:szCs w:val="28"/>
          <w:lang w:eastAsia="ru-RU"/>
        </w:rPr>
        <w:t>м/сут.</w:t>
      </w:r>
    </w:p>
    <w:p w:rsidR="001C5F88" w:rsidRPr="001C5F88" w:rsidRDefault="001C5F88" w:rsidP="006E1176">
      <w:pPr>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Электроснабжение города осуществляется от Тюменской энергосистемы. Реализацию электрической энергии потребителям осуществляет ОАО «Тюменская энергосбытовая компания» (ОАО «ТЭК»). ОАО «ЮТЭК-Нефтеюганск» оказывает услуги по обслуживанию всех объектов энергосистемы города, электрооборудования и уличного освещения. Питающими центрами (ПЦ) города являются 3 понизительные подстанции. Для обеспечения потребителей города надежным и качественным электроснабжением построены и введены в эксплуатацию понизительные подстанций ПС 35/6 «Городская» и ПС 35/6 «Южная». ПС 35/6 «Южная» предусмотрена для электроснабжения 3-й очереди строительства микрорайонов 15, 17 и 14. Общая протяженность существующих линий электропередачи в границах г. Нефтеюганска 611 км. Электроснабжение потребителей осуществляется по воздушным и кабельным линиям напряжением 0,4кВ от 235 трансформаторных подстанций.</w:t>
      </w:r>
    </w:p>
    <w:p w:rsidR="001C5F88" w:rsidRPr="001C5F88" w:rsidRDefault="001C5F88" w:rsidP="006E1176">
      <w:pPr>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Поставка газа потребителям г. Нефтеюганска осуществляется от двух организаций:</w:t>
      </w:r>
    </w:p>
    <w:p w:rsidR="001C5F88" w:rsidRPr="001C5F88" w:rsidRDefault="001C5F88" w:rsidP="006E1176">
      <w:pPr>
        <w:spacing w:after="0" w:line="240" w:lineRule="auto"/>
        <w:ind w:firstLine="708"/>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-ОАО «Сургутнефтегаз» поставляет сухой отбензиненный газ – 70 % от общего объема газопотребления города;</w:t>
      </w:r>
    </w:p>
    <w:p w:rsidR="001C5F88" w:rsidRPr="001C5F88" w:rsidRDefault="001C5F88" w:rsidP="006E1176">
      <w:pPr>
        <w:spacing w:after="0" w:line="240" w:lineRule="auto"/>
        <w:ind w:firstLine="708"/>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-ООО «РН-Юганскнефтегаз» поставляет попутный нефтяной газ – 30 % от общего объема газопотребления города.</w:t>
      </w:r>
    </w:p>
    <w:p w:rsidR="001C5F88" w:rsidRPr="001C5F88" w:rsidRDefault="001C5F88" w:rsidP="006E1176">
      <w:pPr>
        <w:spacing w:after="0" w:line="240" w:lineRule="auto"/>
        <w:ind w:firstLine="708"/>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 xml:space="preserve">Транспортировка газа из г.Сургут до г.Нефтеюганск осуществляется по магистральному газопроводу «Правдинское месторождение – Сургутская ГРЭС», принадлежащему ООО «ГазКапитал». </w:t>
      </w:r>
    </w:p>
    <w:p w:rsidR="001C5F88" w:rsidRPr="001C5F88" w:rsidRDefault="001C5F88" w:rsidP="006E1176">
      <w:pPr>
        <w:spacing w:after="0" w:line="240" w:lineRule="auto"/>
        <w:ind w:firstLine="708"/>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Ресурсоснабжающей организацией на территории города является ЗАО «Газпром межрегионгаз Север».</w:t>
      </w:r>
    </w:p>
    <w:p w:rsidR="001C5F88" w:rsidRPr="001C5F88" w:rsidRDefault="001C5F88" w:rsidP="006E1176">
      <w:pPr>
        <w:spacing w:after="0" w:line="240" w:lineRule="auto"/>
        <w:ind w:firstLine="708"/>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В связи с установлением в 2017 году ООО «ГазКапитал» тарифа на услуги по транспортировке газа по магистральному газопроводу «Правдинское месторождение – Сургутская ГРЭС», учитывающего мероприятия по проведению капитального ремонта магистрального газопровода, из бюджетов автономного округа и муниципального образования были выделены и оплачены финансовые средства на компенсацию выпадающих доходов ресурсоснабжающей организации, использующей газ для выработки тепловой энергии и организации, поставляющей газ населению в размере  38,5 млн.руб</w:t>
      </w:r>
      <w:r w:rsidR="00066009">
        <w:rPr>
          <w:rFonts w:ascii="Times New Roman" w:eastAsia="Times New Roman" w:hAnsi="Times New Roman" w:cs="Times New Roman"/>
          <w:sz w:val="28"/>
          <w:szCs w:val="28"/>
          <w:lang w:eastAsia="ru-RU"/>
        </w:rPr>
        <w:t>лей</w:t>
      </w:r>
      <w:r w:rsidRPr="001C5F88">
        <w:rPr>
          <w:rFonts w:ascii="Times New Roman" w:eastAsia="Times New Roman" w:hAnsi="Times New Roman" w:cs="Times New Roman"/>
          <w:sz w:val="28"/>
          <w:szCs w:val="28"/>
          <w:lang w:eastAsia="ru-RU"/>
        </w:rPr>
        <w:t xml:space="preserve">.  в целях недопущения роста платы граждан за коммунальные услуги. </w:t>
      </w:r>
    </w:p>
    <w:p w:rsidR="001C5F88" w:rsidRPr="001C5F88" w:rsidRDefault="001C5F88" w:rsidP="006E1176">
      <w:pPr>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Организацией, осуществляющей транспортировку и обслуживание городских сетей газоснабжения, является ОАО «НефтеюганскГаз». Основными потребителями газа в г. Нефтеюганске являются котельные ЦК-1 и ЦК-2. Годовой объем потребления газа потребителями составляет от 175 до 190 млн.м³. В городе 8</w:t>
      </w:r>
      <w:r w:rsidR="00E17138">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sz w:val="28"/>
          <w:szCs w:val="28"/>
          <w:lang w:eastAsia="ru-RU"/>
        </w:rPr>
        <w:t>850 газифицированных квартир, из них около 96 квартир используют сжиженный газ. Общая протяженность газопроводов системы газоснабжения г.Нефтеюганска составляет 144,25 км.</w:t>
      </w:r>
    </w:p>
    <w:p w:rsidR="001C5F88" w:rsidRPr="001C5F88" w:rsidRDefault="001C5F88" w:rsidP="006E1176">
      <w:pPr>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 xml:space="preserve">В целях организации и повышения качества предоставления коммунальных услуг в городе Нефтеюганске ежегодно проводятся мероприятия по строительству, реконструкции, модернизации и капитальному ремонту объектов инженерной инфраструктуры. </w:t>
      </w:r>
    </w:p>
    <w:p w:rsidR="001C5F88" w:rsidRPr="001C5F88" w:rsidRDefault="001C5F88" w:rsidP="006E117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sidRPr="001C5F88">
        <w:rPr>
          <w:rFonts w:ascii="Times New Roman" w:eastAsia="Times New Roman" w:hAnsi="Times New Roman" w:cs="Times New Roman"/>
          <w:sz w:val="28"/>
          <w:szCs w:val="28"/>
          <w:lang w:eastAsia="ru-RU"/>
        </w:rPr>
        <w:t xml:space="preserve"> повышения надежности систем коммунальной инфраструктуры, улучшения качества предоставляемых услуг потребителям, улучшению экологической ситуации в городе в рамках реализации Подпрограммы 1 «Создание условий для обеспечения качественными коммунальными услугами» программы «Развитие жилищно-коммунального комплекса в городе Нефтеюганске в 2014-2020 годах» реализуются следующие мероприятия, направленные модернизацию и поддержание функционирования объектов коммунального комплекса  города Нефтеюганска:</w:t>
      </w:r>
    </w:p>
    <w:p w:rsidR="001C5F88" w:rsidRPr="004A48EC" w:rsidRDefault="001C5F88" w:rsidP="006E1176">
      <w:pPr>
        <w:spacing w:after="0" w:line="240" w:lineRule="auto"/>
        <w:ind w:firstLine="567"/>
        <w:jc w:val="both"/>
        <w:rPr>
          <w:rFonts w:ascii="Times New Roman" w:eastAsia="Times New Roman" w:hAnsi="Times New Roman" w:cs="Times New Roman"/>
          <w:sz w:val="28"/>
          <w:szCs w:val="28"/>
          <w:lang w:eastAsia="ru-RU"/>
        </w:rPr>
      </w:pPr>
      <w:r w:rsidRPr="004A48EC">
        <w:rPr>
          <w:rFonts w:ascii="Times New Roman" w:eastAsia="Times New Roman" w:hAnsi="Times New Roman" w:cs="Times New Roman"/>
          <w:sz w:val="28"/>
          <w:szCs w:val="28"/>
          <w:lang w:eastAsia="ru-RU"/>
        </w:rPr>
        <w:t>-завершаются работы по объекту «Модернизация нежилого строения станции обезжелезивания г.Нефтеюганск, 7 мкр., стр.57/7. Реестр.№ 522074»;</w:t>
      </w:r>
    </w:p>
    <w:p w:rsidR="001C5F88" w:rsidRPr="001C5F88" w:rsidRDefault="001C5F88" w:rsidP="006E1176">
      <w:pPr>
        <w:tabs>
          <w:tab w:val="left" w:pos="567"/>
          <w:tab w:val="left" w:pos="993"/>
        </w:tabs>
        <w:spacing w:after="0" w:line="240" w:lineRule="auto"/>
        <w:jc w:val="both"/>
        <w:rPr>
          <w:rFonts w:ascii="Times New Roman" w:eastAsia="Times New Roman" w:hAnsi="Times New Roman" w:cs="Times New Roman"/>
          <w:bCs/>
          <w:i/>
          <w:sz w:val="28"/>
          <w:szCs w:val="28"/>
          <w:lang w:eastAsia="ru-RU"/>
        </w:rPr>
      </w:pPr>
      <w:r w:rsidRPr="001C5F88">
        <w:rPr>
          <w:rFonts w:ascii="Times New Roman" w:eastAsia="Times New Roman" w:hAnsi="Times New Roman" w:cs="Times New Roman"/>
          <w:sz w:val="28"/>
          <w:szCs w:val="28"/>
          <w:lang w:eastAsia="ru-RU"/>
        </w:rPr>
        <w:tab/>
        <w:t>-</w:t>
      </w:r>
      <w:r w:rsidRPr="001C5F88">
        <w:rPr>
          <w:rFonts w:ascii="Times New Roman" w:eastAsia="Times New Roman" w:hAnsi="Times New Roman" w:cs="Times New Roman"/>
          <w:bCs/>
          <w:sz w:val="28"/>
          <w:szCs w:val="28"/>
          <w:lang w:eastAsia="ru-RU"/>
        </w:rPr>
        <w:t>выполнен капитальный ремонт следующих объектов на общую сумму 20,132</w:t>
      </w:r>
      <w:r w:rsidRPr="001C5F88">
        <w:rPr>
          <w:rFonts w:ascii="Times New Roman" w:eastAsia="Times New Roman" w:hAnsi="Times New Roman" w:cs="Times New Roman"/>
          <w:bCs/>
          <w:i/>
          <w:sz w:val="28"/>
          <w:szCs w:val="28"/>
          <w:lang w:eastAsia="ru-RU"/>
        </w:rPr>
        <w:t xml:space="preserve"> </w:t>
      </w:r>
      <w:r w:rsidRPr="001C5F88">
        <w:rPr>
          <w:rFonts w:ascii="Times New Roman" w:eastAsia="Times New Roman" w:hAnsi="Times New Roman" w:cs="Times New Roman"/>
          <w:sz w:val="28"/>
          <w:szCs w:val="28"/>
          <w:lang w:eastAsia="ru-RU"/>
        </w:rPr>
        <w:t>млн.</w:t>
      </w:r>
      <w:r w:rsidR="004A48EC">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sz w:val="28"/>
          <w:szCs w:val="28"/>
          <w:lang w:eastAsia="ru-RU"/>
        </w:rPr>
        <w:t>рублей</w:t>
      </w:r>
      <w:r w:rsidRPr="001C5F88">
        <w:rPr>
          <w:rFonts w:ascii="Times New Roman" w:eastAsia="Times New Roman" w:hAnsi="Times New Roman" w:cs="Times New Roman"/>
          <w:bCs/>
          <w:i/>
          <w:sz w:val="28"/>
          <w:szCs w:val="28"/>
          <w:lang w:eastAsia="ru-RU"/>
        </w:rPr>
        <w:t xml:space="preserve">: </w:t>
      </w:r>
    </w:p>
    <w:p w:rsidR="001C5F88" w:rsidRPr="001C5F88" w:rsidRDefault="001C5F88" w:rsidP="006E1176">
      <w:pPr>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 xml:space="preserve">-водопроводные сети 9 мкр. </w:t>
      </w:r>
      <w:r>
        <w:rPr>
          <w:rFonts w:ascii="Times New Roman" w:eastAsia="Times New Roman" w:hAnsi="Times New Roman" w:cs="Times New Roman"/>
          <w:sz w:val="28"/>
          <w:szCs w:val="28"/>
          <w:lang w:eastAsia="ru-RU"/>
        </w:rPr>
        <w:t xml:space="preserve"> </w:t>
      </w:r>
      <w:r w:rsidRPr="001C5F88">
        <w:rPr>
          <w:rFonts w:ascii="Times New Roman" w:eastAsia="Times New Roman" w:hAnsi="Times New Roman" w:cs="Times New Roman"/>
          <w:sz w:val="28"/>
          <w:szCs w:val="28"/>
          <w:lang w:eastAsia="ru-RU"/>
        </w:rPr>
        <w:t>к домам №1,4,7,16,17,23-28 Инв</w:t>
      </w:r>
      <w:r w:rsidR="00E17138">
        <w:rPr>
          <w:rFonts w:ascii="Times New Roman" w:eastAsia="Times New Roman" w:hAnsi="Times New Roman" w:cs="Times New Roman"/>
          <w:sz w:val="28"/>
          <w:szCs w:val="28"/>
          <w:lang w:eastAsia="ru-RU"/>
        </w:rPr>
        <w:t>.</w:t>
      </w:r>
      <w:r w:rsidRPr="001C5F88">
        <w:rPr>
          <w:rFonts w:ascii="Times New Roman" w:eastAsia="Times New Roman" w:hAnsi="Times New Roman" w:cs="Times New Roman"/>
          <w:sz w:val="28"/>
          <w:szCs w:val="28"/>
          <w:lang w:eastAsia="ru-RU"/>
        </w:rPr>
        <w:t xml:space="preserve"> 70269 – 0,291 км;</w:t>
      </w:r>
    </w:p>
    <w:p w:rsidR="001C5F88" w:rsidRPr="001C5F88" w:rsidRDefault="001C5F88" w:rsidP="006E1176">
      <w:pPr>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 xml:space="preserve">-коллектор напорного трубопровода (капитальный ремонт участка напорного канализационного коллектора 2Ду500 мм от камеры КК-1 сущ. у КНС-3А до камеры КК-2 сущ. у въезда на центральный рынок)1,2 нитка – 1,026 км. </w:t>
      </w:r>
    </w:p>
    <w:p w:rsidR="001C5F88" w:rsidRPr="001C5F88" w:rsidRDefault="001C5F88" w:rsidP="006E1176">
      <w:pPr>
        <w:tabs>
          <w:tab w:val="left" w:pos="567"/>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ab/>
      </w:r>
      <w:r w:rsidRPr="001C5F88">
        <w:rPr>
          <w:rFonts w:ascii="Times New Roman" w:eastAsia="Times New Roman" w:hAnsi="Times New Roman" w:cs="Times New Roman"/>
          <w:sz w:val="28"/>
          <w:szCs w:val="28"/>
          <w:lang w:eastAsia="ru-RU"/>
        </w:rPr>
        <w:tab/>
        <w:t xml:space="preserve">В рамках подготовки к осенне-зимнему периоду за счет собственных средств организаций на объектах жилищно-коммунального хозяйства выполнен капитальный ремонт на общую сумму 180,980 </w:t>
      </w:r>
      <w:r w:rsidR="00E17138" w:rsidRPr="001C5F88">
        <w:rPr>
          <w:rFonts w:ascii="Times New Roman" w:eastAsia="Times New Roman" w:hAnsi="Times New Roman" w:cs="Times New Roman"/>
          <w:sz w:val="28"/>
          <w:szCs w:val="28"/>
          <w:lang w:eastAsia="ru-RU"/>
        </w:rPr>
        <w:t>млн. рублей</w:t>
      </w:r>
      <w:r w:rsidRPr="001C5F88">
        <w:rPr>
          <w:rFonts w:ascii="Times New Roman" w:eastAsia="Times New Roman" w:hAnsi="Times New Roman" w:cs="Times New Roman"/>
          <w:sz w:val="28"/>
          <w:szCs w:val="28"/>
          <w:lang w:eastAsia="ru-RU"/>
        </w:rPr>
        <w:t>:</w:t>
      </w:r>
    </w:p>
    <w:p w:rsidR="001C5F88" w:rsidRDefault="001C5F88" w:rsidP="006E1176">
      <w:pPr>
        <w:tabs>
          <w:tab w:val="left" w:pos="709"/>
        </w:tabs>
        <w:autoSpaceDE w:val="0"/>
        <w:autoSpaceDN w:val="0"/>
        <w:adjustRightInd w:val="0"/>
        <w:spacing w:after="0" w:line="240" w:lineRule="auto"/>
        <w:ind w:left="720" w:hanging="153"/>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ab/>
        <w:t>-1,957 км сетей теплоснабжения и капитальный ремонт экранной</w:t>
      </w:r>
      <w:r>
        <w:rPr>
          <w:rFonts w:ascii="Times New Roman" w:eastAsia="Times New Roman" w:hAnsi="Times New Roman" w:cs="Times New Roman"/>
          <w:sz w:val="28"/>
          <w:szCs w:val="28"/>
          <w:lang w:eastAsia="ru-RU"/>
        </w:rPr>
        <w:t xml:space="preserve"> части</w:t>
      </w:r>
    </w:p>
    <w:p w:rsidR="001C5F88" w:rsidRPr="001C5F88" w:rsidRDefault="001C5F88" w:rsidP="006E11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 xml:space="preserve">КВГМ 100 №2 на ЦК №1 г.Нефтеюганскана сумму 63,362 млн. рублей; </w:t>
      </w:r>
    </w:p>
    <w:p w:rsidR="001C5F88" w:rsidRPr="001C5F88" w:rsidRDefault="001C5F88" w:rsidP="006E1176">
      <w:pPr>
        <w:tabs>
          <w:tab w:val="left" w:pos="709"/>
        </w:tabs>
        <w:autoSpaceDE w:val="0"/>
        <w:autoSpaceDN w:val="0"/>
        <w:adjustRightInd w:val="0"/>
        <w:spacing w:after="0" w:line="240" w:lineRule="auto"/>
        <w:ind w:left="720" w:hanging="153"/>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ab/>
        <w:t>-0,801 км сетей водоснабжения на сумму 4,204 млн. рублей;</w:t>
      </w:r>
    </w:p>
    <w:p w:rsidR="001C5F88" w:rsidRDefault="001C5F88" w:rsidP="006E1176">
      <w:pPr>
        <w:tabs>
          <w:tab w:val="left" w:pos="567"/>
        </w:tabs>
        <w:autoSpaceDE w:val="0"/>
        <w:autoSpaceDN w:val="0"/>
        <w:adjustRightInd w:val="0"/>
        <w:spacing w:after="0" w:line="240" w:lineRule="auto"/>
        <w:ind w:left="720" w:hanging="153"/>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ab/>
        <w:t>-инженерных сетей и оборудования эл</w:t>
      </w:r>
      <w:r>
        <w:rPr>
          <w:rFonts w:ascii="Times New Roman" w:eastAsia="Times New Roman" w:hAnsi="Times New Roman" w:cs="Times New Roman"/>
          <w:sz w:val="28"/>
          <w:szCs w:val="28"/>
          <w:lang w:eastAsia="ru-RU"/>
        </w:rPr>
        <w:t>ектроснабжения на сумму 63, 245</w:t>
      </w:r>
    </w:p>
    <w:p w:rsidR="001C5F88" w:rsidRPr="001C5F88" w:rsidRDefault="001C5F88" w:rsidP="006E1176">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млн. рублей;</w:t>
      </w:r>
    </w:p>
    <w:p w:rsidR="001C5F88" w:rsidRPr="001C5F88" w:rsidRDefault="001C5F88" w:rsidP="006E1176">
      <w:pPr>
        <w:tabs>
          <w:tab w:val="left" w:pos="709"/>
        </w:tabs>
        <w:autoSpaceDE w:val="0"/>
        <w:autoSpaceDN w:val="0"/>
        <w:adjustRightInd w:val="0"/>
        <w:spacing w:after="0" w:line="240" w:lineRule="auto"/>
        <w:ind w:left="720" w:hanging="153"/>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ab/>
        <w:t>-инженерных систем газоснабжения - на сумму 2,396 млн. рублей.</w:t>
      </w:r>
    </w:p>
    <w:p w:rsidR="001C5F88" w:rsidRPr="001C5F88" w:rsidRDefault="001C5F88" w:rsidP="006E1176">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 xml:space="preserve">  -работы по ремонту кровель, фасадов, изоляции трубопроводов, утеплению чердачных перекрытий, замене и ревизии запорной арматуры отопления, горячего, холодного водоснабжения, промывка внутридомовых систем отопления на общую сумму 47,773 млн. рублей.</w:t>
      </w:r>
    </w:p>
    <w:p w:rsidR="001C5F88" w:rsidRPr="001C5F88" w:rsidRDefault="001C5F88" w:rsidP="006E1176">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5F88">
        <w:rPr>
          <w:rFonts w:ascii="Times New Roman" w:eastAsia="Times New Roman" w:hAnsi="Times New Roman" w:cs="Times New Roman"/>
          <w:sz w:val="28"/>
          <w:szCs w:val="28"/>
          <w:lang w:eastAsia="ru-RU"/>
        </w:rPr>
        <w:tab/>
        <w:t xml:space="preserve">В целях недопущения перебоев в снабжении населения города тепловой энергией и горячей водой, ежегодно осуществляется подготовка котельных города к зимнему периоду. После подготовки (при положительном решении комиссии) составляется акт о готовности котельной к отопительному периоду. </w:t>
      </w:r>
    </w:p>
    <w:p w:rsidR="001C5F88" w:rsidRDefault="001C5F88" w:rsidP="006E1176">
      <w:pPr>
        <w:spacing w:after="0" w:line="240" w:lineRule="auto"/>
        <w:rPr>
          <w:rFonts w:ascii="Times New Roman" w:hAnsi="Times New Roman" w:cs="Times New Roman"/>
          <w:b/>
          <w:sz w:val="28"/>
          <w:szCs w:val="28"/>
        </w:rPr>
      </w:pPr>
    </w:p>
    <w:p w:rsidR="009724D1" w:rsidRDefault="00275AE7" w:rsidP="006E1176">
      <w:pPr>
        <w:spacing w:after="0" w:line="240" w:lineRule="auto"/>
        <w:jc w:val="center"/>
        <w:rPr>
          <w:rFonts w:ascii="Times New Roman" w:hAnsi="Times New Roman" w:cs="Times New Roman"/>
          <w:b/>
          <w:sz w:val="28"/>
          <w:szCs w:val="28"/>
        </w:rPr>
      </w:pPr>
      <w:r w:rsidRPr="00B7055E">
        <w:rPr>
          <w:rFonts w:ascii="Times New Roman" w:hAnsi="Times New Roman" w:cs="Times New Roman"/>
          <w:b/>
          <w:sz w:val="28"/>
          <w:szCs w:val="28"/>
        </w:rPr>
        <w:t>1.5.</w:t>
      </w:r>
      <w:r w:rsidR="00401B23" w:rsidRPr="00B7055E">
        <w:rPr>
          <w:rFonts w:ascii="Times New Roman" w:hAnsi="Times New Roman" w:cs="Times New Roman"/>
          <w:b/>
          <w:sz w:val="28"/>
          <w:szCs w:val="28"/>
        </w:rPr>
        <w:t>Правопорядок</w:t>
      </w:r>
    </w:p>
    <w:p w:rsidR="009D39BC" w:rsidRDefault="004C7641"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C7641">
        <w:rPr>
          <w:rFonts w:ascii="Times New Roman" w:eastAsia="Times New Roman" w:hAnsi="Times New Roman" w:cs="Times New Roman"/>
          <w:sz w:val="28"/>
          <w:szCs w:val="28"/>
          <w:lang w:eastAsia="ru-RU"/>
        </w:rPr>
        <w:t>Организация охраны общественного порядка на территории городского округа муниципальной полицией</w:t>
      </w:r>
      <w:r w:rsidR="00FE2F5E">
        <w:rPr>
          <w:rFonts w:ascii="Times New Roman" w:eastAsia="Times New Roman" w:hAnsi="Times New Roman" w:cs="Times New Roman"/>
          <w:sz w:val="28"/>
          <w:szCs w:val="28"/>
          <w:lang w:eastAsia="ru-RU"/>
        </w:rPr>
        <w:t>.</w:t>
      </w:r>
    </w:p>
    <w:p w:rsidR="004C7641" w:rsidRPr="004C7641" w:rsidRDefault="004C7641"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C7641">
        <w:rPr>
          <w:rFonts w:ascii="Times New Roman" w:eastAsia="Times New Roman" w:hAnsi="Times New Roman" w:cs="Times New Roman"/>
          <w:sz w:val="28"/>
          <w:szCs w:val="28"/>
          <w:lang w:eastAsia="ru-RU"/>
        </w:rPr>
        <w:t xml:space="preserve">В городе реализуется муниципальная программа «Профилактика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и алкоголизма) в городе Нефтеюганске на 2014-2020 годы», утвержденная постановлением администрации города Нефтеюганска от 22.10.2013 года № 1167-п (с изм. от 20.11.2017 № 697-п). </w:t>
      </w:r>
    </w:p>
    <w:p w:rsidR="004C7641" w:rsidRPr="004C7641" w:rsidRDefault="004C7641"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C7641">
        <w:rPr>
          <w:rFonts w:ascii="Times New Roman" w:eastAsia="Times New Roman" w:hAnsi="Times New Roman" w:cs="Times New Roman"/>
          <w:sz w:val="28"/>
          <w:szCs w:val="28"/>
          <w:lang w:eastAsia="ru-RU"/>
        </w:rPr>
        <w:t>На основании Постановления Правительства Ханты-Мансийского автономного округа – Югры от 08.05.2007 № 77, постановлением главы города Нефтеюганска от 21.06.2007 № 1469 (с изм. от 07.02.2017 № 49-п) создана Межведомственная комиссия по профилактике правонарушений города Нефтеюганска. За 2017 год проведено 4 очередных заседаний Межведомственной комиссии по профилактике правонарушений.</w:t>
      </w:r>
    </w:p>
    <w:p w:rsidR="004C7641" w:rsidRPr="004C7641" w:rsidRDefault="004C7641"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C7641">
        <w:rPr>
          <w:rFonts w:ascii="Times New Roman" w:eastAsia="Times New Roman" w:hAnsi="Times New Roman" w:cs="Times New Roman"/>
          <w:sz w:val="28"/>
          <w:szCs w:val="28"/>
          <w:lang w:eastAsia="ru-RU"/>
        </w:rPr>
        <w:t>Криминогенная обстановка на территории обслуживания ОМВД России по г.Нефтеюганску характеризуется снижением общего числа зарегистрированных преступлений на 3,1% и составило 1</w:t>
      </w:r>
      <w:r w:rsidR="00FE2F5E">
        <w:rPr>
          <w:rFonts w:ascii="Times New Roman" w:eastAsia="Times New Roman" w:hAnsi="Times New Roman" w:cs="Times New Roman"/>
          <w:sz w:val="28"/>
          <w:szCs w:val="28"/>
          <w:lang w:eastAsia="ru-RU"/>
        </w:rPr>
        <w:t xml:space="preserve"> 331 факт (2016 год</w:t>
      </w:r>
      <w:r w:rsidRPr="004C7641">
        <w:rPr>
          <w:rFonts w:ascii="Times New Roman" w:eastAsia="Times New Roman" w:hAnsi="Times New Roman" w:cs="Times New Roman"/>
          <w:sz w:val="28"/>
          <w:szCs w:val="28"/>
          <w:lang w:eastAsia="ru-RU"/>
        </w:rPr>
        <w:t>-1</w:t>
      </w:r>
      <w:r w:rsidR="00FE2F5E">
        <w:rPr>
          <w:rFonts w:ascii="Times New Roman" w:eastAsia="Times New Roman" w:hAnsi="Times New Roman" w:cs="Times New Roman"/>
          <w:sz w:val="28"/>
          <w:szCs w:val="28"/>
          <w:lang w:eastAsia="ru-RU"/>
        </w:rPr>
        <w:t xml:space="preserve"> </w:t>
      </w:r>
      <w:r w:rsidRPr="004C7641">
        <w:rPr>
          <w:rFonts w:ascii="Times New Roman" w:eastAsia="Times New Roman" w:hAnsi="Times New Roman" w:cs="Times New Roman"/>
          <w:sz w:val="28"/>
          <w:szCs w:val="28"/>
          <w:lang w:eastAsia="ru-RU"/>
        </w:rPr>
        <w:t>373).</w:t>
      </w:r>
    </w:p>
    <w:p w:rsidR="004C7641" w:rsidRPr="004C7641" w:rsidRDefault="004C7641"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C7641">
        <w:rPr>
          <w:rFonts w:ascii="Times New Roman" w:eastAsia="Times New Roman" w:hAnsi="Times New Roman" w:cs="Times New Roman"/>
          <w:sz w:val="28"/>
          <w:szCs w:val="28"/>
          <w:lang w:eastAsia="ru-RU"/>
        </w:rPr>
        <w:t>Сохраняется тенденция сокращения регистрации преступлений в сфере незаконного оборота наркотиков (-0,5%; со 192 до 191).</w:t>
      </w:r>
    </w:p>
    <w:p w:rsidR="004C7641" w:rsidRPr="004C7641" w:rsidRDefault="004C7641"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C7641">
        <w:rPr>
          <w:rFonts w:ascii="Times New Roman" w:eastAsia="Times New Roman" w:hAnsi="Times New Roman" w:cs="Times New Roman"/>
          <w:sz w:val="28"/>
          <w:szCs w:val="28"/>
          <w:lang w:eastAsia="ru-RU"/>
        </w:rPr>
        <w:t>По итогам 2017 года на территории города зарегистрировано 478 преступлений, совершенных в общественных местах города, (2016 г</w:t>
      </w:r>
      <w:r w:rsidR="00BF3910">
        <w:rPr>
          <w:rFonts w:ascii="Times New Roman" w:eastAsia="Times New Roman" w:hAnsi="Times New Roman" w:cs="Times New Roman"/>
          <w:sz w:val="28"/>
          <w:szCs w:val="28"/>
          <w:lang w:eastAsia="ru-RU"/>
        </w:rPr>
        <w:t>од</w:t>
      </w:r>
      <w:r w:rsidRPr="004C7641">
        <w:rPr>
          <w:rFonts w:ascii="Times New Roman" w:eastAsia="Times New Roman" w:hAnsi="Times New Roman" w:cs="Times New Roman"/>
          <w:sz w:val="28"/>
          <w:szCs w:val="28"/>
          <w:lang w:eastAsia="ru-RU"/>
        </w:rPr>
        <w:t>- 464), рост составил 3,0%. На улицах города совершено 247 преступлений (</w:t>
      </w:r>
      <w:r w:rsidR="00BF3910">
        <w:rPr>
          <w:rFonts w:ascii="Times New Roman" w:eastAsia="Times New Roman" w:hAnsi="Times New Roman" w:cs="Times New Roman"/>
          <w:sz w:val="28"/>
          <w:szCs w:val="28"/>
          <w:lang w:eastAsia="ru-RU"/>
        </w:rPr>
        <w:t>2016 год-</w:t>
      </w:r>
      <w:r w:rsidRPr="004C7641">
        <w:rPr>
          <w:rFonts w:ascii="Times New Roman" w:eastAsia="Times New Roman" w:hAnsi="Times New Roman" w:cs="Times New Roman"/>
          <w:sz w:val="28"/>
          <w:szCs w:val="28"/>
          <w:lang w:eastAsia="ru-RU"/>
        </w:rPr>
        <w:t xml:space="preserve"> - 280), </w:t>
      </w:r>
      <w:r w:rsidR="008D7B43">
        <w:rPr>
          <w:rFonts w:ascii="Times New Roman" w:eastAsia="Times New Roman" w:hAnsi="Times New Roman" w:cs="Times New Roman"/>
          <w:sz w:val="28"/>
          <w:szCs w:val="28"/>
          <w:lang w:eastAsia="ru-RU"/>
        </w:rPr>
        <w:t xml:space="preserve">произошло </w:t>
      </w:r>
      <w:r w:rsidRPr="004C7641">
        <w:rPr>
          <w:rFonts w:ascii="Times New Roman" w:eastAsia="Times New Roman" w:hAnsi="Times New Roman" w:cs="Times New Roman"/>
          <w:sz w:val="28"/>
          <w:szCs w:val="28"/>
          <w:lang w:eastAsia="ru-RU"/>
        </w:rPr>
        <w:t>снижение на 11,8%.</w:t>
      </w:r>
    </w:p>
    <w:p w:rsidR="004C7641" w:rsidRPr="004C7641" w:rsidRDefault="004C7641"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C7641">
        <w:rPr>
          <w:rFonts w:ascii="Times New Roman" w:eastAsia="Times New Roman" w:hAnsi="Times New Roman" w:cs="Times New Roman"/>
          <w:sz w:val="28"/>
          <w:szCs w:val="28"/>
          <w:lang w:eastAsia="ru-RU"/>
        </w:rPr>
        <w:t>Снизилось количество грабежей в обществ</w:t>
      </w:r>
      <w:r w:rsidR="008D7B43">
        <w:rPr>
          <w:rFonts w:ascii="Times New Roman" w:eastAsia="Times New Roman" w:hAnsi="Times New Roman" w:cs="Times New Roman"/>
          <w:sz w:val="28"/>
          <w:szCs w:val="28"/>
          <w:lang w:eastAsia="ru-RU"/>
        </w:rPr>
        <w:t>енных местах –</w:t>
      </w:r>
      <w:r w:rsidR="004A48EC">
        <w:rPr>
          <w:rFonts w:ascii="Times New Roman" w:eastAsia="Times New Roman" w:hAnsi="Times New Roman" w:cs="Times New Roman"/>
          <w:sz w:val="28"/>
          <w:szCs w:val="28"/>
          <w:lang w:eastAsia="ru-RU"/>
        </w:rPr>
        <w:t xml:space="preserve"> </w:t>
      </w:r>
      <w:r w:rsidR="008D7B43">
        <w:rPr>
          <w:rFonts w:ascii="Times New Roman" w:eastAsia="Times New Roman" w:hAnsi="Times New Roman" w:cs="Times New Roman"/>
          <w:sz w:val="28"/>
          <w:szCs w:val="28"/>
          <w:lang w:eastAsia="ru-RU"/>
        </w:rPr>
        <w:t>9 (-43,8%, 2016 год</w:t>
      </w:r>
      <w:r w:rsidRPr="004C7641">
        <w:rPr>
          <w:rFonts w:ascii="Times New Roman" w:eastAsia="Times New Roman" w:hAnsi="Times New Roman" w:cs="Times New Roman"/>
          <w:sz w:val="28"/>
          <w:szCs w:val="28"/>
          <w:lang w:eastAsia="ru-RU"/>
        </w:rPr>
        <w:t>-16). Увеличилось количество краж (+43,4%; со 145 до 208).</w:t>
      </w:r>
    </w:p>
    <w:p w:rsidR="004C7641" w:rsidRPr="004C7641" w:rsidRDefault="004C7641"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C7641">
        <w:rPr>
          <w:rFonts w:ascii="Times New Roman" w:eastAsia="Times New Roman" w:hAnsi="Times New Roman" w:cs="Times New Roman"/>
          <w:sz w:val="28"/>
          <w:szCs w:val="28"/>
          <w:lang w:eastAsia="ru-RU"/>
        </w:rPr>
        <w:t>В целях профилактики преступлений, в том числе в общественных местах и на улицах, за текущий период сотрудниками ОМВД выявлено и документировано 10</w:t>
      </w:r>
      <w:r w:rsidR="0022596C">
        <w:rPr>
          <w:rFonts w:ascii="Times New Roman" w:eastAsia="Times New Roman" w:hAnsi="Times New Roman" w:cs="Times New Roman"/>
          <w:sz w:val="28"/>
          <w:szCs w:val="28"/>
          <w:lang w:eastAsia="ru-RU"/>
        </w:rPr>
        <w:t xml:space="preserve"> </w:t>
      </w:r>
      <w:r w:rsidRPr="004C7641">
        <w:rPr>
          <w:rFonts w:ascii="Times New Roman" w:eastAsia="Times New Roman" w:hAnsi="Times New Roman" w:cs="Times New Roman"/>
          <w:sz w:val="28"/>
          <w:szCs w:val="28"/>
          <w:lang w:eastAsia="ru-RU"/>
        </w:rPr>
        <w:t>854 административны</w:t>
      </w:r>
      <w:r w:rsidR="0022596C">
        <w:rPr>
          <w:rFonts w:ascii="Times New Roman" w:eastAsia="Times New Roman" w:hAnsi="Times New Roman" w:cs="Times New Roman"/>
          <w:sz w:val="28"/>
          <w:szCs w:val="28"/>
          <w:lang w:eastAsia="ru-RU"/>
        </w:rPr>
        <w:t xml:space="preserve">х правонарушений (-23,5%, 2016 </w:t>
      </w:r>
      <w:r w:rsidR="008A2FC5">
        <w:rPr>
          <w:rFonts w:ascii="Times New Roman" w:eastAsia="Times New Roman" w:hAnsi="Times New Roman" w:cs="Times New Roman"/>
          <w:sz w:val="28"/>
          <w:szCs w:val="28"/>
          <w:lang w:eastAsia="ru-RU"/>
        </w:rPr>
        <w:t>г</w:t>
      </w:r>
      <w:r w:rsidR="0022596C">
        <w:rPr>
          <w:rFonts w:ascii="Times New Roman" w:eastAsia="Times New Roman" w:hAnsi="Times New Roman" w:cs="Times New Roman"/>
          <w:sz w:val="28"/>
          <w:szCs w:val="28"/>
          <w:lang w:eastAsia="ru-RU"/>
        </w:rPr>
        <w:t>од</w:t>
      </w:r>
      <w:r w:rsidRPr="004C7641">
        <w:rPr>
          <w:rFonts w:ascii="Times New Roman" w:eastAsia="Times New Roman" w:hAnsi="Times New Roman" w:cs="Times New Roman"/>
          <w:sz w:val="28"/>
          <w:szCs w:val="28"/>
          <w:lang w:eastAsia="ru-RU"/>
        </w:rPr>
        <w:t>-14</w:t>
      </w:r>
      <w:r w:rsidR="0022596C">
        <w:rPr>
          <w:rFonts w:ascii="Times New Roman" w:eastAsia="Times New Roman" w:hAnsi="Times New Roman" w:cs="Times New Roman"/>
          <w:sz w:val="28"/>
          <w:szCs w:val="28"/>
          <w:lang w:eastAsia="ru-RU"/>
        </w:rPr>
        <w:t xml:space="preserve"> </w:t>
      </w:r>
      <w:r w:rsidRPr="004C7641">
        <w:rPr>
          <w:rFonts w:ascii="Times New Roman" w:eastAsia="Times New Roman" w:hAnsi="Times New Roman" w:cs="Times New Roman"/>
          <w:sz w:val="28"/>
          <w:szCs w:val="28"/>
          <w:lang w:eastAsia="ru-RU"/>
        </w:rPr>
        <w:t xml:space="preserve">186), из которых: </w:t>
      </w:r>
    </w:p>
    <w:p w:rsidR="004C7641" w:rsidRPr="004C7641" w:rsidRDefault="004C7641"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C7641">
        <w:rPr>
          <w:rFonts w:ascii="Times New Roman" w:eastAsia="Times New Roman" w:hAnsi="Times New Roman" w:cs="Times New Roman"/>
          <w:sz w:val="28"/>
          <w:szCs w:val="28"/>
          <w:lang w:eastAsia="ru-RU"/>
        </w:rPr>
        <w:t xml:space="preserve">-нарушения антиалкогольного законодательства (ст. 20.20 – 20.22 КоАП РФ) </w:t>
      </w:r>
      <w:r w:rsidR="0022596C">
        <w:rPr>
          <w:rFonts w:ascii="Times New Roman" w:eastAsia="Times New Roman" w:hAnsi="Times New Roman" w:cs="Times New Roman"/>
          <w:sz w:val="28"/>
          <w:szCs w:val="28"/>
          <w:lang w:eastAsia="ru-RU"/>
        </w:rPr>
        <w:t>составлено 4948 (-36,0%, 2016 год</w:t>
      </w:r>
      <w:r w:rsidRPr="004C7641">
        <w:rPr>
          <w:rFonts w:ascii="Times New Roman" w:eastAsia="Times New Roman" w:hAnsi="Times New Roman" w:cs="Times New Roman"/>
          <w:sz w:val="28"/>
          <w:szCs w:val="28"/>
          <w:lang w:eastAsia="ru-RU"/>
        </w:rPr>
        <w:t xml:space="preserve"> – 7</w:t>
      </w:r>
      <w:r w:rsidR="0022596C">
        <w:rPr>
          <w:rFonts w:ascii="Times New Roman" w:eastAsia="Times New Roman" w:hAnsi="Times New Roman" w:cs="Times New Roman"/>
          <w:sz w:val="28"/>
          <w:szCs w:val="28"/>
          <w:lang w:eastAsia="ru-RU"/>
        </w:rPr>
        <w:t xml:space="preserve"> </w:t>
      </w:r>
      <w:r w:rsidRPr="004C7641">
        <w:rPr>
          <w:rFonts w:ascii="Times New Roman" w:eastAsia="Times New Roman" w:hAnsi="Times New Roman" w:cs="Times New Roman"/>
          <w:sz w:val="28"/>
          <w:szCs w:val="28"/>
          <w:lang w:eastAsia="ru-RU"/>
        </w:rPr>
        <w:t xml:space="preserve">737) административных протокола; </w:t>
      </w:r>
    </w:p>
    <w:p w:rsidR="004C7641" w:rsidRPr="004C7641" w:rsidRDefault="004C7641"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C7641">
        <w:rPr>
          <w:rFonts w:ascii="Times New Roman" w:eastAsia="Times New Roman" w:hAnsi="Times New Roman" w:cs="Times New Roman"/>
          <w:sz w:val="28"/>
          <w:szCs w:val="28"/>
          <w:lang w:eastAsia="ru-RU"/>
        </w:rPr>
        <w:t>-мелкое хулиганство (ст. 20.1 КоАП РФ), выявлено 1</w:t>
      </w:r>
      <w:r w:rsidR="0022596C">
        <w:rPr>
          <w:rFonts w:ascii="Times New Roman" w:eastAsia="Times New Roman" w:hAnsi="Times New Roman" w:cs="Times New Roman"/>
          <w:sz w:val="28"/>
          <w:szCs w:val="28"/>
          <w:lang w:eastAsia="ru-RU"/>
        </w:rPr>
        <w:t xml:space="preserve"> 219 (-26,7%, 2016 год</w:t>
      </w:r>
      <w:r w:rsidRPr="004C7641">
        <w:rPr>
          <w:rFonts w:ascii="Times New Roman" w:eastAsia="Times New Roman" w:hAnsi="Times New Roman" w:cs="Times New Roman"/>
          <w:sz w:val="28"/>
          <w:szCs w:val="28"/>
          <w:lang w:eastAsia="ru-RU"/>
        </w:rPr>
        <w:t xml:space="preserve"> – 1</w:t>
      </w:r>
      <w:r w:rsidR="0022596C">
        <w:rPr>
          <w:rFonts w:ascii="Times New Roman" w:eastAsia="Times New Roman" w:hAnsi="Times New Roman" w:cs="Times New Roman"/>
          <w:sz w:val="28"/>
          <w:szCs w:val="28"/>
          <w:lang w:eastAsia="ru-RU"/>
        </w:rPr>
        <w:t xml:space="preserve"> </w:t>
      </w:r>
      <w:r w:rsidRPr="004C7641">
        <w:rPr>
          <w:rFonts w:ascii="Times New Roman" w:eastAsia="Times New Roman" w:hAnsi="Times New Roman" w:cs="Times New Roman"/>
          <w:sz w:val="28"/>
          <w:szCs w:val="28"/>
          <w:lang w:eastAsia="ru-RU"/>
        </w:rPr>
        <w:t xml:space="preserve">663) правонарушения; </w:t>
      </w:r>
    </w:p>
    <w:p w:rsidR="004C7641" w:rsidRPr="004C7641" w:rsidRDefault="004C7641"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C7641">
        <w:rPr>
          <w:rFonts w:ascii="Times New Roman" w:eastAsia="Times New Roman" w:hAnsi="Times New Roman" w:cs="Times New Roman"/>
          <w:sz w:val="28"/>
          <w:szCs w:val="28"/>
          <w:lang w:eastAsia="ru-RU"/>
        </w:rPr>
        <w:t>- нарушения законодательства в сфере оборота оружия, боеприпасов и сопутствующих принадлежностей (ст. 20.8 – 20.15 КоАП РФ</w:t>
      </w:r>
      <w:r w:rsidR="008A2FC5">
        <w:rPr>
          <w:rFonts w:ascii="Times New Roman" w:eastAsia="Times New Roman" w:hAnsi="Times New Roman" w:cs="Times New Roman"/>
          <w:sz w:val="28"/>
          <w:szCs w:val="28"/>
          <w:lang w:eastAsia="ru-RU"/>
        </w:rPr>
        <w:t>) составлено 44 (-83,6%, 2016 год</w:t>
      </w:r>
      <w:r w:rsidRPr="004C7641">
        <w:rPr>
          <w:rFonts w:ascii="Times New Roman" w:eastAsia="Times New Roman" w:hAnsi="Times New Roman" w:cs="Times New Roman"/>
          <w:sz w:val="28"/>
          <w:szCs w:val="28"/>
          <w:lang w:eastAsia="ru-RU"/>
        </w:rPr>
        <w:t xml:space="preserve"> – 268) административных протокола;</w:t>
      </w:r>
    </w:p>
    <w:p w:rsidR="004C7641" w:rsidRPr="004C7641" w:rsidRDefault="004C7641"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C7641">
        <w:rPr>
          <w:rFonts w:ascii="Times New Roman" w:eastAsia="Times New Roman" w:hAnsi="Times New Roman" w:cs="Times New Roman"/>
          <w:sz w:val="28"/>
          <w:szCs w:val="28"/>
          <w:lang w:eastAsia="ru-RU"/>
        </w:rPr>
        <w:t>-нарушения иностранным гражданином или лицом без гражданства режима пребывания в Российской Федерации (ст. 18.8 КоАП РФ), составлено 1891 (+1,2%, 201</w:t>
      </w:r>
      <w:r w:rsidR="008A2FC5">
        <w:rPr>
          <w:rFonts w:ascii="Times New Roman" w:eastAsia="Times New Roman" w:hAnsi="Times New Roman" w:cs="Times New Roman"/>
          <w:sz w:val="28"/>
          <w:szCs w:val="28"/>
          <w:lang w:eastAsia="ru-RU"/>
        </w:rPr>
        <w:t>6 год</w:t>
      </w:r>
      <w:r w:rsidRPr="004C7641">
        <w:rPr>
          <w:rFonts w:ascii="Times New Roman" w:eastAsia="Times New Roman" w:hAnsi="Times New Roman" w:cs="Times New Roman"/>
          <w:sz w:val="28"/>
          <w:szCs w:val="28"/>
          <w:lang w:eastAsia="ru-RU"/>
        </w:rPr>
        <w:t xml:space="preserve"> – 1869) административных протокола.</w:t>
      </w:r>
    </w:p>
    <w:p w:rsidR="004C7641" w:rsidRPr="004C7641" w:rsidRDefault="004C7641"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C7641">
        <w:rPr>
          <w:rFonts w:ascii="Times New Roman" w:eastAsia="Times New Roman" w:hAnsi="Times New Roman" w:cs="Times New Roman"/>
          <w:sz w:val="28"/>
          <w:szCs w:val="28"/>
          <w:lang w:eastAsia="ru-RU"/>
        </w:rPr>
        <w:t xml:space="preserve">Уменьшилось (-37,5%) количество преступлений, совершаемых в состоянии опьянения (с 421 до 263). </w:t>
      </w:r>
    </w:p>
    <w:p w:rsidR="004C7641" w:rsidRPr="004C7641" w:rsidRDefault="004C7641"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C7641">
        <w:rPr>
          <w:rFonts w:ascii="Times New Roman" w:eastAsia="Times New Roman" w:hAnsi="Times New Roman" w:cs="Times New Roman"/>
          <w:sz w:val="28"/>
          <w:szCs w:val="28"/>
          <w:lang w:eastAsia="ru-RU"/>
        </w:rPr>
        <w:t>Снизилась (-0,4%) криминальная активность л</w:t>
      </w:r>
      <w:r w:rsidR="008A2FC5">
        <w:rPr>
          <w:rFonts w:ascii="Times New Roman" w:eastAsia="Times New Roman" w:hAnsi="Times New Roman" w:cs="Times New Roman"/>
          <w:sz w:val="28"/>
          <w:szCs w:val="28"/>
          <w:lang w:eastAsia="ru-RU"/>
        </w:rPr>
        <w:t>иц, ранее судимых – 235 (2016 год</w:t>
      </w:r>
      <w:r w:rsidRPr="004C7641">
        <w:rPr>
          <w:rFonts w:ascii="Times New Roman" w:eastAsia="Times New Roman" w:hAnsi="Times New Roman" w:cs="Times New Roman"/>
          <w:sz w:val="28"/>
          <w:szCs w:val="28"/>
          <w:lang w:eastAsia="ru-RU"/>
        </w:rPr>
        <w:t>-236).</w:t>
      </w:r>
    </w:p>
    <w:p w:rsidR="004C7641" w:rsidRPr="006A2003" w:rsidRDefault="004C7641" w:rsidP="006E1176">
      <w:pPr>
        <w:spacing w:after="0" w:line="240" w:lineRule="auto"/>
        <w:ind w:firstLine="567"/>
        <w:contextualSpacing/>
        <w:jc w:val="both"/>
        <w:rPr>
          <w:rFonts w:ascii="Times New Roman" w:eastAsia="Times New Roman" w:hAnsi="Times New Roman" w:cs="Times New Roman"/>
          <w:sz w:val="28"/>
          <w:szCs w:val="28"/>
          <w:lang w:eastAsia="ru-RU"/>
        </w:rPr>
      </w:pPr>
      <w:r w:rsidRPr="004C7641">
        <w:rPr>
          <w:rFonts w:ascii="Times New Roman" w:eastAsia="Times New Roman" w:hAnsi="Times New Roman" w:cs="Times New Roman"/>
          <w:sz w:val="28"/>
          <w:szCs w:val="28"/>
          <w:lang w:eastAsia="ru-RU"/>
        </w:rPr>
        <w:t>По итогам 2017 года на охрану общественного порядка совместно с сотрудниками ОМВД России по городу Нефтеюганску 2</w:t>
      </w:r>
      <w:r w:rsidR="008A2FC5">
        <w:rPr>
          <w:rFonts w:ascii="Times New Roman" w:eastAsia="Times New Roman" w:hAnsi="Times New Roman" w:cs="Times New Roman"/>
          <w:sz w:val="28"/>
          <w:szCs w:val="28"/>
          <w:lang w:eastAsia="ru-RU"/>
        </w:rPr>
        <w:t xml:space="preserve"> </w:t>
      </w:r>
      <w:r w:rsidRPr="004C7641">
        <w:rPr>
          <w:rFonts w:ascii="Times New Roman" w:eastAsia="Times New Roman" w:hAnsi="Times New Roman" w:cs="Times New Roman"/>
          <w:sz w:val="28"/>
          <w:szCs w:val="28"/>
          <w:lang w:eastAsia="ru-RU"/>
        </w:rPr>
        <w:t xml:space="preserve">226 раз (409 сотрудников) привлекались </w:t>
      </w:r>
      <w:r w:rsidRPr="006A2003">
        <w:rPr>
          <w:rFonts w:ascii="Times New Roman" w:eastAsia="Times New Roman" w:hAnsi="Times New Roman" w:cs="Times New Roman"/>
          <w:color w:val="000000" w:themeColor="text1"/>
          <w:sz w:val="28"/>
          <w:szCs w:val="28"/>
          <w:lang w:eastAsia="ru-RU"/>
        </w:rPr>
        <w:t>сотрудники ЧОП и ДНД, члены общественных формирований. Выявлено 421 административное правонарушение по ст</w:t>
      </w:r>
      <w:r w:rsidRPr="004C7641">
        <w:rPr>
          <w:rFonts w:ascii="Times New Roman" w:eastAsia="Times New Roman" w:hAnsi="Times New Roman" w:cs="Times New Roman"/>
          <w:sz w:val="28"/>
          <w:szCs w:val="28"/>
          <w:lang w:eastAsia="ru-RU"/>
        </w:rPr>
        <w:t>. 20.1 КоАП РФ - 90, по ст. 20.20-20.21 КоАП РФ - 268, прочие статьи – 60, (</w:t>
      </w:r>
      <w:r w:rsidR="00854CB8">
        <w:rPr>
          <w:rFonts w:ascii="Times New Roman" w:eastAsia="Times New Roman" w:hAnsi="Times New Roman" w:cs="Times New Roman"/>
          <w:sz w:val="28"/>
          <w:szCs w:val="28"/>
          <w:lang w:eastAsia="ru-RU"/>
        </w:rPr>
        <w:t>2016 год-</w:t>
      </w:r>
      <w:r w:rsidRPr="004C7641">
        <w:rPr>
          <w:rFonts w:ascii="Times New Roman" w:eastAsia="Times New Roman" w:hAnsi="Times New Roman" w:cs="Times New Roman"/>
          <w:sz w:val="28"/>
          <w:szCs w:val="28"/>
          <w:lang w:eastAsia="ru-RU"/>
        </w:rPr>
        <w:t xml:space="preserve"> </w:t>
      </w:r>
      <w:r w:rsidRPr="006A2003">
        <w:rPr>
          <w:rFonts w:ascii="Times New Roman" w:eastAsia="Times New Roman" w:hAnsi="Times New Roman" w:cs="Times New Roman"/>
          <w:sz w:val="28"/>
          <w:szCs w:val="28"/>
          <w:lang w:eastAsia="ru-RU"/>
        </w:rPr>
        <w:t>543 сотрудников, 513 нарушение). С участием представителей ОФПН, раскрыто 6 преступлений (ДНД - 4, казачий отряд – 2).</w:t>
      </w:r>
    </w:p>
    <w:p w:rsidR="004C7641" w:rsidRPr="004C7641" w:rsidRDefault="004C7641"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C7641">
        <w:rPr>
          <w:rFonts w:ascii="Times New Roman" w:eastAsia="Times New Roman" w:hAnsi="Times New Roman" w:cs="Times New Roman"/>
          <w:sz w:val="28"/>
          <w:szCs w:val="28"/>
          <w:lang w:eastAsia="ru-RU"/>
        </w:rPr>
        <w:t>Сократилось (-5,0%) количество преступлений, совершенных несовершеннолетними и при их участ</w:t>
      </w:r>
      <w:r w:rsidR="000B4536">
        <w:rPr>
          <w:rFonts w:ascii="Times New Roman" w:eastAsia="Times New Roman" w:hAnsi="Times New Roman" w:cs="Times New Roman"/>
          <w:sz w:val="28"/>
          <w:szCs w:val="28"/>
          <w:lang w:eastAsia="ru-RU"/>
        </w:rPr>
        <w:t>ии – 19 преступлений (2016 год</w:t>
      </w:r>
      <w:r w:rsidRPr="004C7641">
        <w:rPr>
          <w:rFonts w:ascii="Times New Roman" w:eastAsia="Times New Roman" w:hAnsi="Times New Roman" w:cs="Times New Roman"/>
          <w:sz w:val="28"/>
          <w:szCs w:val="28"/>
          <w:lang w:eastAsia="ru-RU"/>
        </w:rPr>
        <w:t>-20).</w:t>
      </w:r>
    </w:p>
    <w:p w:rsidR="004C7641" w:rsidRPr="004C7641" w:rsidRDefault="004C7641" w:rsidP="006E1176">
      <w:pPr>
        <w:spacing w:after="0" w:line="240" w:lineRule="auto"/>
        <w:ind w:firstLine="709"/>
        <w:jc w:val="both"/>
        <w:rPr>
          <w:rFonts w:ascii="Times New Roman" w:eastAsia="Times New Roman" w:hAnsi="Times New Roman" w:cs="Times New Roman"/>
          <w:color w:val="FF0000"/>
          <w:sz w:val="28"/>
          <w:szCs w:val="28"/>
          <w:lang w:eastAsia="ru-RU"/>
        </w:rPr>
      </w:pPr>
      <w:r w:rsidRPr="004C7641">
        <w:rPr>
          <w:rFonts w:ascii="Times New Roman" w:eastAsia="Times New Roman" w:hAnsi="Times New Roman" w:cs="Times New Roman"/>
          <w:sz w:val="28"/>
          <w:szCs w:val="28"/>
          <w:lang w:eastAsia="ru-RU"/>
        </w:rPr>
        <w:t>Всего за 12 месяцев 2017 года сотрудниками ОДН выявлено 1</w:t>
      </w:r>
      <w:r w:rsidR="000B4536">
        <w:rPr>
          <w:rFonts w:ascii="Times New Roman" w:eastAsia="Times New Roman" w:hAnsi="Times New Roman" w:cs="Times New Roman"/>
          <w:sz w:val="28"/>
          <w:szCs w:val="28"/>
          <w:lang w:eastAsia="ru-RU"/>
        </w:rPr>
        <w:t xml:space="preserve"> </w:t>
      </w:r>
      <w:r w:rsidRPr="004C7641">
        <w:rPr>
          <w:rFonts w:ascii="Times New Roman" w:eastAsia="Times New Roman" w:hAnsi="Times New Roman" w:cs="Times New Roman"/>
          <w:sz w:val="28"/>
          <w:szCs w:val="28"/>
          <w:lang w:eastAsia="ru-RU"/>
        </w:rPr>
        <w:t>312 административных правонарушений (</w:t>
      </w:r>
      <w:r w:rsidR="000B4536">
        <w:rPr>
          <w:rFonts w:ascii="Times New Roman" w:eastAsia="Times New Roman" w:hAnsi="Times New Roman" w:cs="Times New Roman"/>
          <w:sz w:val="28"/>
          <w:szCs w:val="28"/>
          <w:lang w:eastAsia="ru-RU"/>
        </w:rPr>
        <w:t>2016год</w:t>
      </w:r>
      <w:r w:rsidRPr="004C7641">
        <w:rPr>
          <w:rFonts w:ascii="Times New Roman" w:eastAsia="Times New Roman" w:hAnsi="Times New Roman" w:cs="Times New Roman"/>
          <w:sz w:val="28"/>
          <w:szCs w:val="28"/>
          <w:lang w:eastAsia="ru-RU"/>
        </w:rPr>
        <w:t>-1</w:t>
      </w:r>
      <w:r w:rsidR="000B4536">
        <w:rPr>
          <w:rFonts w:ascii="Times New Roman" w:eastAsia="Times New Roman" w:hAnsi="Times New Roman" w:cs="Times New Roman"/>
          <w:sz w:val="28"/>
          <w:szCs w:val="28"/>
          <w:lang w:eastAsia="ru-RU"/>
        </w:rPr>
        <w:t xml:space="preserve"> </w:t>
      </w:r>
      <w:r w:rsidRPr="004C7641">
        <w:rPr>
          <w:rFonts w:ascii="Times New Roman" w:eastAsia="Times New Roman" w:hAnsi="Times New Roman" w:cs="Times New Roman"/>
          <w:sz w:val="28"/>
          <w:szCs w:val="28"/>
          <w:lang w:eastAsia="ru-RU"/>
        </w:rPr>
        <w:t>323), при этом сократилось число выявленных правонарушений по ст.14.16 КоАП РФ (с 73 до 46) и</w:t>
      </w:r>
      <w:r w:rsidRPr="004C7641">
        <w:rPr>
          <w:rFonts w:ascii="Times New Roman" w:eastAsia="Times New Roman" w:hAnsi="Times New Roman" w:cs="Times New Roman"/>
          <w:color w:val="FF0000"/>
          <w:sz w:val="28"/>
          <w:szCs w:val="28"/>
          <w:lang w:eastAsia="ru-RU"/>
        </w:rPr>
        <w:t xml:space="preserve"> </w:t>
      </w:r>
      <w:r w:rsidRPr="004C7641">
        <w:rPr>
          <w:rFonts w:ascii="Times New Roman" w:eastAsia="Times New Roman" w:hAnsi="Times New Roman" w:cs="Times New Roman"/>
          <w:sz w:val="28"/>
          <w:szCs w:val="28"/>
          <w:lang w:eastAsia="ru-RU"/>
        </w:rPr>
        <w:t>правонарушений, предусмотренных ст.20.21 КоАП РФ (с 39 до 20), возросло по ст.20.1 КоАП РФ (с 2 до 3).</w:t>
      </w:r>
    </w:p>
    <w:p w:rsidR="004C7641" w:rsidRPr="004C7641" w:rsidRDefault="00827B4C" w:rsidP="006E1176">
      <w:pPr>
        <w:spacing w:after="0" w:line="240" w:lineRule="auto"/>
        <w:ind w:firstLine="708"/>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Выявлено 2 факта (2016 год</w:t>
      </w:r>
      <w:r w:rsidR="004A48EC">
        <w:rPr>
          <w:rFonts w:ascii="Times New Roman" w:eastAsia="Times New Roman" w:hAnsi="Times New Roman" w:cs="Times New Roman"/>
          <w:kern w:val="28"/>
          <w:sz w:val="28"/>
          <w:szCs w:val="28"/>
          <w:lang w:eastAsia="ru-RU"/>
        </w:rPr>
        <w:t xml:space="preserve"> </w:t>
      </w:r>
      <w:r w:rsidR="004C7641" w:rsidRPr="004C7641">
        <w:rPr>
          <w:rFonts w:ascii="Times New Roman" w:eastAsia="Times New Roman" w:hAnsi="Times New Roman" w:cs="Times New Roman"/>
          <w:kern w:val="28"/>
          <w:sz w:val="28"/>
          <w:szCs w:val="28"/>
          <w:lang w:eastAsia="ru-RU"/>
        </w:rPr>
        <w:t>-</w:t>
      </w:r>
      <w:r w:rsidR="004A48EC">
        <w:rPr>
          <w:rFonts w:ascii="Times New Roman" w:eastAsia="Times New Roman" w:hAnsi="Times New Roman" w:cs="Times New Roman"/>
          <w:kern w:val="28"/>
          <w:sz w:val="28"/>
          <w:szCs w:val="28"/>
          <w:lang w:eastAsia="ru-RU"/>
        </w:rPr>
        <w:t xml:space="preserve"> </w:t>
      </w:r>
      <w:r w:rsidR="004C7641" w:rsidRPr="004C7641">
        <w:rPr>
          <w:rFonts w:ascii="Times New Roman" w:eastAsia="Times New Roman" w:hAnsi="Times New Roman" w:cs="Times New Roman"/>
          <w:kern w:val="28"/>
          <w:sz w:val="28"/>
          <w:szCs w:val="28"/>
          <w:lang w:eastAsia="ru-RU"/>
        </w:rPr>
        <w:t xml:space="preserve">3) повторной реализации алкогольной продукции несовершеннолетним, возбуждены уголовные дела по ст.151.1 УК РФ. </w:t>
      </w:r>
    </w:p>
    <w:p w:rsidR="004C7641" w:rsidRPr="004C7641" w:rsidRDefault="004C7641" w:rsidP="006E1176">
      <w:pPr>
        <w:spacing w:after="0" w:line="240" w:lineRule="auto"/>
        <w:ind w:right="-1" w:firstLine="708"/>
        <w:jc w:val="both"/>
        <w:rPr>
          <w:rFonts w:ascii="Times New Roman" w:eastAsia="Times New Roman" w:hAnsi="Times New Roman" w:cs="Times New Roman"/>
          <w:color w:val="FF0000"/>
          <w:sz w:val="28"/>
          <w:szCs w:val="28"/>
          <w:lang w:eastAsia="ru-RU"/>
        </w:rPr>
      </w:pPr>
      <w:r w:rsidRPr="004C7641">
        <w:rPr>
          <w:rFonts w:ascii="Times New Roman" w:eastAsia="Times New Roman" w:hAnsi="Times New Roman" w:cs="Times New Roman"/>
          <w:sz w:val="28"/>
          <w:szCs w:val="28"/>
          <w:lang w:eastAsia="ru-RU"/>
        </w:rPr>
        <w:t>В целях профилактики совершения преступлений и административных правонарушений несовершеннолетними, организации проведения профилактической работы, в текущем году на учет поставлено 169 несовершеннолетних (</w:t>
      </w:r>
      <w:r w:rsidR="00827B4C">
        <w:rPr>
          <w:rFonts w:ascii="Times New Roman" w:eastAsia="Times New Roman" w:hAnsi="Times New Roman" w:cs="Times New Roman"/>
          <w:sz w:val="28"/>
          <w:szCs w:val="28"/>
          <w:lang w:eastAsia="ru-RU"/>
        </w:rPr>
        <w:t>2016 год</w:t>
      </w:r>
      <w:r w:rsidR="004A48EC">
        <w:rPr>
          <w:rFonts w:ascii="Times New Roman" w:eastAsia="Times New Roman" w:hAnsi="Times New Roman" w:cs="Times New Roman"/>
          <w:sz w:val="28"/>
          <w:szCs w:val="28"/>
          <w:lang w:eastAsia="ru-RU"/>
        </w:rPr>
        <w:t xml:space="preserve"> </w:t>
      </w:r>
      <w:r w:rsidRPr="004C7641">
        <w:rPr>
          <w:rFonts w:ascii="Times New Roman" w:eastAsia="Times New Roman" w:hAnsi="Times New Roman" w:cs="Times New Roman"/>
          <w:sz w:val="28"/>
          <w:szCs w:val="28"/>
          <w:lang w:eastAsia="ru-RU"/>
        </w:rPr>
        <w:t>-</w:t>
      </w:r>
      <w:r w:rsidR="004A48EC">
        <w:rPr>
          <w:rFonts w:ascii="Times New Roman" w:eastAsia="Times New Roman" w:hAnsi="Times New Roman" w:cs="Times New Roman"/>
          <w:sz w:val="28"/>
          <w:szCs w:val="28"/>
          <w:lang w:eastAsia="ru-RU"/>
        </w:rPr>
        <w:t xml:space="preserve"> </w:t>
      </w:r>
      <w:r w:rsidRPr="004C7641">
        <w:rPr>
          <w:rFonts w:ascii="Times New Roman" w:eastAsia="Times New Roman" w:hAnsi="Times New Roman" w:cs="Times New Roman"/>
          <w:sz w:val="28"/>
          <w:szCs w:val="28"/>
          <w:lang w:eastAsia="ru-RU"/>
        </w:rPr>
        <w:t>155) и 110 родителей (</w:t>
      </w:r>
      <w:r w:rsidR="00827B4C">
        <w:rPr>
          <w:rFonts w:ascii="Times New Roman" w:eastAsia="Times New Roman" w:hAnsi="Times New Roman" w:cs="Times New Roman"/>
          <w:sz w:val="28"/>
          <w:szCs w:val="28"/>
          <w:lang w:eastAsia="ru-RU"/>
        </w:rPr>
        <w:t>2016 год</w:t>
      </w:r>
      <w:r w:rsidR="004A48EC">
        <w:rPr>
          <w:rFonts w:ascii="Times New Roman" w:eastAsia="Times New Roman" w:hAnsi="Times New Roman" w:cs="Times New Roman"/>
          <w:sz w:val="28"/>
          <w:szCs w:val="28"/>
          <w:lang w:eastAsia="ru-RU"/>
        </w:rPr>
        <w:t xml:space="preserve"> </w:t>
      </w:r>
      <w:r w:rsidRPr="004C7641">
        <w:rPr>
          <w:rFonts w:ascii="Times New Roman" w:eastAsia="Times New Roman" w:hAnsi="Times New Roman" w:cs="Times New Roman"/>
          <w:sz w:val="28"/>
          <w:szCs w:val="28"/>
          <w:lang w:eastAsia="ru-RU"/>
        </w:rPr>
        <w:t>-</w:t>
      </w:r>
      <w:r w:rsidR="004A48EC">
        <w:rPr>
          <w:rFonts w:ascii="Times New Roman" w:eastAsia="Times New Roman" w:hAnsi="Times New Roman" w:cs="Times New Roman"/>
          <w:sz w:val="28"/>
          <w:szCs w:val="28"/>
          <w:lang w:eastAsia="ru-RU"/>
        </w:rPr>
        <w:t xml:space="preserve"> </w:t>
      </w:r>
      <w:r w:rsidRPr="004C7641">
        <w:rPr>
          <w:rFonts w:ascii="Times New Roman" w:eastAsia="Times New Roman" w:hAnsi="Times New Roman" w:cs="Times New Roman"/>
          <w:sz w:val="28"/>
          <w:szCs w:val="28"/>
          <w:lang w:eastAsia="ru-RU"/>
        </w:rPr>
        <w:t>95). По состоянию на 01.01.2018 года на профилактическом учете в ОДН состоит 136 несовершеннолетних (</w:t>
      </w:r>
      <w:r w:rsidR="00827B4C">
        <w:rPr>
          <w:rFonts w:ascii="Times New Roman" w:eastAsia="Times New Roman" w:hAnsi="Times New Roman" w:cs="Times New Roman"/>
          <w:sz w:val="28"/>
          <w:szCs w:val="28"/>
          <w:lang w:eastAsia="ru-RU"/>
        </w:rPr>
        <w:t>2016 год</w:t>
      </w:r>
      <w:r w:rsidR="004A48EC">
        <w:rPr>
          <w:rFonts w:ascii="Times New Roman" w:eastAsia="Times New Roman" w:hAnsi="Times New Roman" w:cs="Times New Roman"/>
          <w:sz w:val="28"/>
          <w:szCs w:val="28"/>
          <w:lang w:eastAsia="ru-RU"/>
        </w:rPr>
        <w:t xml:space="preserve"> </w:t>
      </w:r>
      <w:r w:rsidRPr="004C7641">
        <w:rPr>
          <w:rFonts w:ascii="Times New Roman" w:eastAsia="Times New Roman" w:hAnsi="Times New Roman" w:cs="Times New Roman"/>
          <w:sz w:val="28"/>
          <w:szCs w:val="28"/>
          <w:lang w:eastAsia="ru-RU"/>
        </w:rPr>
        <w:t>-</w:t>
      </w:r>
      <w:r w:rsidR="004A48EC">
        <w:rPr>
          <w:rFonts w:ascii="Times New Roman" w:eastAsia="Times New Roman" w:hAnsi="Times New Roman" w:cs="Times New Roman"/>
          <w:sz w:val="28"/>
          <w:szCs w:val="28"/>
          <w:lang w:eastAsia="ru-RU"/>
        </w:rPr>
        <w:t xml:space="preserve"> </w:t>
      </w:r>
      <w:r w:rsidRPr="004C7641">
        <w:rPr>
          <w:rFonts w:ascii="Times New Roman" w:eastAsia="Times New Roman" w:hAnsi="Times New Roman" w:cs="Times New Roman"/>
          <w:sz w:val="28"/>
          <w:szCs w:val="28"/>
          <w:lang w:eastAsia="ru-RU"/>
        </w:rPr>
        <w:t>146) и 207 родителей (</w:t>
      </w:r>
      <w:r w:rsidR="00827B4C">
        <w:rPr>
          <w:rFonts w:ascii="Times New Roman" w:eastAsia="Times New Roman" w:hAnsi="Times New Roman" w:cs="Times New Roman"/>
          <w:sz w:val="28"/>
          <w:szCs w:val="28"/>
          <w:lang w:eastAsia="ru-RU"/>
        </w:rPr>
        <w:t>2016 год</w:t>
      </w:r>
      <w:r w:rsidR="004A48EC">
        <w:rPr>
          <w:rFonts w:ascii="Times New Roman" w:eastAsia="Times New Roman" w:hAnsi="Times New Roman" w:cs="Times New Roman"/>
          <w:sz w:val="28"/>
          <w:szCs w:val="28"/>
          <w:lang w:eastAsia="ru-RU"/>
        </w:rPr>
        <w:t xml:space="preserve"> </w:t>
      </w:r>
      <w:r w:rsidRPr="004C7641">
        <w:rPr>
          <w:rFonts w:ascii="Times New Roman" w:eastAsia="Times New Roman" w:hAnsi="Times New Roman" w:cs="Times New Roman"/>
          <w:sz w:val="28"/>
          <w:szCs w:val="28"/>
          <w:lang w:eastAsia="ru-RU"/>
        </w:rPr>
        <w:t>-</w:t>
      </w:r>
      <w:r w:rsidR="004A48EC">
        <w:rPr>
          <w:rFonts w:ascii="Times New Roman" w:eastAsia="Times New Roman" w:hAnsi="Times New Roman" w:cs="Times New Roman"/>
          <w:sz w:val="28"/>
          <w:szCs w:val="28"/>
          <w:lang w:eastAsia="ru-RU"/>
        </w:rPr>
        <w:t xml:space="preserve"> </w:t>
      </w:r>
      <w:r w:rsidRPr="004C7641">
        <w:rPr>
          <w:rFonts w:ascii="Times New Roman" w:eastAsia="Times New Roman" w:hAnsi="Times New Roman" w:cs="Times New Roman"/>
          <w:sz w:val="28"/>
          <w:szCs w:val="28"/>
          <w:lang w:eastAsia="ru-RU"/>
        </w:rPr>
        <w:t xml:space="preserve">182). </w:t>
      </w:r>
    </w:p>
    <w:p w:rsidR="004C7641" w:rsidRPr="004C7641" w:rsidRDefault="004C7641"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C7641">
        <w:rPr>
          <w:rFonts w:ascii="Times New Roman" w:eastAsia="Times New Roman" w:hAnsi="Times New Roman" w:cs="Times New Roman"/>
          <w:sz w:val="28"/>
          <w:szCs w:val="28"/>
          <w:lang w:eastAsia="ru-RU"/>
        </w:rPr>
        <w:t xml:space="preserve">В целях профилактики наркомании и алкоголизма среди подростков в учебных заведениях проводятся лекции, в ходе которых несовершеннолетними разъяснена ответственность за совершаемые правонарушения и преступления. </w:t>
      </w:r>
    </w:p>
    <w:p w:rsidR="004C7641" w:rsidRPr="004C7641" w:rsidRDefault="004C7641"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C7641">
        <w:rPr>
          <w:rFonts w:ascii="Times New Roman" w:eastAsia="Times New Roman" w:hAnsi="Times New Roman" w:cs="Times New Roman"/>
          <w:sz w:val="28"/>
          <w:szCs w:val="28"/>
          <w:lang w:eastAsia="ru-RU"/>
        </w:rPr>
        <w:t>В школах города обеспечивается индивидуально-профилактическая работа с каждым подростком, состоящим на учёте, привлекается к проводимой работе общественность, родительские комитеты, организованы мероприятий по правовому воспитанию молодёжи.</w:t>
      </w:r>
    </w:p>
    <w:p w:rsidR="004C7641" w:rsidRPr="004C7641" w:rsidRDefault="004C7641"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C7641">
        <w:rPr>
          <w:rFonts w:ascii="Times New Roman" w:eastAsia="Times New Roman" w:hAnsi="Times New Roman" w:cs="Times New Roman"/>
          <w:sz w:val="28"/>
          <w:szCs w:val="28"/>
          <w:lang w:eastAsia="ru-RU"/>
        </w:rPr>
        <w:t>За 2017 год на территории города террористических актов, правонарушений ярко выраженной экстремистской направленности, преследующих разжигание межнациональной и расовой вражды, не зарегистрировано. Физических и юридических лиц, оказывающих адресную финансовую и иную помощь лидерам сепаратистских организаций и бандформирований Северокавказского региона, не выявлено.</w:t>
      </w:r>
    </w:p>
    <w:p w:rsidR="00202DC3" w:rsidRDefault="00A006C4" w:rsidP="00A006C4">
      <w:pPr>
        <w:spacing w:after="0" w:line="240" w:lineRule="auto"/>
        <w:ind w:firstLine="708"/>
        <w:jc w:val="both"/>
        <w:rPr>
          <w:rFonts w:ascii="Times New Roman" w:hAnsi="Times New Roman" w:cs="Times New Roman"/>
          <w:sz w:val="28"/>
          <w:szCs w:val="28"/>
        </w:rPr>
      </w:pPr>
      <w:r w:rsidRPr="00A006C4">
        <w:rPr>
          <w:rFonts w:ascii="Times New Roman" w:hAnsi="Times New Roman" w:cs="Times New Roman"/>
          <w:sz w:val="28"/>
          <w:szCs w:val="28"/>
        </w:rPr>
        <w:t>Во исполнение поручения Президента Российской Федерации                            от 30.10.2006 № Пр-1877 реализуются мероприятия, направленные на профилактику экстремистской деятельности, гармонизацию межнациональных, межконфессиональных отношений, реализацию государственной национальной политики среди детей и молодёжи города в соответствии с муниципальной программой «Профилактика экстремизма, гармонизация межэтнических и межкультурных отношении в городе Нефтеюганске на 2014-2020 годы» (постановление администрации города Нефтеюганска  от 22.10.2013№ 1168-п).</w:t>
      </w:r>
    </w:p>
    <w:p w:rsidR="00A006C4" w:rsidRPr="00A006C4" w:rsidRDefault="00A006C4" w:rsidP="00A006C4">
      <w:pPr>
        <w:spacing w:after="0" w:line="240" w:lineRule="auto"/>
        <w:ind w:firstLine="708"/>
        <w:jc w:val="both"/>
        <w:rPr>
          <w:rFonts w:ascii="Times New Roman" w:hAnsi="Times New Roman" w:cs="Times New Roman"/>
          <w:sz w:val="28"/>
          <w:szCs w:val="28"/>
          <w:highlight w:val="yellow"/>
        </w:rPr>
      </w:pPr>
    </w:p>
    <w:p w:rsidR="00401B23" w:rsidRPr="00401B23" w:rsidRDefault="006A2003" w:rsidP="006E1176">
      <w:pPr>
        <w:spacing w:after="0" w:line="240" w:lineRule="auto"/>
        <w:jc w:val="center"/>
        <w:rPr>
          <w:rFonts w:ascii="Times New Roman" w:hAnsi="Times New Roman" w:cs="Times New Roman"/>
          <w:b/>
          <w:sz w:val="28"/>
          <w:szCs w:val="28"/>
        </w:rPr>
      </w:pPr>
      <w:r w:rsidRPr="00DD5148">
        <w:rPr>
          <w:rFonts w:ascii="Times New Roman" w:hAnsi="Times New Roman" w:cs="Times New Roman"/>
          <w:b/>
          <w:sz w:val="28"/>
          <w:szCs w:val="28"/>
        </w:rPr>
        <w:t>1.6.</w:t>
      </w:r>
      <w:r w:rsidR="00401B23" w:rsidRPr="00DD5148">
        <w:rPr>
          <w:rFonts w:ascii="Times New Roman" w:hAnsi="Times New Roman" w:cs="Times New Roman"/>
          <w:b/>
          <w:sz w:val="28"/>
          <w:szCs w:val="28"/>
        </w:rPr>
        <w:t>Обеспечение первичных мер пожарной безопасности в границах городского округа</w:t>
      </w:r>
    </w:p>
    <w:p w:rsidR="006B0AC0" w:rsidRPr="00944957" w:rsidRDefault="001C5F88" w:rsidP="006E1176">
      <w:pPr>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6B0AC0" w:rsidRPr="004A48EC" w:rsidRDefault="006B0AC0" w:rsidP="004A48EC">
      <w:pPr>
        <w:spacing w:after="0" w:line="240" w:lineRule="auto"/>
        <w:jc w:val="both"/>
        <w:rPr>
          <w:rFonts w:ascii="Times New Roman" w:hAnsi="Times New Roman" w:cs="Times New Roman"/>
          <w:b/>
          <w:i/>
          <w:sz w:val="28"/>
          <w:szCs w:val="28"/>
        </w:rPr>
      </w:pPr>
      <w:r w:rsidRPr="004A48EC">
        <w:rPr>
          <w:rFonts w:ascii="Times New Roman" w:hAnsi="Times New Roman" w:cs="Times New Roman"/>
          <w:b/>
          <w:i/>
          <w:sz w:val="28"/>
          <w:szCs w:val="28"/>
        </w:rPr>
        <w:t>Обеспечение первичных мер пожарной безопасности в границах городского округа</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В целях укрепления первичных мер пожарной безопасности, выполнения требований правил пожарной безопасности в соответствии со ст. 63 Федерального закона от 22.07.2008 № 123-ФЗ «Технический регламент о требованиях пожарной безопасности» администрацией города Нефтеюганска за 2017 год разработаны и приняты 4 нормативных правовых акта по вопросам обеспечения пожарной безопасности.</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 xml:space="preserve">В 2017 году продолжилась реализация муниципальной программы «Защита населения и территории от чрезвычайных ситуаций, обеспечение первичных мер пожарной безопасности в городе Нефтеюганске на 2014-2020 годы». </w:t>
      </w:r>
    </w:p>
    <w:p w:rsidR="006B0AC0" w:rsidRPr="006B0AC0" w:rsidRDefault="006B0AC0" w:rsidP="006E1176">
      <w:pPr>
        <w:spacing w:after="0" w:line="240" w:lineRule="auto"/>
        <w:jc w:val="both"/>
        <w:rPr>
          <w:rFonts w:ascii="Times New Roman" w:hAnsi="Times New Roman" w:cs="Times New Roman"/>
          <w:sz w:val="28"/>
          <w:szCs w:val="28"/>
        </w:rPr>
      </w:pPr>
      <w:r w:rsidRPr="006B0AC0">
        <w:rPr>
          <w:rFonts w:ascii="Times New Roman" w:hAnsi="Times New Roman" w:cs="Times New Roman"/>
          <w:sz w:val="28"/>
          <w:szCs w:val="28"/>
        </w:rPr>
        <w:t xml:space="preserve">Объем финансирования на реализацию Программы в 2017 году составил </w:t>
      </w:r>
      <w:r w:rsidR="004A48EC">
        <w:rPr>
          <w:rFonts w:ascii="Times New Roman" w:hAnsi="Times New Roman" w:cs="Times New Roman"/>
          <w:sz w:val="28"/>
          <w:szCs w:val="28"/>
        </w:rPr>
        <w:t xml:space="preserve">                </w:t>
      </w:r>
      <w:r w:rsidRPr="006B0AC0">
        <w:rPr>
          <w:rFonts w:ascii="Times New Roman" w:hAnsi="Times New Roman" w:cs="Times New Roman"/>
          <w:sz w:val="28"/>
          <w:szCs w:val="28"/>
        </w:rPr>
        <w:t>25 276,810 тыс. рублей, из них за счет средств бюджета автономного округа – 170,000 тыс. рублей.</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Исполнение мероприятий осуществляется в плановом режиме, в соответствии с установленными сроками. Исполнителями выполнены следующие мероприятия:</w:t>
      </w:r>
    </w:p>
    <w:p w:rsidR="006B0AC0" w:rsidRPr="006B0AC0" w:rsidRDefault="006B0AC0" w:rsidP="004A48EC">
      <w:pPr>
        <w:spacing w:after="0" w:line="240" w:lineRule="auto"/>
        <w:ind w:firstLine="567"/>
        <w:jc w:val="both"/>
        <w:rPr>
          <w:rFonts w:ascii="Times New Roman" w:hAnsi="Times New Roman" w:cs="Times New Roman"/>
          <w:sz w:val="28"/>
          <w:szCs w:val="28"/>
        </w:rPr>
      </w:pPr>
      <w:r w:rsidRPr="006B0AC0">
        <w:rPr>
          <w:rFonts w:ascii="Times New Roman" w:hAnsi="Times New Roman" w:cs="Times New Roman"/>
          <w:sz w:val="28"/>
          <w:szCs w:val="28"/>
        </w:rPr>
        <w:t>-услуги по обслуживанию пожарной сигнализации и первичных средств пожаротушения;</w:t>
      </w:r>
    </w:p>
    <w:p w:rsidR="006B0AC0" w:rsidRPr="006B0AC0" w:rsidRDefault="006B0AC0" w:rsidP="004A48EC">
      <w:pPr>
        <w:spacing w:after="0" w:line="240" w:lineRule="auto"/>
        <w:ind w:firstLine="567"/>
        <w:jc w:val="both"/>
        <w:rPr>
          <w:rFonts w:ascii="Times New Roman" w:hAnsi="Times New Roman" w:cs="Times New Roman"/>
          <w:sz w:val="28"/>
          <w:szCs w:val="28"/>
        </w:rPr>
      </w:pPr>
      <w:r w:rsidRPr="006B0AC0">
        <w:rPr>
          <w:rFonts w:ascii="Times New Roman" w:hAnsi="Times New Roman" w:cs="Times New Roman"/>
          <w:sz w:val="28"/>
          <w:szCs w:val="28"/>
        </w:rPr>
        <w:t>-обеспечение функционирования и поддержки работоспособности (ремонт) пожарно-охранной сигнализации и первичных средств пожаротушения;</w:t>
      </w:r>
    </w:p>
    <w:p w:rsidR="006B0AC0" w:rsidRPr="006B0AC0" w:rsidRDefault="006B0AC0" w:rsidP="004A48EC">
      <w:pPr>
        <w:spacing w:after="0" w:line="240" w:lineRule="auto"/>
        <w:ind w:firstLine="567"/>
        <w:jc w:val="both"/>
        <w:rPr>
          <w:rFonts w:ascii="Times New Roman" w:hAnsi="Times New Roman" w:cs="Times New Roman"/>
          <w:sz w:val="28"/>
          <w:szCs w:val="28"/>
        </w:rPr>
      </w:pPr>
      <w:r w:rsidRPr="006B0AC0">
        <w:rPr>
          <w:rFonts w:ascii="Times New Roman" w:hAnsi="Times New Roman" w:cs="Times New Roman"/>
          <w:sz w:val="28"/>
          <w:szCs w:val="28"/>
        </w:rPr>
        <w:t>-установка, наладка, монтаж пожарной сигнализации и первичных средств пожаротушения;</w:t>
      </w:r>
    </w:p>
    <w:p w:rsidR="006B0AC0" w:rsidRPr="006B0AC0" w:rsidRDefault="006B0AC0" w:rsidP="004A48EC">
      <w:pPr>
        <w:spacing w:after="0" w:line="240" w:lineRule="auto"/>
        <w:ind w:firstLine="567"/>
        <w:jc w:val="both"/>
        <w:rPr>
          <w:rFonts w:ascii="Times New Roman" w:hAnsi="Times New Roman" w:cs="Times New Roman"/>
          <w:sz w:val="28"/>
          <w:szCs w:val="28"/>
        </w:rPr>
      </w:pPr>
      <w:r w:rsidRPr="006B0AC0">
        <w:rPr>
          <w:rFonts w:ascii="Times New Roman" w:hAnsi="Times New Roman" w:cs="Times New Roman"/>
          <w:sz w:val="28"/>
          <w:szCs w:val="28"/>
        </w:rPr>
        <w:t>-огнезащитная обработка, зарядка огнетушителей;</w:t>
      </w:r>
    </w:p>
    <w:p w:rsidR="006B0AC0" w:rsidRPr="006B0AC0" w:rsidRDefault="006B0AC0" w:rsidP="004A48EC">
      <w:pPr>
        <w:spacing w:after="0" w:line="240" w:lineRule="auto"/>
        <w:ind w:firstLine="567"/>
        <w:jc w:val="both"/>
        <w:rPr>
          <w:rFonts w:ascii="Times New Roman" w:hAnsi="Times New Roman" w:cs="Times New Roman"/>
          <w:sz w:val="28"/>
          <w:szCs w:val="28"/>
        </w:rPr>
      </w:pPr>
      <w:r w:rsidRPr="006B0AC0">
        <w:rPr>
          <w:rFonts w:ascii="Times New Roman" w:hAnsi="Times New Roman" w:cs="Times New Roman"/>
          <w:sz w:val="28"/>
          <w:szCs w:val="28"/>
        </w:rPr>
        <w:t>-приобретение первичных средств пожаротушения (огнетушителей и т.д.);</w:t>
      </w:r>
    </w:p>
    <w:p w:rsidR="006B0AC0" w:rsidRPr="006B0AC0" w:rsidRDefault="006B0AC0" w:rsidP="004A48EC">
      <w:pPr>
        <w:spacing w:after="0" w:line="240" w:lineRule="auto"/>
        <w:ind w:firstLine="567"/>
        <w:jc w:val="both"/>
        <w:rPr>
          <w:rFonts w:ascii="Times New Roman" w:hAnsi="Times New Roman" w:cs="Times New Roman"/>
          <w:sz w:val="28"/>
          <w:szCs w:val="28"/>
        </w:rPr>
      </w:pPr>
      <w:r w:rsidRPr="006B0AC0">
        <w:rPr>
          <w:rFonts w:ascii="Times New Roman" w:hAnsi="Times New Roman" w:cs="Times New Roman"/>
          <w:sz w:val="28"/>
          <w:szCs w:val="28"/>
        </w:rPr>
        <w:t>-испытание и измерение электрооборудования;</w:t>
      </w:r>
    </w:p>
    <w:p w:rsidR="006B0AC0" w:rsidRPr="006B0AC0" w:rsidRDefault="006B0AC0" w:rsidP="004A48EC">
      <w:pPr>
        <w:spacing w:after="0" w:line="240" w:lineRule="auto"/>
        <w:ind w:firstLine="567"/>
        <w:jc w:val="both"/>
        <w:rPr>
          <w:rFonts w:ascii="Times New Roman" w:hAnsi="Times New Roman" w:cs="Times New Roman"/>
          <w:sz w:val="28"/>
          <w:szCs w:val="28"/>
        </w:rPr>
      </w:pPr>
      <w:r w:rsidRPr="006B0AC0">
        <w:rPr>
          <w:rFonts w:ascii="Times New Roman" w:hAnsi="Times New Roman" w:cs="Times New Roman"/>
          <w:sz w:val="28"/>
          <w:szCs w:val="28"/>
        </w:rPr>
        <w:t>-приобретение памяток, листовок и агитационных материалов для населения города.</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В течении всего 2017 года с целью проведения разъяснительной работы с населением, обучения правилам пожарной безопасности и действиям при возникновении чрезвычайных ситуаций техногенного характера и пожара, совместно с отделом надзорной деятельности и профилактической работы по г.Пыть-Ях, Нефтеюганск и Нефтеюганскому району Главного управления МЧС России по ХМАО-Югре, ФГКУ «6 федеральной противопожарной службы по ХМАО-Югре», ЖЭУ и УО, в еженедельном режиме проводились рейдовые мероприятия с вручением памяток населению:</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-в деревянном жилом фонде города;</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-в многоквартирных жилых домах города;</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-в садоводческих товариществах и дачных кооперативах.</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Во взаимодействии с ОМВД России по г.Нефтеюганску и управляющими компаниями по обслуживанию жилого фонда организована работа по ограничению доступа посторонних лиц в чердачные и подвальные помещения жилых домов.</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В соответствии с Федеральным законом от</w:t>
      </w:r>
      <w:r w:rsidR="003C43C7">
        <w:rPr>
          <w:rFonts w:ascii="Times New Roman" w:hAnsi="Times New Roman" w:cs="Times New Roman"/>
          <w:sz w:val="28"/>
          <w:szCs w:val="28"/>
        </w:rPr>
        <w:t xml:space="preserve"> 21.12.1994 № 69-ФЗ</w:t>
      </w:r>
      <w:r w:rsidRPr="006B0AC0">
        <w:rPr>
          <w:rFonts w:ascii="Times New Roman" w:hAnsi="Times New Roman" w:cs="Times New Roman"/>
          <w:sz w:val="28"/>
          <w:szCs w:val="28"/>
        </w:rPr>
        <w:t xml:space="preserve"> «О пожарной безопасности», проведены 2 плановые и 1 внеплановая проверки состояния противопожарного водоснабжения на территории города. </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В целях обучения персонала предприятий и учреждений способам защиты от опасностей, организовано проведение учений и тренировок, к участию которых было привлечено более 24 000 человек.</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В целях активизации работы по созданию общественных объединений добровольной пожарной охраны, распоряжением администрации города Нефтеюганска от 29.07.2011 № 488-р создана рабочая группа по реализации Федерального закона от 06.05.2011 № 100-ФЗ «О добровольной пожарной охране». Протоколами заседаний рабочей группы:</w:t>
      </w:r>
    </w:p>
    <w:p w:rsidR="006B0AC0" w:rsidRPr="006B0AC0" w:rsidRDefault="006B0AC0" w:rsidP="006E1176">
      <w:pPr>
        <w:spacing w:after="0" w:line="240" w:lineRule="auto"/>
        <w:jc w:val="both"/>
        <w:rPr>
          <w:rFonts w:ascii="Times New Roman" w:hAnsi="Times New Roman" w:cs="Times New Roman"/>
          <w:sz w:val="28"/>
          <w:szCs w:val="28"/>
        </w:rPr>
      </w:pPr>
      <w:r w:rsidRPr="006B0AC0">
        <w:rPr>
          <w:rFonts w:ascii="Times New Roman" w:hAnsi="Times New Roman" w:cs="Times New Roman"/>
          <w:sz w:val="28"/>
          <w:szCs w:val="28"/>
        </w:rPr>
        <w:t>-закреплены основные мероприятия по развитию Добровольной пожарной охраны на территории города Нефтеюганска;</w:t>
      </w:r>
    </w:p>
    <w:p w:rsidR="006B0AC0" w:rsidRPr="006B0AC0" w:rsidRDefault="006B0AC0" w:rsidP="006E1176">
      <w:pPr>
        <w:spacing w:after="0" w:line="240" w:lineRule="auto"/>
        <w:jc w:val="both"/>
        <w:rPr>
          <w:rFonts w:ascii="Times New Roman" w:hAnsi="Times New Roman" w:cs="Times New Roman"/>
          <w:sz w:val="28"/>
          <w:szCs w:val="28"/>
        </w:rPr>
      </w:pPr>
      <w:r w:rsidRPr="006B0AC0">
        <w:rPr>
          <w:rFonts w:ascii="Times New Roman" w:hAnsi="Times New Roman" w:cs="Times New Roman"/>
          <w:sz w:val="28"/>
          <w:szCs w:val="28"/>
        </w:rPr>
        <w:t>-на базе 114 ПЧ ФГКУ «6 ОФПС РФ по ХМАО - Югре» организован клуб добровольных пожарных.</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 xml:space="preserve">Ведется активная пропаганда, направленная на привлечение населения в ряды добровольных пожарных. </w:t>
      </w:r>
    </w:p>
    <w:p w:rsidR="006B0AC0" w:rsidRPr="006B0AC0" w:rsidRDefault="006B0AC0" w:rsidP="006E1176">
      <w:pPr>
        <w:spacing w:after="0" w:line="240" w:lineRule="auto"/>
        <w:jc w:val="both"/>
        <w:rPr>
          <w:rFonts w:ascii="Times New Roman" w:hAnsi="Times New Roman" w:cs="Times New Roman"/>
          <w:sz w:val="28"/>
          <w:szCs w:val="28"/>
        </w:rPr>
      </w:pPr>
      <w:r w:rsidRPr="006B0AC0">
        <w:rPr>
          <w:rFonts w:ascii="Times New Roman" w:hAnsi="Times New Roman" w:cs="Times New Roman"/>
          <w:sz w:val="28"/>
          <w:szCs w:val="28"/>
        </w:rPr>
        <w:t xml:space="preserve">На 01.12.2017 в Реестре общественных объединений пожарной охраны Ханты-Мансийского автономного округа - Югры и Реестре добровольных пожарных Ханты-Мансийского автономного округа – Югры зарегистрировано 61 общественных учреждений ДПД г.Нефтеюганска (368 человек). Члены ДПД принимают участие только в проведении мероприятий по профилактике пожаров. </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Учебным центром Федеральной противопожарной службы г. Сургут проведено дистанционное обучение 234 человек по программам подготовки личного состава подразделений ДПО по категории «Добровольный пожарный».</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 xml:space="preserve">Широкая информационная пропаганда проводится в постоянном режиме, в том числе с использованием средств массовой информации города. </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На официальном сайте органов местного самоуправления регулярно размещаются информационные материалы, видеоролики о мерах пожарной безопасности постоянно транслируются на светодиодном экране города и в эфире ТРК «Юганск». Организована еженедельная рубрика «Пожарная безопасность» в газете «Здравствуйте, нефтеюганцы!».</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 xml:space="preserve">На информационных стендах всех учреждений, подведомственных администрации города, размещены агитационные материалы, проведена разъяснительная работа с работниками администрации и подведомственных учреждений, по вопросам соблюдения требований пожарной безопасности в быту, в лесу и на даче. </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Пропаганда соблюдения мер пожарной безопасности в образовательных учреждениях организована в виде тематических классных часов, бесед, конкурсов на тему: «О мерах пожарной безопасности в быту», «О мерах пожарной безопасности в лесу», а также в рамках проведения месячников - «Месячник безопасности детей» и «Месячник гражданской обороны».</w:t>
      </w:r>
    </w:p>
    <w:p w:rsidR="006B0AC0" w:rsidRPr="006B0AC0" w:rsidRDefault="006B0AC0" w:rsidP="006E1176">
      <w:pPr>
        <w:spacing w:after="0" w:line="240" w:lineRule="auto"/>
        <w:jc w:val="both"/>
        <w:rPr>
          <w:rFonts w:ascii="Times New Roman" w:hAnsi="Times New Roman" w:cs="Times New Roman"/>
          <w:sz w:val="28"/>
          <w:szCs w:val="28"/>
        </w:rPr>
      </w:pPr>
      <w:r w:rsidRPr="006B0AC0">
        <w:rPr>
          <w:rFonts w:ascii="Times New Roman" w:hAnsi="Times New Roman" w:cs="Times New Roman"/>
          <w:sz w:val="28"/>
          <w:szCs w:val="28"/>
        </w:rPr>
        <w:t>ФГКУ «6 ОФПС по ХМАО - Югре» проведены «Дни открытых дверей» для образовательных учреждений, с показом спецсредств и пожарной техники.</w:t>
      </w:r>
    </w:p>
    <w:p w:rsidR="006B0AC0" w:rsidRDefault="006B0AC0" w:rsidP="006E1176">
      <w:pPr>
        <w:spacing w:after="0" w:line="240" w:lineRule="auto"/>
        <w:jc w:val="both"/>
        <w:rPr>
          <w:rFonts w:ascii="Times New Roman" w:hAnsi="Times New Roman" w:cs="Times New Roman"/>
          <w:sz w:val="28"/>
          <w:szCs w:val="28"/>
        </w:rPr>
      </w:pPr>
    </w:p>
    <w:p w:rsidR="00DC17F8" w:rsidRDefault="00DC17F8" w:rsidP="006E1176">
      <w:pPr>
        <w:spacing w:after="0" w:line="240" w:lineRule="auto"/>
        <w:jc w:val="both"/>
        <w:rPr>
          <w:rFonts w:ascii="Times New Roman" w:hAnsi="Times New Roman" w:cs="Times New Roman"/>
          <w:sz w:val="28"/>
          <w:szCs w:val="28"/>
        </w:rPr>
      </w:pPr>
    </w:p>
    <w:p w:rsidR="00DC17F8" w:rsidRDefault="00DC17F8" w:rsidP="006E1176">
      <w:pPr>
        <w:spacing w:after="0" w:line="240" w:lineRule="auto"/>
        <w:jc w:val="both"/>
        <w:rPr>
          <w:rFonts w:ascii="Times New Roman" w:hAnsi="Times New Roman" w:cs="Times New Roman"/>
          <w:sz w:val="28"/>
          <w:szCs w:val="28"/>
        </w:rPr>
      </w:pPr>
    </w:p>
    <w:p w:rsidR="00DC17F8" w:rsidRPr="006B0AC0" w:rsidRDefault="00DC17F8" w:rsidP="006E1176">
      <w:pPr>
        <w:spacing w:after="0" w:line="240" w:lineRule="auto"/>
        <w:jc w:val="both"/>
        <w:rPr>
          <w:rFonts w:ascii="Times New Roman" w:hAnsi="Times New Roman" w:cs="Times New Roman"/>
          <w:sz w:val="28"/>
          <w:szCs w:val="28"/>
        </w:rPr>
      </w:pPr>
    </w:p>
    <w:p w:rsidR="006B0AC0" w:rsidRPr="00763FD6" w:rsidRDefault="006B0AC0" w:rsidP="00763FD6">
      <w:pPr>
        <w:spacing w:after="0" w:line="240" w:lineRule="auto"/>
        <w:jc w:val="both"/>
        <w:rPr>
          <w:rFonts w:ascii="Times New Roman" w:hAnsi="Times New Roman" w:cs="Times New Roman"/>
          <w:b/>
          <w:i/>
          <w:sz w:val="28"/>
          <w:szCs w:val="28"/>
        </w:rPr>
      </w:pPr>
      <w:r w:rsidRPr="00763FD6">
        <w:rPr>
          <w:rFonts w:ascii="Times New Roman" w:hAnsi="Times New Roman" w:cs="Times New Roman"/>
          <w:b/>
          <w:i/>
          <w:sz w:val="28"/>
          <w:szCs w:val="28"/>
        </w:rPr>
        <w:t>Организация и осуществление мероприятий по гражданской обороне</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Руководство гражданской обороной на территории города осуществляет глава муниципального образования город Нефтеюганск, а в предприятиях, организациях и учреждениях города – их руководители.</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На территории города Нефтеюганска имеется фонд защитных сооружений Гражданской Обороны, состоящий из 2-х убежищ и 2-х противорадиационных укрытий. Из них только одно ПРУ расположено в объекте муниципальной собственности.</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 xml:space="preserve">В целях обеспечения коллективной защиты населения от угроз военного времени предусмотрено использование заглубленных помещений и иных сооружений подземного пространства, пригодного для укрытия населения (составлен Реестр заглубленных помещений, расположенных на территории муниципального образования город Нефтеюганск). </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Сооружения коллективной защиты населения, расположенные на территории города Нефтеюганска:</w:t>
      </w:r>
    </w:p>
    <w:p w:rsidR="006B0AC0" w:rsidRPr="006B0AC0" w:rsidRDefault="006B0AC0" w:rsidP="00850F4E">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 xml:space="preserve">-убежища - 2 единицы / 950 человек; </w:t>
      </w:r>
    </w:p>
    <w:p w:rsidR="006B0AC0" w:rsidRPr="006B0AC0" w:rsidRDefault="006B0AC0" w:rsidP="00850F4E">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-ПРУ - 2 единицы / 1</w:t>
      </w:r>
      <w:r w:rsidR="0053074D">
        <w:rPr>
          <w:rFonts w:ascii="Times New Roman" w:hAnsi="Times New Roman" w:cs="Times New Roman"/>
          <w:sz w:val="28"/>
          <w:szCs w:val="28"/>
        </w:rPr>
        <w:t xml:space="preserve"> </w:t>
      </w:r>
      <w:r w:rsidRPr="006B0AC0">
        <w:rPr>
          <w:rFonts w:ascii="Times New Roman" w:hAnsi="Times New Roman" w:cs="Times New Roman"/>
          <w:sz w:val="28"/>
          <w:szCs w:val="28"/>
        </w:rPr>
        <w:t>100 человек;</w:t>
      </w:r>
    </w:p>
    <w:p w:rsidR="006B0AC0" w:rsidRPr="006B0AC0" w:rsidRDefault="006B0AC0" w:rsidP="00850F4E">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-заглубленные помещения – 296 единицы / 222</w:t>
      </w:r>
      <w:r w:rsidR="0053074D">
        <w:rPr>
          <w:rFonts w:ascii="Times New Roman" w:hAnsi="Times New Roman" w:cs="Times New Roman"/>
          <w:sz w:val="28"/>
          <w:szCs w:val="28"/>
        </w:rPr>
        <w:t xml:space="preserve"> </w:t>
      </w:r>
      <w:r w:rsidRPr="006B0AC0">
        <w:rPr>
          <w:rFonts w:ascii="Times New Roman" w:hAnsi="Times New Roman" w:cs="Times New Roman"/>
          <w:sz w:val="28"/>
          <w:szCs w:val="28"/>
        </w:rPr>
        <w:t>461 человек.</w:t>
      </w:r>
    </w:p>
    <w:p w:rsidR="006B0AC0" w:rsidRPr="006B0AC0" w:rsidRDefault="006B0AC0" w:rsidP="00850F4E">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ЗСГО на потенциально опасных объектах и территориях, при необходимости, должны обеспечивать защиту людей от поражающих факторов при ЧС природного и техногенного характера: аварийно-химических веществ, высоких температур и продуктов горения при пожарах, от обрушения зданий и сооружений при взрывах.</w:t>
      </w:r>
    </w:p>
    <w:p w:rsidR="006B0AC0" w:rsidRPr="006B0AC0" w:rsidRDefault="006B0AC0" w:rsidP="00850F4E">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 xml:space="preserve">ЗСГО на химически опасных объектах отсутствуют. </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 xml:space="preserve">На территории города Нефтеюганска установлен сегмент территориальной автоматизированной системы оповещения населения Ханты-Мансийского автономного округа, который включает в себя оборудование пункта управления системой оповещения, а также 6 сирен С-40 и 1 громкоговоритель УМС-2000 с блоками управления. </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Данным оборудованием обеспечивается оповещение 70% населения города Нефтеюганска при угрозе возникновения или возникновении чрезвычайных ситуаций техногенного и природного характера, а также в ситуациях ГО.</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При этом, на территории города Нефтеюганска создана муниципальная система оповещения населения, в которую дополнительно включены:</w:t>
      </w:r>
    </w:p>
    <w:p w:rsidR="006B0AC0" w:rsidRPr="006B0AC0" w:rsidRDefault="006B0AC0" w:rsidP="00CC5723">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-автоматизированная система оповещения руководящего состава «Рупор», предназначена для своевременного оповещения и информирования должностных лиц администрации города, членов комиссии по ЧС и ОПБ города и руководителей спасательных служб ГО;</w:t>
      </w:r>
    </w:p>
    <w:p w:rsidR="006B0AC0" w:rsidRPr="006B0AC0" w:rsidRDefault="00CC5723" w:rsidP="006E11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6B0AC0" w:rsidRPr="006B0AC0">
        <w:rPr>
          <w:rFonts w:ascii="Times New Roman" w:hAnsi="Times New Roman" w:cs="Times New Roman"/>
          <w:sz w:val="28"/>
          <w:szCs w:val="28"/>
        </w:rPr>
        <w:t>втономное учреждение «Нефтеюганский информационный центр», имеющий полномочия по передаче звуковой и видео информации по сетям эфирного вещания (радиоканал «Европа +», ТРК «Юганск»), а также передачи информации для населения на световом табло, установленном в 3 микрорайоне города;</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-локальная система оповещения химически опасного объекта (ЛСО) ОАО «Юганскводоканал»;</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-мобильные средства оповещения (автомобили, оборудованные специальными громкоговорящими установками (СГУ)) в количестве 17 автомобилей Отдела МВД России по г.Нефтеюганску.</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Муниципальная система оповещения населения города Нефтеюганска, в совокупности всех сегментов, обеспечивает своевременное информирование и оповещение 100% населения города Нефтеюганска о чрезвычайных ситуациях или угрозе их возникновения.</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На территории города для проведения эвакуационных мероприятий созданы 14 пунктов временного размещения (ПВР) населения и 10 приемных эвакуационных пунктов (ПЭП), имеется материально-техническая база, документация разработана в полном объёме.</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Эвакуационные органы всех уровней к выполнению возложенных на них задач по предназначению готовы.</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В целом состояние гражданской обороны на территории города по организационной деятельности и фактическому состоянию дел оценивается: «готово к выполнению задач».</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Органами управления гражданской обороны всех уровней в 2017 году проделана работа по формированию системы экономических, правовых, организационно-технических и иных мер, направленных на повышение состояния гражданской обороны города.</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Проблемными вопросами остаются создание резерва МТС города, создание и организация деятельности профессионального авари</w:t>
      </w:r>
      <w:r w:rsidR="00830EFA">
        <w:rPr>
          <w:rFonts w:ascii="Times New Roman" w:hAnsi="Times New Roman" w:cs="Times New Roman"/>
          <w:sz w:val="28"/>
          <w:szCs w:val="28"/>
        </w:rPr>
        <w:t>йно-спасательного формирования.</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 xml:space="preserve">В целях предупреждения возможных чрезвычайных ситуаций, связанных с весенне-летними паводками, утверждено постановление администрации города Нефтеюганска от 31.03.2014 № 329-п «О мероприятиях по организации безаварийного пропуска льда и уменьшению негативных явлений, связанных с половодьем в весенне-летний период на территории города Нефтеюганска» (с изменениями от 07.04.2016 № 322-п), которым определены ежегодные противопаводковые мероприятия, назначены ответственные должностные лица и сроки исполнения. </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В 2017 году проведено 4 заседания Комиссии по предупреждению и ликвидации чрезвычайных ситуаций и обеспечению пожарной безопасности города Нефтеюганска с рассмотрением вопросов по обеспечению безопасности жизни людей на водных объектах города Нефтеюганска.</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Учитывая риски возникновения чрезвычайных ситуаций для сельскохозяйственных товаропроизводителей муниципального образования, совместно с индивидуальными предпринимателями – главами крестьянских (фермерских) хозяйств, владельцами личных подсобных хозяйств разработан План совместных антипаводковых мероприятий, который утвержден распоряжением администрации города от 26.04.2017 № 163-р «Об утверждении Плана антипаводковых мероприятий («дорожная карта») администрации города Нефтеюганска».</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Организовано проведение разъяснительной работы с жителями пос. Мостотряд-15 (17 мкр.) о мерах по сохранению имущества и здоровья, при повышении уровня воды в протоке Юганская Обь выше критического. Вручены памятки.</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В целях безаварийного прохождения весенне-летнего паводка 2017 года проведено:</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-ежедневный мониторинг уровня паводковых вод на территории муниципального образования;</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-обследование территорий, подверженных риску подтопления;</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-постоянный контроль гидрометеорологических параметров и уточнение текущей обстановки, складывающейся на территории муниципального образования город Нефтеюганск;</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-ежедневное доведение населению текущей обстановки и уровня паводковых вод в протоке Юганская Обь, мер безопасности при угрозе подтопления и наводнения, номеров телефонов служб экстренного реагирования через СМИ города (официальный сайт органов местного самоуправления, новостной эфир ТРК «Юганск», радиоканал «Европа +»);</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-разъяснительная работа с населением и садоводами о необходимости воздержатся от поездок на приусадебные участки, не разводить костры, не пользоваться открытым огнем, так как затруднен проезд пожарной и другой спасательной техники к территориям СНТ, с вручением памяток;</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-рейдовые мероприятия по местам отдыха граждан и местам рыбной ловли на водных объектах города (совместно с ГИМС и ОМВД).</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В целях обеспечения безопасности населения на водных объектах города Нефтеюганска, постановлением администрации города от 14.06.2016 № 618-п «О мерах по обеспечению безопасности людей на водных объектах города Нефтеюганска» на базе водолазной службы МКУ «Единая дежурно-диспетчерская служба» г.Нефтеюганска создан и оснащен необходимым оборудованием Общественный спасательный пост в местах массового отдыха граждан. Работа Общественного спасательного поста организована путем проведения еженедельных рейдовых мероприятий по местам массового отдыха граждан на водных объектах города Нефтеюганска.</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Совместно с комитетом физической культуры и спорта в летнее каникулярное время проводилась ежегодная акция «Научись плавать» с детьми, посещающими летние оздоровительные лагеря, расположенные на территории города Нефтеюганска. В рамках акции в бассейнах центра физической культуры и спорта «Жемчужина Югры», организованы и проведены совместные занятия по плаванию с привлечением профессиональных инструкторов и инспекторов Нефтеюганского инспекторского участка ФКУ «Центр ГИМС МЧС России по ХМАО-Югре».</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В целях информирования населения города, о запрете купания на водных объектах города Нефтеюганска, в местах массового отдыха граждан установлены 12 запрещающих знаков «Купание запрещено».</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В октябре 2017 года, вблизи водных объектов установлены запрещающие знаки «Выход (выезд) на лед запрещен».</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 xml:space="preserve">Организовано проведение совместных рейдовых мероприятий сотрудников ФКУ «Центр ГИМС МЧС России по ХМАО-Югре», ФГКУ «6 ОФПС по ХМАО-Югре» и администрации города, по местам несанкционированного выхода людей не лед в зимнее время и по местам массового отдыха граждан на водных объектах с целью разъяснения мер безопасности и способам оказания помощи при возникновении несчастных случаев на водных объектах. При проведении рейдов проводилась раздача памяток. </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В средствах массовой информации города организовано регулярное освещение информации о необходимости соблюдения мер безопасности при пребывании на водных объектах. На официальном сайте органов местного самоуправления размещены агитационные материалы, в газете «Здравствуйте, нефтеюганцы!» также размещаются памятки по безопасности на воде. Видеоматериалы транслируются в эфире ТРК «Юганск» и светодиодном экране города.</w:t>
      </w:r>
    </w:p>
    <w:p w:rsidR="006B0AC0" w:rsidRPr="006B0AC0"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В образовательных учреждениях города в течении города проводились классные часы на тему «Безопасность на воде», а также организованы беседы с инспекторами ФКУ «Центр ГИМС МЧС России по ХМАО-Югре».</w:t>
      </w:r>
    </w:p>
    <w:p w:rsidR="006B0AC0" w:rsidRPr="006B0AC0" w:rsidRDefault="006B0AC0" w:rsidP="006E1176">
      <w:pPr>
        <w:spacing w:after="0" w:line="240" w:lineRule="auto"/>
        <w:jc w:val="both"/>
        <w:rPr>
          <w:rFonts w:ascii="Times New Roman" w:hAnsi="Times New Roman" w:cs="Times New Roman"/>
          <w:sz w:val="28"/>
          <w:szCs w:val="28"/>
        </w:rPr>
      </w:pPr>
      <w:r w:rsidRPr="006B0AC0">
        <w:rPr>
          <w:rFonts w:ascii="Times New Roman" w:hAnsi="Times New Roman" w:cs="Times New Roman"/>
          <w:sz w:val="28"/>
          <w:szCs w:val="28"/>
        </w:rPr>
        <w:t>В течении года все субъекты профилактики принимали активное участие в реализации плановых мероприятий, в результате которых гибели и травматизма людей на водных объектах города Нефтею</w:t>
      </w:r>
      <w:r w:rsidR="00731782">
        <w:rPr>
          <w:rFonts w:ascii="Times New Roman" w:hAnsi="Times New Roman" w:cs="Times New Roman"/>
          <w:sz w:val="28"/>
          <w:szCs w:val="28"/>
        </w:rPr>
        <w:t>ганске в 2017 году не допущено.</w:t>
      </w:r>
    </w:p>
    <w:p w:rsidR="00F47755" w:rsidRDefault="006B0AC0" w:rsidP="006E1176">
      <w:pPr>
        <w:spacing w:after="0" w:line="240" w:lineRule="auto"/>
        <w:ind w:firstLine="708"/>
        <w:jc w:val="both"/>
        <w:rPr>
          <w:rFonts w:ascii="Times New Roman" w:hAnsi="Times New Roman" w:cs="Times New Roman"/>
          <w:sz w:val="28"/>
          <w:szCs w:val="28"/>
        </w:rPr>
      </w:pPr>
      <w:r w:rsidRPr="006B0AC0">
        <w:rPr>
          <w:rFonts w:ascii="Times New Roman" w:hAnsi="Times New Roman" w:cs="Times New Roman"/>
          <w:sz w:val="28"/>
          <w:szCs w:val="28"/>
        </w:rPr>
        <w:t>В настоящее время на территории города Нефтеюганска действует 34 муниципальных правовых актов в области ГО, ЧС, ОПБ и безопасности на водных объектах. Из них, в 2017 году отделом по делам ГО и ЧС администрации разработано и согласовано 12 правовых актов администрации города Нефтеюганска и подготовлено 13 актов о внесении изменений в действующие правовые акты муниципального образования город Нефтеюганск.</w:t>
      </w:r>
    </w:p>
    <w:p w:rsidR="00647285" w:rsidRDefault="00647285" w:rsidP="006E1176">
      <w:pPr>
        <w:shd w:val="clear" w:color="auto" w:fill="FFFFFF"/>
        <w:tabs>
          <w:tab w:val="left" w:pos="709"/>
        </w:tabs>
        <w:spacing w:after="0" w:line="240" w:lineRule="auto"/>
        <w:jc w:val="both"/>
        <w:outlineLvl w:val="0"/>
        <w:rPr>
          <w:rFonts w:ascii="Times New Roman" w:hAnsi="Times New Roman" w:cs="Times New Roman"/>
          <w:sz w:val="28"/>
          <w:szCs w:val="28"/>
        </w:rPr>
      </w:pPr>
    </w:p>
    <w:p w:rsidR="001E4884" w:rsidRPr="002162B6" w:rsidRDefault="001E4884" w:rsidP="006E1176">
      <w:pPr>
        <w:shd w:val="clear" w:color="auto" w:fill="FFFFFF"/>
        <w:tabs>
          <w:tab w:val="left" w:pos="709"/>
        </w:tabs>
        <w:spacing w:after="0" w:line="240" w:lineRule="auto"/>
        <w:jc w:val="center"/>
        <w:outlineLvl w:val="0"/>
        <w:rPr>
          <w:rFonts w:ascii="Times New Roman" w:hAnsi="Times New Roman" w:cs="Times New Roman"/>
          <w:b/>
          <w:sz w:val="28"/>
          <w:szCs w:val="28"/>
        </w:rPr>
      </w:pPr>
      <w:r w:rsidRPr="002162B6">
        <w:rPr>
          <w:rFonts w:ascii="Times New Roman" w:hAnsi="Times New Roman" w:cs="Times New Roman"/>
          <w:b/>
          <w:sz w:val="28"/>
          <w:szCs w:val="28"/>
        </w:rPr>
        <w:t>1.7.</w:t>
      </w:r>
      <w:r w:rsidR="00830EFA" w:rsidRPr="002162B6">
        <w:rPr>
          <w:rFonts w:ascii="Times New Roman" w:hAnsi="Times New Roman" w:cs="Times New Roman"/>
          <w:b/>
          <w:sz w:val="28"/>
          <w:szCs w:val="28"/>
        </w:rPr>
        <w:t>Образование</w:t>
      </w:r>
    </w:p>
    <w:p w:rsidR="001E4884" w:rsidRPr="001E4884" w:rsidRDefault="001E4884" w:rsidP="006E1176">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системе образования города осуществляют образовательную деятельность 33 образовательных организаций:</w:t>
      </w:r>
    </w:p>
    <w:p w:rsidR="001E4884" w:rsidRPr="001E4884" w:rsidRDefault="001E4884" w:rsidP="006E1176">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-16 общеобразовательных организаций, в том числе 1 негосударственная общеобразовательная организация частная образовательная организация «Нефтеюганская православная гимназия»;</w:t>
      </w:r>
    </w:p>
    <w:p w:rsidR="001E4884" w:rsidRPr="001E4884" w:rsidRDefault="001E4884" w:rsidP="006E1176">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-15 дошкольных образовательных организаций;</w:t>
      </w:r>
    </w:p>
    <w:p w:rsidR="001E4884" w:rsidRPr="001E4884" w:rsidRDefault="001E4884" w:rsidP="006E1176">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-2 образовательных организации дополнительного образования.</w:t>
      </w:r>
    </w:p>
    <w:p w:rsidR="001E4884" w:rsidRPr="001E4884" w:rsidRDefault="001E4884" w:rsidP="006E1176">
      <w:pPr>
        <w:tabs>
          <w:tab w:val="left" w:pos="709"/>
        </w:tabs>
        <w:spacing w:after="0" w:line="240" w:lineRule="auto"/>
        <w:ind w:firstLine="709"/>
        <w:jc w:val="center"/>
        <w:rPr>
          <w:rFonts w:ascii="Times New Roman" w:eastAsia="Times New Roman" w:hAnsi="Times New Roman" w:cs="Times New Roman"/>
          <w:b/>
          <w:sz w:val="28"/>
          <w:szCs w:val="28"/>
          <w:lang w:eastAsia="ru-RU"/>
        </w:rPr>
      </w:pPr>
    </w:p>
    <w:p w:rsidR="009724D1" w:rsidRPr="0004243D" w:rsidRDefault="001E4884" w:rsidP="0004243D">
      <w:pPr>
        <w:tabs>
          <w:tab w:val="left" w:pos="709"/>
        </w:tabs>
        <w:spacing w:after="0" w:line="240" w:lineRule="auto"/>
        <w:jc w:val="both"/>
        <w:rPr>
          <w:rFonts w:ascii="Times New Roman" w:eastAsia="Times New Roman" w:hAnsi="Times New Roman" w:cs="Times New Roman"/>
          <w:b/>
          <w:i/>
          <w:sz w:val="28"/>
          <w:szCs w:val="28"/>
          <w:lang w:eastAsia="ru-RU"/>
        </w:rPr>
      </w:pPr>
      <w:r w:rsidRPr="0004243D">
        <w:rPr>
          <w:rFonts w:ascii="Times New Roman" w:eastAsia="Times New Roman" w:hAnsi="Times New Roman" w:cs="Times New Roman"/>
          <w:b/>
          <w:i/>
          <w:sz w:val="28"/>
          <w:szCs w:val="28"/>
          <w:lang w:eastAsia="ru-RU"/>
        </w:rPr>
        <w:t xml:space="preserve">Дошкольное образование. </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целях обеспечения общедоступного дошкольного образования функционируют 23 образовательные организации:</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-10 бюджетных дошкольных образовательных организаций;</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-5 автономных дошкольных образовательных организации;</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-дошкольные группы в 7 бюджетных общеобразовательных организациях;</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-частный детский сад ООО «Семь гномов».</w:t>
      </w:r>
    </w:p>
    <w:p w:rsidR="001E4884" w:rsidRPr="001E4884" w:rsidRDefault="001E4884" w:rsidP="006E1176">
      <w:pPr>
        <w:tabs>
          <w:tab w:val="left" w:pos="709"/>
        </w:tabs>
        <w:spacing w:after="0" w:line="240" w:lineRule="auto"/>
        <w:ind w:firstLine="709"/>
        <w:jc w:val="both"/>
        <w:rPr>
          <w:rFonts w:ascii="Times New Roman" w:eastAsia="Arial Unicode MS" w:hAnsi="Times New Roman" w:cs="Times New Roman"/>
          <w:sz w:val="28"/>
          <w:szCs w:val="28"/>
          <w:lang w:eastAsia="ru-RU"/>
        </w:rPr>
      </w:pPr>
      <w:r w:rsidRPr="001E4884">
        <w:rPr>
          <w:rFonts w:ascii="Times New Roman" w:eastAsia="Arial Unicode MS" w:hAnsi="Times New Roman" w:cs="Times New Roman"/>
          <w:sz w:val="28"/>
          <w:szCs w:val="28"/>
          <w:lang w:eastAsia="ru-RU"/>
        </w:rPr>
        <w:t xml:space="preserve">Услуги дошкольного образования в образовательных организациях получают </w:t>
      </w:r>
      <w:r w:rsidRPr="001E4884">
        <w:rPr>
          <w:rFonts w:ascii="Times New Roman" w:eastAsia="Times New Roman" w:hAnsi="Times New Roman" w:cs="Times New Roman"/>
          <w:sz w:val="28"/>
          <w:szCs w:val="28"/>
          <w:lang w:eastAsia="ru-RU"/>
        </w:rPr>
        <w:t xml:space="preserve">7 305 </w:t>
      </w:r>
      <w:r w:rsidRPr="001E4884">
        <w:rPr>
          <w:rFonts w:ascii="Times New Roman" w:eastAsia="Arial Unicode MS" w:hAnsi="Times New Roman" w:cs="Times New Roman"/>
          <w:sz w:val="28"/>
          <w:szCs w:val="28"/>
          <w:lang w:eastAsia="ru-RU"/>
        </w:rPr>
        <w:t>детей дошкольного возраста (2016 г</w:t>
      </w:r>
      <w:r w:rsidR="007F7F89">
        <w:rPr>
          <w:rFonts w:ascii="Times New Roman" w:eastAsia="Arial Unicode MS" w:hAnsi="Times New Roman" w:cs="Times New Roman"/>
          <w:sz w:val="28"/>
          <w:szCs w:val="28"/>
          <w:lang w:eastAsia="ru-RU"/>
        </w:rPr>
        <w:t>од</w:t>
      </w:r>
      <w:r w:rsidRPr="001E4884">
        <w:rPr>
          <w:rFonts w:ascii="Times New Roman" w:eastAsia="Arial Unicode MS" w:hAnsi="Times New Roman" w:cs="Times New Roman"/>
          <w:sz w:val="28"/>
          <w:szCs w:val="28"/>
          <w:lang w:eastAsia="ru-RU"/>
        </w:rPr>
        <w:t xml:space="preserve"> – 7 161 ребенок). Охват дошкольным образованием детей в возрасте от 3 до 7 лет </w:t>
      </w:r>
      <w:r w:rsidRPr="001E4884">
        <w:rPr>
          <w:rFonts w:ascii="Times New Roman" w:eastAsia="Times New Roman" w:hAnsi="Times New Roman" w:cs="Times New Roman"/>
          <w:sz w:val="28"/>
          <w:szCs w:val="28"/>
          <w:lang w:eastAsia="ru-RU"/>
        </w:rPr>
        <w:t>составляет 100%, что обеспечивает выполнение</w:t>
      </w:r>
      <w:r w:rsidRPr="001E4884">
        <w:rPr>
          <w:rFonts w:ascii="Times New Roman" w:eastAsia="Arial Unicode MS" w:hAnsi="Times New Roman" w:cs="Times New Roman"/>
          <w:sz w:val="28"/>
          <w:szCs w:val="28"/>
          <w:lang w:eastAsia="ru-RU"/>
        </w:rPr>
        <w:t xml:space="preserve"> </w:t>
      </w:r>
      <w:r w:rsidRPr="001E4884">
        <w:rPr>
          <w:rFonts w:ascii="Times New Roman" w:eastAsia="Times New Roman" w:hAnsi="Times New Roman" w:cs="Times New Roman"/>
          <w:sz w:val="28"/>
          <w:szCs w:val="28"/>
          <w:lang w:eastAsia="ru-RU"/>
        </w:rPr>
        <w:t>Указа Президента Российской Федерации от 07.05.2012 № 599 «О мерах по реализации государственной политики в области образования и науки» в полном объеме.</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b/>
          <w:bCs/>
          <w:sz w:val="28"/>
          <w:szCs w:val="28"/>
          <w:lang w:eastAsia="ru-RU"/>
        </w:rPr>
      </w:pPr>
      <w:r w:rsidRPr="001E4884">
        <w:rPr>
          <w:rFonts w:ascii="Times New Roman" w:eastAsia="Times New Roman" w:hAnsi="Times New Roman" w:cs="Times New Roman"/>
          <w:bCs/>
          <w:sz w:val="28"/>
          <w:szCs w:val="28"/>
          <w:lang w:eastAsia="ru-RU"/>
        </w:rPr>
        <w:t>С целью обеспечения доступности дошкольного образования для детей в возрасте до 3 лет</w:t>
      </w:r>
      <w:r w:rsidRPr="0004243D">
        <w:rPr>
          <w:rFonts w:ascii="Times New Roman" w:eastAsia="Times New Roman" w:hAnsi="Times New Roman" w:cs="Times New Roman"/>
          <w:bCs/>
          <w:sz w:val="28"/>
          <w:szCs w:val="28"/>
          <w:lang w:eastAsia="ru-RU"/>
        </w:rPr>
        <w:t>:</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bCs/>
          <w:sz w:val="28"/>
          <w:szCs w:val="28"/>
          <w:lang w:eastAsia="ru-RU"/>
        </w:rPr>
        <w:t>-</w:t>
      </w:r>
      <w:r w:rsidRPr="001E4884">
        <w:rPr>
          <w:rFonts w:ascii="Times New Roman" w:eastAsia="Times New Roman" w:hAnsi="Times New Roman" w:cs="Times New Roman"/>
          <w:sz w:val="28"/>
          <w:szCs w:val="28"/>
          <w:lang w:eastAsia="ru-RU"/>
        </w:rPr>
        <w:t>действуют 23 консультационных центра для родителей (законных представителей), обеспечивающим получение детьми дошкольного образования в форме семейного образования - 459 детей (</w:t>
      </w:r>
      <w:r w:rsidR="007F7F89" w:rsidRPr="001E4884">
        <w:rPr>
          <w:rFonts w:ascii="Times New Roman" w:eastAsia="Arial Unicode MS" w:hAnsi="Times New Roman" w:cs="Times New Roman"/>
          <w:sz w:val="28"/>
          <w:szCs w:val="28"/>
          <w:lang w:eastAsia="ru-RU"/>
        </w:rPr>
        <w:t>2016 г</w:t>
      </w:r>
      <w:r w:rsidR="007F7F89">
        <w:rPr>
          <w:rFonts w:ascii="Times New Roman" w:eastAsia="Arial Unicode MS" w:hAnsi="Times New Roman" w:cs="Times New Roman"/>
          <w:sz w:val="28"/>
          <w:szCs w:val="28"/>
          <w:lang w:eastAsia="ru-RU"/>
        </w:rPr>
        <w:t>од</w:t>
      </w:r>
      <w:r w:rsidR="007F7F89" w:rsidRPr="001E4884">
        <w:rPr>
          <w:rFonts w:ascii="Times New Roman" w:eastAsia="Arial Unicode MS" w:hAnsi="Times New Roman" w:cs="Times New Roman"/>
          <w:sz w:val="28"/>
          <w:szCs w:val="28"/>
          <w:lang w:eastAsia="ru-RU"/>
        </w:rPr>
        <w:t xml:space="preserve"> </w:t>
      </w:r>
      <w:r w:rsidR="0004243D">
        <w:rPr>
          <w:rFonts w:ascii="Times New Roman" w:eastAsia="Times New Roman" w:hAnsi="Times New Roman" w:cs="Times New Roman"/>
          <w:sz w:val="28"/>
          <w:szCs w:val="28"/>
          <w:lang w:eastAsia="ru-RU"/>
        </w:rPr>
        <w:t>-</w:t>
      </w:r>
      <w:r w:rsidRPr="001E4884">
        <w:rPr>
          <w:rFonts w:ascii="Times New Roman" w:eastAsia="Times New Roman" w:hAnsi="Times New Roman" w:cs="Times New Roman"/>
          <w:sz w:val="28"/>
          <w:szCs w:val="28"/>
          <w:lang w:eastAsia="ru-RU"/>
        </w:rPr>
        <w:t xml:space="preserve"> </w:t>
      </w:r>
      <w:r w:rsidR="0004243D">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sz w:val="28"/>
          <w:szCs w:val="28"/>
          <w:lang w:eastAsia="ru-RU"/>
        </w:rPr>
        <w:t>265 детей), в том числе 2 лекотеки по обеспечению психолого-педагогического сопровождения детей с ограниченными возможностями здоровья  – 47 детей (</w:t>
      </w:r>
      <w:r w:rsidR="007F7F89" w:rsidRPr="001E4884">
        <w:rPr>
          <w:rFonts w:ascii="Times New Roman" w:eastAsia="Arial Unicode MS" w:hAnsi="Times New Roman" w:cs="Times New Roman"/>
          <w:sz w:val="28"/>
          <w:szCs w:val="28"/>
          <w:lang w:eastAsia="ru-RU"/>
        </w:rPr>
        <w:t>2016 г</w:t>
      </w:r>
      <w:r w:rsidR="007F7F89">
        <w:rPr>
          <w:rFonts w:ascii="Times New Roman" w:eastAsia="Arial Unicode MS" w:hAnsi="Times New Roman" w:cs="Times New Roman"/>
          <w:sz w:val="28"/>
          <w:szCs w:val="28"/>
          <w:lang w:eastAsia="ru-RU"/>
        </w:rPr>
        <w:t>од</w:t>
      </w:r>
      <w:r w:rsidR="007F7F89" w:rsidRPr="001E4884">
        <w:rPr>
          <w:rFonts w:ascii="Times New Roman" w:eastAsia="Arial Unicode MS" w:hAnsi="Times New Roman" w:cs="Times New Roman"/>
          <w:sz w:val="28"/>
          <w:szCs w:val="28"/>
          <w:lang w:eastAsia="ru-RU"/>
        </w:rPr>
        <w:t xml:space="preserve"> </w:t>
      </w:r>
      <w:r w:rsidRPr="001E4884">
        <w:rPr>
          <w:rFonts w:ascii="Times New Roman" w:eastAsia="Times New Roman" w:hAnsi="Times New Roman" w:cs="Times New Roman"/>
          <w:sz w:val="28"/>
          <w:szCs w:val="28"/>
          <w:lang w:eastAsia="ru-RU"/>
        </w:rPr>
        <w:t>- 43 ребенка);</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-открыты группы кратковременного пребывания – 8 групп, 270 детей (</w:t>
      </w:r>
      <w:r w:rsidR="007F7F89" w:rsidRPr="001E4884">
        <w:rPr>
          <w:rFonts w:ascii="Times New Roman" w:eastAsia="Arial Unicode MS" w:hAnsi="Times New Roman" w:cs="Times New Roman"/>
          <w:sz w:val="28"/>
          <w:szCs w:val="28"/>
          <w:lang w:eastAsia="ru-RU"/>
        </w:rPr>
        <w:t>2016 г</w:t>
      </w:r>
      <w:r w:rsidR="007F7F89">
        <w:rPr>
          <w:rFonts w:ascii="Times New Roman" w:eastAsia="Arial Unicode MS" w:hAnsi="Times New Roman" w:cs="Times New Roman"/>
          <w:sz w:val="28"/>
          <w:szCs w:val="28"/>
          <w:lang w:eastAsia="ru-RU"/>
        </w:rPr>
        <w:t>од</w:t>
      </w:r>
      <w:r w:rsidRPr="001E4884">
        <w:rPr>
          <w:rFonts w:ascii="Times New Roman" w:eastAsia="Times New Roman" w:hAnsi="Times New Roman" w:cs="Times New Roman"/>
          <w:sz w:val="28"/>
          <w:szCs w:val="28"/>
          <w:lang w:eastAsia="ru-RU"/>
        </w:rPr>
        <w:t xml:space="preserve"> - 260 детей);</w:t>
      </w:r>
    </w:p>
    <w:p w:rsidR="001E4884" w:rsidRPr="001E4884" w:rsidRDefault="001E4884" w:rsidP="006E1176">
      <w:pPr>
        <w:spacing w:after="0" w:line="240" w:lineRule="auto"/>
        <w:ind w:firstLine="709"/>
        <w:jc w:val="both"/>
        <w:rPr>
          <w:rFonts w:ascii="Times New Roman" w:eastAsia="Calibri" w:hAnsi="Times New Roman" w:cs="Times New Roman"/>
          <w:sz w:val="28"/>
          <w:szCs w:val="28"/>
          <w:lang w:eastAsia="ru-RU"/>
        </w:rPr>
      </w:pPr>
      <w:r w:rsidRPr="001E4884">
        <w:rPr>
          <w:rFonts w:ascii="Times New Roman" w:eastAsia="Calibri" w:hAnsi="Times New Roman" w:cs="Times New Roman"/>
          <w:sz w:val="28"/>
          <w:szCs w:val="28"/>
          <w:lang w:eastAsia="ru-RU"/>
        </w:rPr>
        <w:t>-изменён режим работы групп кратковременного пребывания в МБОУ «СОШ № 3» на режим сокращенного дня (150 детей).</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городе дошкольное образование получают 108 детей с ОВЗ (2016 г</w:t>
      </w:r>
      <w:r w:rsidR="002C534C">
        <w:rPr>
          <w:rFonts w:ascii="Times New Roman" w:eastAsia="Times New Roman" w:hAnsi="Times New Roman" w:cs="Times New Roman"/>
          <w:sz w:val="28"/>
          <w:szCs w:val="28"/>
          <w:lang w:eastAsia="ru-RU"/>
        </w:rPr>
        <w:t>од</w:t>
      </w:r>
      <w:r w:rsidRPr="001E4884">
        <w:rPr>
          <w:rFonts w:ascii="Times New Roman" w:eastAsia="Times New Roman" w:hAnsi="Times New Roman" w:cs="Times New Roman"/>
          <w:sz w:val="28"/>
          <w:szCs w:val="28"/>
          <w:lang w:eastAsia="ru-RU"/>
        </w:rPr>
        <w:t xml:space="preserve"> – 96 детей), из них 30 человек имеют статус «инвалид» (</w:t>
      </w:r>
      <w:r w:rsidR="002C534C" w:rsidRPr="001E4884">
        <w:rPr>
          <w:rFonts w:ascii="Times New Roman" w:eastAsia="Times New Roman" w:hAnsi="Times New Roman" w:cs="Times New Roman"/>
          <w:sz w:val="28"/>
          <w:szCs w:val="28"/>
          <w:lang w:eastAsia="ru-RU"/>
        </w:rPr>
        <w:t>2016 г</w:t>
      </w:r>
      <w:r w:rsidR="002C534C">
        <w:rPr>
          <w:rFonts w:ascii="Times New Roman" w:eastAsia="Times New Roman" w:hAnsi="Times New Roman" w:cs="Times New Roman"/>
          <w:sz w:val="28"/>
          <w:szCs w:val="28"/>
          <w:lang w:eastAsia="ru-RU"/>
        </w:rPr>
        <w:t>од</w:t>
      </w:r>
      <w:r w:rsidRPr="001E4884">
        <w:rPr>
          <w:rFonts w:ascii="Times New Roman" w:eastAsia="Times New Roman" w:hAnsi="Times New Roman" w:cs="Times New Roman"/>
          <w:sz w:val="28"/>
          <w:szCs w:val="28"/>
          <w:lang w:eastAsia="ru-RU"/>
        </w:rPr>
        <w:t xml:space="preserve"> – 27 детей), в том числе:</w:t>
      </w:r>
    </w:p>
    <w:p w:rsidR="001E4884" w:rsidRPr="001E4884" w:rsidRDefault="001E4884" w:rsidP="006E1176">
      <w:pPr>
        <w:spacing w:after="0" w:line="240" w:lineRule="auto"/>
        <w:ind w:firstLine="708"/>
        <w:contextualSpacing/>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-62 воспитанника с нарушением зрения (слабовидящие);</w:t>
      </w:r>
    </w:p>
    <w:p w:rsidR="001E4884" w:rsidRPr="001E4884" w:rsidRDefault="001E4884" w:rsidP="006E1176">
      <w:pPr>
        <w:spacing w:after="0" w:line="240" w:lineRule="auto"/>
        <w:ind w:firstLine="708"/>
        <w:contextualSpacing/>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-35 воспитанников - с тяжёлыми нарушениями речи;</w:t>
      </w:r>
    </w:p>
    <w:p w:rsidR="001E4884" w:rsidRPr="001E4884" w:rsidRDefault="001E4884" w:rsidP="006E1176">
      <w:pPr>
        <w:spacing w:after="0" w:line="240" w:lineRule="auto"/>
        <w:ind w:firstLine="708"/>
        <w:contextualSpacing/>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-7 воспитанников – слабослышащие;</w:t>
      </w:r>
    </w:p>
    <w:p w:rsidR="001E4884" w:rsidRPr="001E4884" w:rsidRDefault="001E4884" w:rsidP="006E1176">
      <w:pPr>
        <w:spacing w:after="0" w:line="240" w:lineRule="auto"/>
        <w:ind w:firstLine="708"/>
        <w:contextualSpacing/>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-4 воспитанника – с умственной отсталостью (интеллектуальными нарушениями). </w:t>
      </w:r>
    </w:p>
    <w:p w:rsidR="001E4884" w:rsidRPr="001E4884" w:rsidRDefault="001E4884" w:rsidP="006E1176">
      <w:pPr>
        <w:widowControl w:val="0"/>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Функционируют группы компенсирующей направленности:</w:t>
      </w:r>
    </w:p>
    <w:p w:rsidR="001E4884" w:rsidRPr="001E4884" w:rsidRDefault="001E4884" w:rsidP="006E1176">
      <w:pPr>
        <w:widowControl w:val="0"/>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-4 группы с нарушением зрения в МБДОУ «Детский сад № 13 «Чебурашка» (63 воспитанника);</w:t>
      </w:r>
    </w:p>
    <w:p w:rsidR="001E4884" w:rsidRPr="001E4884" w:rsidRDefault="001E4884" w:rsidP="006E1176">
      <w:pPr>
        <w:widowControl w:val="0"/>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-2 группы с нарушением речи в МБДОУ «Детский сад № 17 «Сказка» (31 воспитанник);</w:t>
      </w:r>
    </w:p>
    <w:p w:rsidR="001E4884" w:rsidRPr="001E4884" w:rsidRDefault="001E4884" w:rsidP="006E1176">
      <w:pPr>
        <w:widowControl w:val="0"/>
        <w:spacing w:after="0" w:line="240" w:lineRule="auto"/>
        <w:ind w:firstLine="709"/>
        <w:jc w:val="both"/>
        <w:rPr>
          <w:rFonts w:ascii="Times New Roman" w:eastAsia="Arial Unicode MS" w:hAnsi="Times New Roman" w:cs="Times New Roman"/>
          <w:sz w:val="28"/>
          <w:szCs w:val="28"/>
          <w:lang w:eastAsia="ru-RU"/>
        </w:rPr>
      </w:pPr>
      <w:r w:rsidRPr="001E4884">
        <w:rPr>
          <w:rFonts w:ascii="Times New Roman" w:eastAsia="Arial Unicode MS" w:hAnsi="Times New Roman" w:cs="Times New Roman"/>
          <w:sz w:val="28"/>
          <w:szCs w:val="28"/>
          <w:lang w:eastAsia="ru-RU"/>
        </w:rPr>
        <w:t>-инклюзивное образование для детей с нарушением слуха в МБОУ «Средняя общеобразовательная школа № 3» (7 воспитанников).</w:t>
      </w:r>
    </w:p>
    <w:p w:rsidR="001E4884" w:rsidRPr="001E4884" w:rsidRDefault="001E4884" w:rsidP="006E1176">
      <w:pPr>
        <w:widowControl w:val="0"/>
        <w:spacing w:after="0" w:line="240" w:lineRule="auto"/>
        <w:ind w:firstLine="709"/>
        <w:jc w:val="both"/>
        <w:rPr>
          <w:rFonts w:ascii="Times New Roman" w:eastAsia="Arial Unicode MS" w:hAnsi="Times New Roman" w:cs="Times New Roman"/>
          <w:sz w:val="28"/>
          <w:szCs w:val="28"/>
          <w:lang w:eastAsia="ru-RU"/>
        </w:rPr>
      </w:pPr>
      <w:r w:rsidRPr="001E4884">
        <w:rPr>
          <w:rFonts w:ascii="Times New Roman" w:eastAsia="Arial Unicode MS" w:hAnsi="Times New Roman" w:cs="Times New Roman"/>
          <w:sz w:val="28"/>
          <w:szCs w:val="28"/>
          <w:lang w:eastAsia="ru-RU"/>
        </w:rPr>
        <w:t>Для детей с ОВЗ реализуется адаптированные образовательные программы дошкольного образования с учетом их психофизического развития, индивидуальных возможностей.</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Calibri" w:hAnsi="Times New Roman" w:cs="Times New Roman"/>
          <w:sz w:val="28"/>
          <w:szCs w:val="28"/>
          <w:lang w:eastAsia="ru-RU"/>
        </w:rPr>
        <w:t>В систему дошкольного образования успешно интегрирован частный детский сад ООО «Семь гномов», в котором в</w:t>
      </w:r>
      <w:r w:rsidRPr="001E4884">
        <w:rPr>
          <w:rFonts w:ascii="Times New Roman" w:eastAsia="Times New Roman" w:hAnsi="Times New Roman" w:cs="Times New Roman"/>
          <w:sz w:val="28"/>
          <w:szCs w:val="28"/>
          <w:lang w:eastAsia="ru-RU"/>
        </w:rPr>
        <w:t xml:space="preserve"> 2017 году увеличен охват детей в возрасте от 1 года до 230 воспитанников (</w:t>
      </w:r>
      <w:r w:rsidR="002C534C" w:rsidRPr="001E4884">
        <w:rPr>
          <w:rFonts w:ascii="Times New Roman" w:eastAsia="Times New Roman" w:hAnsi="Times New Roman" w:cs="Times New Roman"/>
          <w:sz w:val="28"/>
          <w:szCs w:val="28"/>
          <w:lang w:eastAsia="ru-RU"/>
        </w:rPr>
        <w:t>2016 г</w:t>
      </w:r>
      <w:r w:rsidR="002C534C">
        <w:rPr>
          <w:rFonts w:ascii="Times New Roman" w:eastAsia="Times New Roman" w:hAnsi="Times New Roman" w:cs="Times New Roman"/>
          <w:sz w:val="28"/>
          <w:szCs w:val="28"/>
          <w:lang w:eastAsia="ru-RU"/>
        </w:rPr>
        <w:t>од</w:t>
      </w:r>
      <w:r w:rsidRPr="001E4884">
        <w:rPr>
          <w:rFonts w:ascii="Times New Roman" w:eastAsia="Times New Roman" w:hAnsi="Times New Roman" w:cs="Times New Roman"/>
          <w:sz w:val="28"/>
          <w:szCs w:val="28"/>
          <w:lang w:eastAsia="ru-RU"/>
        </w:rPr>
        <w:t xml:space="preserve"> - 196 детей).</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bCs/>
          <w:sz w:val="28"/>
          <w:szCs w:val="28"/>
          <w:lang w:eastAsia="ru-RU"/>
        </w:rPr>
        <w:t xml:space="preserve">Развивается социальное предпринимательство в сфере дошкольного образования: </w:t>
      </w:r>
      <w:r w:rsidRPr="001E4884">
        <w:rPr>
          <w:rFonts w:ascii="Times New Roman" w:eastAsia="Times New Roman" w:hAnsi="Times New Roman" w:cs="Times New Roman"/>
          <w:sz w:val="28"/>
          <w:szCs w:val="28"/>
          <w:lang w:eastAsia="ru-RU"/>
        </w:rPr>
        <w:t>осуществляется присмотр и уход для 195 детей раннего дошкольного возраста (16 индивидуальных предпринимателей).</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В списках очерёдности по данным единой региональной автоматизированной информационной системы «Электронная очередь в ДОО» </w:t>
      </w:r>
      <w:r w:rsidRPr="00CD036B">
        <w:rPr>
          <w:rFonts w:ascii="Times New Roman" w:eastAsia="Times New Roman" w:hAnsi="Times New Roman" w:cs="Times New Roman"/>
          <w:sz w:val="28"/>
          <w:szCs w:val="28"/>
          <w:lang w:eastAsia="ru-RU"/>
        </w:rPr>
        <w:t>на 25.12.2017 года зарегистрировано</w:t>
      </w:r>
      <w:r w:rsidRPr="001E4884">
        <w:rPr>
          <w:rFonts w:ascii="Times New Roman" w:eastAsia="Times New Roman" w:hAnsi="Times New Roman" w:cs="Times New Roman"/>
          <w:sz w:val="28"/>
          <w:szCs w:val="28"/>
          <w:lang w:eastAsia="ru-RU"/>
        </w:rPr>
        <w:t xml:space="preserve"> 4 059 детей (</w:t>
      </w:r>
      <w:r w:rsidR="002C534C" w:rsidRPr="00265838">
        <w:rPr>
          <w:rFonts w:ascii="Times New Roman" w:eastAsia="Times New Roman" w:hAnsi="Times New Roman" w:cs="Times New Roman"/>
          <w:sz w:val="28"/>
          <w:szCs w:val="28"/>
          <w:lang w:eastAsia="ru-RU"/>
        </w:rPr>
        <w:t>2016 год</w:t>
      </w:r>
      <w:r w:rsidRPr="001E4884">
        <w:rPr>
          <w:rFonts w:ascii="Times New Roman" w:eastAsia="Times New Roman" w:hAnsi="Times New Roman" w:cs="Times New Roman"/>
          <w:sz w:val="28"/>
          <w:szCs w:val="28"/>
          <w:lang w:eastAsia="ru-RU"/>
        </w:rPr>
        <w:t xml:space="preserve"> – 4 703 ребёнка) в возрасте от 0 до 3 лет:</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-до 1 года – 1110 детей;</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-от 1 года до 2-х лет – 1454 детей;</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-от 2-х лет до 3-х лет – 1495 детей.</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Во исполнение пункта 3 перечня поручений Президента Российской Федерации от 02.11.2017 № Пр-2440 «Перечень поручений по итогам заседания Координационного совета по реализации Национальной стратегии действий в интересах детей на 2012 – 2017 </w:t>
      </w:r>
      <w:r w:rsidR="00CD036B" w:rsidRPr="001E4884">
        <w:rPr>
          <w:rFonts w:ascii="Times New Roman" w:eastAsia="Times New Roman" w:hAnsi="Times New Roman" w:cs="Times New Roman"/>
          <w:sz w:val="28"/>
          <w:szCs w:val="28"/>
          <w:lang w:eastAsia="ru-RU"/>
        </w:rPr>
        <w:t>годы» в</w:t>
      </w:r>
      <w:r w:rsidRPr="001E4884">
        <w:rPr>
          <w:rFonts w:ascii="Times New Roman" w:eastAsia="Times New Roman" w:hAnsi="Times New Roman" w:cs="Times New Roman"/>
          <w:sz w:val="28"/>
          <w:szCs w:val="28"/>
          <w:lang w:eastAsia="ru-RU"/>
        </w:rPr>
        <w:t xml:space="preserve"> части достижения к 2021 году 100% доступности дошкольного образования для детей в возрасте от 2 месяцев до 3 лет реализуется комплекс мер: </w:t>
      </w:r>
    </w:p>
    <w:p w:rsidR="001E4884" w:rsidRPr="001E4884" w:rsidRDefault="001E4884" w:rsidP="006E1176">
      <w:pPr>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-открытие ООО «Кидс Планета» – 25 мест (февраль 2018);</w:t>
      </w:r>
    </w:p>
    <w:p w:rsidR="001E4884" w:rsidRPr="001E4884" w:rsidRDefault="001E4884" w:rsidP="006E1176">
      <w:pPr>
        <w:spacing w:after="0" w:line="240" w:lineRule="auto"/>
        <w:ind w:firstLine="708"/>
        <w:jc w:val="both"/>
        <w:rPr>
          <w:rFonts w:ascii="Times New Roman" w:eastAsia="Times New Roman" w:hAnsi="Times New Roman" w:cs="Times New Roman"/>
          <w:bCs/>
          <w:iCs/>
          <w:sz w:val="28"/>
          <w:szCs w:val="28"/>
          <w:lang w:eastAsia="ru-RU"/>
        </w:rPr>
      </w:pPr>
      <w:r w:rsidRPr="001E4884">
        <w:rPr>
          <w:rFonts w:ascii="Times New Roman" w:eastAsia="Times New Roman" w:hAnsi="Times New Roman" w:cs="Times New Roman"/>
          <w:bCs/>
          <w:iCs/>
          <w:sz w:val="28"/>
          <w:szCs w:val="28"/>
          <w:lang w:eastAsia="ru-RU"/>
        </w:rPr>
        <w:t>-завершение реконструкции объекта</w:t>
      </w:r>
      <w:r w:rsidRPr="001E4884">
        <w:rPr>
          <w:rFonts w:ascii="Times New Roman" w:eastAsia="Times New Roman" w:hAnsi="Times New Roman" w:cs="Times New Roman"/>
          <w:sz w:val="28"/>
          <w:szCs w:val="28"/>
          <w:lang w:eastAsia="ru-RU"/>
        </w:rPr>
        <w:t xml:space="preserve"> дошкольного образования </w:t>
      </w:r>
      <w:r w:rsidRPr="001E4884">
        <w:rPr>
          <w:rFonts w:ascii="Times New Roman" w:eastAsia="Times New Roman" w:hAnsi="Times New Roman" w:cs="Times New Roman"/>
          <w:bCs/>
          <w:iCs/>
          <w:sz w:val="28"/>
          <w:szCs w:val="28"/>
          <w:lang w:eastAsia="ru-RU"/>
        </w:rPr>
        <w:t xml:space="preserve">на 600 мест </w:t>
      </w:r>
      <w:r w:rsidRPr="001E4884">
        <w:rPr>
          <w:rFonts w:ascii="Times New Roman" w:eastAsia="Times New Roman" w:hAnsi="Times New Roman" w:cs="Times New Roman"/>
          <w:sz w:val="28"/>
          <w:szCs w:val="28"/>
          <w:lang w:eastAsia="ru-RU"/>
        </w:rPr>
        <w:t>в 13 микрорайоне, здание 24</w:t>
      </w:r>
      <w:r w:rsidRPr="001E4884">
        <w:rPr>
          <w:rFonts w:ascii="Times New Roman" w:eastAsia="Times New Roman" w:hAnsi="Times New Roman" w:cs="Times New Roman"/>
          <w:bCs/>
          <w:iCs/>
          <w:sz w:val="28"/>
          <w:szCs w:val="28"/>
          <w:lang w:eastAsia="ru-RU"/>
        </w:rPr>
        <w:t xml:space="preserve"> в рамках </w:t>
      </w:r>
      <w:r w:rsidRPr="001E4884">
        <w:rPr>
          <w:rFonts w:ascii="Times New Roman" w:eastAsia="Times New Roman" w:hAnsi="Times New Roman" w:cs="Times New Roman"/>
          <w:sz w:val="28"/>
          <w:szCs w:val="28"/>
          <w:lang w:eastAsia="ru-RU"/>
        </w:rPr>
        <w:t>концессионного соглашения</w:t>
      </w:r>
      <w:r w:rsidRPr="001E4884">
        <w:rPr>
          <w:rFonts w:ascii="Times New Roman" w:eastAsia="Times New Roman" w:hAnsi="Times New Roman" w:cs="Times New Roman"/>
          <w:bCs/>
          <w:iCs/>
          <w:sz w:val="28"/>
          <w:szCs w:val="28"/>
          <w:lang w:eastAsia="ru-RU"/>
        </w:rPr>
        <w:t xml:space="preserve"> (декабрь 2018); </w:t>
      </w:r>
    </w:p>
    <w:p w:rsidR="001E4884" w:rsidRPr="001E4884" w:rsidRDefault="001E4884" w:rsidP="006E1176">
      <w:pPr>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bCs/>
          <w:iCs/>
          <w:sz w:val="28"/>
          <w:szCs w:val="28"/>
          <w:lang w:eastAsia="ru-RU"/>
        </w:rPr>
        <w:t>-строительство детских садов на 620 мест в 5 и 16 микрорайонах (</w:t>
      </w:r>
      <w:r w:rsidRPr="001E4884">
        <w:rPr>
          <w:rFonts w:ascii="Times New Roman" w:eastAsia="Times New Roman" w:hAnsi="Times New Roman" w:cs="Times New Roman"/>
          <w:bCs/>
          <w:sz w:val="28"/>
          <w:szCs w:val="28"/>
          <w:lang w:eastAsia="ru-RU"/>
        </w:rPr>
        <w:t>муниципальная программа города Нефтеюганска «</w:t>
      </w:r>
      <w:r w:rsidRPr="001E4884">
        <w:rPr>
          <w:rFonts w:ascii="Times New Roman" w:eastAsia="Times New Roman" w:hAnsi="Times New Roman" w:cs="Times New Roman" w:hint="eastAsia"/>
          <w:sz w:val="28"/>
          <w:szCs w:val="28"/>
          <w:lang w:eastAsia="ru-RU"/>
        </w:rPr>
        <w:t>Развитие</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образования</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и</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молод</w:t>
      </w:r>
      <w:r w:rsidRPr="001E4884">
        <w:rPr>
          <w:rFonts w:ascii="Times New Roman" w:eastAsia="Times New Roman" w:hAnsi="Times New Roman" w:cs="Times New Roman"/>
          <w:sz w:val="28"/>
          <w:szCs w:val="28"/>
          <w:lang w:eastAsia="ru-RU"/>
        </w:rPr>
        <w:t>ё</w:t>
      </w:r>
      <w:r w:rsidRPr="001E4884">
        <w:rPr>
          <w:rFonts w:ascii="Times New Roman" w:eastAsia="Times New Roman" w:hAnsi="Times New Roman" w:cs="Times New Roman" w:hint="eastAsia"/>
          <w:sz w:val="28"/>
          <w:szCs w:val="28"/>
          <w:lang w:eastAsia="ru-RU"/>
        </w:rPr>
        <w:t>жной</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политики</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в</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городе</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Нефтеюганске</w:t>
      </w:r>
      <w:r w:rsidRPr="001E4884">
        <w:rPr>
          <w:rFonts w:ascii="Times New Roman" w:eastAsia="Times New Roman" w:hAnsi="Times New Roman" w:cs="Times New Roman"/>
          <w:sz w:val="28"/>
          <w:szCs w:val="28"/>
          <w:lang w:eastAsia="ru-RU"/>
        </w:rPr>
        <w:t xml:space="preserve"> на 2014-2020 </w:t>
      </w:r>
      <w:r w:rsidRPr="001E4884">
        <w:rPr>
          <w:rFonts w:ascii="Times New Roman" w:eastAsia="Times New Roman" w:hAnsi="Times New Roman" w:cs="Times New Roman" w:hint="eastAsia"/>
          <w:sz w:val="28"/>
          <w:szCs w:val="28"/>
          <w:lang w:eastAsia="ru-RU"/>
        </w:rPr>
        <w:t>годы</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bCs/>
          <w:iCs/>
          <w:sz w:val="28"/>
          <w:szCs w:val="28"/>
          <w:lang w:eastAsia="ru-RU"/>
        </w:rPr>
        <w:t>(до 2020 года).</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составил 181 рубль в день при 12-часовом пребывании детей.</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соответствии с Федеральным законом Российской Федерации от 29.12.2012 №273-ФЗ «Об образовании в Российской Федерации»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2017 году на данные цели освоено 62,8 млн. рублей из бюджета Ханты-Мансийского автономного округа – Югры (</w:t>
      </w:r>
      <w:r w:rsidR="00265838" w:rsidRPr="001E4884">
        <w:rPr>
          <w:rFonts w:ascii="Times New Roman" w:eastAsia="Times New Roman" w:hAnsi="Times New Roman" w:cs="Times New Roman"/>
          <w:sz w:val="28"/>
          <w:szCs w:val="28"/>
          <w:lang w:eastAsia="ru-RU"/>
        </w:rPr>
        <w:t>2016 г</w:t>
      </w:r>
      <w:r w:rsidR="00265838">
        <w:rPr>
          <w:rFonts w:ascii="Times New Roman" w:eastAsia="Times New Roman" w:hAnsi="Times New Roman" w:cs="Times New Roman"/>
          <w:sz w:val="28"/>
          <w:szCs w:val="28"/>
          <w:lang w:eastAsia="ru-RU"/>
        </w:rPr>
        <w:t>од</w:t>
      </w:r>
      <w:r w:rsidRPr="001E4884">
        <w:rPr>
          <w:rFonts w:ascii="Times New Roman" w:eastAsia="Times New Roman" w:hAnsi="Times New Roman" w:cs="Times New Roman"/>
          <w:sz w:val="28"/>
          <w:szCs w:val="28"/>
          <w:lang w:eastAsia="ru-RU"/>
        </w:rPr>
        <w:t xml:space="preserve"> – 61,98 млн. рублей).</w:t>
      </w:r>
    </w:p>
    <w:p w:rsidR="001E4884" w:rsidRPr="001E4884" w:rsidRDefault="001E4884" w:rsidP="006E1176">
      <w:pPr>
        <w:tabs>
          <w:tab w:val="left" w:pos="709"/>
        </w:tabs>
        <w:spacing w:after="0" w:line="240" w:lineRule="auto"/>
        <w:ind w:firstLine="709"/>
        <w:jc w:val="both"/>
        <w:rPr>
          <w:rFonts w:ascii="Times New Roman" w:eastAsia="Arial Unicode MS" w:hAnsi="Times New Roman" w:cs="Times New Roman"/>
          <w:sz w:val="28"/>
          <w:szCs w:val="28"/>
          <w:lang w:eastAsia="ru-RU"/>
        </w:rPr>
      </w:pPr>
      <w:r w:rsidRPr="001E4884">
        <w:rPr>
          <w:rFonts w:ascii="Times New Roman" w:eastAsia="Arial Unicode MS" w:hAnsi="Times New Roman" w:cs="Times New Roman"/>
          <w:sz w:val="28"/>
          <w:szCs w:val="28"/>
          <w:lang w:eastAsia="ru-RU"/>
        </w:rPr>
        <w:t>Развивается инновационная деятельность по обеспечению нового содержания дошкольного образования в соответствии с федеральным государственным образовательным стандартом дошкольного образования: Департаментом образования и молодёжной политики Ханты-Мансийского автономного округа – Югры 7 дошкольным образовательным организациям присвоен статус региональной инновационной площадки (приказ Департамента образования и молодёжной политики Ханты-Мансийского автономного округа – Югры от 05.10.2017 № 1505 «О присвоении статуса региональной инновационной площадки»).</w:t>
      </w:r>
    </w:p>
    <w:p w:rsidR="001E4884" w:rsidRPr="001E4884" w:rsidRDefault="001E4884" w:rsidP="006E1176">
      <w:pPr>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 xml:space="preserve">В целях исполнения требований </w:t>
      </w:r>
      <w:r w:rsidRPr="001E4884">
        <w:rPr>
          <w:rFonts w:ascii="Times New Roman" w:eastAsia="Arial Unicode MS" w:hAnsi="Times New Roman" w:cs="Times New Roman"/>
          <w:color w:val="000000"/>
          <w:sz w:val="28"/>
          <w:szCs w:val="28"/>
          <w:lang w:eastAsia="ru-RU"/>
        </w:rPr>
        <w:t>федерального государственного образовательного стандарта дошкольного образования</w:t>
      </w:r>
      <w:r w:rsidRPr="001E4884">
        <w:rPr>
          <w:rFonts w:ascii="Times New Roman" w:eastAsia="Times New Roman" w:hAnsi="Times New Roman" w:cs="Times New Roman"/>
          <w:color w:val="000000"/>
          <w:sz w:val="28"/>
          <w:szCs w:val="28"/>
          <w:lang w:eastAsia="ru-RU"/>
        </w:rPr>
        <w:t xml:space="preserve"> к развивающей предметно-пространственной среде в дошкольных образовательных организациях созданы шахматные студии, </w:t>
      </w:r>
      <w:r w:rsidR="00CD036B" w:rsidRPr="001E4884">
        <w:rPr>
          <w:rFonts w:ascii="Times New Roman" w:eastAsia="Times New Roman" w:hAnsi="Times New Roman" w:cs="Times New Roman"/>
          <w:color w:val="000000"/>
          <w:sz w:val="28"/>
          <w:szCs w:val="28"/>
          <w:lang w:eastAsia="ru-RU"/>
        </w:rPr>
        <w:t>центры робототехники</w:t>
      </w:r>
      <w:r w:rsidRPr="001E4884">
        <w:rPr>
          <w:rFonts w:ascii="Times New Roman" w:eastAsia="Times New Roman" w:hAnsi="Times New Roman" w:cs="Times New Roman"/>
          <w:color w:val="000000"/>
          <w:sz w:val="28"/>
          <w:szCs w:val="28"/>
          <w:lang w:eastAsia="ru-RU"/>
        </w:rPr>
        <w:t xml:space="preserve"> и ЛЕГО конструирования, мини-музеи, детские экспериментальные лаборатории, центры науки, метеорологические станции, мини-обсерватории, творческие мастерские. </w:t>
      </w:r>
    </w:p>
    <w:p w:rsidR="00CD036B" w:rsidRDefault="00CD036B" w:rsidP="006E1176">
      <w:pPr>
        <w:tabs>
          <w:tab w:val="left" w:pos="709"/>
        </w:tabs>
        <w:spacing w:after="0" w:line="240" w:lineRule="auto"/>
        <w:ind w:firstLine="709"/>
        <w:rPr>
          <w:rFonts w:ascii="Times New Roman" w:eastAsia="Times New Roman" w:hAnsi="Times New Roman" w:cs="Times New Roman"/>
          <w:b/>
          <w:sz w:val="28"/>
          <w:szCs w:val="28"/>
          <w:lang w:eastAsia="ru-RU"/>
        </w:rPr>
      </w:pPr>
    </w:p>
    <w:p w:rsidR="009724D1" w:rsidRPr="0004243D" w:rsidRDefault="001E4884" w:rsidP="0004243D">
      <w:pPr>
        <w:tabs>
          <w:tab w:val="left" w:pos="709"/>
        </w:tabs>
        <w:spacing w:after="0" w:line="240" w:lineRule="auto"/>
        <w:jc w:val="both"/>
        <w:rPr>
          <w:rFonts w:ascii="Times New Roman" w:eastAsia="Times New Roman" w:hAnsi="Times New Roman" w:cs="Times New Roman"/>
          <w:b/>
          <w:i/>
          <w:sz w:val="28"/>
          <w:szCs w:val="28"/>
          <w:lang w:eastAsia="ru-RU"/>
        </w:rPr>
      </w:pPr>
      <w:r w:rsidRPr="0004243D">
        <w:rPr>
          <w:rFonts w:ascii="Times New Roman" w:eastAsia="Times New Roman" w:hAnsi="Times New Roman" w:cs="Times New Roman"/>
          <w:b/>
          <w:i/>
          <w:sz w:val="28"/>
          <w:szCs w:val="28"/>
          <w:lang w:eastAsia="ru-RU"/>
        </w:rPr>
        <w:t>Организация предоставления общедоступного начального общего, основного общего, среднего общего образования по основным общеобразовательным программам</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городе отмечается рост численности учащихся: в 2017 г</w:t>
      </w:r>
      <w:r w:rsidR="00224027">
        <w:rPr>
          <w:rFonts w:ascii="Times New Roman" w:eastAsia="Times New Roman" w:hAnsi="Times New Roman" w:cs="Times New Roman"/>
          <w:sz w:val="28"/>
          <w:szCs w:val="28"/>
          <w:lang w:eastAsia="ru-RU"/>
        </w:rPr>
        <w:t>од</w:t>
      </w:r>
      <w:r w:rsidRPr="001E4884">
        <w:rPr>
          <w:rFonts w:ascii="Times New Roman" w:eastAsia="Times New Roman" w:hAnsi="Times New Roman" w:cs="Times New Roman"/>
          <w:sz w:val="28"/>
          <w:szCs w:val="28"/>
          <w:lang w:eastAsia="ru-RU"/>
        </w:rPr>
        <w:t xml:space="preserve"> - 13 784 человек, в том числе </w:t>
      </w:r>
      <w:r w:rsidR="00224027">
        <w:rPr>
          <w:rFonts w:ascii="Times New Roman" w:eastAsia="Times New Roman" w:hAnsi="Times New Roman" w:cs="Times New Roman"/>
          <w:sz w:val="28"/>
          <w:szCs w:val="28"/>
          <w:lang w:eastAsia="ru-RU"/>
        </w:rPr>
        <w:t>212 учащихся ЧОУ «НПГ» (2016 год</w:t>
      </w:r>
      <w:r w:rsidRPr="001E4884">
        <w:rPr>
          <w:rFonts w:ascii="Times New Roman" w:eastAsia="Times New Roman" w:hAnsi="Times New Roman" w:cs="Times New Roman"/>
          <w:sz w:val="28"/>
          <w:szCs w:val="28"/>
          <w:lang w:eastAsia="ru-RU"/>
        </w:rPr>
        <w:t xml:space="preserve">– 13 058 человек, в том числе 204 учащихся ЧОУ «НПГ»). Данная тенденция сохранится на протяжении ближайших лет. Охват детей общим образованием составляет 100%. </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1E4884">
        <w:rPr>
          <w:rFonts w:ascii="Times New Roman" w:eastAsia="Times New Roman" w:hAnsi="Times New Roman" w:cs="Times New Roman"/>
          <w:sz w:val="28"/>
          <w:szCs w:val="28"/>
          <w:lang w:eastAsia="ru-RU"/>
        </w:rPr>
        <w:t>Особое внимание уделяется обеспечению доступности обр</w:t>
      </w:r>
      <w:r w:rsidR="00EE7811">
        <w:rPr>
          <w:rFonts w:ascii="Times New Roman" w:eastAsia="Times New Roman" w:hAnsi="Times New Roman" w:cs="Times New Roman"/>
          <w:sz w:val="28"/>
          <w:szCs w:val="28"/>
          <w:lang w:eastAsia="ru-RU"/>
        </w:rPr>
        <w:t xml:space="preserve">азования детей с ОВЗ. В 2017 году </w:t>
      </w:r>
      <w:r w:rsidRPr="001E4884">
        <w:rPr>
          <w:rFonts w:ascii="Times New Roman" w:eastAsia="Times New Roman" w:hAnsi="Times New Roman" w:cs="Times New Roman"/>
          <w:sz w:val="28"/>
          <w:szCs w:val="28"/>
          <w:lang w:eastAsia="ru-RU"/>
        </w:rPr>
        <w:t xml:space="preserve">в городе обучается 281 несовершеннолетний с ОВЗ в возрасте от 7 до 18 лет, из </w:t>
      </w:r>
      <w:r w:rsidR="00EE7811">
        <w:rPr>
          <w:rFonts w:ascii="Times New Roman" w:eastAsia="Times New Roman" w:hAnsi="Times New Roman" w:cs="Times New Roman"/>
          <w:sz w:val="28"/>
          <w:szCs w:val="28"/>
          <w:lang w:eastAsia="ru-RU"/>
        </w:rPr>
        <w:t>них 57 детей-инвалидов (2016 год</w:t>
      </w:r>
      <w:r w:rsidRPr="001E4884">
        <w:rPr>
          <w:rFonts w:ascii="Times New Roman" w:eastAsia="Times New Roman" w:hAnsi="Times New Roman" w:cs="Times New Roman"/>
          <w:sz w:val="28"/>
          <w:szCs w:val="28"/>
          <w:lang w:eastAsia="ru-RU"/>
        </w:rPr>
        <w:t>- 262 ребёнка с ОВЗ, 50 детей-инвалидов). Из общего количества учащихся с ОВЗ:</w:t>
      </w:r>
    </w:p>
    <w:p w:rsidR="001E4884" w:rsidRPr="001E4884" w:rsidRDefault="001E4884" w:rsidP="006E1176">
      <w:pPr>
        <w:spacing w:after="0" w:line="240" w:lineRule="auto"/>
        <w:ind w:firstLine="708"/>
        <w:contextualSpacing/>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-20 учащихся имеют ограниченные возможности по слуху (слабослышащие);</w:t>
      </w:r>
    </w:p>
    <w:p w:rsidR="001E4884" w:rsidRPr="001E4884" w:rsidRDefault="001E4884" w:rsidP="006E1176">
      <w:pPr>
        <w:spacing w:after="0" w:line="240" w:lineRule="auto"/>
        <w:ind w:firstLine="708"/>
        <w:contextualSpacing/>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-10 учащихся - по зрению (7 слепых и 3 слабовидящих);</w:t>
      </w:r>
    </w:p>
    <w:p w:rsidR="001E4884" w:rsidRPr="001E4884" w:rsidRDefault="001E4884" w:rsidP="006E1176">
      <w:pPr>
        <w:spacing w:after="0" w:line="240" w:lineRule="auto"/>
        <w:ind w:firstLine="708"/>
        <w:contextualSpacing/>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-14 учащихся – с нарушениями опорно-двигательного аппарата;</w:t>
      </w:r>
    </w:p>
    <w:p w:rsidR="001E4884" w:rsidRPr="001E4884" w:rsidRDefault="001E4884" w:rsidP="006E1176">
      <w:pPr>
        <w:spacing w:after="0" w:line="240" w:lineRule="auto"/>
        <w:ind w:firstLine="708"/>
        <w:contextualSpacing/>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-5 учащихся – с умственной отсталостью </w:t>
      </w:r>
      <w:r w:rsidR="00EB181D">
        <w:rPr>
          <w:rFonts w:ascii="Times New Roman" w:eastAsia="Times New Roman" w:hAnsi="Times New Roman" w:cs="Times New Roman"/>
          <w:sz w:val="28"/>
          <w:szCs w:val="28"/>
          <w:lang w:eastAsia="ru-RU"/>
        </w:rPr>
        <w:t>(интеллектуальными нарушениями);</w:t>
      </w:r>
    </w:p>
    <w:p w:rsidR="001E4884" w:rsidRPr="001E4884" w:rsidRDefault="001E4884" w:rsidP="006E1176">
      <w:pPr>
        <w:spacing w:after="0" w:line="240" w:lineRule="auto"/>
        <w:ind w:firstLine="708"/>
        <w:contextualSpacing/>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-231 учащийся - с </w:t>
      </w:r>
      <w:r w:rsidR="00EB181D">
        <w:rPr>
          <w:rFonts w:ascii="Times New Roman" w:eastAsia="Times New Roman" w:hAnsi="Times New Roman" w:cs="Times New Roman"/>
          <w:sz w:val="28"/>
          <w:szCs w:val="28"/>
          <w:lang w:eastAsia="ru-RU"/>
        </w:rPr>
        <w:t>задержкой психического развития;</w:t>
      </w:r>
    </w:p>
    <w:p w:rsidR="001E4884" w:rsidRPr="001E4884" w:rsidRDefault="001E4884" w:rsidP="006E1176">
      <w:pPr>
        <w:spacing w:after="0" w:line="240" w:lineRule="auto"/>
        <w:ind w:firstLine="708"/>
        <w:contextualSpacing/>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-1 учащийся - с расстройствами аутистического спектра.</w:t>
      </w:r>
    </w:p>
    <w:p w:rsidR="001E4884" w:rsidRPr="001E4884" w:rsidRDefault="001E4884" w:rsidP="006E1176">
      <w:pPr>
        <w:spacing w:after="0" w:line="240" w:lineRule="auto"/>
        <w:ind w:firstLine="708"/>
        <w:jc w:val="both"/>
        <w:rPr>
          <w:rFonts w:ascii="Times New Roman" w:eastAsia="Times New Roman" w:hAnsi="Times New Roman" w:cs="Times New Roman"/>
          <w:bCs/>
          <w:sz w:val="28"/>
          <w:szCs w:val="28"/>
          <w:lang w:eastAsia="ru-RU"/>
        </w:rPr>
      </w:pPr>
      <w:r w:rsidRPr="001E4884">
        <w:rPr>
          <w:rFonts w:ascii="Times New Roman" w:eastAsia="Times New Roman" w:hAnsi="Times New Roman" w:cs="Times New Roman"/>
          <w:bCs/>
          <w:sz w:val="28"/>
          <w:szCs w:val="28"/>
          <w:lang w:eastAsia="ru-RU"/>
        </w:rPr>
        <w:t>24 образовательные организации предоставляют образовательную услугу в форме инклюзивного образования (</w:t>
      </w:r>
      <w:r w:rsidRPr="001E4884">
        <w:rPr>
          <w:rFonts w:ascii="Times New Roman" w:eastAsia="Times New Roman" w:hAnsi="Times New Roman" w:cs="Times New Roman"/>
          <w:sz w:val="28"/>
          <w:szCs w:val="28"/>
          <w:lang w:eastAsia="ru-RU"/>
        </w:rPr>
        <w:t>приказ Департамента образования и молодёжной политики администрации города Нефтеюганска (далее - Департамент) от 29.08.2016 № 450-п «Об утверждении плана мероприятий («дорожной карты») по организации инклюзивного образования и созданию специальных условий для получения дошкольного и общего образования детьми-инвалидами и детьми с ограниченными возможностями здоровья в муниципальных образовательных организациях на 2016-2018 годы»</w:t>
      </w:r>
      <w:r w:rsidRPr="001E4884">
        <w:rPr>
          <w:rFonts w:ascii="Times New Roman" w:eastAsia="Times New Roman" w:hAnsi="Times New Roman" w:cs="Times New Roman"/>
          <w:bCs/>
          <w:sz w:val="28"/>
          <w:szCs w:val="28"/>
          <w:lang w:eastAsia="ru-RU"/>
        </w:rPr>
        <w:t xml:space="preserve">). </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Доступность общего образования для детей с ОВЗ и детей-инвалидов составляет 100%.</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Обучение детей с ОВЗ осуществляется по адаптированным образовательным программам и индивидуальным учебным планам в соответствии с индивидуальной программой реабилитации. Обучающиеся с ОВЗ участвуют в социальных проектах, включены в систему дополнительного образования.</w:t>
      </w:r>
    </w:p>
    <w:p w:rsidR="001E4884" w:rsidRPr="001E4884" w:rsidRDefault="001E4884" w:rsidP="006E1176">
      <w:pPr>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Моделями реабилитационно-образовательного сопровождения несовершеннолетних обучающихся, имеющих особенности развития охвачены 145 учащихся (совместный приказ Департамента образования и молодёжной политики Ханты-Мансийского автономного округа – Югры и Департамента социального развития Ханты-Мансийского автономного округа – Югры от 31.08.2016 № 1306/578а-р «О внедрении моделей реабилитационно-образовательного сопровождения несовершеннолетних обучающихся, имеющих особенности развития, в условиях образовательных организаций»).</w:t>
      </w:r>
    </w:p>
    <w:p w:rsidR="001E4884" w:rsidRPr="001E4884" w:rsidRDefault="001E4884" w:rsidP="006E1176">
      <w:pPr>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целях обеспечения условий по введению федерального государственного образовательного стандарта начального общего образования (далее – ФГОС НОО) обучающихся с ОВЗ и ФГОС обучающихся с умственной отсталостью (интеллектуальными нарушениями) организованы и проведены 9 мероприятий с охватом 145 педагогических работников.</w:t>
      </w:r>
    </w:p>
    <w:p w:rsidR="001E4884" w:rsidRPr="001E4884" w:rsidRDefault="001E4884" w:rsidP="006E1176">
      <w:pPr>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Опорным образовательным центром, обеспечивающим работу с детьми с ОВЗ, является МБОУ «</w:t>
      </w:r>
      <w:r w:rsidR="0047556E" w:rsidRPr="001E4884">
        <w:rPr>
          <w:rFonts w:ascii="Times New Roman" w:eastAsia="Times New Roman" w:hAnsi="Times New Roman" w:cs="Times New Roman"/>
          <w:spacing w:val="-2"/>
          <w:sz w:val="28"/>
          <w:szCs w:val="28"/>
          <w:lang w:eastAsia="ru-RU"/>
        </w:rPr>
        <w:t>Средняя общеобразовательная школа № 8</w:t>
      </w:r>
      <w:r w:rsidRPr="001E4884">
        <w:rPr>
          <w:rFonts w:ascii="Times New Roman" w:eastAsia="Times New Roman" w:hAnsi="Times New Roman" w:cs="Times New Roman"/>
          <w:sz w:val="28"/>
          <w:szCs w:val="28"/>
          <w:lang w:eastAsia="ru-RU"/>
        </w:rPr>
        <w:t>», где образовательную услугу получают 52 учащихся с ОВЗ, из них 30 детей-инвалидов охвачены разными формами дистанционного образования:</w:t>
      </w:r>
    </w:p>
    <w:p w:rsidR="001E4884" w:rsidRPr="001E4884" w:rsidRDefault="001E4884" w:rsidP="006E1176">
      <w:pPr>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noProof/>
          <w:sz w:val="28"/>
          <w:szCs w:val="28"/>
          <w:lang w:eastAsia="ru-RU"/>
        </w:rPr>
        <w:t xml:space="preserve">-уроки в режиме </w:t>
      </w:r>
      <w:r w:rsidRPr="001E4884">
        <w:rPr>
          <w:rFonts w:ascii="Times New Roman" w:eastAsia="Times New Roman" w:hAnsi="Times New Roman" w:cs="Times New Roman"/>
          <w:noProof/>
          <w:sz w:val="28"/>
          <w:szCs w:val="28"/>
          <w:lang w:val="en-US" w:eastAsia="ru-RU"/>
        </w:rPr>
        <w:t>on</w:t>
      </w:r>
      <w:r w:rsidRPr="001E4884">
        <w:rPr>
          <w:rFonts w:ascii="Times New Roman" w:eastAsia="Times New Roman" w:hAnsi="Times New Roman" w:cs="Times New Roman"/>
          <w:noProof/>
          <w:sz w:val="28"/>
          <w:szCs w:val="28"/>
          <w:lang w:eastAsia="ru-RU"/>
        </w:rPr>
        <w:t>-</w:t>
      </w:r>
      <w:r w:rsidRPr="001E4884">
        <w:rPr>
          <w:rFonts w:ascii="Times New Roman" w:eastAsia="Times New Roman" w:hAnsi="Times New Roman" w:cs="Times New Roman"/>
          <w:noProof/>
          <w:sz w:val="28"/>
          <w:szCs w:val="28"/>
          <w:lang w:val="en-US" w:eastAsia="ru-RU"/>
        </w:rPr>
        <w:t>line</w:t>
      </w:r>
      <w:r w:rsidRPr="001E4884">
        <w:rPr>
          <w:rFonts w:ascii="Times New Roman" w:eastAsia="Times New Roman" w:hAnsi="Times New Roman" w:cs="Times New Roman"/>
          <w:noProof/>
          <w:sz w:val="28"/>
          <w:szCs w:val="28"/>
          <w:lang w:eastAsia="ru-RU"/>
        </w:rPr>
        <w:t xml:space="preserve"> </w:t>
      </w:r>
      <w:r w:rsidRPr="001E4884">
        <w:rPr>
          <w:rFonts w:ascii="Times New Roman" w:eastAsia="Times New Roman" w:hAnsi="Times New Roman" w:cs="Times New Roman"/>
          <w:sz w:val="28"/>
          <w:szCs w:val="28"/>
          <w:lang w:eastAsia="ru-RU"/>
        </w:rPr>
        <w:t xml:space="preserve">(с использованием программы </w:t>
      </w:r>
      <w:r w:rsidRPr="001E4884">
        <w:rPr>
          <w:rFonts w:ascii="Times New Roman" w:eastAsia="Times New Roman" w:hAnsi="Times New Roman" w:cs="Times New Roman"/>
          <w:sz w:val="28"/>
          <w:szCs w:val="28"/>
          <w:lang w:val="en-US" w:eastAsia="ru-RU"/>
        </w:rPr>
        <w:t>Skype</w:t>
      </w:r>
      <w:r w:rsidRPr="001E4884">
        <w:rPr>
          <w:rFonts w:ascii="Times New Roman" w:eastAsia="Times New Roman" w:hAnsi="Times New Roman" w:cs="Times New Roman"/>
          <w:sz w:val="28"/>
          <w:szCs w:val="28"/>
          <w:lang w:eastAsia="ru-RU"/>
        </w:rPr>
        <w:t>)</w:t>
      </w:r>
      <w:r w:rsidRPr="001E4884">
        <w:rPr>
          <w:rFonts w:ascii="Times New Roman" w:eastAsia="Times New Roman" w:hAnsi="Times New Roman" w:cs="Times New Roman"/>
          <w:noProof/>
          <w:sz w:val="28"/>
          <w:szCs w:val="28"/>
          <w:lang w:eastAsia="ru-RU"/>
        </w:rPr>
        <w:t xml:space="preserve"> – 18 человек;</w:t>
      </w:r>
    </w:p>
    <w:p w:rsidR="001E4884" w:rsidRPr="001E4884" w:rsidRDefault="001E4884" w:rsidP="006E1176">
      <w:pPr>
        <w:spacing w:after="0" w:line="240" w:lineRule="auto"/>
        <w:ind w:firstLine="708"/>
        <w:jc w:val="both"/>
        <w:rPr>
          <w:rFonts w:ascii="Times New Roman" w:eastAsia="Times New Roman" w:hAnsi="Times New Roman" w:cs="Times New Roman"/>
          <w:noProof/>
          <w:sz w:val="28"/>
          <w:szCs w:val="28"/>
          <w:lang w:eastAsia="ru-RU"/>
        </w:rPr>
      </w:pPr>
      <w:r w:rsidRPr="001E4884">
        <w:rPr>
          <w:rFonts w:ascii="Times New Roman" w:eastAsia="Times New Roman" w:hAnsi="Times New Roman" w:cs="Times New Roman"/>
          <w:noProof/>
          <w:sz w:val="28"/>
          <w:szCs w:val="28"/>
          <w:lang w:eastAsia="ru-RU"/>
        </w:rPr>
        <w:t xml:space="preserve">-дистанционные курсы на базе площадки </w:t>
      </w:r>
      <w:r w:rsidRPr="001E4884">
        <w:rPr>
          <w:rFonts w:ascii="Times New Roman" w:eastAsia="Times New Roman" w:hAnsi="Times New Roman" w:cs="Times New Roman"/>
          <w:noProof/>
          <w:sz w:val="28"/>
          <w:szCs w:val="28"/>
          <w:lang w:val="en-US" w:eastAsia="ru-RU"/>
        </w:rPr>
        <w:t>I</w:t>
      </w:r>
      <w:r w:rsidRPr="001E4884">
        <w:rPr>
          <w:rFonts w:ascii="Times New Roman" w:eastAsia="Times New Roman" w:hAnsi="Times New Roman" w:cs="Times New Roman"/>
          <w:noProof/>
          <w:sz w:val="28"/>
          <w:szCs w:val="28"/>
          <w:lang w:eastAsia="ru-RU"/>
        </w:rPr>
        <w:t>-школа (г.Москва) – 8 человек;</w:t>
      </w:r>
    </w:p>
    <w:p w:rsidR="001E4884" w:rsidRPr="001E4884" w:rsidRDefault="001E4884" w:rsidP="006E1176">
      <w:pPr>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noProof/>
          <w:sz w:val="28"/>
          <w:szCs w:val="28"/>
          <w:lang w:eastAsia="ru-RU"/>
        </w:rPr>
        <w:t>-участие в дистанционных олимпиадах – 6 человек.</w:t>
      </w:r>
    </w:p>
    <w:p w:rsidR="001E4884" w:rsidRPr="001E4884" w:rsidRDefault="001E4884" w:rsidP="006E1176">
      <w:pPr>
        <w:widowControl w:val="0"/>
        <w:spacing w:after="0" w:line="240" w:lineRule="auto"/>
        <w:ind w:firstLine="708"/>
        <w:jc w:val="both"/>
        <w:outlineLvl w:val="1"/>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Учащиеся с ОВЗ включены в социально-значимую деятельность и активно участвуют в мероприятиях международного, федерального и регионального уровней: 11 учащихся победители и призеры международной олимпиады по математике проекта «Инфоурок», международного математического конкурса «Ребус+», международного конкурса детских талантов «Хрустальная Ника» в г.Санкт-Петербург, международного конкурса «Звезда России», </w:t>
      </w:r>
      <w:r w:rsidRPr="001E4884">
        <w:rPr>
          <w:rFonts w:ascii="Times New Roman" w:eastAsia="Times New Roman" w:hAnsi="Times New Roman" w:cs="Times New Roman"/>
          <w:sz w:val="28"/>
          <w:szCs w:val="28"/>
          <w:lang w:val="en-US" w:eastAsia="ru-RU"/>
        </w:rPr>
        <w:t>II</w:t>
      </w:r>
      <w:r w:rsidRPr="001E4884">
        <w:rPr>
          <w:rFonts w:ascii="Times New Roman" w:eastAsia="Times New Roman" w:hAnsi="Times New Roman" w:cs="Times New Roman"/>
          <w:sz w:val="28"/>
          <w:szCs w:val="28"/>
          <w:lang w:eastAsia="ru-RU"/>
        </w:rPr>
        <w:t xml:space="preserve"> Открытой Московской онлайн-олимпиады по математике Олимпиада «Плюс»</w:t>
      </w:r>
      <w:r w:rsidRPr="001E4884">
        <w:rPr>
          <w:rFonts w:ascii="Times New Roman" w:eastAsia="Times New Roman" w:hAnsi="Times New Roman" w:cs="Times New Roman"/>
          <w:b/>
          <w:sz w:val="28"/>
          <w:szCs w:val="28"/>
          <w:lang w:eastAsia="ru-RU"/>
        </w:rPr>
        <w:t xml:space="preserve">, </w:t>
      </w:r>
      <w:r w:rsidRPr="001E4884">
        <w:rPr>
          <w:rFonts w:ascii="Times New Roman" w:eastAsia="Times New Roman" w:hAnsi="Times New Roman" w:cs="Times New Roman"/>
          <w:sz w:val="28"/>
          <w:szCs w:val="28"/>
          <w:lang w:eastAsia="ru-RU"/>
        </w:rPr>
        <w:t xml:space="preserve">годовое блиц-тестирование по математике по проекту «Новый урок». Ежегодно учащиеся с ОВЗ принимают активное участие в муниципальном спортивном конкурсе «Преодоление», где являются победителями и призёрами в различных номинациях. </w:t>
      </w:r>
    </w:p>
    <w:p w:rsidR="001E4884" w:rsidRPr="001E4884" w:rsidRDefault="001E4884" w:rsidP="006E1176">
      <w:pPr>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С целью создания условий для развития детей с ОВЗ обеспечивается шахматное образование: в деятельность шахматного спорта включены 21</w:t>
      </w:r>
      <w:r w:rsidRPr="001E4884">
        <w:rPr>
          <w:rFonts w:ascii="Times New Roman" w:eastAsia="Times New Roman" w:hAnsi="Times New Roman" w:cs="Times New Roman"/>
          <w:sz w:val="28"/>
          <w:szCs w:val="28"/>
          <w:highlight w:val="yellow"/>
          <w:lang w:eastAsia="ru-RU"/>
        </w:rPr>
        <w:t xml:space="preserve"> </w:t>
      </w:r>
      <w:r w:rsidRPr="001E4884">
        <w:rPr>
          <w:rFonts w:ascii="Times New Roman" w:eastAsia="Times New Roman" w:hAnsi="Times New Roman" w:cs="Times New Roman"/>
          <w:sz w:val="28"/>
          <w:szCs w:val="28"/>
          <w:lang w:eastAsia="ru-RU"/>
        </w:rPr>
        <w:t xml:space="preserve">учащийся с ОВЗ, организован шахматный всеобуч с участием руководителя Федерации шахмат Ханты-Мансийского автономного округа Югры, международных мастеров и тренеров-преподавателей по шахматам. </w:t>
      </w:r>
    </w:p>
    <w:p w:rsidR="001E4884" w:rsidRPr="001E4884" w:rsidRDefault="001E4884" w:rsidP="006E1176">
      <w:pPr>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Детям-инвалидам, их родителям (законным представителям), во всех общеобразовательных организациях организована помощь в профориентации.</w:t>
      </w:r>
    </w:p>
    <w:p w:rsidR="001E4884" w:rsidRPr="001E4884" w:rsidRDefault="001E4884" w:rsidP="006E1176">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1E4884">
        <w:rPr>
          <w:rFonts w:ascii="Times New Roman" w:eastAsia="Arial Unicode MS" w:hAnsi="Times New Roman" w:cs="Times New Roman"/>
          <w:sz w:val="28"/>
          <w:szCs w:val="28"/>
          <w:lang w:eastAsia="ru-RU"/>
        </w:rPr>
        <w:t>В целях создания условий,</w:t>
      </w:r>
      <w:r w:rsidRPr="001E4884">
        <w:rPr>
          <w:rFonts w:ascii="Times New Roman" w:eastAsia="Arial Unicode MS" w:hAnsi="Times New Roman" w:cs="Times New Roman"/>
          <w:color w:val="000000"/>
          <w:sz w:val="28"/>
          <w:szCs w:val="28"/>
          <w:lang w:eastAsia="ru-RU"/>
        </w:rPr>
        <w:t xml:space="preserve"> обеспечивающих совместное обучение детей с ОВЗ, детей-инвалидов и лиц, не имеющих нарушения развития, 100% общеобразовательных организаций, 1 организация дополнительного образования, 3 дошкольных образовательных организации оснащены пандусами, роллопандусами, подъемным устройством (муниципальная программа города Нефтеюганска «Доступная среда в городе </w:t>
      </w:r>
      <w:r w:rsidR="00674317">
        <w:rPr>
          <w:rFonts w:ascii="Times New Roman" w:eastAsia="Arial Unicode MS" w:hAnsi="Times New Roman" w:cs="Times New Roman"/>
          <w:color w:val="000000"/>
          <w:sz w:val="28"/>
          <w:szCs w:val="28"/>
          <w:lang w:eastAsia="ru-RU"/>
        </w:rPr>
        <w:t>Нефтеюганске на 2014-2010 годы».</w:t>
      </w:r>
    </w:p>
    <w:p w:rsidR="001E4884" w:rsidRPr="001E4884" w:rsidRDefault="001E4884" w:rsidP="006E1176">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1E4884">
        <w:rPr>
          <w:rFonts w:ascii="Times New Roman" w:eastAsia="Arial Unicode MS" w:hAnsi="Times New Roman" w:cs="Times New Roman"/>
          <w:color w:val="000000"/>
          <w:sz w:val="28"/>
          <w:szCs w:val="28"/>
          <w:lang w:eastAsia="ru-RU"/>
        </w:rPr>
        <w:t>Доля общеобразовательных организаций, в которых создана универсальная безбарьерная среда по оказанию инклюзивного образования, составила 20%:</w:t>
      </w:r>
    </w:p>
    <w:p w:rsidR="001E4884" w:rsidRPr="001E4884" w:rsidRDefault="001E4884" w:rsidP="006E1176">
      <w:pPr>
        <w:widowControl w:val="0"/>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-МБОУ «С</w:t>
      </w:r>
      <w:r w:rsidR="00674317">
        <w:rPr>
          <w:rFonts w:ascii="Times New Roman" w:eastAsia="Times New Roman" w:hAnsi="Times New Roman" w:cs="Times New Roman"/>
          <w:sz w:val="28"/>
          <w:szCs w:val="28"/>
          <w:lang w:eastAsia="ru-RU"/>
        </w:rPr>
        <w:t>редняя общеобразовательная школа</w:t>
      </w:r>
      <w:r w:rsidRPr="001E4884">
        <w:rPr>
          <w:rFonts w:ascii="Times New Roman" w:eastAsia="Times New Roman" w:hAnsi="Times New Roman" w:cs="Times New Roman"/>
          <w:sz w:val="28"/>
          <w:szCs w:val="28"/>
          <w:lang w:eastAsia="ru-RU"/>
        </w:rPr>
        <w:t>№ 3» для слабослышащих детей, детей с тяжёлыми нарушениями речи, слабовидящих детей</w:t>
      </w:r>
      <w:r w:rsidR="00674317">
        <w:rPr>
          <w:rFonts w:ascii="Times New Roman" w:eastAsia="Times New Roman" w:hAnsi="Times New Roman" w:cs="Times New Roman"/>
          <w:sz w:val="28"/>
          <w:szCs w:val="28"/>
          <w:lang w:eastAsia="ru-RU"/>
        </w:rPr>
        <w:t>;</w:t>
      </w:r>
    </w:p>
    <w:p w:rsidR="001E4884" w:rsidRPr="001E4884" w:rsidRDefault="001E4884" w:rsidP="006E1176">
      <w:pPr>
        <w:spacing w:after="0" w:line="240" w:lineRule="auto"/>
        <w:ind w:firstLine="708"/>
        <w:jc w:val="both"/>
        <w:rPr>
          <w:rFonts w:ascii="Times New Roman" w:eastAsia="Times New Roman" w:hAnsi="Times New Roman" w:cs="Times New Roman"/>
          <w:b/>
          <w:bCs/>
          <w:color w:val="333333"/>
          <w:sz w:val="28"/>
          <w:szCs w:val="28"/>
          <w:lang w:eastAsia="ru-RU"/>
        </w:rPr>
      </w:pPr>
      <w:r w:rsidRPr="001E4884">
        <w:rPr>
          <w:rFonts w:ascii="Times New Roman" w:eastAsia="Times New Roman" w:hAnsi="Times New Roman" w:cs="Times New Roman"/>
          <w:sz w:val="28"/>
          <w:szCs w:val="28"/>
          <w:lang w:eastAsia="ru-RU"/>
        </w:rPr>
        <w:t>-МБОУ «</w:t>
      </w:r>
      <w:r w:rsidR="00674317">
        <w:rPr>
          <w:rFonts w:ascii="Times New Roman" w:eastAsia="Times New Roman" w:hAnsi="Times New Roman" w:cs="Times New Roman"/>
          <w:sz w:val="28"/>
          <w:szCs w:val="28"/>
          <w:lang w:eastAsia="ru-RU"/>
        </w:rPr>
        <w:t>Средняя общеобразовательная школа</w:t>
      </w:r>
      <w:r w:rsidRPr="001E4884">
        <w:rPr>
          <w:rFonts w:ascii="Times New Roman" w:eastAsia="Times New Roman" w:hAnsi="Times New Roman" w:cs="Times New Roman"/>
          <w:sz w:val="28"/>
          <w:szCs w:val="28"/>
          <w:lang w:eastAsia="ru-RU"/>
        </w:rPr>
        <w:t xml:space="preserve"> №8» для детей с ОВЗ по слуху, зрению, нарушениями опорно-двигательного аппарата</w:t>
      </w:r>
      <w:r w:rsidR="00674317">
        <w:rPr>
          <w:rFonts w:ascii="Times New Roman" w:eastAsia="Times New Roman" w:hAnsi="Times New Roman" w:cs="Times New Roman"/>
          <w:sz w:val="28"/>
          <w:szCs w:val="28"/>
          <w:lang w:eastAsia="ru-RU"/>
        </w:rPr>
        <w:t>;</w:t>
      </w:r>
    </w:p>
    <w:p w:rsidR="001E4884" w:rsidRPr="001E4884" w:rsidRDefault="001E4884" w:rsidP="006E1176">
      <w:pPr>
        <w:widowControl w:val="0"/>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-МБОУ «С</w:t>
      </w:r>
      <w:r w:rsidR="00674317">
        <w:rPr>
          <w:rFonts w:ascii="Times New Roman" w:eastAsia="Times New Roman" w:hAnsi="Times New Roman" w:cs="Times New Roman"/>
          <w:sz w:val="28"/>
          <w:szCs w:val="28"/>
          <w:lang w:eastAsia="ru-RU"/>
        </w:rPr>
        <w:t>редняя общеобразовательная школа</w:t>
      </w:r>
      <w:r w:rsidRPr="001E4884">
        <w:rPr>
          <w:rFonts w:ascii="Times New Roman" w:eastAsia="Times New Roman" w:hAnsi="Times New Roman" w:cs="Times New Roman"/>
          <w:sz w:val="28"/>
          <w:szCs w:val="28"/>
          <w:lang w:eastAsia="ru-RU"/>
        </w:rPr>
        <w:t xml:space="preserve"> №6» для обучающихся с нарушениям</w:t>
      </w:r>
      <w:r w:rsidR="00674317">
        <w:rPr>
          <w:rFonts w:ascii="Times New Roman" w:eastAsia="Times New Roman" w:hAnsi="Times New Roman" w:cs="Times New Roman"/>
          <w:sz w:val="28"/>
          <w:szCs w:val="28"/>
          <w:lang w:eastAsia="ru-RU"/>
        </w:rPr>
        <w:t>и опорно-двигательного аппарата</w:t>
      </w:r>
      <w:r w:rsidRPr="001E4884">
        <w:rPr>
          <w:rFonts w:ascii="Times New Roman" w:eastAsia="Times New Roman" w:hAnsi="Times New Roman" w:cs="Times New Roman"/>
          <w:sz w:val="28"/>
          <w:szCs w:val="28"/>
          <w:lang w:eastAsia="ru-RU"/>
        </w:rPr>
        <w:t>.</w:t>
      </w:r>
    </w:p>
    <w:p w:rsidR="001E4884" w:rsidRPr="001E4884" w:rsidRDefault="001E4884" w:rsidP="006E1176">
      <w:pPr>
        <w:widowControl w:val="0"/>
        <w:spacing w:after="0" w:line="240" w:lineRule="auto"/>
        <w:ind w:firstLine="708"/>
        <w:jc w:val="both"/>
        <w:rPr>
          <w:rFonts w:ascii="Times New Roman" w:eastAsia="Times New Roman" w:hAnsi="Times New Roman" w:cs="Times New Roman"/>
          <w:bCs/>
          <w:sz w:val="28"/>
          <w:szCs w:val="28"/>
          <w:lang w:eastAsia="ru-RU"/>
        </w:rPr>
      </w:pPr>
      <w:r w:rsidRPr="001E4884">
        <w:rPr>
          <w:rFonts w:ascii="Times New Roman" w:eastAsia="Times New Roman" w:hAnsi="Times New Roman" w:cs="Times New Roman"/>
          <w:sz w:val="28"/>
          <w:szCs w:val="28"/>
          <w:lang w:eastAsia="ru-RU"/>
        </w:rPr>
        <w:t>В работу волонтёрского объединения «Созидатели» МБОУ «</w:t>
      </w:r>
      <w:r w:rsidR="000538B6" w:rsidRPr="000538B6">
        <w:rPr>
          <w:rFonts w:ascii="Times New Roman" w:eastAsia="Times New Roman" w:hAnsi="Times New Roman" w:cs="Times New Roman"/>
          <w:sz w:val="28"/>
          <w:szCs w:val="28"/>
          <w:lang w:eastAsia="ru-RU"/>
        </w:rPr>
        <w:t>Средняя общеобразовательная школа</w:t>
      </w:r>
      <w:r w:rsidR="000538B6">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sz w:val="28"/>
          <w:szCs w:val="28"/>
          <w:lang w:eastAsia="ru-RU"/>
        </w:rPr>
        <w:t>№ 8»</w:t>
      </w:r>
      <w:r w:rsidRPr="001E4884">
        <w:rPr>
          <w:rFonts w:ascii="Times New Roman" w:eastAsia="Times New Roman" w:hAnsi="Times New Roman" w:cs="Times New Roman"/>
          <w:bCs/>
          <w:sz w:val="28"/>
          <w:szCs w:val="28"/>
          <w:lang w:eastAsia="ru-RU"/>
        </w:rPr>
        <w:t xml:space="preserve"> вовлечены 57 учащихся, которые осуществляют сбор денежных средств на медицинское оборудование для детей с ОВЗ и оказывают им помощь в социально-досуговой деятельности.</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С целью создания и внедрения системы оценки профессиональной ориентации школьников с учетом социально-экономических запросов рынка труда города Нефтеюганска и Ханты-Мансийского автономного округа – Югры организована:</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-деятельность проектов «Роснефть-классы», «Педагогический класс», «Модель многопрофильной школы»;</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-взаимодействие образовательных организаций с высшими учебными заведениями: НИИ инновационных стратегий  РОО, Нефтяная академия им. Губкина (г. Москва), Новосибирский центр продуктивного обучения, ОЛ ВЗМШ при МГУ им. Ломоносова (г.Москва), Омская государственная медицинская академия, Открытый лицей «Всероссийская Заочная Многопредметная Школа» при МГУ (г.Москва), Санкт-Петербургский ГУП, Санкт-Петербургский ГГИ им. Г.В. Плеханова, Сургутский государственный университет, Тюменский государственный нефтегазовый университет, Тюменская государственная медицинская академия, Уральский государственный экономический университет, Уфимский нефтяной университет, ФИРО Министерства образования РФ, (г. Москва);</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-организация работы с родителями по профессиональному определению детей.</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рамках сотрудничества с учреждениями высшего и среднего профессионального образования организованы и проведены 16 мероприятий с охватом 75% учащихся 8-11 классов.</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На базе МБУ ДО «Центр дополнительного образования «Поиск» организована работа Ресурсного центра по профессиональной ориентации учащихся образовательных организаций города.</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2017 году в соответствии с Договором о совместной деятельности по подготовке педагогических кадров на территории ХМАО – Югры, заключённым между Департаментом образования и молодёжной политики Ханты-Мансийс</w:t>
      </w:r>
      <w:r w:rsidR="0038667C">
        <w:rPr>
          <w:rFonts w:ascii="Times New Roman" w:eastAsia="Times New Roman" w:hAnsi="Times New Roman" w:cs="Times New Roman"/>
          <w:sz w:val="28"/>
          <w:szCs w:val="28"/>
          <w:lang w:eastAsia="ru-RU"/>
        </w:rPr>
        <w:t xml:space="preserve">кого автономного округа – Югры </w:t>
      </w:r>
      <w:r w:rsidRPr="001E4884">
        <w:rPr>
          <w:rFonts w:ascii="Times New Roman" w:eastAsia="Times New Roman" w:hAnsi="Times New Roman" w:cs="Times New Roman"/>
          <w:sz w:val="28"/>
          <w:szCs w:val="28"/>
          <w:lang w:eastAsia="ru-RU"/>
        </w:rPr>
        <w:t>и администрацией города Нефтеюганска, организована работа по целевому обучению по педагогическим специальностям: 12 человек зачислены на обучение на целевые места в СурГПУ по очной форме обучения (2016 г. – 9 человек).</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В соответствии с Концепцией общенациональной системы выявления и развития молодых талантов, утверждённой Президентом Российской Федерации от 03.04.2012 № Пр-827, реализуется Межведомственный муниципальный Комплекс мер по реализации Концепции в городе Нефтеюганске, организована работа координационного совета по поддержке одарённых детей и молодёжи, осуществляется проект модульной сетевой программы научно-технической направленности «Инженер будущего».</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На базе МБУ ДО «Дом детского творчества» организована работа Ресурсного центра «Интеллектуал» для учащихся 11-х классов по подготовке к госуд</w:t>
      </w:r>
      <w:r w:rsidR="00830583">
        <w:rPr>
          <w:rFonts w:ascii="Times New Roman" w:eastAsia="Times New Roman" w:hAnsi="Times New Roman" w:cs="Times New Roman"/>
          <w:sz w:val="28"/>
          <w:szCs w:val="28"/>
          <w:lang w:eastAsia="ru-RU"/>
        </w:rPr>
        <w:t xml:space="preserve">арственной итоговой аттестации </w:t>
      </w:r>
      <w:r w:rsidRPr="001E4884">
        <w:rPr>
          <w:rFonts w:ascii="Times New Roman" w:eastAsia="Times New Roman" w:hAnsi="Times New Roman" w:cs="Times New Roman"/>
          <w:sz w:val="28"/>
          <w:szCs w:val="28"/>
          <w:lang w:eastAsia="ru-RU"/>
        </w:rPr>
        <w:t>в 2017 году.</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Для выявления одарённых детей реализуется комплекс мероприятий, среди которых важным является Всероссийская олимпиада школьников. Общая численность участников, включая школьный, муниципальный, региональный, заключительный </w:t>
      </w:r>
      <w:r w:rsidR="000F63BD">
        <w:rPr>
          <w:rFonts w:ascii="Times New Roman" w:eastAsia="Times New Roman" w:hAnsi="Times New Roman" w:cs="Times New Roman"/>
          <w:sz w:val="28"/>
          <w:szCs w:val="28"/>
          <w:lang w:eastAsia="ru-RU"/>
        </w:rPr>
        <w:t>уровни – 7 154 человек (2016 год</w:t>
      </w:r>
      <w:r w:rsidRPr="001E4884">
        <w:rPr>
          <w:rFonts w:ascii="Times New Roman" w:eastAsia="Times New Roman" w:hAnsi="Times New Roman" w:cs="Times New Roman"/>
          <w:sz w:val="28"/>
          <w:szCs w:val="28"/>
          <w:lang w:eastAsia="ru-RU"/>
        </w:rPr>
        <w:t>– 7 381 человек). Из них: победители и призеры:</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-муниципально</w:t>
      </w:r>
      <w:r w:rsidR="000F63BD">
        <w:rPr>
          <w:rFonts w:ascii="Times New Roman" w:eastAsia="Times New Roman" w:hAnsi="Times New Roman" w:cs="Times New Roman"/>
          <w:sz w:val="28"/>
          <w:szCs w:val="28"/>
          <w:lang w:eastAsia="ru-RU"/>
        </w:rPr>
        <w:t>го этапа - 649 человек (2016 год</w:t>
      </w:r>
      <w:r w:rsidRPr="001E4884">
        <w:rPr>
          <w:rFonts w:ascii="Times New Roman" w:eastAsia="Times New Roman" w:hAnsi="Times New Roman" w:cs="Times New Roman"/>
          <w:sz w:val="28"/>
          <w:szCs w:val="28"/>
          <w:lang w:eastAsia="ru-RU"/>
        </w:rPr>
        <w:t>– 641 человек);</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-региональн</w:t>
      </w:r>
      <w:r w:rsidR="000F63BD">
        <w:rPr>
          <w:rFonts w:ascii="Times New Roman" w:eastAsia="Times New Roman" w:hAnsi="Times New Roman" w:cs="Times New Roman"/>
          <w:sz w:val="28"/>
          <w:szCs w:val="28"/>
          <w:lang w:eastAsia="ru-RU"/>
        </w:rPr>
        <w:t>ого этапа – 17 человек (2016 год</w:t>
      </w:r>
      <w:r w:rsidRPr="001E4884">
        <w:rPr>
          <w:rFonts w:ascii="Times New Roman" w:eastAsia="Times New Roman" w:hAnsi="Times New Roman" w:cs="Times New Roman"/>
          <w:sz w:val="28"/>
          <w:szCs w:val="28"/>
          <w:lang w:eastAsia="ru-RU"/>
        </w:rPr>
        <w:t>- 14 человек).</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В рамках сотрудничества с Югорским физико-математическим лицеем, Сургутским государственным университетом организованы и проведены научные сессии по математике и физике. </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В декабре команда города из 9 человек приняла участие в региональном этапе Всероссийского форума научной молодёжи «Шаг в будущее», по итогам которого учащиеся стали призерами и победителями:</w:t>
      </w:r>
    </w:p>
    <w:p w:rsidR="001E4884" w:rsidRPr="001E4884" w:rsidRDefault="001E4884" w:rsidP="006E1176">
      <w:pPr>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 xml:space="preserve">-секция </w:t>
      </w:r>
      <w:r w:rsidRPr="001E4884">
        <w:rPr>
          <w:rFonts w:ascii="Times New Roman" w:eastAsia="Times New Roman" w:hAnsi="Times New Roman" w:cs="Times New Roman"/>
          <w:bCs/>
          <w:color w:val="000000"/>
          <w:sz w:val="28"/>
          <w:szCs w:val="28"/>
          <w:lang w:eastAsia="ru-RU"/>
        </w:rPr>
        <w:t>«Естественные науки и современный мир»</w:t>
      </w:r>
      <w:r w:rsidRPr="001E4884">
        <w:rPr>
          <w:rFonts w:ascii="Times New Roman" w:eastAsia="Times New Roman" w:hAnsi="Times New Roman" w:cs="Times New Roman"/>
          <w:color w:val="000000"/>
          <w:sz w:val="28"/>
          <w:szCs w:val="28"/>
          <w:lang w:eastAsia="ru-RU"/>
        </w:rPr>
        <w:t xml:space="preserve"> первое место МБОУ «СОШ №2 им. А.И. Исаевой» (проект «Скважины газогенератора»);</w:t>
      </w:r>
    </w:p>
    <w:p w:rsidR="001E4884" w:rsidRPr="001E4884" w:rsidRDefault="001E4884" w:rsidP="006E117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E4884">
        <w:rPr>
          <w:rFonts w:ascii="Times New Roman" w:eastAsia="Calibri" w:hAnsi="Times New Roman" w:cs="Times New Roman"/>
          <w:color w:val="000000"/>
          <w:sz w:val="28"/>
          <w:szCs w:val="28"/>
        </w:rPr>
        <w:t>-секция</w:t>
      </w:r>
      <w:r w:rsidRPr="001E4884">
        <w:rPr>
          <w:rFonts w:ascii="Times New Roman" w:eastAsia="Calibri" w:hAnsi="Times New Roman" w:cs="Times New Roman"/>
          <w:bCs/>
          <w:color w:val="000000"/>
          <w:sz w:val="28"/>
          <w:szCs w:val="28"/>
        </w:rPr>
        <w:t xml:space="preserve"> «Математика и информационные технологии»</w:t>
      </w:r>
      <w:r w:rsidRPr="001E4884">
        <w:rPr>
          <w:rFonts w:ascii="Times New Roman" w:eastAsia="Calibri" w:hAnsi="Times New Roman" w:cs="Times New Roman"/>
          <w:color w:val="000000"/>
          <w:sz w:val="28"/>
          <w:szCs w:val="28"/>
        </w:rPr>
        <w:t xml:space="preserve"> первое место МБОУ «Лицей №1» (проект «Мультипликативность функции Эйлера (a*b)=(a)*(b)»);</w:t>
      </w:r>
    </w:p>
    <w:p w:rsidR="001E4884" w:rsidRPr="001E4884" w:rsidRDefault="001E4884" w:rsidP="006E117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E4884">
        <w:rPr>
          <w:rFonts w:ascii="Times New Roman" w:eastAsia="Calibri" w:hAnsi="Times New Roman" w:cs="Times New Roman"/>
          <w:bCs/>
          <w:color w:val="000000"/>
          <w:sz w:val="28"/>
          <w:szCs w:val="28"/>
        </w:rPr>
        <w:t xml:space="preserve">-секция «Социально-гуманитарные и экономические науки»: </w:t>
      </w:r>
      <w:r w:rsidRPr="001E4884">
        <w:rPr>
          <w:rFonts w:ascii="Times New Roman" w:eastAsia="Calibri" w:hAnsi="Times New Roman" w:cs="Times New Roman"/>
          <w:color w:val="000000"/>
          <w:sz w:val="28"/>
          <w:szCs w:val="28"/>
        </w:rPr>
        <w:t>первое место МБОУ «СОКШ №4», (проект «Приемы языковой игры в произведениях Льва Кассиля»); второе место МБОУ «СОШ №5 «Многопрофильная» (проект «Метафорическое моделирование в рамках нейролингвистического программирования (на примере предвыборной речи Х.Клинтон и Д.Трампа)»); 3 место МБОУ «СОШ №14» (проект «Решение конфликтов в образовательной среде - миссия службы примирения образовательной организации»).</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соответствии с приказом Министерства образования и науки Российской Федерации от 09.01.2017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 на территории города проведен единый государственный экзамен. Организована работа 3 пунктов проведения экзамена (МБОУ «Средняя общеобразовательная школа №2 им. А.И.Исаевой», «Средняя общеобразовательная школа №5 «Многопрофильная», «Средняя общеобразовательная школа с углубленным изучением отдельных предметов  №10»), которые оборудованы системами видеонаблюдения, стационарными и переносными металлоискателями.</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Нарушений при проведении ЕГЭ на территории города Нефтеюганска не выявлено. </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ГИА в 2017 году в основной период проходили:</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форме основного государственного экзамена– 1</w:t>
      </w:r>
      <w:r w:rsidR="00D77A5D">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sz w:val="28"/>
          <w:szCs w:val="28"/>
          <w:lang w:eastAsia="ru-RU"/>
        </w:rPr>
        <w:t>028 учащихся 9-х классов (2016 г</w:t>
      </w:r>
      <w:r w:rsidR="00D77A5D">
        <w:rPr>
          <w:rFonts w:ascii="Times New Roman" w:eastAsia="Times New Roman" w:hAnsi="Times New Roman" w:cs="Times New Roman"/>
          <w:sz w:val="28"/>
          <w:szCs w:val="28"/>
          <w:lang w:eastAsia="ru-RU"/>
        </w:rPr>
        <w:t>од</w:t>
      </w:r>
      <w:r w:rsidRPr="001E4884">
        <w:rPr>
          <w:rFonts w:ascii="Times New Roman" w:eastAsia="Times New Roman" w:hAnsi="Times New Roman" w:cs="Times New Roman"/>
          <w:sz w:val="28"/>
          <w:szCs w:val="28"/>
          <w:lang w:eastAsia="ru-RU"/>
        </w:rPr>
        <w:t xml:space="preserve"> - 982 учащихся); </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форме ЕГЭ – 52</w:t>
      </w:r>
      <w:r w:rsidR="006D7711">
        <w:rPr>
          <w:rFonts w:ascii="Times New Roman" w:eastAsia="Times New Roman" w:hAnsi="Times New Roman" w:cs="Times New Roman"/>
          <w:sz w:val="28"/>
          <w:szCs w:val="28"/>
          <w:lang w:eastAsia="ru-RU"/>
        </w:rPr>
        <w:t>6 учащихся 11-х классов (2016 год</w:t>
      </w:r>
      <w:r w:rsidRPr="001E4884">
        <w:rPr>
          <w:rFonts w:ascii="Times New Roman" w:eastAsia="Times New Roman" w:hAnsi="Times New Roman" w:cs="Times New Roman"/>
          <w:sz w:val="28"/>
          <w:szCs w:val="28"/>
          <w:lang w:eastAsia="ru-RU"/>
        </w:rPr>
        <w:t>– 578 учащихся);</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Обучающиеся с ОВЗ проходили ГИА:</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9-х классах в форме государственного выпускного экзамена (дал</w:t>
      </w:r>
      <w:r w:rsidR="0035248A">
        <w:rPr>
          <w:rFonts w:ascii="Times New Roman" w:eastAsia="Times New Roman" w:hAnsi="Times New Roman" w:cs="Times New Roman"/>
          <w:sz w:val="28"/>
          <w:szCs w:val="28"/>
          <w:lang w:eastAsia="ru-RU"/>
        </w:rPr>
        <w:t>ее - ГВЭ) – 43 учащихся (2016 год</w:t>
      </w:r>
      <w:r w:rsidRPr="001E4884">
        <w:rPr>
          <w:rFonts w:ascii="Times New Roman" w:eastAsia="Times New Roman" w:hAnsi="Times New Roman" w:cs="Times New Roman"/>
          <w:sz w:val="28"/>
          <w:szCs w:val="28"/>
          <w:lang w:eastAsia="ru-RU"/>
        </w:rPr>
        <w:t xml:space="preserve"> – 40 учащихся).</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11-х классах в форме ГВЭ - 7 человек, в</w:t>
      </w:r>
      <w:r w:rsidR="0035248A">
        <w:rPr>
          <w:rFonts w:ascii="Times New Roman" w:eastAsia="Times New Roman" w:hAnsi="Times New Roman" w:cs="Times New Roman"/>
          <w:sz w:val="28"/>
          <w:szCs w:val="28"/>
          <w:lang w:eastAsia="ru-RU"/>
        </w:rPr>
        <w:t xml:space="preserve"> форме ЕГЭ - 4 человека (2016 год</w:t>
      </w:r>
      <w:r w:rsidRPr="001E4884">
        <w:rPr>
          <w:rFonts w:ascii="Times New Roman" w:eastAsia="Times New Roman" w:hAnsi="Times New Roman" w:cs="Times New Roman"/>
          <w:sz w:val="28"/>
          <w:szCs w:val="28"/>
          <w:lang w:eastAsia="ru-RU"/>
        </w:rPr>
        <w:t xml:space="preserve"> - в форме ГВЭ - 2 человека, в форме ЕГЭ - 3 человека).  </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сравнении с 2016 годом отмечен рост среднего тестового балла по русскому языку, химии, истории, биологии, информатике. При этом отмечается снижение среднего тестового балла, по сравнению с 2016 годом, по математике (профильный уровень), физике, географии, обществознанию и литературе.</w:t>
      </w:r>
    </w:p>
    <w:p w:rsidR="001E4884" w:rsidRPr="001E4884" w:rsidRDefault="001E4884" w:rsidP="006E1176">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С целью повышения качества подготовки учащихся к ГИА по математике организовано повышение квалификации учителей математики в г.Москва с посещением школ, вошедших в топ-20 школ России по качеству профильного математического образования.</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Доля учащихся, получивших на ЕГЭ от 81 до 100 баллов по русскому языку, составляет 20,8%, что значительно выше средних показателей по Ханты-Мансийскому автономному округу – Югре – 19,3%</w:t>
      </w:r>
      <w:r w:rsidRPr="001E4884">
        <w:rPr>
          <w:rFonts w:ascii="Times New Roman" w:eastAsia="Times New Roman" w:hAnsi="Times New Roman" w:cs="Times New Roman"/>
          <w:sz w:val="28"/>
          <w:szCs w:val="28"/>
          <w:vertAlign w:val="superscript"/>
          <w:lang w:eastAsia="ru-RU"/>
        </w:rPr>
        <w:footnoteReference w:id="1"/>
      </w:r>
      <w:r w:rsidRPr="001E4884">
        <w:rPr>
          <w:rFonts w:ascii="Times New Roman" w:eastAsia="Times New Roman" w:hAnsi="Times New Roman" w:cs="Times New Roman"/>
          <w:sz w:val="28"/>
          <w:szCs w:val="28"/>
          <w:lang w:eastAsia="ru-RU"/>
        </w:rPr>
        <w:t>. При этом отмечено повышение количе</w:t>
      </w:r>
      <w:r w:rsidR="007D5F3E">
        <w:rPr>
          <w:rFonts w:ascii="Times New Roman" w:eastAsia="Times New Roman" w:hAnsi="Times New Roman" w:cs="Times New Roman"/>
          <w:sz w:val="28"/>
          <w:szCs w:val="28"/>
          <w:lang w:eastAsia="ru-RU"/>
        </w:rPr>
        <w:t xml:space="preserve">ства 100-балльных работ: 2017 год – 3, 2016 год </w:t>
      </w:r>
      <w:r w:rsidRPr="001E4884">
        <w:rPr>
          <w:rFonts w:ascii="Times New Roman" w:eastAsia="Times New Roman" w:hAnsi="Times New Roman" w:cs="Times New Roman"/>
          <w:sz w:val="28"/>
          <w:szCs w:val="28"/>
          <w:lang w:eastAsia="ru-RU"/>
        </w:rPr>
        <w:t>– 1.</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Отмечается увеличение количества выпускников, набравших 90 и более баллов по русскому языку – 42 человека (2016 г. – 38 человек), по химии – 8 человек (2016 г</w:t>
      </w:r>
      <w:r w:rsidR="007D5F3E">
        <w:rPr>
          <w:rFonts w:ascii="Times New Roman" w:eastAsia="Times New Roman" w:hAnsi="Times New Roman" w:cs="Times New Roman"/>
          <w:sz w:val="28"/>
          <w:szCs w:val="28"/>
          <w:lang w:eastAsia="ru-RU"/>
        </w:rPr>
        <w:t>од</w:t>
      </w:r>
      <w:r w:rsidRPr="001E4884">
        <w:rPr>
          <w:rFonts w:ascii="Times New Roman" w:eastAsia="Times New Roman" w:hAnsi="Times New Roman" w:cs="Times New Roman"/>
          <w:sz w:val="28"/>
          <w:szCs w:val="28"/>
          <w:lang w:eastAsia="ru-RU"/>
        </w:rPr>
        <w:t xml:space="preserve"> – 6 человек), по английскому языку – 2 человека (2016 г</w:t>
      </w:r>
      <w:r w:rsidR="007D5F3E">
        <w:rPr>
          <w:rFonts w:ascii="Times New Roman" w:eastAsia="Times New Roman" w:hAnsi="Times New Roman" w:cs="Times New Roman"/>
          <w:sz w:val="28"/>
          <w:szCs w:val="28"/>
          <w:lang w:eastAsia="ru-RU"/>
        </w:rPr>
        <w:t>од</w:t>
      </w:r>
      <w:r w:rsidRPr="001E4884">
        <w:rPr>
          <w:rFonts w:ascii="Times New Roman" w:eastAsia="Times New Roman" w:hAnsi="Times New Roman" w:cs="Times New Roman"/>
          <w:sz w:val="28"/>
          <w:szCs w:val="28"/>
          <w:lang w:eastAsia="ru-RU"/>
        </w:rPr>
        <w:t xml:space="preserve"> – 0 человек), по обществознанию – 1 человек (2016 г</w:t>
      </w:r>
      <w:r w:rsidR="007D5F3E">
        <w:rPr>
          <w:rFonts w:ascii="Times New Roman" w:eastAsia="Times New Roman" w:hAnsi="Times New Roman" w:cs="Times New Roman"/>
          <w:sz w:val="28"/>
          <w:szCs w:val="28"/>
          <w:lang w:eastAsia="ru-RU"/>
        </w:rPr>
        <w:t>од</w:t>
      </w:r>
      <w:r w:rsidRPr="001E4884">
        <w:rPr>
          <w:rFonts w:ascii="Times New Roman" w:eastAsia="Times New Roman" w:hAnsi="Times New Roman" w:cs="Times New Roman"/>
          <w:sz w:val="28"/>
          <w:szCs w:val="28"/>
          <w:lang w:eastAsia="ru-RU"/>
        </w:rPr>
        <w:t>– 0 человек). 2 учащихся получили по 100 баллов по химии, по русскому языку.</w:t>
      </w:r>
    </w:p>
    <w:p w:rsidR="00E32E73" w:rsidRPr="001E4884" w:rsidRDefault="001E4884" w:rsidP="00E32E7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Общеобразовательные организации, показавшие наиболее высокие баллы при сдаче ЕГЭ: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3122"/>
        <w:gridCol w:w="3110"/>
      </w:tblGrid>
      <w:tr w:rsidR="001E4884" w:rsidRPr="001E4884" w:rsidTr="007446D1">
        <w:trPr>
          <w:jc w:val="center"/>
        </w:trPr>
        <w:tc>
          <w:tcPr>
            <w:tcW w:w="3154" w:type="dxa"/>
          </w:tcPr>
          <w:p w:rsidR="001E4884" w:rsidRPr="001E4884" w:rsidRDefault="001E4884" w:rsidP="006E1176">
            <w:pPr>
              <w:tabs>
                <w:tab w:val="left" w:pos="284"/>
                <w:tab w:val="left" w:pos="709"/>
              </w:tabs>
              <w:spacing w:after="0" w:line="240" w:lineRule="auto"/>
              <w:jc w:val="center"/>
              <w:rPr>
                <w:rFonts w:ascii="Times New Roman" w:eastAsia="Times New Roman" w:hAnsi="Times New Roman" w:cs="Times New Roman"/>
                <w:sz w:val="24"/>
                <w:szCs w:val="24"/>
                <w:lang w:eastAsia="ru-RU"/>
              </w:rPr>
            </w:pPr>
            <w:r w:rsidRPr="001E4884">
              <w:rPr>
                <w:rFonts w:ascii="Times New Roman" w:eastAsia="Times New Roman" w:hAnsi="Times New Roman" w:cs="Times New Roman"/>
                <w:sz w:val="24"/>
                <w:szCs w:val="24"/>
                <w:lang w:eastAsia="ru-RU"/>
              </w:rPr>
              <w:t>Русский язык</w:t>
            </w:r>
          </w:p>
        </w:tc>
        <w:tc>
          <w:tcPr>
            <w:tcW w:w="3155" w:type="dxa"/>
          </w:tcPr>
          <w:p w:rsidR="001E4884" w:rsidRPr="001E4884" w:rsidRDefault="001E4884" w:rsidP="006E1176">
            <w:pPr>
              <w:tabs>
                <w:tab w:val="left" w:pos="284"/>
                <w:tab w:val="left" w:pos="709"/>
              </w:tabs>
              <w:spacing w:after="0" w:line="240" w:lineRule="auto"/>
              <w:jc w:val="center"/>
              <w:rPr>
                <w:rFonts w:ascii="Times New Roman" w:eastAsia="Times New Roman" w:hAnsi="Times New Roman" w:cs="Times New Roman"/>
                <w:sz w:val="24"/>
                <w:szCs w:val="24"/>
                <w:lang w:eastAsia="ru-RU"/>
              </w:rPr>
            </w:pPr>
            <w:r w:rsidRPr="001E4884">
              <w:rPr>
                <w:rFonts w:ascii="Times New Roman" w:eastAsia="Times New Roman" w:hAnsi="Times New Roman" w:cs="Times New Roman"/>
                <w:sz w:val="24"/>
                <w:szCs w:val="24"/>
                <w:lang w:eastAsia="ru-RU"/>
              </w:rPr>
              <w:t>Математика (профильный уровень)</w:t>
            </w:r>
          </w:p>
        </w:tc>
        <w:tc>
          <w:tcPr>
            <w:tcW w:w="3155" w:type="dxa"/>
          </w:tcPr>
          <w:p w:rsidR="001E4884" w:rsidRPr="001E4884" w:rsidRDefault="001E4884" w:rsidP="006E1176">
            <w:pPr>
              <w:tabs>
                <w:tab w:val="left" w:pos="284"/>
                <w:tab w:val="left" w:pos="709"/>
              </w:tabs>
              <w:spacing w:after="0" w:line="240" w:lineRule="auto"/>
              <w:jc w:val="center"/>
              <w:rPr>
                <w:rFonts w:ascii="Times New Roman" w:eastAsia="Times New Roman" w:hAnsi="Times New Roman" w:cs="Times New Roman"/>
                <w:sz w:val="24"/>
                <w:szCs w:val="24"/>
                <w:lang w:eastAsia="ru-RU"/>
              </w:rPr>
            </w:pPr>
            <w:r w:rsidRPr="001E4884">
              <w:rPr>
                <w:rFonts w:ascii="Times New Roman" w:eastAsia="Times New Roman" w:hAnsi="Times New Roman" w:cs="Times New Roman"/>
                <w:sz w:val="24"/>
                <w:szCs w:val="24"/>
                <w:lang w:eastAsia="ru-RU"/>
              </w:rPr>
              <w:t>Химия</w:t>
            </w:r>
          </w:p>
        </w:tc>
      </w:tr>
      <w:tr w:rsidR="001E4884" w:rsidRPr="001E4884" w:rsidTr="007446D1">
        <w:trPr>
          <w:trHeight w:val="423"/>
          <w:jc w:val="center"/>
        </w:trPr>
        <w:tc>
          <w:tcPr>
            <w:tcW w:w="3154" w:type="dxa"/>
          </w:tcPr>
          <w:p w:rsidR="001E4884" w:rsidRPr="001E4884" w:rsidRDefault="001E4884" w:rsidP="00E32E73">
            <w:pPr>
              <w:tabs>
                <w:tab w:val="left" w:pos="284"/>
                <w:tab w:val="left" w:pos="709"/>
              </w:tabs>
              <w:spacing w:after="0" w:line="240" w:lineRule="auto"/>
              <w:jc w:val="center"/>
              <w:rPr>
                <w:rFonts w:ascii="Times New Roman" w:eastAsia="Times New Roman" w:hAnsi="Times New Roman" w:cs="Times New Roman"/>
                <w:sz w:val="24"/>
                <w:szCs w:val="24"/>
                <w:lang w:eastAsia="ru-RU"/>
              </w:rPr>
            </w:pPr>
            <w:r w:rsidRPr="001E4884">
              <w:rPr>
                <w:rFonts w:ascii="Times New Roman" w:eastAsia="Times New Roman" w:hAnsi="Times New Roman" w:cs="Times New Roman"/>
                <w:sz w:val="24"/>
                <w:szCs w:val="24"/>
                <w:lang w:eastAsia="ru-RU"/>
              </w:rPr>
              <w:t>МБОУ «СОШ №2 им. А.И. Исаевой» - 100 баллов</w:t>
            </w:r>
          </w:p>
        </w:tc>
        <w:tc>
          <w:tcPr>
            <w:tcW w:w="3155" w:type="dxa"/>
          </w:tcPr>
          <w:p w:rsidR="001E4884" w:rsidRPr="001E4884" w:rsidRDefault="001E4884" w:rsidP="00E32E73">
            <w:pPr>
              <w:tabs>
                <w:tab w:val="left" w:pos="284"/>
                <w:tab w:val="left" w:pos="709"/>
              </w:tabs>
              <w:spacing w:after="0" w:line="240" w:lineRule="auto"/>
              <w:jc w:val="center"/>
              <w:rPr>
                <w:rFonts w:ascii="Times New Roman" w:eastAsia="Times New Roman" w:hAnsi="Times New Roman" w:cs="Times New Roman"/>
                <w:sz w:val="24"/>
                <w:szCs w:val="24"/>
                <w:lang w:eastAsia="ru-RU"/>
              </w:rPr>
            </w:pPr>
            <w:r w:rsidRPr="001E4884">
              <w:rPr>
                <w:rFonts w:ascii="Times New Roman" w:eastAsia="Times New Roman" w:hAnsi="Times New Roman" w:cs="Times New Roman"/>
                <w:sz w:val="24"/>
                <w:szCs w:val="24"/>
                <w:lang w:eastAsia="ru-RU"/>
              </w:rPr>
              <w:t>МБОУ «СОШ №6» -</w:t>
            </w:r>
          </w:p>
          <w:p w:rsidR="001E4884" w:rsidRPr="001E4884" w:rsidRDefault="001E4884" w:rsidP="00E32E73">
            <w:pPr>
              <w:tabs>
                <w:tab w:val="left" w:pos="284"/>
                <w:tab w:val="left" w:pos="709"/>
              </w:tabs>
              <w:spacing w:after="0" w:line="240" w:lineRule="auto"/>
              <w:jc w:val="center"/>
              <w:rPr>
                <w:rFonts w:ascii="Times New Roman" w:eastAsia="Times New Roman" w:hAnsi="Times New Roman" w:cs="Times New Roman"/>
                <w:sz w:val="24"/>
                <w:szCs w:val="24"/>
                <w:lang w:eastAsia="ru-RU"/>
              </w:rPr>
            </w:pPr>
            <w:r w:rsidRPr="001E4884">
              <w:rPr>
                <w:rFonts w:ascii="Times New Roman" w:eastAsia="Times New Roman" w:hAnsi="Times New Roman" w:cs="Times New Roman"/>
                <w:sz w:val="24"/>
                <w:szCs w:val="24"/>
                <w:lang w:eastAsia="ru-RU"/>
              </w:rPr>
              <w:t>90 баллов</w:t>
            </w:r>
          </w:p>
        </w:tc>
        <w:tc>
          <w:tcPr>
            <w:tcW w:w="3155" w:type="dxa"/>
          </w:tcPr>
          <w:p w:rsidR="001E4884" w:rsidRPr="001E4884" w:rsidRDefault="001E4884" w:rsidP="00E32E73">
            <w:pPr>
              <w:tabs>
                <w:tab w:val="left" w:pos="284"/>
                <w:tab w:val="left" w:pos="709"/>
              </w:tabs>
              <w:spacing w:after="0" w:line="240" w:lineRule="auto"/>
              <w:jc w:val="center"/>
              <w:rPr>
                <w:rFonts w:ascii="Times New Roman" w:eastAsia="Times New Roman" w:hAnsi="Times New Roman" w:cs="Times New Roman"/>
                <w:sz w:val="24"/>
                <w:szCs w:val="24"/>
                <w:lang w:eastAsia="ru-RU"/>
              </w:rPr>
            </w:pPr>
            <w:r w:rsidRPr="001E4884">
              <w:rPr>
                <w:rFonts w:ascii="Times New Roman" w:eastAsia="Times New Roman" w:hAnsi="Times New Roman" w:cs="Times New Roman"/>
                <w:sz w:val="24"/>
                <w:szCs w:val="24"/>
                <w:lang w:eastAsia="ru-RU"/>
              </w:rPr>
              <w:t>МБОУ «Лицей №1» -</w:t>
            </w:r>
          </w:p>
          <w:p w:rsidR="001E4884" w:rsidRPr="001E4884" w:rsidRDefault="001E4884" w:rsidP="00E32E73">
            <w:pPr>
              <w:tabs>
                <w:tab w:val="left" w:pos="284"/>
                <w:tab w:val="left" w:pos="709"/>
              </w:tabs>
              <w:spacing w:after="0" w:line="240" w:lineRule="auto"/>
              <w:jc w:val="center"/>
              <w:rPr>
                <w:rFonts w:ascii="Times New Roman" w:eastAsia="Times New Roman" w:hAnsi="Times New Roman" w:cs="Times New Roman"/>
                <w:sz w:val="24"/>
                <w:szCs w:val="24"/>
                <w:lang w:eastAsia="ru-RU"/>
              </w:rPr>
            </w:pPr>
            <w:r w:rsidRPr="001E4884">
              <w:rPr>
                <w:rFonts w:ascii="Times New Roman" w:eastAsia="Times New Roman" w:hAnsi="Times New Roman" w:cs="Times New Roman"/>
                <w:sz w:val="24"/>
                <w:szCs w:val="24"/>
                <w:lang w:eastAsia="ru-RU"/>
              </w:rPr>
              <w:t>100 баллов</w:t>
            </w:r>
          </w:p>
        </w:tc>
      </w:tr>
      <w:tr w:rsidR="001E4884" w:rsidRPr="001E4884" w:rsidTr="007446D1">
        <w:trPr>
          <w:jc w:val="center"/>
        </w:trPr>
        <w:tc>
          <w:tcPr>
            <w:tcW w:w="3154" w:type="dxa"/>
          </w:tcPr>
          <w:p w:rsidR="001E4884" w:rsidRPr="001E4884" w:rsidRDefault="001E4884" w:rsidP="00E32E73">
            <w:pPr>
              <w:tabs>
                <w:tab w:val="left" w:pos="284"/>
                <w:tab w:val="left" w:pos="709"/>
              </w:tabs>
              <w:spacing w:after="0" w:line="240" w:lineRule="auto"/>
              <w:jc w:val="center"/>
              <w:rPr>
                <w:rFonts w:ascii="Times New Roman" w:eastAsia="Times New Roman" w:hAnsi="Times New Roman" w:cs="Times New Roman"/>
                <w:sz w:val="24"/>
                <w:szCs w:val="24"/>
                <w:lang w:eastAsia="ru-RU"/>
              </w:rPr>
            </w:pPr>
            <w:r w:rsidRPr="001E4884">
              <w:rPr>
                <w:rFonts w:ascii="Times New Roman" w:eastAsia="Times New Roman" w:hAnsi="Times New Roman" w:cs="Times New Roman"/>
                <w:sz w:val="24"/>
                <w:szCs w:val="24"/>
                <w:lang w:eastAsia="ru-RU"/>
              </w:rPr>
              <w:t>МБОУ «СОШ №3» -</w:t>
            </w:r>
          </w:p>
          <w:p w:rsidR="001E4884" w:rsidRPr="001E4884" w:rsidRDefault="001E4884" w:rsidP="00E32E73">
            <w:pPr>
              <w:tabs>
                <w:tab w:val="left" w:pos="284"/>
                <w:tab w:val="left" w:pos="709"/>
              </w:tabs>
              <w:spacing w:after="0" w:line="240" w:lineRule="auto"/>
              <w:jc w:val="center"/>
              <w:rPr>
                <w:rFonts w:ascii="Times New Roman" w:eastAsia="Times New Roman" w:hAnsi="Times New Roman" w:cs="Times New Roman"/>
                <w:sz w:val="24"/>
                <w:szCs w:val="24"/>
                <w:lang w:eastAsia="ru-RU"/>
              </w:rPr>
            </w:pPr>
            <w:r w:rsidRPr="001E4884">
              <w:rPr>
                <w:rFonts w:ascii="Times New Roman" w:eastAsia="Times New Roman" w:hAnsi="Times New Roman" w:cs="Times New Roman"/>
                <w:sz w:val="24"/>
                <w:szCs w:val="24"/>
                <w:lang w:eastAsia="ru-RU"/>
              </w:rPr>
              <w:t>98 баллов</w:t>
            </w:r>
          </w:p>
        </w:tc>
        <w:tc>
          <w:tcPr>
            <w:tcW w:w="3155" w:type="dxa"/>
          </w:tcPr>
          <w:p w:rsidR="001E4884" w:rsidRPr="001E4884" w:rsidRDefault="001E4884" w:rsidP="00E32E73">
            <w:pPr>
              <w:tabs>
                <w:tab w:val="left" w:pos="284"/>
                <w:tab w:val="left" w:pos="709"/>
              </w:tabs>
              <w:spacing w:after="0" w:line="240" w:lineRule="auto"/>
              <w:jc w:val="center"/>
              <w:rPr>
                <w:rFonts w:ascii="Times New Roman" w:eastAsia="Times New Roman" w:hAnsi="Times New Roman" w:cs="Times New Roman"/>
                <w:sz w:val="24"/>
                <w:szCs w:val="24"/>
                <w:lang w:eastAsia="ru-RU"/>
              </w:rPr>
            </w:pPr>
            <w:r w:rsidRPr="001E4884">
              <w:rPr>
                <w:rFonts w:ascii="Times New Roman" w:eastAsia="Times New Roman" w:hAnsi="Times New Roman" w:cs="Times New Roman"/>
                <w:sz w:val="24"/>
                <w:szCs w:val="24"/>
                <w:lang w:eastAsia="ru-RU"/>
              </w:rPr>
              <w:t>МБОУ «СОШ №10», «Лицей №1» - 82 балла</w:t>
            </w:r>
          </w:p>
        </w:tc>
        <w:tc>
          <w:tcPr>
            <w:tcW w:w="3155" w:type="dxa"/>
          </w:tcPr>
          <w:p w:rsidR="001E4884" w:rsidRPr="001E4884" w:rsidRDefault="001E4884" w:rsidP="00E32E73">
            <w:pPr>
              <w:tabs>
                <w:tab w:val="left" w:pos="284"/>
                <w:tab w:val="left" w:pos="709"/>
              </w:tabs>
              <w:spacing w:after="0" w:line="240" w:lineRule="auto"/>
              <w:jc w:val="center"/>
              <w:rPr>
                <w:rFonts w:ascii="Times New Roman" w:eastAsia="Times New Roman" w:hAnsi="Times New Roman" w:cs="Times New Roman"/>
                <w:sz w:val="24"/>
                <w:szCs w:val="24"/>
                <w:lang w:eastAsia="ru-RU"/>
              </w:rPr>
            </w:pPr>
            <w:r w:rsidRPr="001E4884">
              <w:rPr>
                <w:rFonts w:ascii="Times New Roman" w:eastAsia="Times New Roman" w:hAnsi="Times New Roman" w:cs="Times New Roman"/>
                <w:sz w:val="24"/>
                <w:szCs w:val="24"/>
                <w:lang w:eastAsia="ru-RU"/>
              </w:rPr>
              <w:t>МБОУ «СОШ №13» -</w:t>
            </w:r>
          </w:p>
          <w:p w:rsidR="001E4884" w:rsidRPr="001E4884" w:rsidRDefault="001E4884" w:rsidP="00E32E73">
            <w:pPr>
              <w:tabs>
                <w:tab w:val="left" w:pos="284"/>
                <w:tab w:val="left" w:pos="709"/>
              </w:tabs>
              <w:spacing w:after="0" w:line="240" w:lineRule="auto"/>
              <w:jc w:val="center"/>
              <w:rPr>
                <w:rFonts w:ascii="Times New Roman" w:eastAsia="Times New Roman" w:hAnsi="Times New Roman" w:cs="Times New Roman"/>
                <w:sz w:val="24"/>
                <w:szCs w:val="24"/>
                <w:lang w:eastAsia="ru-RU"/>
              </w:rPr>
            </w:pPr>
            <w:r w:rsidRPr="001E4884">
              <w:rPr>
                <w:rFonts w:ascii="Times New Roman" w:eastAsia="Times New Roman" w:hAnsi="Times New Roman" w:cs="Times New Roman"/>
                <w:sz w:val="24"/>
                <w:szCs w:val="24"/>
                <w:lang w:eastAsia="ru-RU"/>
              </w:rPr>
              <w:t>100 баллов</w:t>
            </w:r>
          </w:p>
        </w:tc>
      </w:tr>
      <w:tr w:rsidR="001E4884" w:rsidRPr="001E4884" w:rsidTr="007446D1">
        <w:trPr>
          <w:jc w:val="center"/>
        </w:trPr>
        <w:tc>
          <w:tcPr>
            <w:tcW w:w="3154" w:type="dxa"/>
          </w:tcPr>
          <w:p w:rsidR="001E4884" w:rsidRPr="001E4884" w:rsidRDefault="001E4884" w:rsidP="00E32E73">
            <w:pPr>
              <w:tabs>
                <w:tab w:val="left" w:pos="284"/>
                <w:tab w:val="left" w:pos="709"/>
              </w:tabs>
              <w:spacing w:after="0" w:line="240" w:lineRule="auto"/>
              <w:jc w:val="center"/>
              <w:rPr>
                <w:rFonts w:ascii="Times New Roman" w:eastAsia="Times New Roman" w:hAnsi="Times New Roman" w:cs="Times New Roman"/>
                <w:sz w:val="24"/>
                <w:szCs w:val="24"/>
                <w:lang w:eastAsia="ru-RU"/>
              </w:rPr>
            </w:pPr>
            <w:r w:rsidRPr="001E4884">
              <w:rPr>
                <w:rFonts w:ascii="Times New Roman" w:eastAsia="Times New Roman" w:hAnsi="Times New Roman" w:cs="Times New Roman"/>
                <w:sz w:val="24"/>
                <w:szCs w:val="24"/>
                <w:lang w:eastAsia="ru-RU"/>
              </w:rPr>
              <w:t>МБОУ «СОШ №5» -</w:t>
            </w:r>
          </w:p>
          <w:p w:rsidR="001E4884" w:rsidRPr="001E4884" w:rsidRDefault="001E4884" w:rsidP="00E32E73">
            <w:pPr>
              <w:tabs>
                <w:tab w:val="left" w:pos="284"/>
                <w:tab w:val="left" w:pos="709"/>
              </w:tabs>
              <w:spacing w:after="0" w:line="240" w:lineRule="auto"/>
              <w:jc w:val="center"/>
              <w:rPr>
                <w:rFonts w:ascii="Times New Roman" w:eastAsia="Times New Roman" w:hAnsi="Times New Roman" w:cs="Times New Roman"/>
                <w:sz w:val="24"/>
                <w:szCs w:val="24"/>
                <w:lang w:eastAsia="ru-RU"/>
              </w:rPr>
            </w:pPr>
            <w:r w:rsidRPr="001E4884">
              <w:rPr>
                <w:rFonts w:ascii="Times New Roman" w:eastAsia="Times New Roman" w:hAnsi="Times New Roman" w:cs="Times New Roman"/>
                <w:sz w:val="24"/>
                <w:szCs w:val="24"/>
                <w:lang w:eastAsia="ru-RU"/>
              </w:rPr>
              <w:t>96 баллов</w:t>
            </w:r>
          </w:p>
        </w:tc>
        <w:tc>
          <w:tcPr>
            <w:tcW w:w="3155" w:type="dxa"/>
          </w:tcPr>
          <w:p w:rsidR="001E4884" w:rsidRPr="001E4884" w:rsidRDefault="001E4884" w:rsidP="00E32E73">
            <w:pPr>
              <w:tabs>
                <w:tab w:val="left" w:pos="284"/>
                <w:tab w:val="left" w:pos="709"/>
              </w:tabs>
              <w:spacing w:after="0" w:line="240" w:lineRule="auto"/>
              <w:jc w:val="center"/>
              <w:rPr>
                <w:rFonts w:ascii="Times New Roman" w:eastAsia="Times New Roman" w:hAnsi="Times New Roman" w:cs="Times New Roman"/>
                <w:sz w:val="24"/>
                <w:szCs w:val="24"/>
                <w:lang w:eastAsia="ru-RU"/>
              </w:rPr>
            </w:pPr>
            <w:r w:rsidRPr="001E4884">
              <w:rPr>
                <w:rFonts w:ascii="Times New Roman" w:eastAsia="Times New Roman" w:hAnsi="Times New Roman" w:cs="Times New Roman"/>
                <w:sz w:val="24"/>
                <w:szCs w:val="24"/>
                <w:lang w:eastAsia="ru-RU"/>
              </w:rPr>
              <w:t>МБОУ «СОШ №5», «СОШ №2 им. А.И. Исаевой» -</w:t>
            </w:r>
          </w:p>
          <w:p w:rsidR="001E4884" w:rsidRPr="001E4884" w:rsidRDefault="001E4884" w:rsidP="00E32E73">
            <w:pPr>
              <w:tabs>
                <w:tab w:val="left" w:pos="284"/>
                <w:tab w:val="left" w:pos="709"/>
              </w:tabs>
              <w:spacing w:after="0" w:line="240" w:lineRule="auto"/>
              <w:jc w:val="center"/>
              <w:rPr>
                <w:rFonts w:ascii="Times New Roman" w:eastAsia="Times New Roman" w:hAnsi="Times New Roman" w:cs="Times New Roman"/>
                <w:sz w:val="24"/>
                <w:szCs w:val="24"/>
                <w:lang w:eastAsia="ru-RU"/>
              </w:rPr>
            </w:pPr>
            <w:r w:rsidRPr="001E4884">
              <w:rPr>
                <w:rFonts w:ascii="Times New Roman" w:eastAsia="Times New Roman" w:hAnsi="Times New Roman" w:cs="Times New Roman"/>
                <w:sz w:val="24"/>
                <w:szCs w:val="24"/>
                <w:lang w:eastAsia="ru-RU"/>
              </w:rPr>
              <w:t>80 баллов</w:t>
            </w:r>
          </w:p>
        </w:tc>
        <w:tc>
          <w:tcPr>
            <w:tcW w:w="3155" w:type="dxa"/>
          </w:tcPr>
          <w:p w:rsidR="001E4884" w:rsidRPr="001E4884" w:rsidRDefault="001E4884" w:rsidP="00E32E73">
            <w:pPr>
              <w:tabs>
                <w:tab w:val="left" w:pos="284"/>
                <w:tab w:val="left" w:pos="709"/>
              </w:tabs>
              <w:spacing w:after="0" w:line="240" w:lineRule="auto"/>
              <w:jc w:val="center"/>
              <w:rPr>
                <w:rFonts w:ascii="Times New Roman" w:eastAsia="Times New Roman" w:hAnsi="Times New Roman" w:cs="Times New Roman"/>
                <w:sz w:val="24"/>
                <w:szCs w:val="24"/>
                <w:lang w:eastAsia="ru-RU"/>
              </w:rPr>
            </w:pPr>
            <w:r w:rsidRPr="001E4884">
              <w:rPr>
                <w:rFonts w:ascii="Times New Roman" w:eastAsia="Times New Roman" w:hAnsi="Times New Roman" w:cs="Times New Roman"/>
                <w:sz w:val="24"/>
                <w:szCs w:val="24"/>
                <w:lang w:eastAsia="ru-RU"/>
              </w:rPr>
              <w:t>МБОУ «СОКШ №4» -</w:t>
            </w:r>
          </w:p>
          <w:p w:rsidR="001E4884" w:rsidRPr="001E4884" w:rsidRDefault="001E4884" w:rsidP="00E32E73">
            <w:pPr>
              <w:tabs>
                <w:tab w:val="left" w:pos="284"/>
                <w:tab w:val="left" w:pos="709"/>
              </w:tabs>
              <w:spacing w:after="0" w:line="240" w:lineRule="auto"/>
              <w:jc w:val="center"/>
              <w:rPr>
                <w:rFonts w:ascii="Times New Roman" w:eastAsia="Times New Roman" w:hAnsi="Times New Roman" w:cs="Times New Roman"/>
                <w:sz w:val="24"/>
                <w:szCs w:val="24"/>
                <w:lang w:eastAsia="ru-RU"/>
              </w:rPr>
            </w:pPr>
            <w:r w:rsidRPr="001E4884">
              <w:rPr>
                <w:rFonts w:ascii="Times New Roman" w:eastAsia="Times New Roman" w:hAnsi="Times New Roman" w:cs="Times New Roman"/>
                <w:sz w:val="24"/>
                <w:szCs w:val="24"/>
                <w:lang w:eastAsia="ru-RU"/>
              </w:rPr>
              <w:t>98 баллов</w:t>
            </w:r>
          </w:p>
        </w:tc>
      </w:tr>
    </w:tbl>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100 % выпускников сдали ЕГЭ и получили аттестат о среднем общем образовании.</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 xml:space="preserve">Образовательный процесс в соответствии с федеральным государственным образовательным стандартом (далее - ФГОС) на уровне начального общего образования и на уровне основного общего образования в 5-7-х классах осуществляется в штатном режиме в 100% образовательных организаций. </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Для реализации задач по внедрению ФГОС и обеспечения доступного качественного образования организована деятельность:</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 xml:space="preserve">-3 федеральных инновационных площадок; </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-4 федеральных экспериментальных площадок;</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-12 региональных инновационных площадок;</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-4 региональных апробационных площадок;</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-2 региональных пилотных площадок.</w:t>
      </w:r>
    </w:p>
    <w:p w:rsidR="001E4884" w:rsidRPr="001E4884" w:rsidRDefault="001E4884" w:rsidP="006E1176">
      <w:pPr>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С целью повышения профессионального уровня педагогов работают  31 городское предметное сообщество: проведены 8 методических семинаров с охватом 320 педагогических работников: Организованы 24 курса повышения квалификации, 577 педагогов получили удостоверения установленного образца.</w:t>
      </w:r>
    </w:p>
    <w:p w:rsidR="001E4884" w:rsidRPr="001E4884" w:rsidRDefault="001E4884" w:rsidP="006E1176">
      <w:pPr>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 xml:space="preserve">Для руководителей образовательных организаций и их заместителей состоялась образовательная сессия «Перспективная модель средней школы» с участием </w:t>
      </w:r>
      <w:r w:rsidRPr="001E4884">
        <w:rPr>
          <w:rFonts w:ascii="Times New Roman" w:eastAsia="Times New Roman" w:hAnsi="Times New Roman" w:cs="Times New Roman" w:hint="eastAsia"/>
          <w:color w:val="000000"/>
          <w:sz w:val="28"/>
          <w:szCs w:val="28"/>
          <w:lang w:eastAsia="ru-RU"/>
        </w:rPr>
        <w:t>ООО</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Инновационная</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компания</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Мыследеятельностная</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педагогика»</w:t>
      </w:r>
      <w:r w:rsidRPr="001E4884">
        <w:rPr>
          <w:rFonts w:ascii="Times New Roman" w:eastAsia="Times New Roman" w:hAnsi="Times New Roman" w:cs="Times New Roman"/>
          <w:color w:val="000000"/>
          <w:sz w:val="28"/>
          <w:szCs w:val="28"/>
          <w:lang w:eastAsia="ru-RU"/>
        </w:rPr>
        <w:t xml:space="preserve"> (г.Москва), «</w:t>
      </w:r>
      <w:r w:rsidRPr="001E4884">
        <w:rPr>
          <w:rFonts w:ascii="Times New Roman" w:eastAsia="Times New Roman" w:hAnsi="Times New Roman" w:cs="Times New Roman" w:hint="eastAsia"/>
          <w:color w:val="000000"/>
          <w:sz w:val="28"/>
          <w:szCs w:val="28"/>
          <w:lang w:eastAsia="ru-RU"/>
        </w:rPr>
        <w:t>Современные</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подходы</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к</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дессиминации</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инновационного</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педагогического</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опыта»</w:t>
      </w:r>
      <w:r w:rsidRPr="001E4884">
        <w:rPr>
          <w:rFonts w:ascii="Times New Roman" w:eastAsia="Times New Roman" w:hAnsi="Times New Roman" w:cs="Times New Roman"/>
          <w:color w:val="000000"/>
          <w:sz w:val="28"/>
          <w:szCs w:val="28"/>
          <w:lang w:eastAsia="ru-RU"/>
        </w:rPr>
        <w:t xml:space="preserve"> с участием </w:t>
      </w:r>
      <w:r w:rsidRPr="001E4884">
        <w:rPr>
          <w:rFonts w:ascii="Times New Roman" w:eastAsia="Times New Roman" w:hAnsi="Times New Roman" w:cs="Times New Roman" w:hint="eastAsia"/>
          <w:color w:val="000000"/>
          <w:sz w:val="28"/>
          <w:szCs w:val="28"/>
          <w:lang w:eastAsia="ru-RU"/>
        </w:rPr>
        <w:t>бизнес</w:t>
      </w:r>
      <w:r w:rsidRPr="001E4884">
        <w:rPr>
          <w:rFonts w:ascii="Times New Roman" w:eastAsia="Times New Roman" w:hAnsi="Times New Roman" w:cs="Times New Roman"/>
          <w:color w:val="000000"/>
          <w:sz w:val="28"/>
          <w:szCs w:val="28"/>
          <w:lang w:eastAsia="ru-RU"/>
        </w:rPr>
        <w:t>-</w:t>
      </w:r>
      <w:r w:rsidRPr="001E4884">
        <w:rPr>
          <w:rFonts w:ascii="Times New Roman" w:eastAsia="Times New Roman" w:hAnsi="Times New Roman" w:cs="Times New Roman" w:hint="eastAsia"/>
          <w:color w:val="000000"/>
          <w:sz w:val="28"/>
          <w:szCs w:val="28"/>
          <w:lang w:eastAsia="ru-RU"/>
        </w:rPr>
        <w:t>тренер</w:t>
      </w:r>
      <w:r w:rsidRPr="001E4884">
        <w:rPr>
          <w:rFonts w:ascii="Times New Roman" w:eastAsia="Times New Roman" w:hAnsi="Times New Roman" w:cs="Times New Roman"/>
          <w:color w:val="000000"/>
          <w:sz w:val="28"/>
          <w:szCs w:val="28"/>
          <w:lang w:eastAsia="ru-RU"/>
        </w:rPr>
        <w:t>а развивающего центра «Лукошко», г. Тюмень.</w:t>
      </w:r>
    </w:p>
    <w:p w:rsidR="001E4884" w:rsidRPr="001E4884" w:rsidRDefault="001E4884" w:rsidP="006E1176">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1E4884">
        <w:rPr>
          <w:rFonts w:ascii="Times New Roman" w:eastAsia="Times New Roman" w:hAnsi="Times New Roman" w:cs="Times New Roman"/>
          <w:color w:val="000000"/>
          <w:sz w:val="28"/>
          <w:szCs w:val="28"/>
          <w:lang w:eastAsia="ru-RU"/>
        </w:rPr>
        <w:t xml:space="preserve">Опыт региональных пилотных площадок по введению ФГОС основного общего образования предъявлен на </w:t>
      </w:r>
      <w:r w:rsidRPr="001E4884">
        <w:rPr>
          <w:rFonts w:ascii="Times New Roman" w:eastAsia="Times New Roman" w:hAnsi="Times New Roman" w:cs="Times New Roman"/>
          <w:color w:val="000000"/>
          <w:sz w:val="28"/>
          <w:szCs w:val="28"/>
          <w:shd w:val="clear" w:color="auto" w:fill="FFFFFF"/>
          <w:lang w:eastAsia="ru-RU"/>
        </w:rPr>
        <w:t>региональной н</w:t>
      </w:r>
      <w:r w:rsidRPr="001E4884">
        <w:rPr>
          <w:rFonts w:ascii="Times New Roman" w:eastAsia="Times New Roman" w:hAnsi="Times New Roman" w:cs="Times New Roman"/>
          <w:sz w:val="28"/>
          <w:szCs w:val="28"/>
          <w:lang w:eastAsia="ru-RU"/>
        </w:rPr>
        <w:t xml:space="preserve">аучно-методической сессии </w:t>
      </w:r>
      <w:r w:rsidRPr="001E4884">
        <w:rPr>
          <w:rFonts w:ascii="Times New Roman" w:eastAsia="Calibri" w:hAnsi="Times New Roman" w:cs="Times New Roman"/>
          <w:color w:val="000000"/>
          <w:sz w:val="28"/>
          <w:szCs w:val="28"/>
          <w:lang w:eastAsia="ru-RU"/>
        </w:rPr>
        <w:t>«Проектирование и развитие образовательных инноваций в условиях реализации федерального государственного образовательного стандарта общего образования»</w:t>
      </w:r>
      <w:r w:rsidRPr="001E4884">
        <w:rPr>
          <w:rFonts w:ascii="Times New Roman" w:eastAsia="Times New Roman" w:hAnsi="Times New Roman" w:cs="Times New Roman"/>
          <w:color w:val="000000"/>
          <w:sz w:val="28"/>
          <w:szCs w:val="28"/>
          <w:shd w:val="clear" w:color="auto" w:fill="FFFFFF"/>
          <w:lang w:eastAsia="ru-RU"/>
        </w:rPr>
        <w:t xml:space="preserve"> с охватом </w:t>
      </w:r>
      <w:r w:rsidRPr="001E4884">
        <w:rPr>
          <w:rFonts w:ascii="Times New Roman" w:eastAsia="Times New Roman" w:hAnsi="Times New Roman" w:cs="Times New Roman"/>
          <w:color w:val="000000"/>
          <w:sz w:val="28"/>
          <w:szCs w:val="28"/>
          <w:lang w:eastAsia="ru-RU"/>
        </w:rPr>
        <w:t>120 человек из муниципальных образований г. Ханты-Мансийск, г.Нефтеюганск, г.Когалым, Нефтеюганский район.</w:t>
      </w:r>
    </w:p>
    <w:p w:rsidR="001E4884" w:rsidRPr="001E4884" w:rsidRDefault="001E4884" w:rsidP="006E1176">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Победители регионального конкурса на получение денежного поощрения лучших педагогов и образовательных организаций Ханты-Мансийского автономного округа-Югры:</w:t>
      </w:r>
    </w:p>
    <w:p w:rsidR="001E4884" w:rsidRPr="001E4884" w:rsidRDefault="001E4884" w:rsidP="006E1176">
      <w:pPr>
        <w:spacing w:after="0" w:line="240" w:lineRule="auto"/>
        <w:ind w:firstLine="708"/>
        <w:jc w:val="both"/>
        <w:rPr>
          <w:rFonts w:ascii="Times New Roman" w:eastAsia="Times New Roman" w:hAnsi="Times New Roman" w:cs="Times New Roman"/>
          <w:color w:val="000000"/>
          <w:sz w:val="28"/>
          <w:szCs w:val="28"/>
          <w:lang w:eastAsia="ru-RU"/>
        </w:rPr>
      </w:pPr>
      <w:r w:rsidRPr="001E4884">
        <w:rPr>
          <w:rFonts w:ascii="Times New Roman" w:eastAsia="Calibri" w:hAnsi="Times New Roman" w:cs="Times New Roman"/>
          <w:color w:val="000000"/>
          <w:sz w:val="28"/>
          <w:szCs w:val="28"/>
        </w:rPr>
        <w:t xml:space="preserve">-номинация «Лучший педагог ХМАО – Югры»: </w:t>
      </w:r>
      <w:r w:rsidRPr="001E4884">
        <w:rPr>
          <w:rFonts w:ascii="Times New Roman" w:eastAsia="Times New Roman" w:hAnsi="Times New Roman" w:cs="Times New Roman"/>
          <w:color w:val="000000"/>
          <w:sz w:val="28"/>
          <w:szCs w:val="28"/>
          <w:lang w:eastAsia="ru-RU"/>
        </w:rPr>
        <w:t>Хрусталева Н.М., учитель начальных классов МБОУ «С</w:t>
      </w:r>
      <w:r w:rsidR="00D5561F">
        <w:rPr>
          <w:rFonts w:ascii="Times New Roman" w:eastAsia="Times New Roman" w:hAnsi="Times New Roman" w:cs="Times New Roman"/>
          <w:color w:val="000000"/>
          <w:sz w:val="28"/>
          <w:szCs w:val="28"/>
          <w:lang w:eastAsia="ru-RU"/>
        </w:rPr>
        <w:t xml:space="preserve">редняя общеобразовательная школа </w:t>
      </w:r>
      <w:r w:rsidRPr="001E4884">
        <w:rPr>
          <w:rFonts w:ascii="Times New Roman" w:eastAsia="Times New Roman" w:hAnsi="Times New Roman" w:cs="Times New Roman"/>
          <w:color w:val="000000"/>
          <w:sz w:val="28"/>
          <w:szCs w:val="28"/>
          <w:lang w:eastAsia="ru-RU"/>
        </w:rPr>
        <w:t>№ 9»; Булат А.И., учитель физической культуры МБОУ «</w:t>
      </w:r>
      <w:r w:rsidR="00D5561F" w:rsidRPr="001E4884">
        <w:rPr>
          <w:rFonts w:ascii="Times New Roman" w:eastAsia="Times New Roman" w:hAnsi="Times New Roman" w:cs="Times New Roman"/>
          <w:color w:val="000000"/>
          <w:sz w:val="28"/>
          <w:szCs w:val="28"/>
          <w:lang w:eastAsia="ru-RU"/>
        </w:rPr>
        <w:t>С</w:t>
      </w:r>
      <w:r w:rsidR="00D5561F">
        <w:rPr>
          <w:rFonts w:ascii="Times New Roman" w:eastAsia="Times New Roman" w:hAnsi="Times New Roman" w:cs="Times New Roman"/>
          <w:color w:val="000000"/>
          <w:sz w:val="28"/>
          <w:szCs w:val="28"/>
          <w:lang w:eastAsia="ru-RU"/>
        </w:rPr>
        <w:t>редняя общеобразовательная школа</w:t>
      </w:r>
      <w:r w:rsidRPr="001E4884">
        <w:rPr>
          <w:rFonts w:ascii="Times New Roman" w:eastAsia="Times New Roman" w:hAnsi="Times New Roman" w:cs="Times New Roman"/>
          <w:color w:val="000000"/>
          <w:sz w:val="28"/>
          <w:szCs w:val="28"/>
          <w:lang w:eastAsia="ru-RU"/>
        </w:rPr>
        <w:t xml:space="preserve"> № 6»;</w:t>
      </w:r>
    </w:p>
    <w:p w:rsidR="001E4884" w:rsidRPr="001E4884" w:rsidRDefault="001E4884" w:rsidP="006E1176">
      <w:pPr>
        <w:spacing w:after="0" w:line="240" w:lineRule="auto"/>
        <w:ind w:firstLine="708"/>
        <w:jc w:val="both"/>
        <w:rPr>
          <w:rFonts w:ascii="Times New Roman" w:eastAsia="Calibri" w:hAnsi="Times New Roman" w:cs="Times New Roman"/>
          <w:color w:val="000000"/>
          <w:sz w:val="28"/>
          <w:szCs w:val="28"/>
        </w:rPr>
      </w:pPr>
      <w:r w:rsidRPr="001E4884">
        <w:rPr>
          <w:rFonts w:ascii="Times New Roman" w:eastAsia="Calibri" w:hAnsi="Times New Roman" w:cs="Times New Roman"/>
          <w:color w:val="000000"/>
          <w:sz w:val="28"/>
          <w:szCs w:val="28"/>
        </w:rPr>
        <w:t xml:space="preserve">-номинация «Лучший педагог дополнительного образования»: </w:t>
      </w:r>
      <w:r w:rsidRPr="001E4884">
        <w:rPr>
          <w:rFonts w:ascii="Times New Roman" w:eastAsia="Times New Roman" w:hAnsi="Times New Roman" w:cs="Times New Roman"/>
          <w:color w:val="000000"/>
          <w:sz w:val="28"/>
          <w:szCs w:val="28"/>
          <w:lang w:eastAsia="ru-RU"/>
        </w:rPr>
        <w:t>Шафикова И.Н., педагог дополнительного образования МБОУ «Лицей № 1»;</w:t>
      </w:r>
    </w:p>
    <w:p w:rsidR="001E4884" w:rsidRPr="001E4884" w:rsidRDefault="001E4884" w:rsidP="006E1176">
      <w:pPr>
        <w:spacing w:after="0" w:line="240" w:lineRule="auto"/>
        <w:ind w:firstLine="708"/>
        <w:jc w:val="both"/>
        <w:rPr>
          <w:rFonts w:ascii="Times New Roman" w:eastAsia="Times New Roman" w:hAnsi="Times New Roman" w:cs="Times New Roman"/>
          <w:color w:val="000000"/>
          <w:sz w:val="28"/>
          <w:szCs w:val="28"/>
          <w:lang w:eastAsia="ru-RU"/>
        </w:rPr>
      </w:pPr>
      <w:r w:rsidRPr="001E4884">
        <w:rPr>
          <w:rFonts w:ascii="Times New Roman" w:eastAsia="Calibri" w:hAnsi="Times New Roman" w:cs="Times New Roman"/>
          <w:color w:val="000000"/>
          <w:sz w:val="28"/>
          <w:szCs w:val="28"/>
        </w:rPr>
        <w:t>-номинация «Лучшая образовательная организация ХМАО – Югры»:</w:t>
      </w:r>
      <w:r w:rsidRPr="001E4884">
        <w:rPr>
          <w:rFonts w:ascii="Times New Roman" w:eastAsia="Times New Roman" w:hAnsi="Times New Roman" w:cs="Times New Roman"/>
          <w:color w:val="000000"/>
          <w:sz w:val="28"/>
          <w:szCs w:val="28"/>
          <w:lang w:eastAsia="ru-RU"/>
        </w:rPr>
        <w:t xml:space="preserve"> МАДОУ «Детский сад № 26 «Радость».</w:t>
      </w:r>
    </w:p>
    <w:p w:rsidR="001E4884" w:rsidRPr="001E4884" w:rsidRDefault="001E4884" w:rsidP="006E1176">
      <w:pPr>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Победители конкурса на получение денежного поощрения лучших педагогов и образовательных организаций Ханты-Мансийского автономного округа-Югры из федерального бюджета:</w:t>
      </w:r>
    </w:p>
    <w:p w:rsidR="001E4884" w:rsidRPr="001E4884" w:rsidRDefault="001E4884" w:rsidP="006E1176">
      <w:pPr>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w:t>
      </w:r>
      <w:r w:rsidRPr="001E4884">
        <w:rPr>
          <w:rFonts w:ascii="Times New Roman" w:eastAsia="Times New Roman" w:hAnsi="Times New Roman" w:cs="Times New Roman" w:hint="eastAsia"/>
          <w:color w:val="000000"/>
          <w:sz w:val="28"/>
          <w:szCs w:val="28"/>
          <w:lang w:eastAsia="ru-RU"/>
        </w:rPr>
        <w:t>Стригин</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В</w:t>
      </w:r>
      <w:r w:rsidRPr="001E4884">
        <w:rPr>
          <w:rFonts w:ascii="Times New Roman" w:eastAsia="Times New Roman" w:hAnsi="Times New Roman" w:cs="Times New Roman"/>
          <w:color w:val="000000"/>
          <w:sz w:val="28"/>
          <w:szCs w:val="28"/>
          <w:lang w:eastAsia="ru-RU"/>
        </w:rPr>
        <w:t>.</w:t>
      </w:r>
      <w:r w:rsidRPr="001E4884">
        <w:rPr>
          <w:rFonts w:ascii="Times New Roman" w:eastAsia="Times New Roman" w:hAnsi="Times New Roman" w:cs="Times New Roman" w:hint="eastAsia"/>
          <w:color w:val="000000"/>
          <w:sz w:val="28"/>
          <w:szCs w:val="28"/>
          <w:lang w:eastAsia="ru-RU"/>
        </w:rPr>
        <w:t>О</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учитель</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истории</w:t>
      </w:r>
      <w:r w:rsidRPr="001E4884">
        <w:rPr>
          <w:rFonts w:ascii="Times New Roman" w:eastAsia="Times New Roman" w:hAnsi="Times New Roman" w:cs="Times New Roman"/>
          <w:color w:val="000000"/>
          <w:sz w:val="28"/>
          <w:szCs w:val="28"/>
          <w:lang w:eastAsia="ru-RU"/>
        </w:rPr>
        <w:t xml:space="preserve"> и </w:t>
      </w:r>
      <w:r w:rsidRPr="001E4884">
        <w:rPr>
          <w:rFonts w:ascii="Times New Roman" w:eastAsia="Times New Roman" w:hAnsi="Times New Roman" w:cs="Times New Roman" w:hint="eastAsia"/>
          <w:color w:val="000000"/>
          <w:sz w:val="28"/>
          <w:szCs w:val="28"/>
          <w:lang w:eastAsia="ru-RU"/>
        </w:rPr>
        <w:t>обществознани</w:t>
      </w:r>
      <w:r w:rsidRPr="001E4884">
        <w:rPr>
          <w:rFonts w:ascii="Times New Roman" w:eastAsia="Times New Roman" w:hAnsi="Times New Roman" w:cs="Times New Roman"/>
          <w:color w:val="000000"/>
          <w:sz w:val="28"/>
          <w:szCs w:val="28"/>
          <w:lang w:eastAsia="ru-RU"/>
        </w:rPr>
        <w:t>я МБОУ «</w:t>
      </w:r>
      <w:r w:rsidRPr="001E4884">
        <w:rPr>
          <w:rFonts w:ascii="Times New Roman" w:eastAsia="Times New Roman" w:hAnsi="Times New Roman" w:cs="Times New Roman" w:hint="eastAsia"/>
          <w:color w:val="000000"/>
          <w:sz w:val="28"/>
          <w:szCs w:val="28"/>
          <w:lang w:eastAsia="ru-RU"/>
        </w:rPr>
        <w:t>Средняя</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общеобразовательная</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кадетская</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школа</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w:t>
      </w:r>
      <w:r w:rsidRPr="001E4884">
        <w:rPr>
          <w:rFonts w:ascii="Times New Roman" w:eastAsia="Times New Roman" w:hAnsi="Times New Roman" w:cs="Times New Roman"/>
          <w:color w:val="000000"/>
          <w:sz w:val="28"/>
          <w:szCs w:val="28"/>
          <w:lang w:eastAsia="ru-RU"/>
        </w:rPr>
        <w:t>4»;</w:t>
      </w:r>
    </w:p>
    <w:p w:rsidR="001E4884" w:rsidRPr="001E4884" w:rsidRDefault="001E4884" w:rsidP="006E1176">
      <w:pPr>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w:t>
      </w:r>
      <w:r w:rsidRPr="001E4884">
        <w:rPr>
          <w:rFonts w:ascii="Times New Roman" w:eastAsia="Times New Roman" w:hAnsi="Times New Roman" w:cs="Times New Roman" w:hint="eastAsia"/>
          <w:color w:val="000000"/>
          <w:sz w:val="28"/>
          <w:szCs w:val="28"/>
          <w:lang w:eastAsia="ru-RU"/>
        </w:rPr>
        <w:t>Никулина</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Е</w:t>
      </w:r>
      <w:r w:rsidRPr="001E4884">
        <w:rPr>
          <w:rFonts w:ascii="Times New Roman" w:eastAsia="Times New Roman" w:hAnsi="Times New Roman" w:cs="Times New Roman"/>
          <w:color w:val="000000"/>
          <w:sz w:val="28"/>
          <w:szCs w:val="28"/>
          <w:lang w:eastAsia="ru-RU"/>
        </w:rPr>
        <w:t>.</w:t>
      </w:r>
      <w:r w:rsidRPr="001E4884">
        <w:rPr>
          <w:rFonts w:ascii="Times New Roman" w:eastAsia="Times New Roman" w:hAnsi="Times New Roman" w:cs="Times New Roman" w:hint="eastAsia"/>
          <w:color w:val="000000"/>
          <w:sz w:val="28"/>
          <w:szCs w:val="28"/>
          <w:lang w:eastAsia="ru-RU"/>
        </w:rPr>
        <w:t>О</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учитель</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химии</w:t>
      </w:r>
      <w:r w:rsidRPr="001E4884">
        <w:rPr>
          <w:rFonts w:ascii="Times New Roman" w:eastAsia="Times New Roman" w:hAnsi="Times New Roman" w:cs="Times New Roman"/>
          <w:color w:val="000000"/>
          <w:sz w:val="28"/>
          <w:szCs w:val="28"/>
          <w:lang w:eastAsia="ru-RU"/>
        </w:rPr>
        <w:t xml:space="preserve"> МБОУ «</w:t>
      </w:r>
      <w:r w:rsidRPr="001E4884">
        <w:rPr>
          <w:rFonts w:ascii="Times New Roman" w:eastAsia="Times New Roman" w:hAnsi="Times New Roman" w:cs="Times New Roman" w:hint="eastAsia"/>
          <w:color w:val="000000"/>
          <w:sz w:val="28"/>
          <w:szCs w:val="28"/>
          <w:lang w:eastAsia="ru-RU"/>
        </w:rPr>
        <w:t>Средняя</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общеобразовательная</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школа</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w:t>
      </w:r>
      <w:r w:rsidRPr="001E4884">
        <w:rPr>
          <w:rFonts w:ascii="Times New Roman" w:eastAsia="Times New Roman" w:hAnsi="Times New Roman" w:cs="Times New Roman"/>
          <w:color w:val="000000"/>
          <w:sz w:val="28"/>
          <w:szCs w:val="28"/>
          <w:lang w:eastAsia="ru-RU"/>
        </w:rPr>
        <w:t>1».</w:t>
      </w:r>
    </w:p>
    <w:p w:rsidR="001E4884" w:rsidRPr="001E4884" w:rsidRDefault="001E4884" w:rsidP="006E1176">
      <w:pPr>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 xml:space="preserve">В сентябре проведён городской конкурс на призы главы города в 5 номинациях: </w:t>
      </w:r>
      <w:r w:rsidRPr="001E4884">
        <w:rPr>
          <w:rFonts w:ascii="Times New Roman" w:eastAsia="Times New Roman" w:hAnsi="Times New Roman" w:cs="Times New Roman"/>
          <w:bCs/>
          <w:color w:val="000000"/>
          <w:sz w:val="28"/>
          <w:szCs w:val="28"/>
          <w:lang w:eastAsia="ru-RU"/>
        </w:rPr>
        <w:t>«Компетентностная образовательная организация города Нефтеюганска», «Компетентностный  педагог образовательной организации города Нефтеюганска», «Компетентностный учащийся образовательной организации города Нефтеюганска», «Родитель-сподвижник (законный представитель) в организации воспитания учащихся (воспитанников) образовательной  организации города Нефтеюганска», «Компетентностный руководитель образовательной организации города Нефтеюганска»</w:t>
      </w:r>
      <w:r w:rsidRPr="001E4884">
        <w:rPr>
          <w:rFonts w:ascii="Times New Roman" w:eastAsia="Times New Roman" w:hAnsi="Times New Roman" w:cs="Times New Roman"/>
          <w:color w:val="000000"/>
          <w:sz w:val="28"/>
          <w:szCs w:val="28"/>
          <w:lang w:eastAsia="ru-RU"/>
        </w:rPr>
        <w:t>.</w:t>
      </w:r>
    </w:p>
    <w:p w:rsidR="001E4884" w:rsidRPr="001E4884" w:rsidRDefault="001E4884" w:rsidP="006E1176">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hint="eastAsia"/>
          <w:color w:val="000000"/>
          <w:sz w:val="28"/>
          <w:szCs w:val="28"/>
          <w:lang w:eastAsia="ru-RU"/>
        </w:rPr>
        <w:t>Стригин</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В</w:t>
      </w:r>
      <w:r w:rsidRPr="001E4884">
        <w:rPr>
          <w:rFonts w:ascii="Times New Roman" w:eastAsia="Times New Roman" w:hAnsi="Times New Roman" w:cs="Times New Roman"/>
          <w:color w:val="000000"/>
          <w:sz w:val="28"/>
          <w:szCs w:val="28"/>
          <w:lang w:eastAsia="ru-RU"/>
        </w:rPr>
        <w:t>.</w:t>
      </w:r>
      <w:r w:rsidRPr="001E4884">
        <w:rPr>
          <w:rFonts w:ascii="Times New Roman" w:eastAsia="Times New Roman" w:hAnsi="Times New Roman" w:cs="Times New Roman" w:hint="eastAsia"/>
          <w:color w:val="000000"/>
          <w:sz w:val="28"/>
          <w:szCs w:val="28"/>
          <w:lang w:eastAsia="ru-RU"/>
        </w:rPr>
        <w:t>О</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учитель</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истории</w:t>
      </w:r>
      <w:r w:rsidRPr="001E4884">
        <w:rPr>
          <w:rFonts w:ascii="Times New Roman" w:eastAsia="Times New Roman" w:hAnsi="Times New Roman" w:cs="Times New Roman"/>
          <w:color w:val="000000"/>
          <w:sz w:val="28"/>
          <w:szCs w:val="28"/>
          <w:lang w:eastAsia="ru-RU"/>
        </w:rPr>
        <w:t xml:space="preserve"> и  </w:t>
      </w:r>
      <w:r w:rsidRPr="001E4884">
        <w:rPr>
          <w:rFonts w:ascii="Times New Roman" w:eastAsia="Times New Roman" w:hAnsi="Times New Roman" w:cs="Times New Roman" w:hint="eastAsia"/>
          <w:color w:val="000000"/>
          <w:sz w:val="28"/>
          <w:szCs w:val="28"/>
          <w:lang w:eastAsia="ru-RU"/>
        </w:rPr>
        <w:t>обществознания</w:t>
      </w:r>
      <w:r w:rsidRPr="001E4884">
        <w:rPr>
          <w:rFonts w:ascii="Times New Roman" w:eastAsia="Times New Roman" w:hAnsi="Times New Roman" w:cs="Times New Roman"/>
          <w:color w:val="000000"/>
          <w:sz w:val="28"/>
          <w:szCs w:val="28"/>
          <w:lang w:eastAsia="ru-RU"/>
        </w:rPr>
        <w:t xml:space="preserve"> МБОУ «</w:t>
      </w:r>
      <w:r w:rsidRPr="001E4884">
        <w:rPr>
          <w:rFonts w:ascii="Times New Roman" w:eastAsia="Times New Roman" w:hAnsi="Times New Roman" w:cs="Times New Roman" w:hint="eastAsia"/>
          <w:color w:val="000000"/>
          <w:sz w:val="28"/>
          <w:szCs w:val="28"/>
          <w:lang w:eastAsia="ru-RU"/>
        </w:rPr>
        <w:t>Средняя</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общеобразовательная</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кадетская</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школа</w:t>
      </w:r>
      <w:r w:rsidRPr="001E4884">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hint="eastAsia"/>
          <w:color w:val="000000"/>
          <w:sz w:val="28"/>
          <w:szCs w:val="28"/>
          <w:lang w:eastAsia="ru-RU"/>
        </w:rPr>
        <w:t>№</w:t>
      </w:r>
      <w:r w:rsidRPr="001E4884">
        <w:rPr>
          <w:rFonts w:ascii="Times New Roman" w:eastAsia="Times New Roman" w:hAnsi="Times New Roman" w:cs="Times New Roman"/>
          <w:color w:val="000000"/>
          <w:sz w:val="28"/>
          <w:szCs w:val="28"/>
          <w:lang w:eastAsia="ru-RU"/>
        </w:rPr>
        <w:t>4» стал победителем регионального этапа конкурса профессионального мастерства в сфере образования «Педагог года Югры - 2017» в номинации «Учитель года». В декабре организован и проведён муниципальный этап конкурса «Учитель года – 2017» в номинации «Воспитатель года», победитель - Паламарчук А.С., инструктор по физической культуре МБОУ «Детский сад №13 «Чебурашка».</w:t>
      </w:r>
    </w:p>
    <w:p w:rsidR="00B73FAD" w:rsidRDefault="001E4884" w:rsidP="006E1176">
      <w:pPr>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Вопросы профессионального становления молодых специалистов решает Клуб молодых педагогов</w:t>
      </w:r>
      <w:r w:rsidR="00B73FAD">
        <w:rPr>
          <w:rFonts w:ascii="Times New Roman" w:eastAsia="Times New Roman" w:hAnsi="Times New Roman" w:cs="Times New Roman"/>
          <w:color w:val="000000"/>
          <w:sz w:val="28"/>
          <w:szCs w:val="28"/>
          <w:lang w:eastAsia="ru-RU"/>
        </w:rPr>
        <w:t>.</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Оказываются меры социальной поддержки молодым специалистам образовательных организаций в виде выделения жилья коммерческого использования 11 педагогическим работникам (2016 г</w:t>
      </w:r>
      <w:r w:rsidR="00FE363B">
        <w:rPr>
          <w:rFonts w:ascii="Times New Roman" w:eastAsia="Times New Roman" w:hAnsi="Times New Roman" w:cs="Times New Roman"/>
          <w:sz w:val="28"/>
          <w:szCs w:val="28"/>
          <w:lang w:eastAsia="ru-RU"/>
        </w:rPr>
        <w:t>од</w:t>
      </w:r>
      <w:r w:rsidRPr="001E4884">
        <w:rPr>
          <w:rFonts w:ascii="Times New Roman" w:eastAsia="Times New Roman" w:hAnsi="Times New Roman" w:cs="Times New Roman"/>
          <w:sz w:val="28"/>
          <w:szCs w:val="28"/>
          <w:lang w:eastAsia="ru-RU"/>
        </w:rPr>
        <w:t xml:space="preserve"> – 11 человек). На основании постановления администрации города Нефтеюганска от 07.02.2013 № 10–нп «О возмещении расходов по договорам найма, аренды жилого помещения» в 2017 году 24 педагогам возмещены расходы по договору найма, аренды жилого помещения (2016 г</w:t>
      </w:r>
      <w:r w:rsidR="0054159F">
        <w:rPr>
          <w:rFonts w:ascii="Times New Roman" w:eastAsia="Times New Roman" w:hAnsi="Times New Roman" w:cs="Times New Roman"/>
          <w:sz w:val="28"/>
          <w:szCs w:val="28"/>
          <w:lang w:eastAsia="ru-RU"/>
        </w:rPr>
        <w:t>од</w:t>
      </w:r>
      <w:r w:rsidRPr="001E4884">
        <w:rPr>
          <w:rFonts w:ascii="Times New Roman" w:eastAsia="Times New Roman" w:hAnsi="Times New Roman" w:cs="Times New Roman"/>
          <w:sz w:val="28"/>
          <w:szCs w:val="28"/>
          <w:lang w:eastAsia="ru-RU"/>
        </w:rPr>
        <w:t xml:space="preserve"> – 22 педагога).</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Среднемесячная начисленная заработная плата работников общеобразовательной организации составила 57 699,7 руб., в том числе:</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-учителей – </w:t>
      </w:r>
      <w:r w:rsidR="00867EB9">
        <w:rPr>
          <w:rFonts w:ascii="Times New Roman" w:eastAsia="Times New Roman" w:hAnsi="Times New Roman" w:cs="Times New Roman"/>
          <w:sz w:val="28"/>
          <w:szCs w:val="28"/>
          <w:lang w:eastAsia="ru-RU"/>
        </w:rPr>
        <w:t>67 601,97</w:t>
      </w:r>
      <w:r w:rsidRPr="001E4884">
        <w:rPr>
          <w:rFonts w:ascii="Times New Roman" w:eastAsia="Times New Roman" w:hAnsi="Times New Roman" w:cs="Times New Roman"/>
          <w:sz w:val="28"/>
          <w:szCs w:val="28"/>
          <w:lang w:eastAsia="ru-RU"/>
        </w:rPr>
        <w:t xml:space="preserve"> руб</w:t>
      </w:r>
      <w:r w:rsidR="00D23E77">
        <w:rPr>
          <w:rFonts w:ascii="Times New Roman" w:eastAsia="Times New Roman" w:hAnsi="Times New Roman" w:cs="Times New Roman"/>
          <w:sz w:val="28"/>
          <w:szCs w:val="28"/>
          <w:lang w:eastAsia="ru-RU"/>
        </w:rPr>
        <w:t>ль</w:t>
      </w:r>
      <w:r w:rsidRPr="001E4884">
        <w:rPr>
          <w:rFonts w:ascii="Times New Roman" w:eastAsia="Times New Roman" w:hAnsi="Times New Roman" w:cs="Times New Roman"/>
          <w:sz w:val="28"/>
          <w:szCs w:val="28"/>
          <w:lang w:eastAsia="ru-RU"/>
        </w:rPr>
        <w:t>;</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-прочих педагогических работников – 64 110,5 руб</w:t>
      </w:r>
      <w:r w:rsidR="0054159F">
        <w:rPr>
          <w:rFonts w:ascii="Times New Roman" w:eastAsia="Times New Roman" w:hAnsi="Times New Roman" w:cs="Times New Roman"/>
          <w:sz w:val="28"/>
          <w:szCs w:val="28"/>
          <w:lang w:eastAsia="ru-RU"/>
        </w:rPr>
        <w:t>лей</w:t>
      </w:r>
      <w:r w:rsidRPr="001E4884">
        <w:rPr>
          <w:rFonts w:ascii="Times New Roman" w:eastAsia="Times New Roman" w:hAnsi="Times New Roman" w:cs="Times New Roman"/>
          <w:sz w:val="28"/>
          <w:szCs w:val="28"/>
          <w:lang w:eastAsia="ru-RU"/>
        </w:rPr>
        <w:t xml:space="preserve">. </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В соответствии </w:t>
      </w:r>
      <w:r w:rsidRPr="002E21D7">
        <w:rPr>
          <w:rFonts w:ascii="Times New Roman" w:eastAsia="Times New Roman" w:hAnsi="Times New Roman" w:cs="Times New Roman"/>
          <w:sz w:val="28"/>
          <w:szCs w:val="28"/>
          <w:lang w:eastAsia="ru-RU"/>
        </w:rPr>
        <w:t xml:space="preserve">с </w:t>
      </w:r>
      <w:hyperlink r:id="rId13" w:history="1">
        <w:r w:rsidRPr="002F5B92">
          <w:rPr>
            <w:rFonts w:ascii="Times New Roman" w:eastAsia="Times New Roman" w:hAnsi="Times New Roman" w:cs="Times New Roman"/>
            <w:sz w:val="28"/>
            <w:szCs w:val="28"/>
            <w:lang w:eastAsia="ru-RU"/>
          </w:rPr>
          <w:t>Указом</w:t>
        </w:r>
      </w:hyperlink>
      <w:r w:rsidRPr="001E4884">
        <w:rPr>
          <w:rFonts w:ascii="Times New Roman" w:eastAsia="Times New Roman" w:hAnsi="Times New Roman" w:cs="Times New Roman"/>
          <w:sz w:val="28"/>
          <w:szCs w:val="28"/>
          <w:lang w:eastAsia="ru-RU"/>
        </w:rPr>
        <w:t xml:space="preserve"> Президента Российской Федерации от 30.07.2010 № 948 «О проведении всероссийских спортивных соревнований (игр) школьников» организовано участие в спортивных соревнованиях школьников «Президентские состязания», спортивных играх школьников «Президентские спортивные игры». Охват учащихся в школьном и муниципальном этапах увеличился до 35% (2016 г</w:t>
      </w:r>
      <w:r w:rsidR="00D01F4F">
        <w:rPr>
          <w:rFonts w:ascii="Times New Roman" w:eastAsia="Times New Roman" w:hAnsi="Times New Roman" w:cs="Times New Roman"/>
          <w:sz w:val="28"/>
          <w:szCs w:val="28"/>
          <w:lang w:eastAsia="ru-RU"/>
        </w:rPr>
        <w:t>од</w:t>
      </w:r>
      <w:r w:rsidRPr="001E4884">
        <w:rPr>
          <w:rFonts w:ascii="Times New Roman" w:eastAsia="Times New Roman" w:hAnsi="Times New Roman" w:cs="Times New Roman"/>
          <w:sz w:val="28"/>
          <w:szCs w:val="28"/>
          <w:lang w:eastAsia="ru-RU"/>
        </w:rPr>
        <w:t xml:space="preserve"> - 32%).</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В 100% общеобразовательных организаций создаются условия для реализации федеральных требований в части охраны здоровья учащихся: </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целях обеспечения медицинского сопровождения учащихся в 100% образовательных организациях функционируют медицинские лицензированные кабинеты, в 11 образовательных организациях – 12 стоматологических кабинетов.</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целях обеспечения комплексной безопасности учащихся мероприятия по устранению нарушений норм и правил санитарно-эпидемиологической, пожарной и антитеррористической безопасности реализуются через муниципальные программы:</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-«Развитие образования и молодёжной политики в городе Нефтеюганске на 2014-2020 годы» (постановление администрации города Нефтеюганска от 29.10.2013 № 1212-п);</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-«Защита населения и территории от чрезвычайных ситуаций, обеспечение первичных мер пожарной безопасности в городе Нефтеюганске на 2014-2020 годы» (постановление администрации города Нефтеюганска от 28.10.2013 № 1206-п).</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color w:val="000000"/>
          <w:sz w:val="28"/>
          <w:szCs w:val="28"/>
          <w:lang w:eastAsia="ru-RU"/>
        </w:rPr>
        <w:t>В целях</w:t>
      </w:r>
      <w:r w:rsidRPr="001E4884">
        <w:rPr>
          <w:rFonts w:ascii="Times New Roman" w:eastAsia="Times New Roman" w:hAnsi="Times New Roman" w:cs="Times New Roman"/>
          <w:sz w:val="28"/>
          <w:szCs w:val="28"/>
          <w:lang w:eastAsia="ru-RU"/>
        </w:rPr>
        <w:t xml:space="preserve"> обеспечения антитеррористической безопасности 100% образовательных организаций имеют кнопки экстренного вызова сотрудников ОМВД, телефоны с автоматическим определителем номера. Во 100% образовательных организаций установлены системы видеонаблюдения, которые защищены от </w:t>
      </w:r>
      <w:r w:rsidRPr="001E4884">
        <w:rPr>
          <w:rFonts w:ascii="Times New Roman" w:eastAsia="Times New Roman" w:hAnsi="Times New Roman" w:cs="Times New Roman"/>
          <w:bCs/>
          <w:sz w:val="28"/>
          <w:szCs w:val="28"/>
          <w:lang w:eastAsia="ru-RU"/>
        </w:rPr>
        <w:t xml:space="preserve">несанкционированного доступа с возможностью хранения </w:t>
      </w:r>
      <w:r w:rsidRPr="001E4884">
        <w:rPr>
          <w:rFonts w:ascii="Times New Roman" w:eastAsia="Times New Roman" w:hAnsi="Times New Roman" w:cs="Times New Roman"/>
          <w:sz w:val="28"/>
          <w:szCs w:val="28"/>
          <w:lang w:eastAsia="ru-RU"/>
        </w:rPr>
        <w:t xml:space="preserve">архивной записи не менее 30 дней. В целях </w:t>
      </w:r>
      <w:r w:rsidRPr="001E4884">
        <w:rPr>
          <w:rFonts w:ascii="Times New Roman" w:eastAsia="Times New Roman" w:hAnsi="Times New Roman" w:cs="Times New Roman"/>
          <w:sz w:val="28"/>
          <w:szCs w:val="28"/>
          <w:shd w:val="clear" w:color="auto" w:fill="FFFFFF"/>
          <w:lang w:eastAsia="ru-RU"/>
        </w:rPr>
        <w:t xml:space="preserve">повышении эффективности работы видеонаблюдения в 26 образовательных организациях </w:t>
      </w:r>
      <w:r w:rsidRPr="001E4884">
        <w:rPr>
          <w:rFonts w:ascii="Times New Roman" w:eastAsia="Times New Roman" w:hAnsi="Times New Roman" w:cs="Times New Roman"/>
          <w:sz w:val="28"/>
          <w:szCs w:val="28"/>
          <w:lang w:eastAsia="ru-RU"/>
        </w:rPr>
        <w:t>проведена модернизация систем видеонаблюдения: дополнительно установлено 238 внутренних видео камер, 231 наружных видеокамер, на реализацию данного мероприятия освоено 10 278 194,00 рублей.</w:t>
      </w:r>
    </w:p>
    <w:p w:rsidR="001E4884" w:rsidRPr="001E4884" w:rsidRDefault="001E4884" w:rsidP="006E1176">
      <w:pPr>
        <w:spacing w:after="0" w:line="240" w:lineRule="auto"/>
        <w:ind w:firstLine="708"/>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sz w:val="28"/>
          <w:szCs w:val="28"/>
          <w:lang w:eastAsia="ru-RU"/>
        </w:rPr>
        <w:t xml:space="preserve">В рамках реализации муниципальной программы города Нефтеюганска «Развитие образования и молодёжной политики в городе Нефтеюганске на 2014-2020 годы» на реализацию в 2017 комплексных мероприятий по профилактики терроризма выделено и освоено 33 311,00 тысяч рублей. </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22 образовательных организациях установлены системы контроля доступа (шлагбаум - 3, магнитные замки на эвакуационных выходах – 8, домофон - 13, электронная проходная - 6, стационарные рамки металлодетекторы – 3, ручные металлодетекторы на посту охраны – 16).</w:t>
      </w:r>
    </w:p>
    <w:p w:rsidR="001E4884" w:rsidRPr="001E4884" w:rsidRDefault="001E4884" w:rsidP="006E1176">
      <w:pPr>
        <w:spacing w:after="0" w:line="240" w:lineRule="auto"/>
        <w:ind w:firstLine="709"/>
        <w:jc w:val="both"/>
        <w:outlineLvl w:val="0"/>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Все образовательные организации имеют ограждение территории в соответствии с нормативными требованиями. С целью усиления антитеррористической защищенности территории в 2-х образовательных организациях необходимо провести замену ограждения (МБОУ «</w:t>
      </w:r>
      <w:r w:rsidR="009F06B7" w:rsidRPr="001E4884">
        <w:rPr>
          <w:rFonts w:ascii="Times New Roman" w:eastAsia="Times New Roman" w:hAnsi="Times New Roman" w:cs="Times New Roman"/>
          <w:color w:val="000000"/>
          <w:sz w:val="28"/>
          <w:szCs w:val="28"/>
          <w:lang w:eastAsia="ru-RU"/>
        </w:rPr>
        <w:t>С</w:t>
      </w:r>
      <w:r w:rsidR="009F06B7">
        <w:rPr>
          <w:rFonts w:ascii="Times New Roman" w:eastAsia="Times New Roman" w:hAnsi="Times New Roman" w:cs="Times New Roman"/>
          <w:color w:val="000000"/>
          <w:sz w:val="28"/>
          <w:szCs w:val="28"/>
          <w:lang w:eastAsia="ru-RU"/>
        </w:rPr>
        <w:t>редняя общеобразовательная школа</w:t>
      </w:r>
      <w:r w:rsidRPr="001E4884">
        <w:rPr>
          <w:rFonts w:ascii="Times New Roman" w:eastAsia="Times New Roman" w:hAnsi="Times New Roman" w:cs="Times New Roman"/>
          <w:sz w:val="28"/>
          <w:szCs w:val="28"/>
          <w:lang w:eastAsia="ru-RU"/>
        </w:rPr>
        <w:t xml:space="preserve"> № 14», МБОУ «</w:t>
      </w:r>
      <w:r w:rsidR="009F06B7" w:rsidRPr="001E4884">
        <w:rPr>
          <w:rFonts w:ascii="Times New Roman" w:eastAsia="Times New Roman" w:hAnsi="Times New Roman" w:cs="Times New Roman"/>
          <w:color w:val="000000"/>
          <w:sz w:val="28"/>
          <w:szCs w:val="28"/>
          <w:lang w:eastAsia="ru-RU"/>
        </w:rPr>
        <w:t>С</w:t>
      </w:r>
      <w:r w:rsidR="009F06B7">
        <w:rPr>
          <w:rFonts w:ascii="Times New Roman" w:eastAsia="Times New Roman" w:hAnsi="Times New Roman" w:cs="Times New Roman"/>
          <w:color w:val="000000"/>
          <w:sz w:val="28"/>
          <w:szCs w:val="28"/>
          <w:lang w:eastAsia="ru-RU"/>
        </w:rPr>
        <w:t>редняя общеобразовательная школа</w:t>
      </w:r>
      <w:r w:rsidRPr="001E4884">
        <w:rPr>
          <w:rFonts w:ascii="Times New Roman" w:eastAsia="Times New Roman" w:hAnsi="Times New Roman" w:cs="Times New Roman"/>
          <w:sz w:val="28"/>
          <w:szCs w:val="28"/>
          <w:lang w:eastAsia="ru-RU"/>
        </w:rPr>
        <w:t xml:space="preserve"> № 13»).</w:t>
      </w:r>
    </w:p>
    <w:p w:rsidR="001E4884" w:rsidRPr="001E4884" w:rsidRDefault="001E4884" w:rsidP="006E1176">
      <w:pPr>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Во исполнение Постановления Правительства Российской Федерации от 07.10.2017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проведено обследование и категорирование объектов (территорий) образовательной организации. Образовательным организациям присвоена первая категория опасности (24 объекта) и вторая категория опасности (18 объектов).</w:t>
      </w:r>
    </w:p>
    <w:p w:rsidR="001E4884" w:rsidRPr="001E4884" w:rsidRDefault="001E4884" w:rsidP="006E1176">
      <w:pPr>
        <w:spacing w:after="0" w:line="240" w:lineRule="auto"/>
        <w:ind w:firstLine="708"/>
        <w:jc w:val="both"/>
        <w:rPr>
          <w:rFonts w:ascii="Times New Roman" w:eastAsia="Times New Roman" w:hAnsi="Times New Roman" w:cs="Times New Roman"/>
          <w:sz w:val="28"/>
          <w:szCs w:val="28"/>
          <w:highlight w:val="yellow"/>
          <w:lang w:eastAsia="ru-RU"/>
        </w:rPr>
      </w:pPr>
      <w:r w:rsidRPr="001E4884">
        <w:rPr>
          <w:rFonts w:ascii="Times New Roman" w:eastAsia="Times New Roman" w:hAnsi="Times New Roman" w:cs="Times New Roman"/>
          <w:sz w:val="28"/>
          <w:szCs w:val="28"/>
          <w:lang w:eastAsia="ru-RU"/>
        </w:rPr>
        <w:t>Разработаны и утверждены паспорта безопасности объекта (территории) 100% образовательных организаций.</w:t>
      </w:r>
    </w:p>
    <w:p w:rsidR="001E4884" w:rsidRPr="001E4884" w:rsidRDefault="001E4884" w:rsidP="006E1176">
      <w:pPr>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С целью реализации муниципальной программы «Защита населения и территории от чрезвычайных ситуаций, обеспечение первичных мер пожарной безопасности в городе Нефтеюганске на 2014-2020 годы» в 2017 году </w:t>
      </w:r>
      <w:r w:rsidRPr="001E4884">
        <w:rPr>
          <w:rFonts w:ascii="Times New Roman" w:eastAsia="Times New Roman" w:hAnsi="Times New Roman" w:cs="Times New Roman"/>
          <w:color w:val="000000"/>
          <w:sz w:val="28"/>
          <w:szCs w:val="28"/>
          <w:lang w:eastAsia="ru-RU"/>
        </w:rPr>
        <w:t>на реализацию мероприятий по соблюдению</w:t>
      </w:r>
      <w:r w:rsidRPr="001E4884">
        <w:rPr>
          <w:rFonts w:ascii="Times New Roman" w:eastAsia="Times New Roman" w:hAnsi="Times New Roman" w:cs="Times New Roman"/>
          <w:sz w:val="28"/>
          <w:szCs w:val="28"/>
          <w:lang w:eastAsia="ru-RU"/>
        </w:rPr>
        <w:t xml:space="preserve"> требований пожарной безопасности выделено 9 580 168 рублей. В рамках обеспечения пожарной безопасности 100% образовательных организаций оснащены системами современной пожарной сигнализации, прямой телефонной связью с пожарной частью, обеспечены первичными средствами пожаротушения, установлена и подключена на пульт подразделения пожарной охраны г.Нефтеюганска объектовая станция «Стрелец-мониторинг», приведены в соответствие с требованиями эвакуационные и запасные выходы, установлены отсекающие дверные блоки и сертифицированные двери на пожароопасных помещениях. </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2017 году проведена модернизация систем пожарной сигнализации в 16 образовательных организациях на сумму 10 917 334,00 рублей. Все предписания по пожарной безопасности, выданные образовательным организациям в ходе проведённых плановых проверок отделом надзорной деятельности и профилактической работы по г.Пыть-Ях, Нефтеюганск и Нефтеюганскому району, устранены.</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highlight w:val="red"/>
          <w:lang w:eastAsia="ru-RU"/>
        </w:rPr>
      </w:pPr>
      <w:r w:rsidRPr="001E4884">
        <w:rPr>
          <w:rFonts w:ascii="Times New Roman" w:eastAsia="Times New Roman" w:hAnsi="Times New Roman" w:cs="Times New Roman"/>
          <w:sz w:val="28"/>
          <w:szCs w:val="28"/>
          <w:lang w:eastAsia="ru-RU"/>
        </w:rPr>
        <w:t xml:space="preserve">Мероприятия по обеспечению санитарно-эпидемиологической безопасности и созданию комфортных условий, устранению предписаний ТО «Роспотребнадзор» включены в подпрограмму I «Развитие дошкольного, общего и дополнительного образования» муниципальной программы «Развитие образования и молодежной политики в городе Нефтеюганске на 2014-2020 годы», в 2017 году выделено из бюджета города – 45 382 026,38 рублей. В результате комплексной работы выполнено 82% пунктов предписаний ТО «Роспотребнадзор». Остаются невыполненными предписания, относящиеся к мероприятиям капитального характера: увеличение площади пищеблоков общеобразовательных организаций (3 общеобразовательных организации), улучшение системы водоснабжения (15 образовательных организаций) и системы освещения (1 образовательная организация). 100% образовательных организации подготовлены к началу нового учебного года и приняты межведомственной комиссией (постановление администрации города Нефтеюганска от 14.04.2015 № 36-нп «О порядке проверки готовности муниципальных образовательных организаций города Нефтеюганска к новому учебному году»). </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целях выполнения государственных нормативных требований по охране труда организовано:</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-обучение и проверка знаний по охране труда – 155 человек;</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-специальная оценка условий труда 90 рабочих мест в 3 образовательных организациях;</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компенсационные выплаты работникам, занятым на работах с вредными условиями труда.</w:t>
      </w:r>
    </w:p>
    <w:p w:rsidR="001E4884" w:rsidRPr="001E4884" w:rsidRDefault="001E4884" w:rsidP="006E1176">
      <w:pPr>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соответствии с законом Ханты-Мансийского автономного округа - Югры от 30.01.2016 № 04-оз «</w:t>
      </w:r>
      <w:r w:rsidRPr="001E4884">
        <w:rPr>
          <w:rFonts w:ascii="Times New Roman" w:eastAsia="Times New Roman" w:hAnsi="Times New Roman" w:cs="Times New Roman"/>
          <w:bCs/>
          <w:sz w:val="28"/>
          <w:szCs w:val="28"/>
          <w:lang w:eastAsia="ru-RU"/>
        </w:rPr>
        <w:t xml:space="preserve">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 постановлением Правительства </w:t>
      </w:r>
      <w:r w:rsidRPr="001E4884">
        <w:rPr>
          <w:rFonts w:ascii="Times New Roman" w:eastAsia="Times New Roman" w:hAnsi="Times New Roman" w:cs="Times New Roman"/>
          <w:sz w:val="28"/>
          <w:szCs w:val="28"/>
          <w:lang w:eastAsia="ru-RU"/>
        </w:rPr>
        <w:t xml:space="preserve">Ханты-Мансийского автономного округа - Югры </w:t>
      </w:r>
      <w:r w:rsidRPr="001E4884">
        <w:rPr>
          <w:rFonts w:ascii="Times New Roman" w:eastAsia="Times New Roman" w:hAnsi="Times New Roman" w:cs="Times New Roman"/>
          <w:bCs/>
          <w:sz w:val="28"/>
          <w:szCs w:val="28"/>
          <w:lang w:eastAsia="ru-RU"/>
        </w:rPr>
        <w:t xml:space="preserve">от 04.03.2016 № 59-п «Об обеспечении питанием обучающихся в образовательных организациях в Ханты-Мансийском автономном округе – Югре» организовано питание </w:t>
      </w:r>
      <w:r w:rsidRPr="001E4884">
        <w:rPr>
          <w:rFonts w:ascii="Times New Roman" w:eastAsia="Times New Roman" w:hAnsi="Times New Roman" w:cs="Times New Roman"/>
          <w:sz w:val="28"/>
          <w:szCs w:val="28"/>
          <w:lang w:eastAsia="ru-RU"/>
        </w:rPr>
        <w:t>100% учащихся. При этом 17% учащихся обеспечены завтраками и обедами (льготная категория), 66% учащихся питаются за счёт дополнительного привлечения родительских средств.</w:t>
      </w:r>
    </w:p>
    <w:p w:rsidR="001E4884" w:rsidRPr="001E4884" w:rsidRDefault="001E4884" w:rsidP="006E1176">
      <w:pPr>
        <w:widowControl w:val="0"/>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Организацию питания осуществляет </w:t>
      </w:r>
      <w:r w:rsidRPr="001E4884">
        <w:rPr>
          <w:rFonts w:ascii="Times New Roman" w:eastAsia="Times New Roman" w:hAnsi="Times New Roman" w:cs="Times New Roman"/>
          <w:spacing w:val="-3"/>
          <w:sz w:val="28"/>
          <w:szCs w:val="28"/>
          <w:lang w:eastAsia="ru-RU"/>
        </w:rPr>
        <w:t xml:space="preserve">Нефтеюганское городское муниципальное унитарное предприятие «Школьное питание» согласно </w:t>
      </w:r>
      <w:r w:rsidRPr="001E4884">
        <w:rPr>
          <w:rFonts w:ascii="Times New Roman" w:eastAsia="Times New Roman" w:hAnsi="Times New Roman" w:cs="Times New Roman"/>
          <w:sz w:val="28"/>
          <w:szCs w:val="28"/>
          <w:lang w:eastAsia="ru-RU"/>
        </w:rPr>
        <w:t>контракта на оказание услуг по организации питания учащихся и воспитанников с учетом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E4884" w:rsidRPr="001E4884" w:rsidRDefault="001E4884" w:rsidP="006E1176">
      <w:pPr>
        <w:tabs>
          <w:tab w:val="left" w:pos="709"/>
        </w:tabs>
        <w:spacing w:after="0" w:line="240" w:lineRule="auto"/>
        <w:jc w:val="center"/>
        <w:rPr>
          <w:rFonts w:ascii="Times New Roman" w:eastAsia="Times New Roman" w:hAnsi="Times New Roman" w:cs="Times New Roman"/>
          <w:b/>
          <w:color w:val="000000"/>
          <w:sz w:val="28"/>
          <w:szCs w:val="28"/>
          <w:lang w:eastAsia="ru-RU"/>
        </w:rPr>
      </w:pPr>
    </w:p>
    <w:p w:rsidR="001E4884" w:rsidRPr="0004243D" w:rsidRDefault="001E4884" w:rsidP="0004243D">
      <w:pPr>
        <w:tabs>
          <w:tab w:val="left" w:pos="0"/>
        </w:tabs>
        <w:spacing w:after="0" w:line="240" w:lineRule="auto"/>
        <w:jc w:val="both"/>
        <w:rPr>
          <w:rFonts w:ascii="Times New Roman" w:eastAsia="Times New Roman" w:hAnsi="Times New Roman" w:cs="Times New Roman"/>
          <w:b/>
          <w:i/>
          <w:color w:val="000000"/>
          <w:sz w:val="28"/>
          <w:szCs w:val="28"/>
          <w:lang w:eastAsia="ru-RU"/>
        </w:rPr>
      </w:pPr>
      <w:r w:rsidRPr="0004243D">
        <w:rPr>
          <w:rFonts w:ascii="Times New Roman" w:eastAsia="Times New Roman" w:hAnsi="Times New Roman" w:cs="Times New Roman"/>
          <w:b/>
          <w:i/>
          <w:color w:val="000000"/>
          <w:sz w:val="28"/>
          <w:szCs w:val="28"/>
          <w:lang w:eastAsia="ru-RU"/>
        </w:rPr>
        <w:t>Организация предоставления дополнительного образования детям</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Численность детей в возрасте 5-18 лет, получающих услуги по дополнительному образованию в системе образования, - 9</w:t>
      </w:r>
      <w:r w:rsidR="008E1E6B">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color w:val="000000"/>
          <w:sz w:val="28"/>
          <w:szCs w:val="28"/>
          <w:lang w:eastAsia="ru-RU"/>
        </w:rPr>
        <w:t>097 обучающихся (66%).</w:t>
      </w:r>
    </w:p>
    <w:p w:rsidR="001E4884" w:rsidRPr="001E4884" w:rsidRDefault="001E4884" w:rsidP="006E1176">
      <w:pPr>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городе созданы условия для получения детьми с ОВЗ дополнительного образования на базе МБОУ «</w:t>
      </w:r>
      <w:r w:rsidR="008E1E6B" w:rsidRPr="001E4884">
        <w:rPr>
          <w:rFonts w:ascii="Times New Roman" w:eastAsia="Times New Roman" w:hAnsi="Times New Roman" w:cs="Times New Roman"/>
          <w:color w:val="000000"/>
          <w:sz w:val="28"/>
          <w:szCs w:val="28"/>
          <w:lang w:eastAsia="ru-RU"/>
        </w:rPr>
        <w:t>С</w:t>
      </w:r>
      <w:r w:rsidR="008E1E6B">
        <w:rPr>
          <w:rFonts w:ascii="Times New Roman" w:eastAsia="Times New Roman" w:hAnsi="Times New Roman" w:cs="Times New Roman"/>
          <w:color w:val="000000"/>
          <w:sz w:val="28"/>
          <w:szCs w:val="28"/>
          <w:lang w:eastAsia="ru-RU"/>
        </w:rPr>
        <w:t>редняя общеобразовательная школа</w:t>
      </w:r>
      <w:r w:rsidRPr="001E4884">
        <w:rPr>
          <w:rFonts w:ascii="Times New Roman" w:eastAsia="Times New Roman" w:hAnsi="Times New Roman" w:cs="Times New Roman"/>
          <w:sz w:val="28"/>
          <w:szCs w:val="28"/>
          <w:lang w:eastAsia="ru-RU"/>
        </w:rPr>
        <w:t xml:space="preserve"> № 7», МБОУ «Школа развития № 24», МБОУ «</w:t>
      </w:r>
      <w:r w:rsidR="008E1E6B" w:rsidRPr="001E4884">
        <w:rPr>
          <w:rFonts w:ascii="Times New Roman" w:eastAsia="Times New Roman" w:hAnsi="Times New Roman" w:cs="Times New Roman"/>
          <w:color w:val="000000"/>
          <w:sz w:val="28"/>
          <w:szCs w:val="28"/>
          <w:lang w:eastAsia="ru-RU"/>
        </w:rPr>
        <w:t>С</w:t>
      </w:r>
      <w:r w:rsidR="008E1E6B">
        <w:rPr>
          <w:rFonts w:ascii="Times New Roman" w:eastAsia="Times New Roman" w:hAnsi="Times New Roman" w:cs="Times New Roman"/>
          <w:color w:val="000000"/>
          <w:sz w:val="28"/>
          <w:szCs w:val="28"/>
          <w:lang w:eastAsia="ru-RU"/>
        </w:rPr>
        <w:t>редняя общеобразовательная школа</w:t>
      </w:r>
      <w:r w:rsidR="00E1460D">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sz w:val="28"/>
          <w:szCs w:val="28"/>
          <w:lang w:eastAsia="ru-RU"/>
        </w:rPr>
        <w:t xml:space="preserve"> №14», МБУ ДО «Дом детского творчества».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82 детей с ОВЗ и детей-инвалидов (30%). </w:t>
      </w:r>
    </w:p>
    <w:p w:rsidR="001E4884" w:rsidRPr="007D4C25" w:rsidRDefault="001E4884" w:rsidP="006E1176">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7D4C25">
        <w:rPr>
          <w:rFonts w:ascii="Times New Roman" w:eastAsia="Times New Roman" w:hAnsi="Times New Roman" w:cs="Times New Roman"/>
          <w:color w:val="000000"/>
          <w:sz w:val="28"/>
          <w:szCs w:val="28"/>
          <w:lang w:eastAsia="ru-RU"/>
        </w:rPr>
        <w:t>Военно-патриотическое воспитание.</w:t>
      </w:r>
    </w:p>
    <w:p w:rsidR="001E4884" w:rsidRPr="001E4884" w:rsidRDefault="001E4884" w:rsidP="006E1176">
      <w:pPr>
        <w:kinsoku w:val="0"/>
        <w:overflowPunct w:val="0"/>
        <w:spacing w:after="0" w:line="240" w:lineRule="auto"/>
        <w:ind w:firstLine="708"/>
        <w:jc w:val="both"/>
        <w:textAlignment w:val="baseline"/>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Во исполнение Указа Президента Российской Федерации от 29.10.2015 № 536 «О создании Общероссийской общественно-государственной детско-юношеской организации «Российское движение школьников» организована деятельность федеральной опорной площадки – МБОУ «СОШ № 5 «Многопрофильная». К «Российскому движению школьников» в сентябре 2017 года подключилось 8 образовательных организаций города.</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«Юнармия», в которое принято 117 человек детей и молодежи.</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 xml:space="preserve">Развивается кадетское движение: МБОУ «Средняя общеобразовательная кадетская школа № 4» - </w:t>
      </w:r>
      <w:r w:rsidRPr="001E4884">
        <w:rPr>
          <w:rFonts w:ascii="Times New Roman" w:eastAsia="Times New Roman" w:hAnsi="Times New Roman" w:cs="Times New Roman"/>
          <w:iCs/>
          <w:color w:val="000000"/>
          <w:sz w:val="28"/>
          <w:szCs w:val="28"/>
          <w:lang w:eastAsia="ru-RU"/>
        </w:rPr>
        <w:t>региональная инновационная площадка «Духовно-нравственные ценности и культурно-исторические традиции российского казачества и кадетского движения как средство воспитания, развития и социализации учащихся». Результат: первое место в региональном конкурсе программ по вопросам развития казачьих кадетских классов на базе муниципальных общеобразовательных организаций в ХМАО-Югре». </w:t>
      </w:r>
    </w:p>
    <w:p w:rsidR="001E4884" w:rsidRPr="007D4C25" w:rsidRDefault="001E4884" w:rsidP="006E1176">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7D4C25">
        <w:rPr>
          <w:rFonts w:ascii="Times New Roman" w:eastAsia="Times New Roman" w:hAnsi="Times New Roman" w:cs="Times New Roman"/>
          <w:color w:val="000000"/>
          <w:sz w:val="28"/>
          <w:szCs w:val="28"/>
          <w:lang w:eastAsia="ru-RU"/>
        </w:rPr>
        <w:t>Формирование лидерских качеств, активной гражданской позиции учащихся:</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-муниципальный этап Всероссийской акции «Я – гражданин России» (96 учащихся, 16 социальных проектов);</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 xml:space="preserve">-городской конкурс «Ученик года – 2017», </w:t>
      </w:r>
      <w:r w:rsidRPr="001E4884">
        <w:rPr>
          <w:rFonts w:ascii="Times New Roman" w:eastAsia="+mn-ea" w:hAnsi="Times New Roman" w:cs="Times New Roman"/>
          <w:bCs/>
          <w:color w:val="000000"/>
          <w:kern w:val="24"/>
          <w:sz w:val="28"/>
          <w:szCs w:val="28"/>
          <w:lang w:eastAsia="ru-RU"/>
        </w:rPr>
        <w:t>лауреат регионального этапа - учащаяся МБОУ «</w:t>
      </w:r>
      <w:r w:rsidR="00616F7A" w:rsidRPr="001E4884">
        <w:rPr>
          <w:rFonts w:ascii="Times New Roman" w:eastAsia="Times New Roman" w:hAnsi="Times New Roman" w:cs="Times New Roman"/>
          <w:color w:val="000000"/>
          <w:sz w:val="28"/>
          <w:szCs w:val="28"/>
          <w:lang w:eastAsia="ru-RU"/>
        </w:rPr>
        <w:t>Средня</w:t>
      </w:r>
      <w:r w:rsidR="00616F7A">
        <w:rPr>
          <w:rFonts w:ascii="Times New Roman" w:eastAsia="Times New Roman" w:hAnsi="Times New Roman" w:cs="Times New Roman"/>
          <w:color w:val="000000"/>
          <w:sz w:val="28"/>
          <w:szCs w:val="28"/>
          <w:lang w:eastAsia="ru-RU"/>
        </w:rPr>
        <w:t xml:space="preserve">я общеобразовательная </w:t>
      </w:r>
      <w:r w:rsidR="00616F7A" w:rsidRPr="001E4884">
        <w:rPr>
          <w:rFonts w:ascii="Times New Roman" w:eastAsia="Times New Roman" w:hAnsi="Times New Roman" w:cs="Times New Roman"/>
          <w:color w:val="000000"/>
          <w:sz w:val="28"/>
          <w:szCs w:val="28"/>
          <w:lang w:eastAsia="ru-RU"/>
        </w:rPr>
        <w:t>школа</w:t>
      </w:r>
      <w:r w:rsidRPr="001E4884">
        <w:rPr>
          <w:rFonts w:ascii="Times New Roman" w:eastAsia="+mn-ea" w:hAnsi="Times New Roman" w:cs="Times New Roman"/>
          <w:bCs/>
          <w:color w:val="000000"/>
          <w:kern w:val="24"/>
          <w:sz w:val="28"/>
          <w:szCs w:val="28"/>
          <w:lang w:eastAsia="ru-RU"/>
        </w:rPr>
        <w:t xml:space="preserve"> № 5 «Многопрофильная»;</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-межрегиональный проект «ФОРТУНА» Детского общественного совета при Уполномоченном по правам ребенка в Ханты-Мансийском автономном округе – Югре;</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-весенний и осенний городские лагеря лидеров детских общественных объединений «Жить в мире с собой и другими»;</w:t>
      </w:r>
    </w:p>
    <w:p w:rsidR="001E4884" w:rsidRPr="001E4884" w:rsidRDefault="001E4884" w:rsidP="006E117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-встреча выпускников с главой города «Открытый диалог «О времени и о себе»;</w:t>
      </w:r>
    </w:p>
    <w:p w:rsidR="001E4884" w:rsidRPr="001E4884" w:rsidRDefault="001E4884" w:rsidP="006E117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-участие в региональном проекте «Лидеры Югры» (МБОУ «</w:t>
      </w:r>
      <w:r w:rsidR="001360D2" w:rsidRPr="001E4884">
        <w:rPr>
          <w:rFonts w:ascii="Times New Roman" w:eastAsia="Times New Roman" w:hAnsi="Times New Roman" w:cs="Times New Roman"/>
          <w:color w:val="000000"/>
          <w:sz w:val="28"/>
          <w:szCs w:val="28"/>
          <w:lang w:eastAsia="ru-RU"/>
        </w:rPr>
        <w:t>Средняя общеобразовательная школа</w:t>
      </w:r>
      <w:r w:rsidRPr="001E4884">
        <w:rPr>
          <w:rFonts w:ascii="Times New Roman" w:eastAsia="Times New Roman" w:hAnsi="Times New Roman" w:cs="Times New Roman"/>
          <w:color w:val="000000"/>
          <w:sz w:val="28"/>
          <w:szCs w:val="28"/>
          <w:lang w:eastAsia="ru-RU"/>
        </w:rPr>
        <w:t xml:space="preserve"> № 10», «Лицея № 1», МБОУ «</w:t>
      </w:r>
      <w:r w:rsidR="001360D2" w:rsidRPr="001E4884">
        <w:rPr>
          <w:rFonts w:ascii="Times New Roman" w:eastAsia="Times New Roman" w:hAnsi="Times New Roman" w:cs="Times New Roman"/>
          <w:color w:val="000000"/>
          <w:sz w:val="28"/>
          <w:szCs w:val="28"/>
          <w:lang w:eastAsia="ru-RU"/>
        </w:rPr>
        <w:t>Средняя общеобразовательная школа</w:t>
      </w:r>
      <w:r w:rsidRPr="001E4884">
        <w:rPr>
          <w:rFonts w:ascii="Times New Roman" w:eastAsia="Times New Roman" w:hAnsi="Times New Roman" w:cs="Times New Roman"/>
          <w:color w:val="000000"/>
          <w:sz w:val="28"/>
          <w:szCs w:val="28"/>
          <w:lang w:eastAsia="ru-RU"/>
        </w:rPr>
        <w:t xml:space="preserve"> № 5 «Многопрофильная»).</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Охват в детских и молодёжных общественных объединений: детско-юношеской организации «Российское движение школьников», «Клуб менеджеров «Новая цивилизация», «Республика мальчишек и девчонок» - 9</w:t>
      </w:r>
      <w:r w:rsidR="00E632A7">
        <w:rPr>
          <w:rFonts w:ascii="Times New Roman" w:eastAsia="Times New Roman" w:hAnsi="Times New Roman" w:cs="Times New Roman"/>
          <w:color w:val="000000"/>
          <w:sz w:val="28"/>
          <w:szCs w:val="28"/>
          <w:lang w:eastAsia="ru-RU"/>
        </w:rPr>
        <w:t xml:space="preserve"> </w:t>
      </w:r>
      <w:r w:rsidRPr="001E4884">
        <w:rPr>
          <w:rFonts w:ascii="Times New Roman" w:eastAsia="Times New Roman" w:hAnsi="Times New Roman" w:cs="Times New Roman"/>
          <w:color w:val="000000"/>
          <w:sz w:val="28"/>
          <w:szCs w:val="28"/>
          <w:lang w:eastAsia="ru-RU"/>
        </w:rPr>
        <w:t>888 учащихся (83%).</w:t>
      </w:r>
    </w:p>
    <w:p w:rsidR="001E4884" w:rsidRPr="007D4C25" w:rsidRDefault="001E4884" w:rsidP="006E1176">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7D4C25">
        <w:rPr>
          <w:rFonts w:ascii="Times New Roman" w:eastAsia="Times New Roman" w:hAnsi="Times New Roman" w:cs="Times New Roman"/>
          <w:color w:val="000000"/>
          <w:sz w:val="28"/>
          <w:szCs w:val="28"/>
          <w:lang w:eastAsia="ru-RU"/>
        </w:rPr>
        <w:t>Научно-техническое творчество.</w:t>
      </w:r>
    </w:p>
    <w:p w:rsidR="001E4884" w:rsidRPr="001E4884" w:rsidRDefault="001E4884" w:rsidP="006E1176">
      <w:pPr>
        <w:kinsoku w:val="0"/>
        <w:overflowPunct w:val="0"/>
        <w:spacing w:after="0" w:line="240" w:lineRule="auto"/>
        <w:ind w:firstLine="708"/>
        <w:jc w:val="both"/>
        <w:textAlignment w:val="baseline"/>
        <w:rPr>
          <w:rFonts w:ascii="Times New Roman" w:eastAsia="Calibri" w:hAnsi="Times New Roman" w:cs="Times New Roman"/>
          <w:color w:val="000000"/>
          <w:sz w:val="28"/>
          <w:szCs w:val="28"/>
        </w:rPr>
      </w:pPr>
      <w:r w:rsidRPr="001E4884">
        <w:rPr>
          <w:rFonts w:ascii="Times New Roman" w:eastAsia="Calibri" w:hAnsi="Times New Roman" w:cs="Times New Roman"/>
          <w:color w:val="000000"/>
          <w:sz w:val="28"/>
          <w:szCs w:val="28"/>
        </w:rPr>
        <w:t>МБУ ДО «Дом детского творчества» - экспериментальная площадка ФГАУ «Федеральный институт развития образования» по теме «Разработка форм и способов развития и поддержки талантливых детей в области технического творчества» (приказ ФГАУ «ФИРО» от 15.02.2017 № 445.90), муниципальный</w:t>
      </w:r>
      <w:r w:rsidRPr="001E4884">
        <w:rPr>
          <w:rFonts w:ascii="Times New Roman" w:eastAsia="Times New Roman" w:hAnsi="Times New Roman" w:cs="Times New Roman"/>
          <w:sz w:val="24"/>
          <w:szCs w:val="24"/>
          <w:lang w:eastAsia="ru-RU"/>
        </w:rPr>
        <w:t xml:space="preserve"> </w:t>
      </w:r>
      <w:r w:rsidRPr="001E4884">
        <w:rPr>
          <w:rFonts w:ascii="Times New Roman" w:eastAsia="Calibri" w:hAnsi="Times New Roman" w:cs="Times New Roman"/>
          <w:color w:val="000000"/>
          <w:sz w:val="28"/>
          <w:szCs w:val="28"/>
        </w:rPr>
        <w:t>центр развития технического творчества, реализует программы «Основы компьютерной грамотности», «Начальное техническое моделирование» «3</w:t>
      </w:r>
      <w:r w:rsidRPr="001E4884">
        <w:rPr>
          <w:rFonts w:ascii="Times New Roman" w:eastAsia="Calibri" w:hAnsi="Times New Roman" w:cs="Times New Roman"/>
          <w:color w:val="000000"/>
          <w:sz w:val="28"/>
          <w:szCs w:val="28"/>
          <w:lang w:val="en-US"/>
        </w:rPr>
        <w:t>D</w:t>
      </w:r>
      <w:r w:rsidRPr="001E4884">
        <w:rPr>
          <w:rFonts w:ascii="Times New Roman" w:eastAsia="Calibri" w:hAnsi="Times New Roman" w:cs="Times New Roman"/>
          <w:color w:val="000000"/>
          <w:sz w:val="28"/>
          <w:szCs w:val="28"/>
        </w:rPr>
        <w:t xml:space="preserve"> моделирование», «Аниматроника», «Образовательная робототехника», «Школа юных пилотов». Результаты:</w:t>
      </w:r>
    </w:p>
    <w:p w:rsidR="001E4884" w:rsidRPr="001E4884" w:rsidRDefault="001E4884" w:rsidP="006E1176">
      <w:pPr>
        <w:kinsoku w:val="0"/>
        <w:overflowPunct w:val="0"/>
        <w:spacing w:after="0" w:line="240" w:lineRule="auto"/>
        <w:ind w:firstLine="708"/>
        <w:jc w:val="both"/>
        <w:textAlignment w:val="baseline"/>
        <w:rPr>
          <w:rFonts w:ascii="Times New Roman" w:eastAsia="+mn-ea" w:hAnsi="Times New Roman" w:cs="Times New Roman"/>
          <w:bCs/>
          <w:color w:val="000000"/>
          <w:kern w:val="24"/>
          <w:sz w:val="28"/>
          <w:szCs w:val="28"/>
          <w:lang w:eastAsia="ru-RU"/>
        </w:rPr>
      </w:pPr>
      <w:r w:rsidRPr="001E4884">
        <w:rPr>
          <w:rFonts w:ascii="Times New Roman" w:eastAsia="+mn-ea" w:hAnsi="Times New Roman" w:cs="Times New Roman"/>
          <w:bCs/>
          <w:color w:val="000000"/>
          <w:kern w:val="24"/>
          <w:sz w:val="28"/>
          <w:szCs w:val="28"/>
          <w:lang w:eastAsia="ru-RU"/>
        </w:rPr>
        <w:t>-окружная выставка «Юные техники – будущее инновационной России» – 3 победителя (МБУ ДО «Дом детского творчества»);</w:t>
      </w:r>
    </w:p>
    <w:p w:rsidR="001E4884" w:rsidRPr="001E4884" w:rsidRDefault="001E4884" w:rsidP="006E1176">
      <w:pPr>
        <w:kinsoku w:val="0"/>
        <w:overflowPunct w:val="0"/>
        <w:spacing w:after="0" w:line="240" w:lineRule="auto"/>
        <w:ind w:firstLine="708"/>
        <w:jc w:val="both"/>
        <w:textAlignment w:val="baseline"/>
        <w:rPr>
          <w:rFonts w:ascii="Times New Roman" w:eastAsia="+mn-ea" w:hAnsi="Times New Roman" w:cs="Times New Roman"/>
          <w:bCs/>
          <w:color w:val="000000"/>
          <w:kern w:val="24"/>
          <w:sz w:val="28"/>
          <w:szCs w:val="28"/>
          <w:lang w:eastAsia="ru-RU"/>
        </w:rPr>
      </w:pPr>
      <w:r w:rsidRPr="001E4884">
        <w:rPr>
          <w:rFonts w:ascii="Times New Roman" w:eastAsia="+mn-ea" w:hAnsi="Times New Roman" w:cs="Times New Roman"/>
          <w:bCs/>
          <w:color w:val="000000"/>
          <w:kern w:val="24"/>
          <w:sz w:val="28"/>
          <w:szCs w:val="28"/>
          <w:lang w:eastAsia="ru-RU"/>
        </w:rPr>
        <w:t>-конкурс проектных и исследовательских работ школьников ХМАО-Югры - 8 победителей (МБОУ «</w:t>
      </w:r>
      <w:r w:rsidR="00C13021" w:rsidRPr="001E4884">
        <w:rPr>
          <w:rFonts w:ascii="Times New Roman" w:eastAsia="Times New Roman" w:hAnsi="Times New Roman" w:cs="Times New Roman"/>
          <w:color w:val="000000"/>
          <w:sz w:val="28"/>
          <w:szCs w:val="28"/>
          <w:lang w:eastAsia="ru-RU"/>
        </w:rPr>
        <w:t>Средняя общеобразовательная школа</w:t>
      </w:r>
      <w:r w:rsidRPr="001E4884">
        <w:rPr>
          <w:rFonts w:ascii="Times New Roman" w:eastAsia="+mn-ea" w:hAnsi="Times New Roman" w:cs="Times New Roman"/>
          <w:bCs/>
          <w:color w:val="000000"/>
          <w:kern w:val="24"/>
          <w:sz w:val="28"/>
          <w:szCs w:val="28"/>
          <w:lang w:eastAsia="ru-RU"/>
        </w:rPr>
        <w:t xml:space="preserve"> № 2 им.А.И.Исаевой», МБОУ «</w:t>
      </w:r>
      <w:r w:rsidR="00C13021" w:rsidRPr="001E4884">
        <w:rPr>
          <w:rFonts w:ascii="Times New Roman" w:eastAsia="Times New Roman" w:hAnsi="Times New Roman" w:cs="Times New Roman"/>
          <w:color w:val="000000"/>
          <w:sz w:val="28"/>
          <w:szCs w:val="28"/>
          <w:lang w:eastAsia="ru-RU"/>
        </w:rPr>
        <w:t xml:space="preserve">Средняя </w:t>
      </w:r>
      <w:r w:rsidR="000C0E34" w:rsidRPr="001E4884">
        <w:rPr>
          <w:rFonts w:ascii="Times New Roman" w:eastAsia="Times New Roman" w:hAnsi="Times New Roman" w:cs="Times New Roman"/>
          <w:color w:val="000000"/>
          <w:sz w:val="28"/>
          <w:szCs w:val="28"/>
          <w:lang w:eastAsia="ru-RU"/>
        </w:rPr>
        <w:t xml:space="preserve">общеобразовательная </w:t>
      </w:r>
      <w:r w:rsidR="000C0E34">
        <w:rPr>
          <w:rFonts w:ascii="Times New Roman" w:eastAsia="Times New Roman" w:hAnsi="Times New Roman" w:cs="Times New Roman"/>
          <w:color w:val="000000"/>
          <w:sz w:val="28"/>
          <w:szCs w:val="28"/>
          <w:lang w:eastAsia="ru-RU"/>
        </w:rPr>
        <w:t>школа</w:t>
      </w:r>
      <w:r w:rsidRPr="001E4884">
        <w:rPr>
          <w:rFonts w:ascii="Times New Roman" w:eastAsia="+mn-ea" w:hAnsi="Times New Roman" w:cs="Times New Roman"/>
          <w:bCs/>
          <w:color w:val="000000"/>
          <w:kern w:val="24"/>
          <w:sz w:val="28"/>
          <w:szCs w:val="28"/>
          <w:lang w:eastAsia="ru-RU"/>
        </w:rPr>
        <w:t xml:space="preserve"> № 3», МБОУ «</w:t>
      </w:r>
      <w:r w:rsidR="00C13021" w:rsidRPr="001E4884">
        <w:rPr>
          <w:rFonts w:ascii="Times New Roman" w:eastAsia="Times New Roman" w:hAnsi="Times New Roman" w:cs="Times New Roman"/>
          <w:color w:val="000000"/>
          <w:sz w:val="28"/>
          <w:szCs w:val="28"/>
          <w:lang w:eastAsia="ru-RU"/>
        </w:rPr>
        <w:t>Средняя общеобразовательная школа</w:t>
      </w:r>
      <w:r w:rsidRPr="001E4884">
        <w:rPr>
          <w:rFonts w:ascii="Times New Roman" w:eastAsia="+mn-ea" w:hAnsi="Times New Roman" w:cs="Times New Roman"/>
          <w:bCs/>
          <w:color w:val="000000"/>
          <w:kern w:val="24"/>
          <w:sz w:val="28"/>
          <w:szCs w:val="28"/>
          <w:lang w:eastAsia="ru-RU"/>
        </w:rPr>
        <w:t xml:space="preserve"> № 6», МБОУ «</w:t>
      </w:r>
      <w:r w:rsidR="00C13021" w:rsidRPr="001E4884">
        <w:rPr>
          <w:rFonts w:ascii="Times New Roman" w:eastAsia="Times New Roman" w:hAnsi="Times New Roman" w:cs="Times New Roman"/>
          <w:color w:val="000000"/>
          <w:sz w:val="28"/>
          <w:szCs w:val="28"/>
          <w:lang w:eastAsia="ru-RU"/>
        </w:rPr>
        <w:t>Средняя общеобразовательная школа</w:t>
      </w:r>
      <w:r w:rsidRPr="001E4884">
        <w:rPr>
          <w:rFonts w:ascii="Times New Roman" w:eastAsia="+mn-ea" w:hAnsi="Times New Roman" w:cs="Times New Roman"/>
          <w:bCs/>
          <w:color w:val="000000"/>
          <w:kern w:val="24"/>
          <w:sz w:val="28"/>
          <w:szCs w:val="28"/>
          <w:lang w:eastAsia="ru-RU"/>
        </w:rPr>
        <w:t xml:space="preserve"> № 5 «Многопрофильная», МБУ ДО «Дом детского творчества», ЧОУ «НПГ»);</w:t>
      </w:r>
    </w:p>
    <w:p w:rsidR="001E4884" w:rsidRPr="001E4884" w:rsidRDefault="001E4884" w:rsidP="006E1176">
      <w:pPr>
        <w:kinsoku w:val="0"/>
        <w:overflowPunct w:val="0"/>
        <w:spacing w:after="0" w:line="240" w:lineRule="auto"/>
        <w:ind w:firstLine="708"/>
        <w:jc w:val="both"/>
        <w:textAlignment w:val="baseline"/>
        <w:rPr>
          <w:rFonts w:ascii="Times New Roman" w:eastAsia="+mn-ea" w:hAnsi="Times New Roman" w:cs="Times New Roman"/>
          <w:bCs/>
          <w:color w:val="000000"/>
          <w:kern w:val="24"/>
          <w:sz w:val="28"/>
          <w:szCs w:val="28"/>
          <w:lang w:eastAsia="ru-RU"/>
        </w:rPr>
      </w:pPr>
      <w:r w:rsidRPr="001E4884">
        <w:rPr>
          <w:rFonts w:ascii="Times New Roman" w:eastAsia="+mn-ea" w:hAnsi="Times New Roman" w:cs="Times New Roman"/>
          <w:bCs/>
          <w:color w:val="000000"/>
          <w:kern w:val="24"/>
          <w:sz w:val="28"/>
          <w:szCs w:val="28"/>
          <w:lang w:eastAsia="ru-RU"/>
        </w:rPr>
        <w:t>-окружной конкурс «Молодой изобретатель» - 1 победитель (МБОУ «</w:t>
      </w:r>
      <w:r w:rsidR="000C0E34" w:rsidRPr="001E4884">
        <w:rPr>
          <w:rFonts w:ascii="Times New Roman" w:eastAsia="Times New Roman" w:hAnsi="Times New Roman" w:cs="Times New Roman"/>
          <w:color w:val="000000"/>
          <w:sz w:val="28"/>
          <w:szCs w:val="28"/>
          <w:lang w:eastAsia="ru-RU"/>
        </w:rPr>
        <w:t>Средняя общеобразовательная кадетская школа</w:t>
      </w:r>
      <w:r w:rsidRPr="001E4884">
        <w:rPr>
          <w:rFonts w:ascii="Times New Roman" w:eastAsia="+mn-ea" w:hAnsi="Times New Roman" w:cs="Times New Roman"/>
          <w:bCs/>
          <w:color w:val="000000"/>
          <w:kern w:val="24"/>
          <w:sz w:val="28"/>
          <w:szCs w:val="28"/>
          <w:lang w:eastAsia="ru-RU"/>
        </w:rPr>
        <w:t xml:space="preserve"> № 4»);</w:t>
      </w:r>
    </w:p>
    <w:p w:rsidR="001E4884" w:rsidRPr="001E4884" w:rsidRDefault="001E4884" w:rsidP="006E1176">
      <w:pPr>
        <w:kinsoku w:val="0"/>
        <w:overflowPunct w:val="0"/>
        <w:spacing w:after="0" w:line="240" w:lineRule="auto"/>
        <w:ind w:firstLine="708"/>
        <w:jc w:val="both"/>
        <w:textAlignment w:val="baseline"/>
        <w:rPr>
          <w:rFonts w:ascii="Times New Roman" w:eastAsia="+mn-ea" w:hAnsi="Times New Roman" w:cs="Times New Roman"/>
          <w:bCs/>
          <w:color w:val="000000"/>
          <w:kern w:val="24"/>
          <w:sz w:val="28"/>
          <w:szCs w:val="28"/>
          <w:lang w:eastAsia="ru-RU"/>
        </w:rPr>
      </w:pPr>
      <w:r w:rsidRPr="001E4884">
        <w:rPr>
          <w:rFonts w:ascii="Times New Roman" w:eastAsia="+mn-ea" w:hAnsi="Times New Roman" w:cs="Times New Roman"/>
          <w:bCs/>
          <w:color w:val="000000"/>
          <w:kern w:val="24"/>
          <w:sz w:val="28"/>
          <w:szCs w:val="28"/>
          <w:lang w:eastAsia="ru-RU"/>
        </w:rPr>
        <w:t>-окружная выставка «Юные техники – будущее инновационной России» – 3 победителя (МБУ ДО «Дом детского творчества»);</w:t>
      </w:r>
    </w:p>
    <w:p w:rsidR="001E4884" w:rsidRPr="001E4884" w:rsidRDefault="001E4884" w:rsidP="006E1176">
      <w:pPr>
        <w:kinsoku w:val="0"/>
        <w:overflowPunct w:val="0"/>
        <w:spacing w:after="0" w:line="240" w:lineRule="auto"/>
        <w:ind w:firstLine="708"/>
        <w:jc w:val="both"/>
        <w:textAlignment w:val="baseline"/>
        <w:rPr>
          <w:rFonts w:ascii="Times New Roman" w:eastAsia="+mn-ea" w:hAnsi="Times New Roman" w:cs="Times New Roman"/>
          <w:bCs/>
          <w:color w:val="000000"/>
          <w:kern w:val="24"/>
          <w:sz w:val="28"/>
          <w:szCs w:val="28"/>
          <w:lang w:eastAsia="ru-RU"/>
        </w:rPr>
      </w:pPr>
      <w:r w:rsidRPr="001E4884">
        <w:rPr>
          <w:rFonts w:ascii="Times New Roman" w:eastAsia="+mn-ea" w:hAnsi="Times New Roman" w:cs="Times New Roman"/>
          <w:bCs/>
          <w:color w:val="000000"/>
          <w:kern w:val="24"/>
          <w:sz w:val="28"/>
          <w:szCs w:val="28"/>
          <w:lang w:eastAsia="ru-RU"/>
        </w:rPr>
        <w:t>-Всероссийский форум «Будущие интеллектуалы России» (г.Ярославль) – 2участника (МБОУ «</w:t>
      </w:r>
      <w:r w:rsidR="000C0E34" w:rsidRPr="001E4884">
        <w:rPr>
          <w:rFonts w:ascii="Times New Roman" w:eastAsia="Times New Roman" w:hAnsi="Times New Roman" w:cs="Times New Roman"/>
          <w:color w:val="000000"/>
          <w:sz w:val="28"/>
          <w:szCs w:val="28"/>
          <w:lang w:eastAsia="ru-RU"/>
        </w:rPr>
        <w:t>Средняя общеобразовательная школа</w:t>
      </w:r>
      <w:r w:rsidRPr="001E4884">
        <w:rPr>
          <w:rFonts w:ascii="Times New Roman" w:eastAsia="+mn-ea" w:hAnsi="Times New Roman" w:cs="Times New Roman"/>
          <w:bCs/>
          <w:color w:val="000000"/>
          <w:kern w:val="24"/>
          <w:sz w:val="28"/>
          <w:szCs w:val="28"/>
          <w:lang w:eastAsia="ru-RU"/>
        </w:rPr>
        <w:t xml:space="preserve"> № 2 им.А.И.Исаевой», МБОУ «</w:t>
      </w:r>
      <w:r w:rsidR="000C0E34" w:rsidRPr="001E4884">
        <w:rPr>
          <w:rFonts w:ascii="Times New Roman" w:eastAsia="Times New Roman" w:hAnsi="Times New Roman" w:cs="Times New Roman"/>
          <w:color w:val="000000"/>
          <w:sz w:val="28"/>
          <w:szCs w:val="28"/>
          <w:lang w:eastAsia="ru-RU"/>
        </w:rPr>
        <w:t>Средняя общеобразовательная школа</w:t>
      </w:r>
      <w:r w:rsidRPr="001E4884">
        <w:rPr>
          <w:rFonts w:ascii="Times New Roman" w:eastAsia="+mn-ea" w:hAnsi="Times New Roman" w:cs="Times New Roman"/>
          <w:bCs/>
          <w:color w:val="000000"/>
          <w:kern w:val="24"/>
          <w:sz w:val="28"/>
          <w:szCs w:val="28"/>
          <w:lang w:eastAsia="ru-RU"/>
        </w:rPr>
        <w:t xml:space="preserve"> № 1»);</w:t>
      </w:r>
    </w:p>
    <w:p w:rsidR="001E4884" w:rsidRPr="001E4884" w:rsidRDefault="001E4884" w:rsidP="006E1176">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rPr>
      </w:pPr>
      <w:r w:rsidRPr="001E4884">
        <w:rPr>
          <w:rFonts w:ascii="Times New Roman" w:eastAsia="Calibri" w:hAnsi="Times New Roman" w:cs="Times New Roman"/>
          <w:color w:val="000000"/>
          <w:sz w:val="28"/>
          <w:szCs w:val="28"/>
        </w:rPr>
        <w:t xml:space="preserve">-заключительный тур Всероссийской многопрофильной инженерной олимпиады «Звезда» - 18 учащихся - победители и призеры в номинациях «Ядерная энергетика и технологии», </w:t>
      </w:r>
      <w:r w:rsidRPr="001E4884">
        <w:rPr>
          <w:rFonts w:ascii="Times New Roman" w:eastAsia="Calibri" w:hAnsi="Times New Roman" w:cs="Times New Roman"/>
          <w:color w:val="000000"/>
          <w:sz w:val="20"/>
          <w:szCs w:val="20"/>
        </w:rPr>
        <w:t>«</w:t>
      </w:r>
      <w:r w:rsidRPr="001E4884">
        <w:rPr>
          <w:rFonts w:ascii="Times New Roman" w:eastAsia="Calibri" w:hAnsi="Times New Roman" w:cs="Times New Roman"/>
          <w:color w:val="000000"/>
          <w:sz w:val="28"/>
          <w:szCs w:val="28"/>
        </w:rPr>
        <w:t>Техника и технологии наземного транспорта», «Нефтегазовое дело», «Электроника, радиотехника и система связи»;</w:t>
      </w:r>
    </w:p>
    <w:p w:rsidR="001E4884" w:rsidRPr="001E4884" w:rsidRDefault="001E4884" w:rsidP="006E1176">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rPr>
      </w:pPr>
      <w:r w:rsidRPr="001E4884">
        <w:rPr>
          <w:rFonts w:ascii="Times New Roman" w:eastAsia="Calibri" w:hAnsi="Times New Roman" w:cs="Times New Roman"/>
          <w:color w:val="000000"/>
          <w:sz w:val="28"/>
          <w:szCs w:val="28"/>
        </w:rPr>
        <w:t>-Всероссийская конференция молодых исследователей «Шаг в будущее» (г.Москва) – 2 призера (МБУ ДО «Дом детского творчества», «</w:t>
      </w:r>
      <w:r w:rsidR="00926918" w:rsidRPr="001E4884">
        <w:rPr>
          <w:rFonts w:ascii="Times New Roman" w:eastAsia="Times New Roman" w:hAnsi="Times New Roman" w:cs="Times New Roman"/>
          <w:color w:val="000000"/>
          <w:sz w:val="28"/>
          <w:szCs w:val="28"/>
          <w:lang w:eastAsia="ru-RU"/>
        </w:rPr>
        <w:t>Средняя общеобразовательная школа</w:t>
      </w:r>
      <w:r w:rsidRPr="001E4884">
        <w:rPr>
          <w:rFonts w:ascii="Times New Roman" w:eastAsia="Calibri" w:hAnsi="Times New Roman" w:cs="Times New Roman"/>
          <w:color w:val="000000"/>
          <w:sz w:val="28"/>
          <w:szCs w:val="28"/>
        </w:rPr>
        <w:t xml:space="preserve"> № 3»).</w:t>
      </w:r>
    </w:p>
    <w:p w:rsidR="001E4884" w:rsidRPr="007D4C25" w:rsidRDefault="001E4884" w:rsidP="006E1176">
      <w:pPr>
        <w:spacing w:after="0" w:line="240" w:lineRule="auto"/>
        <w:ind w:firstLine="709"/>
        <w:jc w:val="both"/>
        <w:rPr>
          <w:rFonts w:ascii="Times New Roman" w:eastAsia="Times New Roman" w:hAnsi="Times New Roman" w:cs="Times New Roman"/>
          <w:color w:val="000000"/>
          <w:sz w:val="28"/>
          <w:szCs w:val="28"/>
          <w:lang w:eastAsia="ru-RU"/>
        </w:rPr>
      </w:pPr>
      <w:r w:rsidRPr="007D4C25">
        <w:rPr>
          <w:rFonts w:ascii="Times New Roman" w:eastAsia="Times New Roman" w:hAnsi="Times New Roman" w:cs="Times New Roman"/>
          <w:color w:val="000000"/>
          <w:sz w:val="28"/>
          <w:szCs w:val="28"/>
          <w:lang w:eastAsia="ru-RU"/>
        </w:rPr>
        <w:t>Духовно-нравственное воспитание.</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 xml:space="preserve">Реализуется проект «Диалоги о главном», в рамках которого проведены: городские юношеские Кирилло-Мефодиевские чтения; конкурс детского творчества «Пасха Красная», духовно-нравственная встреча выпускников со священнослужителями Прихода Храма Святого Духа «На пороге взрослой жизни». Организовано участие 220 учащихся в муниципальном и региональном этапах Открытых Всероссийских интеллектуальных олимпиад «Наше наследие» и «Основы православной культуры». Итог участия: диплом 3 степени в финальном туре олимпиады «Наше наследие» (ЧОУ «Нефтеюганской православной гимназии»). </w:t>
      </w:r>
    </w:p>
    <w:p w:rsidR="001E4884" w:rsidRPr="007D4C25" w:rsidRDefault="001E4884" w:rsidP="006E1176">
      <w:pPr>
        <w:spacing w:after="0" w:line="240" w:lineRule="auto"/>
        <w:ind w:firstLine="709"/>
        <w:jc w:val="both"/>
        <w:rPr>
          <w:rFonts w:ascii="Times New Roman" w:eastAsia="Times New Roman" w:hAnsi="Times New Roman" w:cs="Times New Roman"/>
          <w:color w:val="000000"/>
          <w:sz w:val="28"/>
          <w:szCs w:val="28"/>
          <w:lang w:eastAsia="ru-RU"/>
        </w:rPr>
      </w:pPr>
      <w:r w:rsidRPr="007D4C25">
        <w:rPr>
          <w:rFonts w:ascii="Times New Roman" w:eastAsia="Times New Roman" w:hAnsi="Times New Roman" w:cs="Times New Roman"/>
          <w:color w:val="000000"/>
          <w:sz w:val="28"/>
          <w:szCs w:val="28"/>
          <w:lang w:eastAsia="ru-RU"/>
        </w:rPr>
        <w:t>Интеллектуальное творчество.</w:t>
      </w:r>
    </w:p>
    <w:p w:rsidR="001E4884" w:rsidRPr="001E4884" w:rsidRDefault="001E4884" w:rsidP="006E1176">
      <w:pPr>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 xml:space="preserve">Организована деятельность городского интеллектуального клуба. В 2017 году в </w:t>
      </w:r>
      <w:r w:rsidRPr="001E4884">
        <w:rPr>
          <w:rFonts w:ascii="Times New Roman" w:eastAsia="Times New Roman" w:hAnsi="Times New Roman" w:cs="Times New Roman"/>
          <w:color w:val="000000"/>
          <w:sz w:val="28"/>
          <w:szCs w:val="28"/>
          <w:lang w:val="en-US" w:eastAsia="ru-RU"/>
        </w:rPr>
        <w:t>V</w:t>
      </w:r>
      <w:r w:rsidRPr="001E4884">
        <w:rPr>
          <w:rFonts w:ascii="Times New Roman" w:eastAsia="Times New Roman" w:hAnsi="Times New Roman" w:cs="Times New Roman"/>
          <w:color w:val="000000"/>
          <w:sz w:val="28"/>
          <w:szCs w:val="28"/>
          <w:lang w:eastAsia="ru-RU"/>
        </w:rPr>
        <w:t xml:space="preserve"> Чемпионате по интеллектуальным играм «Что? Где? Когда?» (далее - Чемпионат) принимает участие 20 команд из 14 образовательных организаций. Результат: 3 команды - победители </w:t>
      </w:r>
      <w:r w:rsidRPr="001E4884">
        <w:rPr>
          <w:rFonts w:ascii="Times New Roman" w:eastAsia="Times New Roman" w:hAnsi="Times New Roman" w:cs="Times New Roman"/>
          <w:color w:val="000000"/>
          <w:sz w:val="28"/>
          <w:szCs w:val="28"/>
          <w:lang w:val="en-US" w:eastAsia="ru-RU"/>
        </w:rPr>
        <w:t>IV</w:t>
      </w:r>
      <w:r w:rsidRPr="001E4884">
        <w:rPr>
          <w:rFonts w:ascii="Times New Roman" w:eastAsia="Times New Roman" w:hAnsi="Times New Roman" w:cs="Times New Roman"/>
          <w:color w:val="000000"/>
          <w:sz w:val="28"/>
          <w:szCs w:val="28"/>
          <w:lang w:eastAsia="ru-RU"/>
        </w:rPr>
        <w:t xml:space="preserve"> школьного чемпионата Югры по интеллектуальным играм (г.Сургут), участники Всероссийского этапа Чемпионата (г.Ижевск).</w:t>
      </w:r>
    </w:p>
    <w:p w:rsidR="001E4884" w:rsidRPr="001E4884" w:rsidRDefault="001E4884" w:rsidP="006E1176">
      <w:pPr>
        <w:spacing w:after="0" w:line="240" w:lineRule="auto"/>
        <w:ind w:firstLine="709"/>
        <w:jc w:val="both"/>
        <w:rPr>
          <w:rFonts w:ascii="Times New Roman" w:eastAsia="Calibri" w:hAnsi="Times New Roman" w:cs="Times New Roman"/>
          <w:color w:val="000000"/>
          <w:sz w:val="28"/>
          <w:szCs w:val="28"/>
        </w:rPr>
      </w:pPr>
      <w:r w:rsidRPr="001E4884">
        <w:rPr>
          <w:rFonts w:ascii="Times New Roman" w:eastAsia="Times New Roman" w:hAnsi="Times New Roman" w:cs="Times New Roman"/>
          <w:color w:val="000000"/>
          <w:sz w:val="28"/>
          <w:szCs w:val="28"/>
          <w:lang w:eastAsia="ru-RU"/>
        </w:rPr>
        <w:t xml:space="preserve">С целью развития шахматного образования и выявления одарённых шахматистов, на базе МБУ ДО «ДДТ» работает шахматный клуб с охватом 511 детей в возрасте от 6 до 18 лет. </w:t>
      </w:r>
      <w:r w:rsidRPr="001E4884">
        <w:rPr>
          <w:rFonts w:ascii="Times New Roman" w:eastAsia="Times New Roman" w:hAnsi="Times New Roman" w:cs="Times New Roman"/>
          <w:color w:val="000000"/>
          <w:sz w:val="28"/>
          <w:szCs w:val="28"/>
        </w:rPr>
        <w:t>Воспитанники шахматного клуба принимают участие в муниципальных, региональных и Всероссийских этапах шахматных первенств, отмечены призовыми местами в личном и командном зачётах, очных и дистанционных соревнованиях, матчевых встречах и турнирах. Р</w:t>
      </w:r>
      <w:r w:rsidRPr="001E4884">
        <w:rPr>
          <w:rFonts w:ascii="Times New Roman" w:eastAsia="Calibri" w:hAnsi="Times New Roman" w:cs="Times New Roman"/>
          <w:color w:val="000000"/>
          <w:sz w:val="28"/>
          <w:szCs w:val="28"/>
        </w:rPr>
        <w:t xml:space="preserve">езультаты учащихся: присвоены спортивные разряды - </w:t>
      </w:r>
      <w:r w:rsidRPr="001E4884">
        <w:rPr>
          <w:rFonts w:ascii="Times New Roman" w:eastAsia="Calibri" w:hAnsi="Times New Roman" w:cs="Times New Roman"/>
          <w:color w:val="000000"/>
          <w:sz w:val="28"/>
          <w:szCs w:val="28"/>
          <w:lang w:val="en-US"/>
        </w:rPr>
        <w:t>II</w:t>
      </w:r>
      <w:r w:rsidRPr="001E4884">
        <w:rPr>
          <w:rFonts w:ascii="Times New Roman" w:eastAsia="Calibri" w:hAnsi="Times New Roman" w:cs="Times New Roman"/>
          <w:color w:val="000000"/>
          <w:sz w:val="28"/>
          <w:szCs w:val="28"/>
        </w:rPr>
        <w:t xml:space="preserve"> разряд (3 человека), </w:t>
      </w:r>
      <w:r w:rsidRPr="001E4884">
        <w:rPr>
          <w:rFonts w:ascii="Times New Roman" w:eastAsia="Calibri" w:hAnsi="Times New Roman" w:cs="Times New Roman"/>
          <w:color w:val="000000"/>
          <w:sz w:val="28"/>
          <w:szCs w:val="28"/>
          <w:lang w:val="en-US"/>
        </w:rPr>
        <w:t>I</w:t>
      </w:r>
      <w:r w:rsidRPr="001E4884">
        <w:rPr>
          <w:rFonts w:ascii="Times New Roman" w:eastAsia="Calibri" w:hAnsi="Times New Roman" w:cs="Times New Roman"/>
          <w:color w:val="000000"/>
          <w:sz w:val="28"/>
          <w:szCs w:val="28"/>
        </w:rPr>
        <w:t xml:space="preserve"> разряд (3 человека), МБОУ «Лицей №1», вошёл в состав сборной команды ХМАО-Югры.</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В течение 2017 года в рамках сетевого медиа-проекта «Импульс» реализован проект «Конвергентная журналистика в детской телестудии «Фокус», который направлен на создание условий для успешного функционирования молодёжного пресс – центра с применением современных IT-технологий и конвергентной журналистики. В эфир на ТРК «Юганск» вышло 6 программ «Наши новости».</w:t>
      </w:r>
    </w:p>
    <w:p w:rsidR="001E4884" w:rsidRPr="007D4C25" w:rsidRDefault="001E4884" w:rsidP="006E1176">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7D4C25">
        <w:rPr>
          <w:rFonts w:ascii="Times New Roman" w:eastAsia="Times New Roman" w:hAnsi="Times New Roman" w:cs="Times New Roman"/>
          <w:color w:val="000000"/>
          <w:sz w:val="28"/>
          <w:szCs w:val="28"/>
          <w:lang w:eastAsia="ru-RU"/>
        </w:rPr>
        <w:t>Художественное творчество.</w:t>
      </w:r>
    </w:p>
    <w:p w:rsidR="001E4884" w:rsidRPr="001E4884" w:rsidRDefault="001E4884" w:rsidP="006E1176">
      <w:pPr>
        <w:spacing w:after="0" w:line="240" w:lineRule="auto"/>
        <w:ind w:firstLine="709"/>
        <w:jc w:val="both"/>
        <w:rPr>
          <w:rFonts w:ascii="Times New Roman" w:eastAsia="Times New Roman" w:hAnsi="Times New Roman" w:cs="Times New Roman"/>
          <w:color w:val="000000"/>
          <w:sz w:val="28"/>
          <w:szCs w:val="28"/>
          <w:lang w:eastAsia="ru-RU"/>
        </w:rPr>
      </w:pPr>
      <w:r w:rsidRPr="001E4884">
        <w:rPr>
          <w:rFonts w:ascii="Times New Roman" w:eastAsia="Times New Roman" w:hAnsi="Times New Roman" w:cs="Times New Roman"/>
          <w:color w:val="000000"/>
          <w:sz w:val="28"/>
          <w:szCs w:val="28"/>
          <w:lang w:eastAsia="ru-RU"/>
        </w:rPr>
        <w:t xml:space="preserve">Задача выявления и поддержки лучших детских коллективов и творчески одарённых детей – учащихся образовательных организаций - решает городской фестиваль детского и юношеского творчества «Созвездие юных талантов Нефтеюганска». По итогам 2017 года в 7 конкурсах фестиваля приняло участие более 2000 учащихся в возрасте 7-18 лет. </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color w:val="000000"/>
          <w:sz w:val="28"/>
          <w:szCs w:val="20"/>
          <w:lang w:eastAsia="ru-RU"/>
        </w:rPr>
      </w:pPr>
      <w:r w:rsidRPr="001E4884">
        <w:rPr>
          <w:rFonts w:ascii="Times New Roman" w:eastAsia="Times New Roman" w:hAnsi="Times New Roman" w:cs="Times New Roman"/>
          <w:color w:val="000000"/>
          <w:sz w:val="28"/>
          <w:szCs w:val="28"/>
          <w:lang w:eastAsia="ru-RU"/>
        </w:rPr>
        <w:t>С целью развития кадрового потенциала системы дополнительного образования детей, специалисты организаций дополнительного образования приняли участие в Конкурсе модульных программ, элективных курсов, программ летнего и каникулярного образовательного отдыха детей в ХМАО-Югре</w:t>
      </w:r>
      <w:r w:rsidRPr="001E4884">
        <w:rPr>
          <w:rFonts w:ascii="Times New Roman" w:eastAsia="Times New Roman" w:hAnsi="Times New Roman" w:cs="Times New Roman"/>
          <w:color w:val="000000"/>
          <w:sz w:val="28"/>
          <w:szCs w:val="20"/>
          <w:lang w:eastAsia="ru-RU"/>
        </w:rPr>
        <w:t>. 5 программ МБУ ДО «Дом детского творчества», МБУ ДО ЦДО «Поиск», МБОУ «СОШ №14» включены в атлас дополнительного образования ХМАО – Югры.</w:t>
      </w:r>
    </w:p>
    <w:p w:rsidR="001E4884" w:rsidRPr="001E4884" w:rsidRDefault="001E4884" w:rsidP="006E1176">
      <w:pPr>
        <w:spacing w:after="0" w:line="240" w:lineRule="auto"/>
        <w:ind w:firstLine="709"/>
        <w:jc w:val="both"/>
        <w:rPr>
          <w:rFonts w:ascii="Times New Roman" w:eastAsia="Calibri" w:hAnsi="Times New Roman" w:cs="Times New Roman"/>
          <w:color w:val="000000"/>
          <w:sz w:val="28"/>
          <w:szCs w:val="28"/>
        </w:rPr>
      </w:pPr>
      <w:r w:rsidRPr="001E4884">
        <w:rPr>
          <w:rFonts w:ascii="Times New Roman" w:eastAsia="+mn-ea" w:hAnsi="Times New Roman" w:cs="Times New Roman"/>
          <w:bCs/>
          <w:iCs/>
          <w:color w:val="000000"/>
          <w:kern w:val="24"/>
          <w:sz w:val="28"/>
          <w:szCs w:val="28"/>
        </w:rPr>
        <w:t xml:space="preserve">В рамках приоритетного проекта </w:t>
      </w:r>
      <w:r w:rsidRPr="001E4884">
        <w:rPr>
          <w:rFonts w:ascii="Times New Roman" w:eastAsia="Times New Roman" w:hAnsi="Times New Roman" w:cs="Times New Roman"/>
          <w:color w:val="000000"/>
          <w:sz w:val="28"/>
          <w:szCs w:val="28"/>
          <w:lang w:eastAsia="ru-RU"/>
        </w:rPr>
        <w:t>«Доступное дополнительное образование для детей в Югре» (утвержден президиумом Совета при Президенте Российской Федерации по стратегическому развитию и приоритетным проектам (протокол от 30 ноября 2016 г. № 11) предполагается построение современных организационных, правовых, финансово-экономических механизмов управления и развития системой дополнительного образования (</w:t>
      </w:r>
      <w:r w:rsidRPr="001E4884">
        <w:rPr>
          <w:rFonts w:ascii="Times New Roman" w:eastAsia="Times New Roman" w:hAnsi="Times New Roman" w:cs="Times New Roman"/>
          <w:bCs/>
          <w:color w:val="000000"/>
          <w:sz w:val="28"/>
          <w:szCs w:val="28"/>
          <w:lang w:eastAsia="ru-RU"/>
        </w:rPr>
        <w:t>распоряжение Правительства ХМАО-Югры от 05.056.2017 № 264-рп «О проведении апробации системы персонифицированной финансирования дополнительного образования детей в Ханты-Мансийском автономном округе – Югре в 2017 году»</w:t>
      </w:r>
      <w:r w:rsidRPr="001E4884">
        <w:rPr>
          <w:rFonts w:ascii="Times New Roman" w:eastAsia="Times New Roman" w:hAnsi="Times New Roman" w:cs="Times New Roman"/>
          <w:color w:val="000000"/>
          <w:sz w:val="28"/>
          <w:szCs w:val="28"/>
          <w:lang w:eastAsia="ru-RU"/>
        </w:rPr>
        <w:t>). В 2017 году</w:t>
      </w:r>
      <w:r w:rsidRPr="001E4884">
        <w:rPr>
          <w:rFonts w:ascii="Times New Roman" w:eastAsia="+mn-ea" w:hAnsi="Times New Roman" w:cs="Times New Roman"/>
          <w:bCs/>
          <w:iCs/>
          <w:color w:val="000000"/>
          <w:kern w:val="24"/>
          <w:sz w:val="28"/>
          <w:szCs w:val="28"/>
        </w:rPr>
        <w:t xml:space="preserve"> город включился в апробацию модели персонифицированного финансирования дополнительного образования детей. Уполномоченной организацией определён МАУ «Центр молодёжных инициатив», которым </w:t>
      </w:r>
      <w:r w:rsidRPr="001E4884">
        <w:rPr>
          <w:rFonts w:ascii="Times New Roman" w:eastAsia="Times New Roman" w:hAnsi="Times New Roman" w:cs="Times New Roman"/>
          <w:color w:val="000000"/>
          <w:sz w:val="28"/>
          <w:szCs w:val="28"/>
          <w:lang w:eastAsia="ru-RU"/>
        </w:rPr>
        <w:t>выдано 2106 сертификатов (10 % детей от общего числа детей в возрасте от 5 до 18 лет, проживающих на территории города Нефтеюганска).</w:t>
      </w:r>
      <w:r w:rsidRPr="001E4884">
        <w:rPr>
          <w:rFonts w:ascii="Times New Roman" w:eastAsia="Calibri" w:hAnsi="Times New Roman" w:cs="Times New Roman"/>
          <w:color w:val="000000"/>
          <w:sz w:val="28"/>
          <w:szCs w:val="28"/>
        </w:rPr>
        <w:t xml:space="preserve"> П</w:t>
      </w:r>
      <w:r w:rsidRPr="001E4884">
        <w:rPr>
          <w:rFonts w:ascii="Times New Roman" w:eastAsia="Times New Roman" w:hAnsi="Times New Roman" w:cs="Times New Roman"/>
          <w:color w:val="000000"/>
          <w:sz w:val="28"/>
          <w:szCs w:val="28"/>
          <w:lang w:eastAsia="ru-RU"/>
        </w:rPr>
        <w:t xml:space="preserve">рошли сертификацию более 200 программ </w:t>
      </w:r>
      <w:r w:rsidRPr="001E4884">
        <w:rPr>
          <w:rFonts w:ascii="Times New Roman" w:eastAsia="+mn-ea" w:hAnsi="Times New Roman" w:cs="Times New Roman"/>
          <w:bCs/>
          <w:color w:val="000000"/>
          <w:kern w:val="24"/>
          <w:sz w:val="28"/>
          <w:szCs w:val="28"/>
          <w:lang w:eastAsia="ru-RU"/>
        </w:rPr>
        <w:t>дополнительного образования. О</w:t>
      </w:r>
      <w:r w:rsidRPr="001E4884">
        <w:rPr>
          <w:rFonts w:ascii="Times New Roman" w:eastAsia="Times New Roman" w:hAnsi="Times New Roman" w:cs="Times New Roman"/>
          <w:color w:val="000000"/>
          <w:sz w:val="28"/>
          <w:szCs w:val="28"/>
          <w:lang w:eastAsia="ru-RU"/>
        </w:rPr>
        <w:t>беспечена поддержка негосударственных (частных) организаций, осуществляющих образовательную деятельность (</w:t>
      </w:r>
      <w:r w:rsidRPr="001E4884">
        <w:rPr>
          <w:rFonts w:ascii="Times New Roman" w:eastAsia="Calibri" w:hAnsi="Times New Roman" w:cs="Times New Roman"/>
          <w:color w:val="000000"/>
          <w:sz w:val="28"/>
          <w:szCs w:val="28"/>
        </w:rPr>
        <w:t>частный детский сад ООО «Семь гномов» получил 15 сертификатов).</w:t>
      </w:r>
    </w:p>
    <w:p w:rsidR="00673705" w:rsidRPr="009B49CC" w:rsidRDefault="00673705" w:rsidP="00673705">
      <w:pPr>
        <w:spacing w:after="0" w:line="240" w:lineRule="auto"/>
        <w:ind w:firstLine="709"/>
        <w:jc w:val="both"/>
        <w:rPr>
          <w:rFonts w:ascii="Times New Roman" w:eastAsia="Times New Roman" w:hAnsi="Times New Roman" w:cs="Times New Roman"/>
          <w:bCs/>
          <w:iCs/>
          <w:sz w:val="28"/>
          <w:szCs w:val="28"/>
          <w:lang w:eastAsia="ru-RU"/>
        </w:rPr>
      </w:pPr>
      <w:r w:rsidRPr="009B49CC">
        <w:rPr>
          <w:rFonts w:ascii="Times New Roman" w:eastAsia="Times New Roman" w:hAnsi="Times New Roman" w:cs="Times New Roman"/>
          <w:sz w:val="28"/>
          <w:szCs w:val="28"/>
          <w:lang w:eastAsia="ru-RU"/>
        </w:rPr>
        <w:t>Обеспечено исполнение п</w:t>
      </w:r>
      <w:r w:rsidRPr="009B49CC">
        <w:rPr>
          <w:rFonts w:ascii="Times New Roman" w:eastAsia="Times New Roman" w:hAnsi="Times New Roman" w:cs="Times New Roman"/>
          <w:bCs/>
          <w:iCs/>
          <w:sz w:val="28"/>
          <w:szCs w:val="28"/>
          <w:lang w:eastAsia="ru-RU"/>
        </w:rPr>
        <w:t xml:space="preserve">оказателя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70 - 75 процентов, предусмотрев, что 50 процентов из них должны обучаться за счет бюджетных ассигнований федерального бюджета» с плановым значением 66%. Реализуется проект «Доступное дополнительное образование для детей в Югре», для исполнения которого разработана дорожная карта (распоряжение администрации города Нефтеюганска от 27.02.2017 № 57-р). </w:t>
      </w:r>
    </w:p>
    <w:p w:rsidR="001E4884" w:rsidRPr="001E4884" w:rsidRDefault="001E4884" w:rsidP="006E1176">
      <w:pPr>
        <w:spacing w:after="0" w:line="240" w:lineRule="auto"/>
        <w:ind w:firstLine="708"/>
        <w:jc w:val="both"/>
        <w:rPr>
          <w:rFonts w:ascii="Times New Roman" w:eastAsia="Calibri" w:hAnsi="Times New Roman" w:cs="Times New Roman"/>
          <w:color w:val="000000"/>
          <w:sz w:val="28"/>
          <w:szCs w:val="28"/>
        </w:rPr>
      </w:pPr>
    </w:p>
    <w:p w:rsidR="00337F84" w:rsidRPr="0004243D" w:rsidRDefault="001E4884" w:rsidP="006E1176">
      <w:pPr>
        <w:tabs>
          <w:tab w:val="left" w:pos="709"/>
        </w:tabs>
        <w:spacing w:after="0" w:line="240" w:lineRule="auto"/>
        <w:rPr>
          <w:rFonts w:ascii="Times New Roman" w:eastAsia="Times New Roman" w:hAnsi="Times New Roman" w:cs="Times New Roman"/>
          <w:b/>
          <w:i/>
          <w:sz w:val="28"/>
          <w:szCs w:val="28"/>
          <w:lang w:eastAsia="ru-RU"/>
        </w:rPr>
      </w:pPr>
      <w:r w:rsidRPr="0004243D">
        <w:rPr>
          <w:rFonts w:ascii="Times New Roman" w:eastAsia="Times New Roman" w:hAnsi="Times New Roman" w:cs="Times New Roman"/>
          <w:b/>
          <w:i/>
          <w:sz w:val="28"/>
          <w:szCs w:val="28"/>
          <w:lang w:eastAsia="ru-RU"/>
        </w:rPr>
        <w:t>Информационное обеспечение общеобразовательных организаций</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рамках создания и развития информационного пространства образовательной и управленческой деятельности проведены мероприятия и работы:</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-100% общеобразовательных организаций обеспечены высокоскоростным Интернетом от 4 Мбит/сек до 30 Мбит/сек, что соответствует современным требованиям;</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-официальные сайты общеобразовательных организаций приведены в соответствие с требованиями </w:t>
      </w:r>
      <w:r w:rsidRPr="001E4884">
        <w:rPr>
          <w:rFonts w:ascii="Times New Roman" w:eastAsia="Times New Roman" w:hAnsi="Times New Roman" w:cs="Times New Roman"/>
          <w:iCs/>
          <w:sz w:val="28"/>
          <w:szCs w:val="28"/>
          <w:lang w:eastAsia="ru-RU"/>
        </w:rPr>
        <w:t>Приказа</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iCs/>
          <w:sz w:val="28"/>
          <w:szCs w:val="28"/>
          <w:lang w:eastAsia="ru-RU"/>
        </w:rPr>
        <w:t>Федеральной</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iCs/>
          <w:sz w:val="28"/>
          <w:szCs w:val="28"/>
          <w:lang w:eastAsia="ru-RU"/>
        </w:rPr>
        <w:t>службы</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iCs/>
          <w:sz w:val="28"/>
          <w:szCs w:val="28"/>
          <w:lang w:eastAsia="ru-RU"/>
        </w:rPr>
        <w:t>по</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iCs/>
          <w:sz w:val="28"/>
          <w:szCs w:val="28"/>
          <w:lang w:eastAsia="ru-RU"/>
        </w:rPr>
        <w:t>надзору</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iCs/>
          <w:sz w:val="28"/>
          <w:szCs w:val="28"/>
          <w:lang w:eastAsia="ru-RU"/>
        </w:rPr>
        <w:t>в</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iCs/>
          <w:sz w:val="28"/>
          <w:szCs w:val="28"/>
          <w:lang w:eastAsia="ru-RU"/>
        </w:rPr>
        <w:t>сфере</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iCs/>
          <w:sz w:val="28"/>
          <w:szCs w:val="28"/>
          <w:lang w:eastAsia="ru-RU"/>
        </w:rPr>
        <w:t>образования</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iCs/>
          <w:sz w:val="28"/>
          <w:szCs w:val="28"/>
          <w:lang w:eastAsia="ru-RU"/>
        </w:rPr>
        <w:t>и</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iCs/>
          <w:sz w:val="28"/>
          <w:szCs w:val="28"/>
          <w:lang w:eastAsia="ru-RU"/>
        </w:rPr>
        <w:t xml:space="preserve">науки </w:t>
      </w:r>
      <w:r w:rsidRPr="001E4884">
        <w:rPr>
          <w:rFonts w:ascii="Times New Roman" w:eastAsia="Times New Roman" w:hAnsi="Times New Roman" w:cs="Times New Roman"/>
          <w:sz w:val="28"/>
          <w:szCs w:val="28"/>
          <w:lang w:eastAsia="ru-RU"/>
        </w:rPr>
        <w:t xml:space="preserve">от </w:t>
      </w:r>
      <w:r w:rsidRPr="001E4884">
        <w:rPr>
          <w:rFonts w:ascii="Times New Roman" w:eastAsia="Times New Roman" w:hAnsi="Times New Roman" w:cs="Times New Roman"/>
          <w:iCs/>
          <w:sz w:val="28"/>
          <w:szCs w:val="28"/>
          <w:lang w:eastAsia="ru-RU"/>
        </w:rPr>
        <w:t>29.05.2014 № 785 «</w:t>
      </w:r>
      <w:r w:rsidRPr="001E4884">
        <w:rPr>
          <w:rFonts w:ascii="Times New Roman" w:eastAsia="Times New Roman" w:hAnsi="Times New Roman" w:cs="Times New Roman"/>
          <w:sz w:val="28"/>
          <w:szCs w:val="28"/>
          <w:lang w:eastAsia="ru-RU"/>
        </w:rPr>
        <w:t xml:space="preserve">Об утверждении требований к </w:t>
      </w:r>
      <w:r w:rsidRPr="001E4884">
        <w:rPr>
          <w:rFonts w:ascii="Times New Roman" w:eastAsia="Times New Roman" w:hAnsi="Times New Roman" w:cs="Times New Roman"/>
          <w:iCs/>
          <w:sz w:val="28"/>
          <w:szCs w:val="28"/>
          <w:lang w:eastAsia="ru-RU"/>
        </w:rPr>
        <w:t>структуре</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iCs/>
          <w:sz w:val="28"/>
          <w:szCs w:val="28"/>
          <w:lang w:eastAsia="ru-RU"/>
        </w:rPr>
        <w:t>официального</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iCs/>
          <w:sz w:val="28"/>
          <w:szCs w:val="28"/>
          <w:lang w:eastAsia="ru-RU"/>
        </w:rPr>
        <w:t>сайта</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iCs/>
          <w:sz w:val="28"/>
          <w:szCs w:val="28"/>
          <w:lang w:eastAsia="ru-RU"/>
        </w:rPr>
        <w:t>образовательной</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iCs/>
          <w:sz w:val="28"/>
          <w:szCs w:val="28"/>
          <w:lang w:eastAsia="ru-RU"/>
        </w:rPr>
        <w:t>организации</w:t>
      </w:r>
      <w:r w:rsidRPr="001E4884">
        <w:rPr>
          <w:rFonts w:ascii="Times New Roman" w:eastAsia="Times New Roman" w:hAnsi="Times New Roman" w:cs="Times New Roman"/>
          <w:sz w:val="28"/>
          <w:szCs w:val="28"/>
          <w:lang w:eastAsia="ru-RU"/>
        </w:rPr>
        <w:t xml:space="preserve"> в </w:t>
      </w:r>
      <w:r w:rsidRPr="001E4884">
        <w:rPr>
          <w:rFonts w:ascii="Times New Roman" w:eastAsia="Times New Roman" w:hAnsi="Times New Roman" w:cs="Times New Roman"/>
          <w:iCs/>
          <w:sz w:val="28"/>
          <w:szCs w:val="28"/>
          <w:lang w:eastAsia="ru-RU"/>
        </w:rPr>
        <w:t>информационно</w:t>
      </w:r>
      <w:r w:rsidRPr="001E4884">
        <w:rPr>
          <w:rFonts w:ascii="Times New Roman" w:eastAsia="Times New Roman" w:hAnsi="Times New Roman" w:cs="Times New Roman"/>
          <w:sz w:val="28"/>
          <w:szCs w:val="28"/>
          <w:lang w:eastAsia="ru-RU"/>
        </w:rPr>
        <w:t>-</w:t>
      </w:r>
      <w:r w:rsidRPr="001E4884">
        <w:rPr>
          <w:rFonts w:ascii="Times New Roman" w:eastAsia="Times New Roman" w:hAnsi="Times New Roman" w:cs="Times New Roman"/>
          <w:iCs/>
          <w:sz w:val="28"/>
          <w:szCs w:val="28"/>
          <w:lang w:eastAsia="ru-RU"/>
        </w:rPr>
        <w:t>телекоммуникационной</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iCs/>
          <w:sz w:val="28"/>
          <w:szCs w:val="28"/>
          <w:lang w:eastAsia="ru-RU"/>
        </w:rPr>
        <w:t>сети</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iCs/>
          <w:sz w:val="28"/>
          <w:szCs w:val="28"/>
          <w:lang w:eastAsia="ru-RU"/>
        </w:rPr>
        <w:t>Интернет»</w:t>
      </w:r>
      <w:r w:rsidRPr="001E4884">
        <w:rPr>
          <w:rFonts w:ascii="Times New Roman" w:eastAsia="Times New Roman" w:hAnsi="Times New Roman" w:cs="Times New Roman"/>
          <w:sz w:val="28"/>
          <w:szCs w:val="28"/>
          <w:lang w:eastAsia="ru-RU"/>
        </w:rPr>
        <w:t xml:space="preserve"> и формату представления на нем информации», имеют единое портальное решение и единую централизованную однотипную концепцию сайта и хостинга;</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90% общеобразовательных организаций с 1 сентября проводится СМС – информирование родителей (законных представителей) об отсутствии детей на уроке по неуважительной причине в рамках исполнения поручения Президента Российской Федерации от 23.12.2015 № Пр-15ГС и Губернатора Ханты-Мансийского автономного округа – Югры от 30.12.2015;</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100% общеобразовательных организаций внедрена единая муниципальная информационная система по учету контингента обучающихся в образовательных организациях различного типа (АВЕРС «КРМ: Директор»), интегрированная с Единым порталом государственных и муниципальных услуг;</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-100% образовательных организаций используют электронные журналы и электронные дневники, интегрированные с Единым порталом государственных и муниципальных услуг;</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учреждениях дополнительного образования внедрена система учета контингента обучающихся «АВЕРС: «Управление ДОП» регионального уровня;</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-во 100% образовательных организаций проводятся мероприятия по обеспечению защиты персональных данных и конфиденциальной информации в информационных системах, в соответствии с требованиями Федерального закона от 27.07.2006 №152 – ФЗ «О персональных данных».</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100% первоочередных муниципальных услуг, предоставляемых Департаментом и подведомственными образовательными организациями, реализованы в электронной форме с возможностью предоставления через Единый портал государственных и муниципальных услуг:</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-создана для родителей (законных представителей) единая региональная автоматизированная информационная система «Электронная очередь в ДОО», интегрированная с Единым порталом государственных и муниципальных услуг;</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-внедрена ведомственная учётная система (ВУС) «Аверс: Зачисление в ОУ», с использованием которой реализуются муниципальные услуги в электронной форме «Зачисление в образовательные учреждения» 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графиков».</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-внедрена региональная информационная система ЕГЭ, с использованием которой учащимся выпускных классов и их родителям (законным представителям) предоставляется муниципальная услуга -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образовательное учреждение»;</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-реализуется муниципальная услуга «Предоставление информации о текущей успеваемости учащегося, ведение электронного дневника и электронного журнала успеваемости» для учащихся, старше 14 лет и их родителей (законных представителей), ежемесячно направляется более 1000 запросов через Единый портал государственных и муниципальных услуг. </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С целью повышения популяризации электронных сервисов и получения муниципальных услуг в электронной форме, образовательными организациями города проведено 183 мероприятия с охватом более 87% учащихся и их родителей (законных представителей).</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В 100% образовательных организаций на Едином портале государственных и муниципальных услуг в личных кабинетах зарегистрировано 98% сотрудников организаций, 99% учащихся старше 14 лет, 15% их родителей (законных представителей). </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color w:val="000000"/>
          <w:sz w:val="27"/>
          <w:szCs w:val="27"/>
          <w:lang w:eastAsia="ru-RU"/>
        </w:rPr>
      </w:pPr>
      <w:r w:rsidRPr="001E4884">
        <w:rPr>
          <w:rFonts w:ascii="Times New Roman" w:eastAsia="Times New Roman" w:hAnsi="Times New Roman" w:cs="Times New Roman"/>
          <w:sz w:val="28"/>
          <w:szCs w:val="28"/>
          <w:lang w:eastAsia="ru-RU"/>
        </w:rPr>
        <w:t xml:space="preserve">1 сентября учащиеся 8-11 классов 100% общеобразовательных организаций приняли участие в онлайн-трансляции </w:t>
      </w:r>
      <w:r w:rsidRPr="001E4884">
        <w:rPr>
          <w:rFonts w:ascii="Times New Roman" w:eastAsia="Times New Roman" w:hAnsi="Times New Roman" w:cs="Times New Roman"/>
          <w:bCs/>
          <w:sz w:val="28"/>
          <w:szCs w:val="28"/>
          <w:lang w:eastAsia="ru-RU"/>
        </w:rPr>
        <w:t xml:space="preserve">Всероссийского открытого урока, с участием Президента Российской Федерации В.В. Путина. </w:t>
      </w:r>
      <w:r w:rsidR="0004243D">
        <w:rPr>
          <w:rFonts w:ascii="Times New Roman" w:eastAsia="Times New Roman" w:hAnsi="Times New Roman" w:cs="Times New Roman"/>
          <w:color w:val="000000"/>
          <w:sz w:val="27"/>
          <w:szCs w:val="27"/>
          <w:lang w:eastAsia="ru-RU"/>
        </w:rPr>
        <w:t xml:space="preserve">9 сентября 28 учащихся </w:t>
      </w:r>
      <w:r w:rsidRPr="001E4884">
        <w:rPr>
          <w:rFonts w:ascii="Times New Roman" w:eastAsia="Times New Roman" w:hAnsi="Times New Roman" w:cs="Times New Roman"/>
          <w:color w:val="000000"/>
          <w:sz w:val="27"/>
          <w:szCs w:val="27"/>
          <w:lang w:eastAsia="ru-RU"/>
        </w:rPr>
        <w:t>10-11 классов общеобразовательных организаций города (МБОУ «</w:t>
      </w:r>
      <w:r w:rsidR="006F3428" w:rsidRPr="001E4884">
        <w:rPr>
          <w:rFonts w:ascii="Times New Roman" w:eastAsia="Times New Roman" w:hAnsi="Times New Roman" w:cs="Times New Roman"/>
          <w:color w:val="000000"/>
          <w:sz w:val="28"/>
          <w:szCs w:val="28"/>
          <w:lang w:eastAsia="ru-RU"/>
        </w:rPr>
        <w:t>Средняя общеобразовательная школа</w:t>
      </w:r>
      <w:r w:rsidRPr="001E4884">
        <w:rPr>
          <w:rFonts w:ascii="Times New Roman" w:eastAsia="Times New Roman" w:hAnsi="Times New Roman" w:cs="Times New Roman"/>
          <w:color w:val="000000"/>
          <w:sz w:val="27"/>
          <w:szCs w:val="27"/>
          <w:lang w:eastAsia="ru-RU"/>
        </w:rPr>
        <w:t xml:space="preserve"> №1, МБОУ «</w:t>
      </w:r>
      <w:r w:rsidR="006F3428" w:rsidRPr="001E4884">
        <w:rPr>
          <w:rFonts w:ascii="Times New Roman" w:eastAsia="Times New Roman" w:hAnsi="Times New Roman" w:cs="Times New Roman"/>
          <w:color w:val="000000"/>
          <w:sz w:val="28"/>
          <w:szCs w:val="28"/>
          <w:lang w:eastAsia="ru-RU"/>
        </w:rPr>
        <w:t>Средняя общеобразовательная кадетская школа</w:t>
      </w:r>
      <w:r w:rsidRPr="001E4884">
        <w:rPr>
          <w:rFonts w:ascii="Times New Roman" w:eastAsia="Times New Roman" w:hAnsi="Times New Roman" w:cs="Times New Roman"/>
          <w:color w:val="000000"/>
          <w:sz w:val="27"/>
          <w:szCs w:val="27"/>
          <w:lang w:eastAsia="ru-RU"/>
        </w:rPr>
        <w:t xml:space="preserve"> №4», МБОУ «Лицей №1», МБОУ «</w:t>
      </w:r>
      <w:r w:rsidR="006F3428" w:rsidRPr="001E4884">
        <w:rPr>
          <w:rFonts w:ascii="Times New Roman" w:eastAsia="Times New Roman" w:hAnsi="Times New Roman" w:cs="Times New Roman"/>
          <w:color w:val="000000"/>
          <w:sz w:val="28"/>
          <w:szCs w:val="28"/>
          <w:lang w:eastAsia="ru-RU"/>
        </w:rPr>
        <w:t>Средняя общеобразовательная кадетская школа</w:t>
      </w:r>
      <w:r w:rsidRPr="001E4884">
        <w:rPr>
          <w:rFonts w:ascii="Times New Roman" w:eastAsia="Times New Roman" w:hAnsi="Times New Roman" w:cs="Times New Roman"/>
          <w:color w:val="000000"/>
          <w:sz w:val="27"/>
          <w:szCs w:val="27"/>
          <w:lang w:eastAsia="ru-RU"/>
        </w:rPr>
        <w:t xml:space="preserve"> №10») приняли участие в онлайн-лекции «О космосе и астрономии» с участием космонавта-испытателя отряда космонавтов Роскосмоса Сергея Николаевича Рыжикова.</w:t>
      </w:r>
    </w:p>
    <w:p w:rsidR="001E4884" w:rsidRPr="001E4884" w:rsidRDefault="001E4884" w:rsidP="006E1176">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1E4884">
        <w:rPr>
          <w:rFonts w:ascii="Times New Roman" w:eastAsia="Calibri" w:hAnsi="Times New Roman" w:cs="Times New Roman"/>
          <w:color w:val="000000"/>
          <w:sz w:val="28"/>
          <w:szCs w:val="28"/>
        </w:rPr>
        <w:t>В декабре 100% общеобразовательных организаций приняли участие в акции «Час кода в России» в рамках международной акции «Всемирный Час кода», где для учащихся 1-11 классов проведены тематические классные часы и уроки информатики: «Исследователи вселенной», «Как создается будущее» и др.</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Специалистами межшкольного методического центра (МБУ ДО «Дом детского творчества») в 2017 году обеспечено информационно – методическое сопровождение курсов повышения квалификации (385 человек), дистанционных вебинаров (188 человек).  </w:t>
      </w:r>
    </w:p>
    <w:p w:rsidR="001E4884" w:rsidRPr="001E4884" w:rsidRDefault="001E4884" w:rsidP="006E1176">
      <w:pPr>
        <w:tabs>
          <w:tab w:val="left" w:pos="709"/>
        </w:tabs>
        <w:spacing w:after="0" w:line="240" w:lineRule="auto"/>
        <w:ind w:firstLine="709"/>
        <w:jc w:val="center"/>
        <w:rPr>
          <w:rFonts w:ascii="Times New Roman" w:eastAsia="Times New Roman" w:hAnsi="Times New Roman" w:cs="Times New Roman"/>
          <w:b/>
          <w:sz w:val="28"/>
          <w:szCs w:val="28"/>
          <w:lang w:eastAsia="ru-RU"/>
        </w:rPr>
      </w:pPr>
      <w:bookmarkStart w:id="3" w:name="_Toc479249180"/>
    </w:p>
    <w:p w:rsidR="00337F84" w:rsidRPr="0004243D" w:rsidRDefault="001E4884" w:rsidP="0004243D">
      <w:pPr>
        <w:tabs>
          <w:tab w:val="left" w:pos="709"/>
        </w:tabs>
        <w:spacing w:after="0" w:line="240" w:lineRule="auto"/>
        <w:rPr>
          <w:rFonts w:ascii="Times New Roman" w:eastAsia="Times New Roman" w:hAnsi="Times New Roman" w:cs="Times New Roman"/>
          <w:b/>
          <w:i/>
          <w:sz w:val="28"/>
          <w:szCs w:val="28"/>
          <w:lang w:eastAsia="ru-RU"/>
        </w:rPr>
      </w:pPr>
      <w:r w:rsidRPr="0004243D">
        <w:rPr>
          <w:rFonts w:ascii="Times New Roman" w:eastAsia="Times New Roman" w:hAnsi="Times New Roman" w:cs="Times New Roman"/>
          <w:b/>
          <w:i/>
          <w:sz w:val="28"/>
          <w:szCs w:val="28"/>
          <w:lang w:eastAsia="ru-RU"/>
        </w:rPr>
        <w:t>Организация отдыха детей в каникулярное время</w:t>
      </w:r>
    </w:p>
    <w:p w:rsidR="001E4884" w:rsidRPr="001E4884" w:rsidRDefault="001E4884" w:rsidP="006E1176">
      <w:pPr>
        <w:widowControl w:val="0"/>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Отдых, оздоровление, занятость детей города Нефтеюганска организованы в соответствии с постановлением администрации города Нефтеюганска от </w:t>
      </w:r>
      <w:r w:rsidRPr="001E4884">
        <w:rPr>
          <w:rFonts w:ascii="Times New Roman" w:eastAsia="Times New Roman" w:hAnsi="Times New Roman" w:cs="Times New Roman"/>
          <w:bCs/>
          <w:sz w:val="28"/>
          <w:szCs w:val="28"/>
          <w:lang w:eastAsia="ru-RU"/>
        </w:rPr>
        <w:t xml:space="preserve">20.12.2016 № 1131-п </w:t>
      </w:r>
      <w:r w:rsidRPr="001E4884">
        <w:rPr>
          <w:rFonts w:ascii="Times New Roman" w:eastAsia="Times New Roman" w:hAnsi="Times New Roman" w:cs="Times New Roman"/>
          <w:sz w:val="28"/>
          <w:szCs w:val="28"/>
          <w:lang w:eastAsia="ru-RU"/>
        </w:rPr>
        <w:t>«О комплексе мер по организации отдыха и оздоровления детей, проживающих в городе Нефтеюганске, на 2017 год».</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По итогам оздоровительной кампании 2017 года значения показателей, установленных по муниципальному образованию в рамках реализации государственной программы «Социальная поддержка жителей Ханты-Мансийского автономного округа – Югры на 2016-2020 годы» (постановление Правительства ХМАО - Югры от 09.10.2013 № 421-п), составили:</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96,8% (14 034 ребенка) - доля детей школьного возраста, охваченных всеми формами организованного отдыха в 2017 году, от общего количества детей школьного возраста, проживающих в городе Нефтеюганске.</w:t>
      </w:r>
    </w:p>
    <w:p w:rsidR="001E4884" w:rsidRPr="001E4884" w:rsidRDefault="001E4884" w:rsidP="006E11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60% (8 451 ребенок) - доля детей, прошедших оздоровление в организациях отдыха детей и их оздоровления, расположенных в автономном округе, климатически благоприятных регионах Российской Федерации и за ее пределами, от общей численности детей, нуждающихся в оздоровлении.</w:t>
      </w:r>
    </w:p>
    <w:p w:rsidR="001E4884" w:rsidRPr="001E4884" w:rsidRDefault="001E4884" w:rsidP="006E11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По итогам мониторинга детской оздоровительной кампании 2017 года в организациях отдыха детей и их оздоровления отдохнули 8 451 детей (2016 г</w:t>
      </w:r>
      <w:r w:rsidR="00E45651">
        <w:rPr>
          <w:rFonts w:ascii="Times New Roman" w:eastAsia="Times New Roman" w:hAnsi="Times New Roman" w:cs="Times New Roman"/>
          <w:sz w:val="28"/>
          <w:szCs w:val="28"/>
          <w:lang w:eastAsia="ru-RU"/>
        </w:rPr>
        <w:t>од</w:t>
      </w:r>
      <w:r w:rsidRPr="001E4884">
        <w:rPr>
          <w:rFonts w:ascii="Times New Roman" w:eastAsia="Times New Roman" w:hAnsi="Times New Roman" w:cs="Times New Roman"/>
          <w:sz w:val="28"/>
          <w:szCs w:val="28"/>
          <w:lang w:eastAsia="ru-RU"/>
        </w:rPr>
        <w:t xml:space="preserve"> – 7 829 детей), в том числе:</w:t>
      </w:r>
    </w:p>
    <w:p w:rsidR="001E4884" w:rsidRPr="001E4884" w:rsidRDefault="001E4884" w:rsidP="006E117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6 164 детей (73%) - в организациях отдыха детей и их оздоровления, расположенных на территории города (2016 г</w:t>
      </w:r>
      <w:r w:rsidR="00E45651">
        <w:rPr>
          <w:rFonts w:ascii="Times New Roman" w:eastAsia="Times New Roman" w:hAnsi="Times New Roman" w:cs="Times New Roman"/>
          <w:sz w:val="28"/>
          <w:szCs w:val="28"/>
          <w:lang w:eastAsia="ru-RU"/>
        </w:rPr>
        <w:t>од</w:t>
      </w:r>
      <w:r w:rsidRPr="001E4884">
        <w:rPr>
          <w:rFonts w:ascii="Times New Roman" w:eastAsia="Times New Roman" w:hAnsi="Times New Roman" w:cs="Times New Roman"/>
          <w:sz w:val="28"/>
          <w:szCs w:val="28"/>
          <w:lang w:eastAsia="ru-RU"/>
        </w:rPr>
        <w:t xml:space="preserve"> – 6 345 детей);</w:t>
      </w:r>
    </w:p>
    <w:p w:rsidR="001E4884" w:rsidRPr="001E4884" w:rsidRDefault="001E4884" w:rsidP="006E117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2 287 детей (27%) - в организациях отдыха детей и их оздоровления, расположенных в других субъектах Российской Федерации (2016 </w:t>
      </w:r>
      <w:r w:rsidR="00BE196C">
        <w:rPr>
          <w:rFonts w:ascii="Times New Roman" w:eastAsia="Times New Roman" w:hAnsi="Times New Roman" w:cs="Times New Roman"/>
          <w:sz w:val="28"/>
          <w:szCs w:val="28"/>
          <w:lang w:eastAsia="ru-RU"/>
        </w:rPr>
        <w:t>год</w:t>
      </w:r>
      <w:r w:rsidRPr="001E4884">
        <w:rPr>
          <w:rFonts w:ascii="Times New Roman" w:eastAsia="Times New Roman" w:hAnsi="Times New Roman" w:cs="Times New Roman"/>
          <w:sz w:val="28"/>
          <w:szCs w:val="28"/>
          <w:lang w:eastAsia="ru-RU"/>
        </w:rPr>
        <w:t xml:space="preserve"> – 1589 детей). География отдыха: Краснодарский край, Тюменская, Свердловская области, республики Крым, Адыгея.</w:t>
      </w:r>
    </w:p>
    <w:p w:rsidR="001E4884" w:rsidRPr="001E4884" w:rsidRDefault="001E4884" w:rsidP="006E117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13 детей - в оздоровительных организациях, расположенных за пределами Российской Федерации (республика Болгария) (2016 г</w:t>
      </w:r>
      <w:r w:rsidR="00E26DB0">
        <w:rPr>
          <w:rFonts w:ascii="Times New Roman" w:eastAsia="Times New Roman" w:hAnsi="Times New Roman" w:cs="Times New Roman"/>
          <w:sz w:val="28"/>
          <w:szCs w:val="28"/>
          <w:lang w:eastAsia="ru-RU"/>
        </w:rPr>
        <w:t>од</w:t>
      </w:r>
      <w:r w:rsidRPr="001E4884">
        <w:rPr>
          <w:rFonts w:ascii="Times New Roman" w:eastAsia="Times New Roman" w:hAnsi="Times New Roman" w:cs="Times New Roman"/>
          <w:sz w:val="28"/>
          <w:szCs w:val="28"/>
          <w:lang w:eastAsia="ru-RU"/>
        </w:rPr>
        <w:t xml:space="preserve"> – 29 детей).</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По сравнению с 2016 годом фиксируется увеличение охвата детей, отдохнувших в организациях отдыха детей и их оздоровления, расположенных за пределами города на 30,5%.</w:t>
      </w:r>
    </w:p>
    <w:p w:rsidR="001E4884" w:rsidRPr="001E4884" w:rsidRDefault="001E4884" w:rsidP="006E11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Приоритетным направлением является организация отдыха и оздоровления детей, находящихся в трудной жизненной ситуации: детей, оставшихся без попечения родителей, детей с ОВЗ, детей-инвалидов, детей из многодетных, неполных, малообеспеченных семей. В детских оздоровительных организациях, действующих на территории города, отдыхом и оздоровлением охвачены 4 648 детей (2016 г</w:t>
      </w:r>
      <w:r w:rsidR="00AA0531">
        <w:rPr>
          <w:rFonts w:ascii="Times New Roman" w:eastAsia="Times New Roman" w:hAnsi="Times New Roman" w:cs="Times New Roman"/>
          <w:sz w:val="28"/>
          <w:szCs w:val="28"/>
          <w:lang w:eastAsia="ru-RU"/>
        </w:rPr>
        <w:t>од</w:t>
      </w:r>
      <w:r w:rsidRPr="001E4884">
        <w:rPr>
          <w:rFonts w:ascii="Times New Roman" w:eastAsia="Times New Roman" w:hAnsi="Times New Roman" w:cs="Times New Roman"/>
          <w:sz w:val="28"/>
          <w:szCs w:val="28"/>
          <w:lang w:eastAsia="ru-RU"/>
        </w:rPr>
        <w:t xml:space="preserve"> – 3</w:t>
      </w:r>
      <w:r w:rsidR="00AA0531">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sz w:val="28"/>
          <w:szCs w:val="28"/>
          <w:lang w:eastAsia="ru-RU"/>
        </w:rPr>
        <w:t>772 ребенка) льготных категорий (75,4%). Поступившие заявления на организацию отдыха и оздоровления детей, находящихся в трудной жизненной ситуации, удовлетворены в полном объеме.</w:t>
      </w:r>
    </w:p>
    <w:p w:rsidR="001E4884" w:rsidRPr="001E4884" w:rsidRDefault="001E4884" w:rsidP="006E11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По путевкам Нефтеюганского отделения Фонда социального страхования Российской Федерации по автономному округу в санаторно-курортных организациях Краснодарского края, Тюменской области оздоровились 91 ребенок-инвалид (2016 г</w:t>
      </w:r>
      <w:r w:rsidR="00AA0531">
        <w:rPr>
          <w:rFonts w:ascii="Times New Roman" w:eastAsia="Times New Roman" w:hAnsi="Times New Roman" w:cs="Times New Roman"/>
          <w:sz w:val="28"/>
          <w:szCs w:val="28"/>
          <w:lang w:eastAsia="ru-RU"/>
        </w:rPr>
        <w:t>од</w:t>
      </w:r>
      <w:r w:rsidRPr="001E4884">
        <w:rPr>
          <w:rFonts w:ascii="Times New Roman" w:eastAsia="Times New Roman" w:hAnsi="Times New Roman" w:cs="Times New Roman"/>
          <w:sz w:val="28"/>
          <w:szCs w:val="28"/>
          <w:lang w:eastAsia="ru-RU"/>
        </w:rPr>
        <w:t xml:space="preserve"> – 90 детей-инвалидов).</w:t>
      </w:r>
    </w:p>
    <w:p w:rsidR="001E4884" w:rsidRPr="001E4884" w:rsidRDefault="001E4884" w:rsidP="006E11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Приемка детских лагерей прошедшего оздоровительного сезона впервые осуществлялась </w:t>
      </w:r>
      <w:r w:rsidRPr="001E4884">
        <w:rPr>
          <w:rFonts w:ascii="Times New Roman" w:eastAsia="Calibri" w:hAnsi="Times New Roman" w:cs="Times New Roman"/>
          <w:sz w:val="28"/>
          <w:szCs w:val="28"/>
        </w:rPr>
        <w:t xml:space="preserve">с привлечением представителей </w:t>
      </w:r>
      <w:r w:rsidRPr="001E4884">
        <w:rPr>
          <w:rFonts w:ascii="Times New Roman" w:eastAsia="Times New Roman" w:hAnsi="Times New Roman" w:cs="Times New Roman"/>
          <w:sz w:val="28"/>
          <w:szCs w:val="28"/>
          <w:lang w:eastAsia="ru-RU"/>
        </w:rPr>
        <w:t>р</w:t>
      </w:r>
      <w:r w:rsidRPr="001E4884">
        <w:rPr>
          <w:rFonts w:ascii="Times New Roman" w:eastAsia="Times New Roman" w:hAnsi="Times New Roman" w:cs="Times New Roman"/>
          <w:sz w:val="28"/>
          <w:szCs w:val="28"/>
          <w:shd w:val="clear" w:color="auto" w:fill="FFFFFF"/>
          <w:lang w:eastAsia="ru-RU"/>
        </w:rPr>
        <w:t>егиональной общественной организации многодетных семей «Доброе Сердце»</w:t>
      </w:r>
      <w:r w:rsidRPr="001E4884">
        <w:rPr>
          <w:rFonts w:ascii="Times New Roman" w:eastAsia="Calibri" w:hAnsi="Times New Roman" w:cs="Times New Roman"/>
          <w:sz w:val="28"/>
          <w:szCs w:val="28"/>
        </w:rPr>
        <w:t xml:space="preserve">, средств массовой информации. </w:t>
      </w:r>
    </w:p>
    <w:p w:rsidR="001E4884" w:rsidRPr="001E4884" w:rsidRDefault="001E4884" w:rsidP="006E11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Все действующие в городе детские оздоровительные организации включены в реестр организаций отдыха детей и их оздоровления, действующих на территории муниципального образования, функционировали при наличии разрешительных документов надзорных органов. Несанкционированные лагеря отсутствовали. </w:t>
      </w:r>
    </w:p>
    <w:p w:rsidR="001E4884" w:rsidRPr="001E4884" w:rsidRDefault="001E4884" w:rsidP="006E11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2017 году подача заявлений от родителей на отдых и оздоровление детей осуществлялись как путем их личного обращения в уполномоченные органы, так и через МФЦ, а также посредством Единого портала государственных и муниципальных услуг.</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Организация отдыха детей и их</w:t>
      </w:r>
      <w:r w:rsidRPr="001E4884">
        <w:rPr>
          <w:rFonts w:ascii="Times New Roman" w:eastAsia="Times New Roman" w:hAnsi="Times New Roman" w:cs="Times New Roman"/>
          <w:color w:val="000000"/>
          <w:sz w:val="28"/>
          <w:szCs w:val="28"/>
          <w:lang w:eastAsia="ru-RU"/>
        </w:rPr>
        <w:t xml:space="preserve"> оздоровления в лагерях дневного пребывания осуществлялась в соответствии с оздоровительно - воспитательными программами, рекомендованными к реализации Координационным советом по вопросам обеспечения и поддержки инновационной деятельности в городе Нефтеюганске при Департаменте</w:t>
      </w:r>
      <w:r w:rsidRPr="001E4884">
        <w:rPr>
          <w:rFonts w:ascii="Times New Roman" w:eastAsia="Times New Roman" w:hAnsi="Times New Roman" w:cs="Times New Roman"/>
          <w:bCs/>
          <w:sz w:val="28"/>
          <w:szCs w:val="28"/>
          <w:lang w:eastAsia="ru-RU"/>
        </w:rPr>
        <w:t>.</w:t>
      </w:r>
      <w:r w:rsidRPr="001E4884">
        <w:rPr>
          <w:rFonts w:ascii="Times New Roman" w:eastAsia="Times New Roman" w:hAnsi="Times New Roman" w:cs="Times New Roman"/>
          <w:sz w:val="28"/>
          <w:szCs w:val="28"/>
          <w:lang w:eastAsia="ru-RU"/>
        </w:rPr>
        <w:t xml:space="preserve"> </w:t>
      </w:r>
    </w:p>
    <w:p w:rsidR="001E4884" w:rsidRPr="001E4884" w:rsidRDefault="001E4884" w:rsidP="006E1176">
      <w:pPr>
        <w:spacing w:after="0" w:line="240" w:lineRule="auto"/>
        <w:ind w:firstLine="709"/>
        <w:jc w:val="both"/>
        <w:rPr>
          <w:rFonts w:ascii="Times New Roman" w:eastAsia="Calibri" w:hAnsi="Times New Roman" w:cs="Times New Roman"/>
          <w:bCs/>
          <w:sz w:val="28"/>
          <w:szCs w:val="28"/>
        </w:rPr>
      </w:pPr>
      <w:r w:rsidRPr="001E4884">
        <w:rPr>
          <w:rFonts w:ascii="Times New Roman" w:eastAsia="Times New Roman" w:hAnsi="Times New Roman" w:cs="Times New Roman"/>
          <w:bCs/>
          <w:sz w:val="28"/>
          <w:szCs w:val="28"/>
          <w:lang w:eastAsia="ru-RU"/>
        </w:rPr>
        <w:t>В юбилейный для города год помимо традиционной профильной направленности (гражданско-патриотическое, нравственно-эстетическое, спортивно-оздоровительное и др.) реализованы программы краеведческого направления: «По волнам истории города» (МБОУ «</w:t>
      </w:r>
      <w:r w:rsidR="008E4157" w:rsidRPr="001E4884">
        <w:rPr>
          <w:rFonts w:ascii="Times New Roman" w:eastAsia="Times New Roman" w:hAnsi="Times New Roman" w:cs="Times New Roman"/>
          <w:color w:val="000000"/>
          <w:sz w:val="28"/>
          <w:szCs w:val="28"/>
          <w:lang w:eastAsia="ru-RU"/>
        </w:rPr>
        <w:t>С</w:t>
      </w:r>
      <w:r w:rsidR="008E4157">
        <w:rPr>
          <w:rFonts w:ascii="Times New Roman" w:eastAsia="Times New Roman" w:hAnsi="Times New Roman" w:cs="Times New Roman"/>
          <w:color w:val="000000"/>
          <w:sz w:val="28"/>
          <w:szCs w:val="28"/>
          <w:lang w:eastAsia="ru-RU"/>
        </w:rPr>
        <w:t>редняя общеобразовательная школа</w:t>
      </w:r>
      <w:r w:rsidRPr="001E4884">
        <w:rPr>
          <w:rFonts w:ascii="Times New Roman" w:eastAsia="Times New Roman" w:hAnsi="Times New Roman" w:cs="Times New Roman"/>
          <w:bCs/>
          <w:sz w:val="28"/>
          <w:szCs w:val="28"/>
          <w:lang w:eastAsia="ru-RU"/>
        </w:rPr>
        <w:t xml:space="preserve"> № 8»), </w:t>
      </w:r>
      <w:r w:rsidRPr="001E4884">
        <w:rPr>
          <w:rFonts w:ascii="Times New Roman" w:eastAsia="Calibri" w:hAnsi="Times New Roman" w:cs="Times New Roman"/>
          <w:bCs/>
          <w:sz w:val="28"/>
          <w:szCs w:val="28"/>
        </w:rPr>
        <w:t>«Экологическая кругосветка» (МБОУ «</w:t>
      </w:r>
      <w:r w:rsidR="008E4157" w:rsidRPr="001E4884">
        <w:rPr>
          <w:rFonts w:ascii="Times New Roman" w:eastAsia="Times New Roman" w:hAnsi="Times New Roman" w:cs="Times New Roman"/>
          <w:color w:val="000000"/>
          <w:sz w:val="28"/>
          <w:szCs w:val="28"/>
          <w:lang w:eastAsia="ru-RU"/>
        </w:rPr>
        <w:t>С</w:t>
      </w:r>
      <w:r w:rsidR="008E4157">
        <w:rPr>
          <w:rFonts w:ascii="Times New Roman" w:eastAsia="Times New Roman" w:hAnsi="Times New Roman" w:cs="Times New Roman"/>
          <w:color w:val="000000"/>
          <w:sz w:val="28"/>
          <w:szCs w:val="28"/>
          <w:lang w:eastAsia="ru-RU"/>
        </w:rPr>
        <w:t>редняя общеобразовательная школа</w:t>
      </w:r>
      <w:r w:rsidRPr="001E4884">
        <w:rPr>
          <w:rFonts w:ascii="Times New Roman" w:eastAsia="Calibri" w:hAnsi="Times New Roman" w:cs="Times New Roman"/>
          <w:bCs/>
          <w:sz w:val="28"/>
          <w:szCs w:val="28"/>
        </w:rPr>
        <w:t xml:space="preserve"> № 13»), «Мой мир» (МБОУ ДО «Поиск»), </w:t>
      </w:r>
      <w:r w:rsidRPr="001E4884">
        <w:rPr>
          <w:rFonts w:ascii="Times New Roman" w:eastAsia="Times New Roman" w:hAnsi="Times New Roman" w:cs="Times New Roman"/>
          <w:sz w:val="28"/>
          <w:szCs w:val="28"/>
          <w:lang w:eastAsia="ru-RU"/>
        </w:rPr>
        <w:t>«Путешествие по станциям природы» (МБОУ «</w:t>
      </w:r>
      <w:r w:rsidR="008E4157" w:rsidRPr="001E4884">
        <w:rPr>
          <w:rFonts w:ascii="Times New Roman" w:eastAsia="Times New Roman" w:hAnsi="Times New Roman" w:cs="Times New Roman"/>
          <w:color w:val="000000"/>
          <w:sz w:val="28"/>
          <w:szCs w:val="28"/>
          <w:lang w:eastAsia="ru-RU"/>
        </w:rPr>
        <w:t>С</w:t>
      </w:r>
      <w:r w:rsidR="008E4157">
        <w:rPr>
          <w:rFonts w:ascii="Times New Roman" w:eastAsia="Times New Roman" w:hAnsi="Times New Roman" w:cs="Times New Roman"/>
          <w:color w:val="000000"/>
          <w:sz w:val="28"/>
          <w:szCs w:val="28"/>
          <w:lang w:eastAsia="ru-RU"/>
        </w:rPr>
        <w:t>редняя общеобразовательная школа</w:t>
      </w:r>
      <w:r w:rsidRPr="001E4884">
        <w:rPr>
          <w:rFonts w:ascii="Times New Roman" w:eastAsia="Times New Roman" w:hAnsi="Times New Roman" w:cs="Times New Roman"/>
          <w:sz w:val="28"/>
          <w:szCs w:val="28"/>
          <w:lang w:eastAsia="ru-RU"/>
        </w:rPr>
        <w:t xml:space="preserve"> № 7»).</w:t>
      </w:r>
    </w:p>
    <w:p w:rsidR="001E4884" w:rsidRPr="001E4884" w:rsidRDefault="001E4884" w:rsidP="006E11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color w:val="1D1B11"/>
          <w:sz w:val="28"/>
          <w:szCs w:val="28"/>
          <w:lang w:eastAsia="ru-RU"/>
        </w:rPr>
        <w:t>Нововведением стало включение туристско-краеведческого компонента в программы лагерей дневного пребывания детей: курс основ безопасности жизнедеятельности в походных условиях, приобретение навыков самовыживания, скалодром.</w:t>
      </w:r>
    </w:p>
    <w:p w:rsidR="001E4884" w:rsidRPr="001E4884" w:rsidRDefault="001E4884" w:rsidP="006E1176">
      <w:pPr>
        <w:spacing w:after="0" w:line="240" w:lineRule="auto"/>
        <w:ind w:firstLine="709"/>
        <w:jc w:val="both"/>
        <w:rPr>
          <w:rFonts w:ascii="Times New Roman" w:eastAsia="Times New Roman" w:hAnsi="Times New Roman" w:cs="Times New Roman"/>
          <w:color w:val="1D1B11"/>
          <w:sz w:val="28"/>
          <w:szCs w:val="28"/>
          <w:lang w:eastAsia="ru-RU"/>
        </w:rPr>
      </w:pPr>
      <w:r w:rsidRPr="001E4884">
        <w:rPr>
          <w:rFonts w:ascii="Times New Roman" w:eastAsia="Times New Roman" w:hAnsi="Times New Roman" w:cs="Times New Roman"/>
          <w:sz w:val="28"/>
          <w:szCs w:val="28"/>
          <w:lang w:eastAsia="ru-RU"/>
        </w:rPr>
        <w:t>Согласно комплексной оценке эффективности оздоровления детей, в лагерях с дневным пребыванием оздоровительный эффект составил: выраженный – 99,8%, слабый оздоровительный эффект – 0,2%.</w:t>
      </w:r>
    </w:p>
    <w:p w:rsidR="001E4884" w:rsidRPr="001E4884" w:rsidRDefault="001E4884" w:rsidP="006E1176">
      <w:pPr>
        <w:widowControl w:val="0"/>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Осуществлена деятельность палаточного лагеря МАУ «Центр молодёжных инициатив» на базе отдыха «Сказка» </w:t>
      </w:r>
      <w:r w:rsidRPr="001E4884">
        <w:rPr>
          <w:rFonts w:ascii="Times New Roman" w:eastAsia="Times New Roman" w:hAnsi="Times New Roman" w:cs="Times New Roman"/>
          <w:color w:val="000000"/>
          <w:sz w:val="28"/>
          <w:szCs w:val="28"/>
          <w:lang w:eastAsia="ru-RU"/>
        </w:rPr>
        <w:t xml:space="preserve">для 90 подростков в возрасте от 14 до 18 лет. Реализованы две профильные смены: </w:t>
      </w:r>
      <w:r w:rsidRPr="001E4884">
        <w:rPr>
          <w:rFonts w:ascii="Times New Roman" w:eastAsia="Times New Roman" w:hAnsi="Times New Roman" w:cs="Times New Roman"/>
          <w:sz w:val="28"/>
          <w:szCs w:val="28"/>
          <w:lang w:eastAsia="ru-RU"/>
        </w:rPr>
        <w:t xml:space="preserve">«Гагарин. Спасибо за мечту!» (гражданско-патриотическое воспитание молодого поколения), «Креативный город» </w:t>
      </w:r>
      <w:r w:rsidRPr="001E4884">
        <w:rPr>
          <w:rFonts w:ascii="Times New Roman" w:eastAsia="Times New Roman" w:hAnsi="Times New Roman" w:cs="Times New Roman"/>
          <w:color w:val="000000"/>
          <w:sz w:val="28"/>
          <w:szCs w:val="28"/>
          <w:lang w:eastAsia="ru-RU"/>
        </w:rPr>
        <w:t>(</w:t>
      </w:r>
      <w:r w:rsidRPr="001E4884">
        <w:rPr>
          <w:rFonts w:ascii="Times New Roman" w:eastAsia="Times New Roman" w:hAnsi="Times New Roman" w:cs="Times New Roman"/>
          <w:sz w:val="28"/>
          <w:szCs w:val="28"/>
          <w:lang w:eastAsia="ru-RU"/>
        </w:rPr>
        <w:t>развитие культурного потенциала молодых людей, приобщение к искусству и творчеству</w:t>
      </w:r>
      <w:r w:rsidRPr="001E4884">
        <w:rPr>
          <w:rFonts w:ascii="Times New Roman" w:eastAsia="Times New Roman" w:hAnsi="Times New Roman" w:cs="Times New Roman"/>
          <w:color w:val="000000"/>
          <w:sz w:val="28"/>
          <w:szCs w:val="28"/>
          <w:lang w:eastAsia="ru-RU"/>
        </w:rPr>
        <w:t>)</w:t>
      </w:r>
      <w:r w:rsidRPr="001E4884">
        <w:rPr>
          <w:rFonts w:ascii="Times New Roman" w:eastAsia="Times New Roman" w:hAnsi="Times New Roman" w:cs="Times New Roman"/>
          <w:sz w:val="28"/>
          <w:szCs w:val="28"/>
          <w:lang w:eastAsia="ru-RU"/>
        </w:rPr>
        <w:t>.</w:t>
      </w:r>
    </w:p>
    <w:p w:rsidR="001E4884" w:rsidRPr="001E4884" w:rsidRDefault="001E4884" w:rsidP="006E1176">
      <w:pPr>
        <w:widowControl w:val="0"/>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рамках л</w:t>
      </w:r>
      <w:r w:rsidRPr="001E4884">
        <w:rPr>
          <w:rFonts w:ascii="Times New Roman" w:eastAsia="Times New Roman" w:hAnsi="Times New Roman" w:cs="Times New Roman"/>
          <w:color w:val="000000"/>
          <w:sz w:val="28"/>
          <w:szCs w:val="28"/>
          <w:lang w:eastAsia="ru-RU"/>
        </w:rPr>
        <w:t xml:space="preserve">агеря труда и отдыха «КРУТО» 15 подростков в возрасте от 14 до 16 лет </w:t>
      </w:r>
      <w:r w:rsidRPr="001E4884">
        <w:rPr>
          <w:rFonts w:ascii="Times New Roman" w:eastAsia="Times New Roman" w:hAnsi="Times New Roman" w:cs="Times New Roman"/>
          <w:iCs/>
          <w:color w:val="000000"/>
          <w:sz w:val="28"/>
          <w:szCs w:val="28"/>
          <w:lang w:eastAsia="ru-RU"/>
        </w:rPr>
        <w:t>работали ландшафтными дизайнерами, разрабатывая макеты клумб и фигуры для благоустройства территории МБОУ «Лицей № 1».</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целях развития государственно-частного партнерства, привлечения сектора негосударственных (немуниципальных) организаций в сектор детского отдыха и оздоровления в 2017 году впервые обеспечено взаимодействие с социально-ориентированными некоммерческими организациями, – охвачено 53ребенка, в том числе:</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«Центр иностранных языков «Еврошкола» - 30 человек;</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 «Центр «Понимаю&amp;говорю» - 15 человек; </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Нефтеюганский филиал региональной общественной организации «Союз морских пехотинцев» ХМАО-Югры – 8 человек.</w:t>
      </w:r>
    </w:p>
    <w:p w:rsidR="001E4884" w:rsidRPr="001E4884" w:rsidRDefault="001E4884" w:rsidP="006E11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Согласно мониторингу целевых показателей, утвержденных распоряжением администрации города Нефтеюганска от 30.06.2017 №252-р «Об утверждении плана мероприятий («дорожная карта») по развитию государственно-частного партнерства в сфере отдыха детей и их оздоровления на 2017 - 2020 годы» доля детей, охваченных отдыхом и оздоровлением в лагерях, организованных негосударственными (немуниципальными) организациями, от общей численности детей города Нефтеюганска, отдохнувших в организациях отдыха детей и их оздоровления, с учетом выездного отдыха, достигнут и составляет 27,1%, что превышает значение планового показателя на 7,1%.</w:t>
      </w:r>
    </w:p>
    <w:p w:rsidR="001E4884" w:rsidRPr="001E4884" w:rsidRDefault="001E4884" w:rsidP="006E1176">
      <w:pPr>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Стабильно востребованными остаются малозатратные формы детского досуга:</w:t>
      </w:r>
    </w:p>
    <w:p w:rsidR="001E4884" w:rsidRPr="001E4884" w:rsidRDefault="001E4884" w:rsidP="006E1176">
      <w:pPr>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-спортивные состязания среди дворовых команд: «Дворовый Олимп», «Энерджайзеры»; спортивные соревнования «Малые олимпийские игры»;</w:t>
      </w:r>
    </w:p>
    <w:p w:rsidR="001E4884" w:rsidRPr="001E4884" w:rsidRDefault="001E4884" w:rsidP="006E1176">
      <w:pPr>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-профилактические занятия в «Автогородке» на территории МБОУ «СОШ № 6»; акции в рамках профилактики дорожно-транспортного травматизма;</w:t>
      </w:r>
    </w:p>
    <w:p w:rsidR="001E4884" w:rsidRPr="001E4884" w:rsidRDefault="001E4884" w:rsidP="006E1176">
      <w:pPr>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-фестиваль художественного творчества среди летних лагерей дневного пребывания детей «Звезды Югана»;</w:t>
      </w:r>
    </w:p>
    <w:p w:rsidR="001E4884" w:rsidRPr="001E4884" w:rsidRDefault="001E4884" w:rsidP="006E1176">
      <w:pPr>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-«Летний читальный зал» - МБУК «Городская библиотека»;</w:t>
      </w:r>
    </w:p>
    <w:p w:rsidR="001E4884" w:rsidRPr="001E4884" w:rsidRDefault="001E4884" w:rsidP="006E1176">
      <w:pPr>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-посещение историко-художественного музейного комплекса «Музей реки Обь», театра кукол «Волшебная флейта», МБУК «Центр национальных культур»;</w:t>
      </w:r>
    </w:p>
    <w:p w:rsidR="001E4884" w:rsidRPr="001E4884" w:rsidRDefault="001E4884" w:rsidP="006E1176">
      <w:pPr>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-посещение плавательного бассейна, аквапарка, проведение спортивных праздников, досуговых мероприятий;</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w:t>
      </w:r>
      <w:r w:rsidRPr="001E4884">
        <w:rPr>
          <w:rFonts w:ascii="Times New Roman" w:eastAsia="Times New Roman" w:hAnsi="Times New Roman" w:cs="Times New Roman" w:hint="eastAsia"/>
          <w:sz w:val="28"/>
          <w:szCs w:val="28"/>
          <w:lang w:eastAsia="ru-RU"/>
        </w:rPr>
        <w:t>реализ</w:t>
      </w:r>
      <w:r w:rsidRPr="001E4884">
        <w:rPr>
          <w:rFonts w:ascii="Times New Roman" w:eastAsia="Times New Roman" w:hAnsi="Times New Roman" w:cs="Times New Roman"/>
          <w:sz w:val="28"/>
          <w:szCs w:val="28"/>
          <w:lang w:eastAsia="ru-RU"/>
        </w:rPr>
        <w:t>ация программы дворовой педагогики «Команда нашего двора» (</w:t>
      </w:r>
      <w:r w:rsidRPr="001E4884">
        <w:rPr>
          <w:rFonts w:ascii="Times New Roman" w:eastAsia="Times New Roman" w:hAnsi="Times New Roman" w:cs="Times New Roman" w:hint="eastAsia"/>
          <w:sz w:val="28"/>
          <w:szCs w:val="28"/>
          <w:lang w:eastAsia="ru-RU"/>
        </w:rPr>
        <w:t>М</w:t>
      </w:r>
      <w:r w:rsidRPr="001E4884">
        <w:rPr>
          <w:rFonts w:ascii="Times New Roman" w:eastAsia="Times New Roman" w:hAnsi="Times New Roman" w:cs="Times New Roman"/>
          <w:sz w:val="28"/>
          <w:szCs w:val="28"/>
          <w:lang w:eastAsia="ru-RU"/>
        </w:rPr>
        <w:t>А</w:t>
      </w:r>
      <w:r w:rsidRPr="001E4884">
        <w:rPr>
          <w:rFonts w:ascii="Times New Roman" w:eastAsia="Times New Roman" w:hAnsi="Times New Roman" w:cs="Times New Roman" w:hint="eastAsia"/>
          <w:sz w:val="28"/>
          <w:szCs w:val="28"/>
          <w:lang w:eastAsia="ru-RU"/>
        </w:rPr>
        <w:t>У</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Центр</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молодёжных</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инициатив»</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В</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летний</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период</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на</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дворовых</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площадках</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по</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месту</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жительства</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на</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территории</w:t>
      </w:r>
      <w:r w:rsidRPr="001E4884">
        <w:rPr>
          <w:rFonts w:ascii="Times New Roman" w:eastAsia="Times New Roman" w:hAnsi="Times New Roman" w:cs="Times New Roman"/>
          <w:sz w:val="28"/>
          <w:szCs w:val="28"/>
          <w:lang w:eastAsia="ru-RU"/>
        </w:rPr>
        <w:t xml:space="preserve"> 1, 8, 11, 14 </w:t>
      </w:r>
      <w:r w:rsidRPr="001E4884">
        <w:rPr>
          <w:rFonts w:ascii="Times New Roman" w:eastAsia="Times New Roman" w:hAnsi="Times New Roman" w:cs="Times New Roman" w:hint="eastAsia"/>
          <w:sz w:val="28"/>
          <w:szCs w:val="28"/>
          <w:lang w:eastAsia="ru-RU"/>
        </w:rPr>
        <w:t>микрорайонов</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специалистами</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по</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работе</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с</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молодёжью</w:t>
      </w:r>
      <w:r w:rsidRPr="001E4884">
        <w:rPr>
          <w:rFonts w:ascii="Times New Roman" w:eastAsia="Times New Roman" w:hAnsi="Times New Roman" w:cs="Times New Roman"/>
          <w:sz w:val="28"/>
          <w:szCs w:val="28"/>
          <w:lang w:eastAsia="ru-RU"/>
        </w:rPr>
        <w:t xml:space="preserve">, вожатыми педагогического отряда </w:t>
      </w:r>
      <w:r w:rsidRPr="001E4884">
        <w:rPr>
          <w:rFonts w:ascii="Times New Roman" w:eastAsia="Times New Roman" w:hAnsi="Times New Roman" w:cs="Times New Roman" w:hint="eastAsia"/>
          <w:sz w:val="28"/>
          <w:szCs w:val="28"/>
          <w:lang w:eastAsia="ru-RU"/>
        </w:rPr>
        <w:t>организовано</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проведение</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досуговых</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и</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спортивных</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мероприятий</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игр</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квестов</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конкурсов</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соревнований</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работа</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творческих</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мастерских</w:t>
      </w:r>
      <w:r w:rsidRPr="001E4884">
        <w:rPr>
          <w:rFonts w:ascii="Times New Roman" w:eastAsia="Times New Roman" w:hAnsi="Times New Roman" w:cs="Times New Roman"/>
          <w:sz w:val="28"/>
          <w:szCs w:val="28"/>
          <w:lang w:eastAsia="ru-RU"/>
        </w:rPr>
        <w:t>. Всего специалистами по работе с молодёжью, вожатыми, оказано 4 652 человеко-услуг.</w:t>
      </w:r>
    </w:p>
    <w:p w:rsidR="001E4884" w:rsidRPr="001E4884" w:rsidRDefault="001E4884" w:rsidP="006E1176">
      <w:pPr>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Впервые в 2017 году организована работа физкультурно-оздоровительных площадок с привлечением инструкторов на базе центра физической культуры и спорта «Жемчужина Югры».</w:t>
      </w:r>
    </w:p>
    <w:p w:rsidR="001E4884" w:rsidRPr="001E4884" w:rsidRDefault="001E4884" w:rsidP="006E1176">
      <w:pPr>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Ежегодное освоение средств бюджета автономного округа предоставляемых муниципальному образованию на организацию отдыха и оздоровления детей составляет не ниже 99%. В 2017 году при утвержденном лимите финансирования 19 913,200 тыс. рублей кассовый расход составил 19 864,415 тыс. рублей – 99,8 %.</w:t>
      </w:r>
    </w:p>
    <w:p w:rsidR="001E4884" w:rsidRPr="001E4884" w:rsidRDefault="001E4884" w:rsidP="006E1176">
      <w:pPr>
        <w:spacing w:after="0" w:line="240" w:lineRule="auto"/>
        <w:ind w:firstLine="708"/>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При взаимодействии с КУ ХМАО-Югры «Нефтеюганский центр занятости населения» в течение года организовано временное трудоустройство 1 133 подростка (превышение планового показателя на 1,6%), в том числе 736 подростков, находящихся в трудной жизненной ситуации, состоящих на профилактических учетах. </w:t>
      </w:r>
      <w:r w:rsidRPr="001E4884">
        <w:rPr>
          <w:rFonts w:ascii="Times New Roman" w:eastAsia="Calibri" w:hAnsi="Times New Roman" w:cs="Times New Roman"/>
          <w:sz w:val="28"/>
          <w:szCs w:val="28"/>
        </w:rPr>
        <w:t>В летний каникулярный период трудоустроены – 430 несовершеннолетних, в том числе 320 подростков, находящихся в трудной жизненной ситуации</w:t>
      </w:r>
      <w:r w:rsidRPr="001E4884">
        <w:rPr>
          <w:rFonts w:ascii="Times New Roman" w:eastAsia="Times New Roman" w:hAnsi="Times New Roman" w:cs="Times New Roman"/>
          <w:sz w:val="28"/>
          <w:szCs w:val="28"/>
          <w:lang w:eastAsia="ru-RU"/>
        </w:rPr>
        <w:t xml:space="preserve">. </w:t>
      </w:r>
    </w:p>
    <w:p w:rsidR="001E4884" w:rsidRPr="001E4884" w:rsidRDefault="001E4884" w:rsidP="006E11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Средняя заработная плата несовершеннолетних участников временного трудоустройства в свободное от учёбы время составила более 5 тыс. рублей с учётом материальной поддержки от центра занятости населения.</w:t>
      </w:r>
    </w:p>
    <w:p w:rsidR="001E4884" w:rsidRPr="001E4884" w:rsidRDefault="001E4884" w:rsidP="006E11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Основные профессии, по которым трудоустроены подростки: рабочий по благоустройству населённых пунктов, зелёного хозяйства, подсобный рабочий, вожатый, курьер.</w:t>
      </w:r>
    </w:p>
    <w:p w:rsidR="001E4884" w:rsidRDefault="001E4884" w:rsidP="006E11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целом, по итогам детской оздоровительной кампании проблемные ситуации, связанные с получением гражданами путёвок, режимом работы органов, ответственных за приём документов, наличием очередей при подаче гражданами заявлений на приобретение путёвки, не зафиксированы. Массовые заболевания детей не допущены.</w:t>
      </w:r>
    </w:p>
    <w:p w:rsidR="001E4884" w:rsidRDefault="001E4884" w:rsidP="00BA3C73">
      <w:pPr>
        <w:widowControl w:val="0"/>
        <w:spacing w:after="0" w:line="240" w:lineRule="auto"/>
        <w:jc w:val="both"/>
        <w:outlineLvl w:val="0"/>
        <w:rPr>
          <w:rFonts w:ascii="Times New Roman" w:eastAsia="Times New Roman" w:hAnsi="Times New Roman" w:cs="Times New Roman"/>
          <w:sz w:val="28"/>
          <w:szCs w:val="28"/>
          <w:lang w:eastAsia="ru-RU"/>
        </w:rPr>
      </w:pPr>
    </w:p>
    <w:p w:rsidR="00BA3C73" w:rsidRPr="00BA3C73" w:rsidRDefault="00BA3C73" w:rsidP="00BA3C73">
      <w:pPr>
        <w:spacing w:after="0" w:line="240" w:lineRule="auto"/>
        <w:jc w:val="center"/>
        <w:rPr>
          <w:rFonts w:ascii="Times New Roman" w:eastAsia="Times New Roman" w:hAnsi="Times New Roman" w:cs="Times New Roman"/>
          <w:sz w:val="24"/>
          <w:szCs w:val="24"/>
          <w:lang w:eastAsia="ru-RU"/>
        </w:rPr>
      </w:pPr>
      <w:r w:rsidRPr="00BA3C73">
        <w:rPr>
          <w:rFonts w:ascii="Times New Roman" w:eastAsia="Times New Roman" w:hAnsi="Times New Roman" w:cs="Times New Roman"/>
          <w:sz w:val="24"/>
          <w:szCs w:val="24"/>
          <w:lang w:eastAsia="ru-RU"/>
        </w:rPr>
        <w:t xml:space="preserve">Сравнительные данные о положительной динамике основных социально-экономических показателей за последние пять лет </w:t>
      </w:r>
    </w:p>
    <w:tbl>
      <w:tblPr>
        <w:tblStyle w:val="ab"/>
        <w:tblW w:w="9430" w:type="dxa"/>
        <w:tblLayout w:type="fixed"/>
        <w:tblLook w:val="04A0" w:firstRow="1" w:lastRow="0" w:firstColumn="1" w:lastColumn="0" w:noHBand="0" w:noVBand="1"/>
      </w:tblPr>
      <w:tblGrid>
        <w:gridCol w:w="445"/>
        <w:gridCol w:w="2244"/>
        <w:gridCol w:w="1247"/>
        <w:gridCol w:w="1098"/>
        <w:gridCol w:w="1099"/>
        <w:gridCol w:w="1099"/>
        <w:gridCol w:w="1099"/>
        <w:gridCol w:w="1099"/>
      </w:tblGrid>
      <w:tr w:rsidR="00BA3C73" w:rsidRPr="00BA3C73" w:rsidTr="00BA3C73">
        <w:tc>
          <w:tcPr>
            <w:tcW w:w="445"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w:t>
            </w:r>
          </w:p>
        </w:tc>
        <w:tc>
          <w:tcPr>
            <w:tcW w:w="2244"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Показатель</w:t>
            </w:r>
          </w:p>
        </w:tc>
        <w:tc>
          <w:tcPr>
            <w:tcW w:w="1247"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Единица измерения</w:t>
            </w:r>
          </w:p>
        </w:tc>
        <w:tc>
          <w:tcPr>
            <w:tcW w:w="1098"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2013</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2014</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2015</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2016</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2017</w:t>
            </w:r>
          </w:p>
        </w:tc>
      </w:tr>
      <w:tr w:rsidR="00BA3C73" w:rsidRPr="00BA3C73" w:rsidTr="00BA3C73">
        <w:tc>
          <w:tcPr>
            <w:tcW w:w="445"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1</w:t>
            </w:r>
          </w:p>
        </w:tc>
        <w:tc>
          <w:tcPr>
            <w:tcW w:w="2244"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среднемесячная номинальная начисленная заработная плата работников: муниципальных дошкольных образовательных учреждений</w:t>
            </w:r>
          </w:p>
        </w:tc>
        <w:tc>
          <w:tcPr>
            <w:tcW w:w="1247"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рублей</w:t>
            </w:r>
          </w:p>
        </w:tc>
        <w:tc>
          <w:tcPr>
            <w:tcW w:w="1098"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36 586,4</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40 759,5</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38 960,5</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43 740,4</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57694,60</w:t>
            </w:r>
          </w:p>
        </w:tc>
      </w:tr>
      <w:tr w:rsidR="00BA3C73" w:rsidRPr="00BA3C73" w:rsidTr="00BA3C73">
        <w:tc>
          <w:tcPr>
            <w:tcW w:w="445"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2</w:t>
            </w:r>
          </w:p>
        </w:tc>
        <w:tc>
          <w:tcPr>
            <w:tcW w:w="2244"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среднемесячная номинальная начисленная заработная плата работников: муниципальных общеобразовательных учреждений</w:t>
            </w:r>
          </w:p>
        </w:tc>
        <w:tc>
          <w:tcPr>
            <w:tcW w:w="1247"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рублей</w:t>
            </w:r>
          </w:p>
        </w:tc>
        <w:tc>
          <w:tcPr>
            <w:tcW w:w="1098"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54 101,4</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56 057,2</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55 871,7</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56 696,6</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57 699,7</w:t>
            </w:r>
          </w:p>
        </w:tc>
      </w:tr>
      <w:tr w:rsidR="00BA3C73" w:rsidRPr="00BA3C73" w:rsidTr="00BA3C73">
        <w:tc>
          <w:tcPr>
            <w:tcW w:w="445"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3</w:t>
            </w:r>
          </w:p>
        </w:tc>
        <w:tc>
          <w:tcPr>
            <w:tcW w:w="2244"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среднемесячная номинальная начисленная заработная плата работников: учителей муниципальных общеобразовательных учреждений</w:t>
            </w:r>
          </w:p>
        </w:tc>
        <w:tc>
          <w:tcPr>
            <w:tcW w:w="1247"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рублей</w:t>
            </w:r>
          </w:p>
        </w:tc>
        <w:tc>
          <w:tcPr>
            <w:tcW w:w="1098"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60 693,5</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65 537,6</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66 298,6</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66 675,4</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69 281,11</w:t>
            </w:r>
          </w:p>
        </w:tc>
      </w:tr>
      <w:tr w:rsidR="00BA3C73" w:rsidRPr="00BA3C73" w:rsidTr="00BA3C73">
        <w:tc>
          <w:tcPr>
            <w:tcW w:w="445"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4</w:t>
            </w:r>
          </w:p>
        </w:tc>
        <w:tc>
          <w:tcPr>
            <w:tcW w:w="2244"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247"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w:t>
            </w:r>
          </w:p>
        </w:tc>
        <w:tc>
          <w:tcPr>
            <w:tcW w:w="1098"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51</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55,2</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62</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62,4</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64,5</w:t>
            </w:r>
          </w:p>
        </w:tc>
      </w:tr>
      <w:tr w:rsidR="00BA3C73" w:rsidRPr="00BA3C73" w:rsidTr="00BA3C73">
        <w:tc>
          <w:tcPr>
            <w:tcW w:w="445"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5</w:t>
            </w:r>
          </w:p>
        </w:tc>
        <w:tc>
          <w:tcPr>
            <w:tcW w:w="2244"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247"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w:t>
            </w:r>
          </w:p>
        </w:tc>
        <w:tc>
          <w:tcPr>
            <w:tcW w:w="1098"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52,9</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37,3</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33,6</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31,5</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27,7</w:t>
            </w:r>
          </w:p>
        </w:tc>
      </w:tr>
      <w:tr w:rsidR="00BA3C73" w:rsidRPr="00BA3C73" w:rsidTr="00BA3C73">
        <w:tc>
          <w:tcPr>
            <w:tcW w:w="445"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6</w:t>
            </w:r>
          </w:p>
        </w:tc>
        <w:tc>
          <w:tcPr>
            <w:tcW w:w="2244"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доля муниципальных дошкольных образовательных учреждений, здания которых находятся в аварийном состоянии или требуют капитального ремонта</w:t>
            </w:r>
          </w:p>
        </w:tc>
        <w:tc>
          <w:tcPr>
            <w:tcW w:w="1247"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w:t>
            </w:r>
          </w:p>
        </w:tc>
        <w:tc>
          <w:tcPr>
            <w:tcW w:w="1098"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4,8</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0</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0</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0</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0</w:t>
            </w:r>
          </w:p>
        </w:tc>
      </w:tr>
      <w:tr w:rsidR="00BA3C73" w:rsidRPr="00BA3C73" w:rsidTr="00BA3C73">
        <w:tc>
          <w:tcPr>
            <w:tcW w:w="445"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7</w:t>
            </w:r>
          </w:p>
        </w:tc>
        <w:tc>
          <w:tcPr>
            <w:tcW w:w="2244"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w:t>
            </w:r>
          </w:p>
        </w:tc>
        <w:tc>
          <w:tcPr>
            <w:tcW w:w="1247"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w:t>
            </w:r>
          </w:p>
        </w:tc>
        <w:tc>
          <w:tcPr>
            <w:tcW w:w="1098"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0</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0</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0</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0</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0</w:t>
            </w:r>
          </w:p>
        </w:tc>
      </w:tr>
      <w:tr w:rsidR="00BA3C73" w:rsidRPr="00BA3C73" w:rsidTr="00BA3C73">
        <w:tc>
          <w:tcPr>
            <w:tcW w:w="445"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8</w:t>
            </w:r>
          </w:p>
        </w:tc>
        <w:tc>
          <w:tcPr>
            <w:tcW w:w="2244"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47"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w:t>
            </w:r>
          </w:p>
        </w:tc>
        <w:tc>
          <w:tcPr>
            <w:tcW w:w="1098"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88,5</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89</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90,7</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91</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97</w:t>
            </w:r>
          </w:p>
        </w:tc>
      </w:tr>
      <w:tr w:rsidR="00BA3C73" w:rsidRPr="00BA3C73" w:rsidTr="00BA3C73">
        <w:tc>
          <w:tcPr>
            <w:tcW w:w="445"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9</w:t>
            </w:r>
          </w:p>
        </w:tc>
        <w:tc>
          <w:tcPr>
            <w:tcW w:w="2244"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247"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w:t>
            </w:r>
          </w:p>
        </w:tc>
        <w:tc>
          <w:tcPr>
            <w:tcW w:w="1098"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0</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0</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0</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12,5</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0</w:t>
            </w:r>
          </w:p>
        </w:tc>
      </w:tr>
      <w:tr w:rsidR="00BA3C73" w:rsidRPr="00BA3C73" w:rsidTr="00BA3C73">
        <w:tc>
          <w:tcPr>
            <w:tcW w:w="445"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10</w:t>
            </w:r>
          </w:p>
        </w:tc>
        <w:tc>
          <w:tcPr>
            <w:tcW w:w="2244" w:type="dxa"/>
            <w:vAlign w:val="center"/>
          </w:tcPr>
          <w:p w:rsidR="00BA3C73" w:rsidRPr="00BA3C73" w:rsidRDefault="00BA3C73" w:rsidP="00BA3C73">
            <w:pPr>
              <w:jc w:val="both"/>
              <w:rPr>
                <w:rFonts w:ascii="Times New Roman" w:hAnsi="Times New Roman" w:cs="Times New Roman"/>
              </w:rPr>
            </w:pPr>
            <w:r w:rsidRPr="00BA3C73">
              <w:rPr>
                <w:rFonts w:ascii="Times New Roman" w:hAnsi="Times New Roman" w:cs="Times New Roman"/>
              </w:rPr>
              <w:t>доля детей первой и второй групп здоровья в общей численности обучающихся в муниципальных общеобразовательных учреждениях</w:t>
            </w:r>
          </w:p>
        </w:tc>
        <w:tc>
          <w:tcPr>
            <w:tcW w:w="1247"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w:t>
            </w:r>
          </w:p>
        </w:tc>
        <w:tc>
          <w:tcPr>
            <w:tcW w:w="1098"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84,1</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85</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83,7</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84,2</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84,6</w:t>
            </w:r>
          </w:p>
        </w:tc>
      </w:tr>
      <w:tr w:rsidR="00BA3C73" w:rsidRPr="00BA3C73" w:rsidTr="00BA3C73">
        <w:tc>
          <w:tcPr>
            <w:tcW w:w="445"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11</w:t>
            </w:r>
          </w:p>
        </w:tc>
        <w:tc>
          <w:tcPr>
            <w:tcW w:w="2244"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247"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w:t>
            </w:r>
          </w:p>
        </w:tc>
        <w:tc>
          <w:tcPr>
            <w:tcW w:w="1098"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30,2</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29,9</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27,6</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26,5</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25,19</w:t>
            </w:r>
          </w:p>
        </w:tc>
      </w:tr>
      <w:tr w:rsidR="00BA3C73" w:rsidRPr="009B49CC" w:rsidTr="00BA3C73">
        <w:tc>
          <w:tcPr>
            <w:tcW w:w="445"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12</w:t>
            </w:r>
          </w:p>
        </w:tc>
        <w:tc>
          <w:tcPr>
            <w:tcW w:w="2244"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247"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тыс. рублей</w:t>
            </w:r>
          </w:p>
        </w:tc>
        <w:tc>
          <w:tcPr>
            <w:tcW w:w="1098"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118,1</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143,8</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130,2</w:t>
            </w:r>
          </w:p>
        </w:tc>
        <w:tc>
          <w:tcPr>
            <w:tcW w:w="1099" w:type="dxa"/>
            <w:vAlign w:val="center"/>
          </w:tcPr>
          <w:p w:rsidR="00BA3C73" w:rsidRPr="00BA3C73" w:rsidRDefault="00BA3C73" w:rsidP="008A3971">
            <w:pPr>
              <w:jc w:val="both"/>
              <w:rPr>
                <w:rFonts w:ascii="Times New Roman" w:hAnsi="Times New Roman" w:cs="Times New Roman"/>
              </w:rPr>
            </w:pPr>
            <w:r w:rsidRPr="00BA3C73">
              <w:rPr>
                <w:rFonts w:ascii="Times New Roman" w:hAnsi="Times New Roman" w:cs="Times New Roman"/>
              </w:rPr>
              <w:t>137,8</w:t>
            </w:r>
          </w:p>
        </w:tc>
        <w:tc>
          <w:tcPr>
            <w:tcW w:w="1099" w:type="dxa"/>
            <w:vAlign w:val="center"/>
          </w:tcPr>
          <w:p w:rsidR="00BA3C73" w:rsidRPr="009B49CC" w:rsidRDefault="00BA3C73" w:rsidP="008A3971">
            <w:pPr>
              <w:jc w:val="both"/>
              <w:rPr>
                <w:rFonts w:ascii="Times New Roman" w:hAnsi="Times New Roman" w:cs="Times New Roman"/>
              </w:rPr>
            </w:pPr>
            <w:r w:rsidRPr="00BA3C73">
              <w:rPr>
                <w:rFonts w:ascii="Times New Roman" w:hAnsi="Times New Roman" w:cs="Times New Roman"/>
              </w:rPr>
              <w:t>148,56</w:t>
            </w:r>
          </w:p>
        </w:tc>
      </w:tr>
    </w:tbl>
    <w:p w:rsidR="00BA3C73" w:rsidRDefault="00BA3C73" w:rsidP="00BA3C73">
      <w:pPr>
        <w:widowControl w:val="0"/>
        <w:spacing w:after="0" w:line="240" w:lineRule="auto"/>
        <w:jc w:val="both"/>
        <w:outlineLvl w:val="0"/>
        <w:rPr>
          <w:rFonts w:ascii="Times New Roman" w:eastAsia="Times New Roman" w:hAnsi="Times New Roman" w:cs="Times New Roman"/>
          <w:sz w:val="28"/>
          <w:szCs w:val="28"/>
          <w:lang w:eastAsia="ru-RU"/>
        </w:rPr>
      </w:pPr>
    </w:p>
    <w:p w:rsidR="007D4C25" w:rsidRDefault="001E4884" w:rsidP="007743D6">
      <w:pPr>
        <w:widowControl w:val="0"/>
        <w:spacing w:after="0" w:line="240" w:lineRule="auto"/>
        <w:jc w:val="center"/>
        <w:outlineLvl w:val="0"/>
        <w:rPr>
          <w:rFonts w:ascii="Times New Roman" w:eastAsia="Times New Roman" w:hAnsi="Times New Roman" w:cs="Times New Roman"/>
          <w:sz w:val="28"/>
          <w:szCs w:val="28"/>
          <w:lang w:eastAsia="ru-RU"/>
        </w:rPr>
      </w:pPr>
      <w:r w:rsidRPr="007743D6">
        <w:rPr>
          <w:rFonts w:ascii="Times New Roman" w:eastAsia="Times New Roman" w:hAnsi="Times New Roman" w:cs="Times New Roman"/>
          <w:b/>
          <w:bCs/>
          <w:kern w:val="32"/>
          <w:sz w:val="28"/>
          <w:szCs w:val="28"/>
          <w:lang w:eastAsia="ru-RU"/>
        </w:rPr>
        <w:t>1.8.Молодежная политика</w:t>
      </w:r>
      <w:bookmarkStart w:id="4" w:name="_Toc479249189"/>
      <w:bookmarkEnd w:id="3"/>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Формирование и реализация молодёжной политики на территории города Нефтеюганска осуществляется в соответствии направлениями, определёнными распоряжением Правительства Российской Федерации от 29.11.2014 № 2403-р «Об утверждении </w:t>
      </w:r>
      <w:hyperlink r:id="rId14" w:history="1">
        <w:r w:rsidRPr="001E4884">
          <w:rPr>
            <w:rFonts w:ascii="Times New Roman" w:eastAsia="Times New Roman" w:hAnsi="Times New Roman" w:cs="Times New Roman"/>
            <w:sz w:val="28"/>
            <w:szCs w:val="28"/>
            <w:lang w:eastAsia="ru-RU"/>
          </w:rPr>
          <w:t>Основ государственной молодежной политики Российской Федерации на период до 2025 года</w:t>
        </w:r>
      </w:hyperlink>
      <w:r w:rsidRPr="001E4884">
        <w:rPr>
          <w:rFonts w:ascii="Times New Roman" w:eastAsia="Times New Roman" w:hAnsi="Times New Roman" w:cs="Times New Roman"/>
          <w:sz w:val="28"/>
          <w:szCs w:val="28"/>
          <w:lang w:eastAsia="ru-RU"/>
        </w:rPr>
        <w:t>», законом Ханты-Мансийского автономного округа – Югре от 30.04.2011 №27-оз «О реализации государственной молодежной политики в Ханты-Мансийском автономном округе – Югре».</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Одним из приоритетных направлений реализации молодёжной политики на территории города является сотрудничество и поддержка деятельности молодежных объединений. В городе активно ведется работа с молодёжным советом при Главе города Нефтеюганска, студенческими советами учебных заведений, советом работающей молодёжи, неформальными молодёжными объединениями, добровольной молодёжной дружиной, клубом молодых семей. </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Организована работа по развитию добровольческого движения и общероссийского общественного движения «Волонтеры Победы». В данном направлении </w:t>
      </w:r>
      <w:r w:rsidRPr="001E4884">
        <w:rPr>
          <w:rFonts w:ascii="Times New Roman" w:eastAsia="Calibri" w:hAnsi="Times New Roman" w:cs="Times New Roman"/>
          <w:color w:val="000000"/>
          <w:sz w:val="28"/>
          <w:szCs w:val="28"/>
        </w:rPr>
        <w:t>осуществляет свою деятельность городской штаб волонтеров,</w:t>
      </w:r>
      <w:r w:rsidRPr="001E4884">
        <w:rPr>
          <w:rFonts w:ascii="Times New Roman" w:eastAsia="Times New Roman" w:hAnsi="Times New Roman" w:cs="Times New Roman"/>
          <w:sz w:val="28"/>
          <w:szCs w:val="28"/>
          <w:lang w:eastAsia="ru-RU"/>
        </w:rPr>
        <w:t xml:space="preserve"> в состав которого входят 15 волонтерских объединений, в деятельности которых участвуют 257 волонтеров. За 2017 год проведена работа по выдаче 135 волонтерских книжек. К значимым волонтерским инициативам, реализованным в 2017 году, можно отнести: патриотический проект «Звезда Памяти»; социальные проекты «Страна неравнодушия» и «Играем вместе»; экологический проект «Экологическое движение жителей города»; профилактический проект «Здоровое поколение XXI», благотворительные проекты </w:t>
      </w:r>
      <w:r w:rsidRPr="001E4884">
        <w:rPr>
          <w:rFonts w:ascii="Times New Roman" w:eastAsia="Times New Roman" w:hAnsi="Times New Roman" w:cs="Times New Roman" w:hint="eastAsia"/>
          <w:bCs/>
          <w:sz w:val="28"/>
          <w:szCs w:val="28"/>
          <w:lang w:eastAsia="ru-RU"/>
        </w:rPr>
        <w:t>«Подари</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частичку</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счастья»</w:t>
      </w:r>
      <w:r w:rsidRPr="001E4884">
        <w:rPr>
          <w:rFonts w:ascii="Times New Roman" w:eastAsia="Times New Roman" w:hAnsi="Times New Roman" w:cs="Times New Roman"/>
          <w:bCs/>
          <w:sz w:val="28"/>
          <w:szCs w:val="28"/>
          <w:lang w:eastAsia="ru-RU"/>
        </w:rPr>
        <w:t xml:space="preserve"> и «</w:t>
      </w:r>
      <w:r w:rsidRPr="001E4884">
        <w:rPr>
          <w:rFonts w:ascii="Times New Roman" w:eastAsia="Times New Roman" w:hAnsi="Times New Roman" w:cs="Times New Roman" w:hint="eastAsia"/>
          <w:bCs/>
          <w:sz w:val="28"/>
          <w:szCs w:val="28"/>
          <w:lang w:eastAsia="ru-RU"/>
        </w:rPr>
        <w:t>Фри</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маркет»</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sz w:val="28"/>
          <w:szCs w:val="28"/>
          <w:lang w:eastAsia="ru-RU"/>
        </w:rPr>
        <w:t xml:space="preserve">С 2015 года успешно реализуется всероссийская программа «Тетрадка дружбы». </w:t>
      </w:r>
    </w:p>
    <w:p w:rsidR="001E4884" w:rsidRPr="001E4884" w:rsidRDefault="001E4884" w:rsidP="006E1176">
      <w:pPr>
        <w:spacing w:after="0" w:line="240" w:lineRule="auto"/>
        <w:ind w:firstLine="709"/>
        <w:jc w:val="both"/>
        <w:rPr>
          <w:rFonts w:ascii="Times New Roman" w:eastAsia="Times New Roman" w:hAnsi="Times New Roman" w:cs="Times New Roman"/>
          <w:bCs/>
          <w:sz w:val="28"/>
          <w:szCs w:val="28"/>
          <w:lang w:eastAsia="ru-RU"/>
        </w:rPr>
      </w:pPr>
      <w:r w:rsidRPr="001E4884">
        <w:rPr>
          <w:rFonts w:ascii="Times New Roman" w:eastAsia="Times New Roman" w:hAnsi="Times New Roman" w:cs="Times New Roman"/>
          <w:sz w:val="28"/>
          <w:szCs w:val="28"/>
          <w:lang w:eastAsia="ru-RU"/>
        </w:rPr>
        <w:t xml:space="preserve">Итоги деятельности работы волонтёрского корпуса и муниципального этапа Всероссийского конкурса «Доброволец России» подводятся ежегодно на городском форуме «Твори добро». </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В целях привлечения молодёжи к решению социальных проблем города ежегодно проводится городской конкурс вариативных проектов и программ в сфере молодёжной политики, реализован муниципальный этап окружного проекта «Учёба Для Актива Региона». </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Осуществляется работа по поддержке молодежи в сфере труда и занятости. В 2017 году организовано временное трудоустройство: 1</w:t>
      </w:r>
      <w:r w:rsidR="00D029DC">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sz w:val="28"/>
          <w:szCs w:val="28"/>
          <w:lang w:eastAsia="ru-RU"/>
        </w:rPr>
        <w:t>133 несовершеннолетних в возрасте от 14 до 18 лет, в том числе 785 оказавшихся в трудной жизненной ситуации; 1 безработный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Реализованы профориентационные мероприятия «Профессиональная траектория»: мастер-классы, экскурсии, информационные встречи. С 17 июля по 09 августа на базе МБОУ ЦДО «Поиск» реализована программа лагеря труда и отдыха «Круто».</w:t>
      </w:r>
    </w:p>
    <w:p w:rsidR="001E4884" w:rsidRPr="001E4884" w:rsidRDefault="001E4884" w:rsidP="006E1176">
      <w:pPr>
        <w:spacing w:after="0" w:line="240" w:lineRule="auto"/>
        <w:ind w:firstLine="709"/>
        <w:jc w:val="both"/>
        <w:rPr>
          <w:rFonts w:ascii="Times New Roman" w:eastAsia="Times New Roman" w:hAnsi="Times New Roman" w:cs="Times New Roman"/>
          <w:bCs/>
          <w:sz w:val="28"/>
          <w:szCs w:val="28"/>
          <w:highlight w:val="yellow"/>
          <w:lang w:eastAsia="ru-RU"/>
        </w:rPr>
      </w:pPr>
      <w:r w:rsidRPr="001E4884">
        <w:rPr>
          <w:rFonts w:ascii="Times New Roman" w:eastAsia="Times New Roman" w:hAnsi="Times New Roman" w:cs="Times New Roman" w:hint="eastAsia"/>
          <w:bCs/>
          <w:sz w:val="28"/>
          <w:szCs w:val="28"/>
          <w:lang w:eastAsia="ru-RU"/>
        </w:rPr>
        <w:t>Для</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поддержки</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молодых</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людей</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оказавшихся</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в</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трудной</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жизненной</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ситуации</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специалистами</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М</w:t>
      </w:r>
      <w:r w:rsidRPr="001E4884">
        <w:rPr>
          <w:rFonts w:ascii="Times New Roman" w:eastAsia="Times New Roman" w:hAnsi="Times New Roman" w:cs="Times New Roman"/>
          <w:bCs/>
          <w:sz w:val="28"/>
          <w:szCs w:val="28"/>
          <w:lang w:eastAsia="ru-RU"/>
        </w:rPr>
        <w:t>А</w:t>
      </w:r>
      <w:r w:rsidRPr="001E4884">
        <w:rPr>
          <w:rFonts w:ascii="Times New Roman" w:eastAsia="Times New Roman" w:hAnsi="Times New Roman" w:cs="Times New Roman" w:hint="eastAsia"/>
          <w:bCs/>
          <w:sz w:val="28"/>
          <w:szCs w:val="28"/>
          <w:lang w:eastAsia="ru-RU"/>
        </w:rPr>
        <w:t>У</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Центр</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молодёжных</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инициатив»</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проведено</w:t>
      </w:r>
      <w:r w:rsidRPr="001E4884">
        <w:rPr>
          <w:rFonts w:ascii="Times New Roman" w:eastAsia="Times New Roman" w:hAnsi="Times New Roman" w:cs="Times New Roman"/>
          <w:bCs/>
          <w:sz w:val="28"/>
          <w:szCs w:val="28"/>
          <w:lang w:eastAsia="ru-RU"/>
        </w:rPr>
        <w:t xml:space="preserve"> 44 </w:t>
      </w:r>
      <w:r w:rsidRPr="001E4884">
        <w:rPr>
          <w:rFonts w:ascii="Times New Roman" w:eastAsia="Times New Roman" w:hAnsi="Times New Roman" w:cs="Times New Roman" w:hint="eastAsia"/>
          <w:bCs/>
          <w:sz w:val="28"/>
          <w:szCs w:val="28"/>
          <w:lang w:eastAsia="ru-RU"/>
        </w:rPr>
        <w:t>юридических</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консультаций</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из</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них</w:t>
      </w:r>
      <w:r w:rsidRPr="001E4884">
        <w:rPr>
          <w:rFonts w:ascii="Times New Roman" w:eastAsia="Times New Roman" w:hAnsi="Times New Roman" w:cs="Times New Roman"/>
          <w:bCs/>
          <w:sz w:val="28"/>
          <w:szCs w:val="28"/>
          <w:lang w:eastAsia="ru-RU"/>
        </w:rPr>
        <w:t xml:space="preserve"> 6 </w:t>
      </w:r>
      <w:r w:rsidRPr="001E4884">
        <w:rPr>
          <w:rFonts w:ascii="Times New Roman" w:eastAsia="Times New Roman" w:hAnsi="Times New Roman" w:cs="Times New Roman" w:hint="eastAsia"/>
          <w:bCs/>
          <w:sz w:val="28"/>
          <w:szCs w:val="28"/>
          <w:lang w:eastAsia="ru-RU"/>
        </w:rPr>
        <w:t>для</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несовершеннолетних</w:t>
      </w:r>
      <w:r w:rsidRPr="001E4884">
        <w:rPr>
          <w:rFonts w:ascii="Times New Roman" w:eastAsia="Times New Roman" w:hAnsi="Times New Roman" w:cs="Times New Roman"/>
          <w:bCs/>
          <w:sz w:val="28"/>
          <w:szCs w:val="28"/>
          <w:lang w:eastAsia="ru-RU"/>
        </w:rPr>
        <w:t xml:space="preserve">), 391 </w:t>
      </w:r>
      <w:r w:rsidRPr="001E4884">
        <w:rPr>
          <w:rFonts w:ascii="Times New Roman" w:eastAsia="Times New Roman" w:hAnsi="Times New Roman" w:cs="Times New Roman" w:hint="eastAsia"/>
          <w:bCs/>
          <w:sz w:val="28"/>
          <w:szCs w:val="28"/>
          <w:lang w:eastAsia="ru-RU"/>
        </w:rPr>
        <w:t>психологических</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консультаций</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из</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них</w:t>
      </w:r>
      <w:r w:rsidRPr="001E4884">
        <w:rPr>
          <w:rFonts w:ascii="Times New Roman" w:eastAsia="Times New Roman" w:hAnsi="Times New Roman" w:cs="Times New Roman"/>
          <w:bCs/>
          <w:sz w:val="28"/>
          <w:szCs w:val="28"/>
          <w:lang w:eastAsia="ru-RU"/>
        </w:rPr>
        <w:t xml:space="preserve"> 107 </w:t>
      </w:r>
      <w:r w:rsidRPr="001E4884">
        <w:rPr>
          <w:rFonts w:ascii="Times New Roman" w:eastAsia="Times New Roman" w:hAnsi="Times New Roman" w:cs="Times New Roman" w:hint="eastAsia"/>
          <w:bCs/>
          <w:sz w:val="28"/>
          <w:szCs w:val="28"/>
          <w:lang w:eastAsia="ru-RU"/>
        </w:rPr>
        <w:t>для</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несовершеннолетних</w:t>
      </w:r>
      <w:r w:rsidRPr="001E4884">
        <w:rPr>
          <w:rFonts w:ascii="Times New Roman" w:eastAsia="Times New Roman" w:hAnsi="Times New Roman" w:cs="Times New Roman"/>
          <w:bCs/>
          <w:sz w:val="28"/>
          <w:szCs w:val="28"/>
          <w:lang w:eastAsia="ru-RU"/>
        </w:rPr>
        <w:t>).</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bCs/>
          <w:sz w:val="28"/>
          <w:szCs w:val="28"/>
          <w:lang w:eastAsia="ru-RU"/>
        </w:rPr>
      </w:pPr>
      <w:r w:rsidRPr="001E4884">
        <w:rPr>
          <w:rFonts w:ascii="Times New Roman" w:eastAsia="Times New Roman" w:hAnsi="Times New Roman" w:cs="Times New Roman"/>
          <w:sz w:val="28"/>
          <w:szCs w:val="28"/>
          <w:lang w:eastAsia="ru-RU"/>
        </w:rPr>
        <w:t>В рамках работы по содействию в гражданском становлении и патриотическом воспитании молодежи в течение года р</w:t>
      </w:r>
      <w:r w:rsidRPr="001E4884">
        <w:rPr>
          <w:rFonts w:ascii="Times New Roman" w:eastAsia="Times New Roman" w:hAnsi="Times New Roman" w:cs="Times New Roman"/>
          <w:bCs/>
          <w:sz w:val="28"/>
          <w:szCs w:val="28"/>
          <w:lang w:eastAsia="ru-RU"/>
        </w:rPr>
        <w:t xml:space="preserve">еализованы Всероссийские проекты и акции, посвященные празднованию 72 годовщины ВОВ: «Георгиевская ленточка», «Бессмертный полк», флешмоб «День Победы», </w:t>
      </w:r>
      <w:r w:rsidRPr="001E4884">
        <w:rPr>
          <w:rFonts w:ascii="Times New Roman" w:eastAsia="Times New Roman" w:hAnsi="Times New Roman" w:cs="Times New Roman"/>
          <w:sz w:val="28"/>
          <w:szCs w:val="28"/>
          <w:lang w:eastAsia="ru-RU"/>
        </w:rPr>
        <w:t xml:space="preserve">«Подвези ветерана!», «Стена Памяти», </w:t>
      </w:r>
      <w:r w:rsidRPr="001E4884">
        <w:rPr>
          <w:rFonts w:ascii="Times New Roman" w:eastAsia="Times New Roman" w:hAnsi="Times New Roman" w:cs="Times New Roman"/>
          <w:bCs/>
          <w:sz w:val="28"/>
          <w:szCs w:val="28"/>
          <w:lang w:eastAsia="ru-RU"/>
        </w:rPr>
        <w:t>«Забота памятникам». Организовано участие молодёжи города во Всероссийских молодежных квестах: «1941. Заполярье», «1942. Партизанскими тропами»,</w:t>
      </w:r>
      <w:r w:rsidRPr="001E4884">
        <w:rPr>
          <w:rFonts w:ascii="Pragmatica" w:eastAsia="Times New Roman" w:hAnsi="Pragmatica" w:cs="Times New Roman" w:hint="eastAsia"/>
          <w:b/>
          <w:sz w:val="20"/>
          <w:szCs w:val="20"/>
          <w:lang w:eastAsia="ru-RU"/>
        </w:rPr>
        <w:t xml:space="preserve"> </w:t>
      </w:r>
      <w:r w:rsidRPr="001E4884">
        <w:rPr>
          <w:rFonts w:ascii="Times New Roman" w:eastAsia="Times New Roman" w:hAnsi="Times New Roman" w:cs="Times New Roman"/>
          <w:bCs/>
          <w:sz w:val="28"/>
          <w:szCs w:val="28"/>
          <w:lang w:eastAsia="ru-RU"/>
        </w:rPr>
        <w:t xml:space="preserve">«1943. </w:t>
      </w:r>
      <w:r w:rsidRPr="001E4884">
        <w:rPr>
          <w:rFonts w:ascii="Times New Roman" w:eastAsia="Times New Roman" w:hAnsi="Times New Roman" w:cs="Times New Roman" w:hint="eastAsia"/>
          <w:bCs/>
          <w:sz w:val="28"/>
          <w:szCs w:val="28"/>
          <w:lang w:eastAsia="ru-RU"/>
        </w:rPr>
        <w:t>Все</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для</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фронта»</w:t>
      </w:r>
      <w:r w:rsidRPr="001E4884">
        <w:rPr>
          <w:rFonts w:ascii="Times New Roman" w:eastAsia="Times New Roman" w:hAnsi="Times New Roman" w:cs="Times New Roman"/>
          <w:bCs/>
          <w:sz w:val="28"/>
          <w:szCs w:val="28"/>
          <w:lang w:eastAsia="ru-RU"/>
        </w:rPr>
        <w:t xml:space="preserve">, «1944. </w:t>
      </w:r>
      <w:r w:rsidRPr="001E4884">
        <w:rPr>
          <w:rFonts w:ascii="Times New Roman" w:eastAsia="Times New Roman" w:hAnsi="Times New Roman" w:cs="Times New Roman" w:hint="eastAsia"/>
          <w:bCs/>
          <w:sz w:val="28"/>
          <w:szCs w:val="28"/>
          <w:lang w:eastAsia="ru-RU"/>
        </w:rPr>
        <w:t>Дети</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Победы»</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Всероссийский</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исторический</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квест</w:t>
      </w:r>
      <w:r w:rsidRPr="001E4884">
        <w:rPr>
          <w:rFonts w:ascii="Times New Roman" w:eastAsia="Times New Roman" w:hAnsi="Times New Roman" w:cs="Times New Roman"/>
          <w:bCs/>
          <w:sz w:val="28"/>
          <w:szCs w:val="28"/>
          <w:lang w:eastAsia="ru-RU"/>
        </w:rPr>
        <w:t xml:space="preserve"> «1945. </w:t>
      </w:r>
      <w:r w:rsidRPr="001E4884">
        <w:rPr>
          <w:rFonts w:ascii="Times New Roman" w:eastAsia="Times New Roman" w:hAnsi="Times New Roman" w:cs="Times New Roman" w:hint="eastAsia"/>
          <w:bCs/>
          <w:sz w:val="28"/>
          <w:szCs w:val="28"/>
          <w:lang w:eastAsia="ru-RU"/>
        </w:rPr>
        <w:t>Победа»</w:t>
      </w:r>
      <w:r w:rsidRPr="001E4884">
        <w:rPr>
          <w:rFonts w:ascii="Times New Roman" w:eastAsia="Times New Roman" w:hAnsi="Times New Roman" w:cs="Times New Roman"/>
          <w:bCs/>
          <w:sz w:val="28"/>
          <w:szCs w:val="28"/>
          <w:lang w:eastAsia="ru-RU"/>
        </w:rPr>
        <w:t>, «Первый. Космический», квест, посвящённый вкладу народов бывшего СССР в Великую победу. Проведены мероприятия, направленные на гражданско-патриотическое воспитание молодёжи: г</w:t>
      </w:r>
      <w:r w:rsidRPr="001E4884">
        <w:rPr>
          <w:rFonts w:ascii="Times New Roman" w:eastAsia="Times New Roman" w:hAnsi="Times New Roman" w:cs="Times New Roman" w:hint="eastAsia"/>
          <w:bCs/>
          <w:sz w:val="28"/>
          <w:szCs w:val="28"/>
          <w:lang w:eastAsia="ru-RU"/>
        </w:rPr>
        <w:t>ородское</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лично</w:t>
      </w:r>
      <w:r w:rsidRPr="001E4884">
        <w:rPr>
          <w:rFonts w:ascii="Times New Roman" w:eastAsia="Times New Roman" w:hAnsi="Times New Roman" w:cs="Times New Roman"/>
          <w:bCs/>
          <w:sz w:val="28"/>
          <w:szCs w:val="28"/>
          <w:lang w:eastAsia="ru-RU"/>
        </w:rPr>
        <w:t>-</w:t>
      </w:r>
      <w:r w:rsidRPr="001E4884">
        <w:rPr>
          <w:rFonts w:ascii="Times New Roman" w:eastAsia="Times New Roman" w:hAnsi="Times New Roman" w:cs="Times New Roman" w:hint="eastAsia"/>
          <w:bCs/>
          <w:sz w:val="28"/>
          <w:szCs w:val="28"/>
          <w:lang w:eastAsia="ru-RU"/>
        </w:rPr>
        <w:t>командное</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первенство</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по</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пулевой</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стрельбе</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среди</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работающей</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молодёжи</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города</w:t>
      </w:r>
      <w:r w:rsidRPr="001E4884">
        <w:rPr>
          <w:rFonts w:ascii="Times New Roman" w:eastAsia="Times New Roman" w:hAnsi="Times New Roman" w:cs="Times New Roman"/>
          <w:bCs/>
          <w:sz w:val="28"/>
          <w:szCs w:val="28"/>
          <w:lang w:eastAsia="ru-RU"/>
        </w:rPr>
        <w:t>, м</w:t>
      </w:r>
      <w:r w:rsidRPr="001E4884">
        <w:rPr>
          <w:rFonts w:ascii="Times New Roman" w:eastAsia="Times New Roman" w:hAnsi="Times New Roman" w:cs="Times New Roman" w:hint="eastAsia"/>
          <w:bCs/>
          <w:sz w:val="28"/>
          <w:szCs w:val="28"/>
          <w:lang w:eastAsia="ru-RU"/>
        </w:rPr>
        <w:t>униципальный</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этап</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военно</w:t>
      </w:r>
      <w:r w:rsidRPr="001E4884">
        <w:rPr>
          <w:rFonts w:ascii="Times New Roman" w:eastAsia="Times New Roman" w:hAnsi="Times New Roman" w:cs="Times New Roman"/>
          <w:bCs/>
          <w:sz w:val="28"/>
          <w:szCs w:val="28"/>
          <w:lang w:eastAsia="ru-RU"/>
        </w:rPr>
        <w:t>-</w:t>
      </w:r>
      <w:r w:rsidRPr="001E4884">
        <w:rPr>
          <w:rFonts w:ascii="Times New Roman" w:eastAsia="Times New Roman" w:hAnsi="Times New Roman" w:cs="Times New Roman" w:hint="eastAsia"/>
          <w:bCs/>
          <w:sz w:val="28"/>
          <w:szCs w:val="28"/>
          <w:lang w:eastAsia="ru-RU"/>
        </w:rPr>
        <w:t>спортивной</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игры</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ЩИТ»</w:t>
      </w:r>
      <w:r w:rsidRPr="001E4884">
        <w:rPr>
          <w:rFonts w:ascii="Times New Roman" w:eastAsia="Times New Roman" w:hAnsi="Times New Roman" w:cs="Times New Roman"/>
          <w:bCs/>
          <w:sz w:val="28"/>
          <w:szCs w:val="28"/>
          <w:lang w:eastAsia="ru-RU"/>
        </w:rPr>
        <w:t>, а</w:t>
      </w:r>
      <w:r w:rsidRPr="001E4884">
        <w:rPr>
          <w:rFonts w:ascii="Times New Roman" w:eastAsia="Times New Roman" w:hAnsi="Times New Roman" w:cs="Times New Roman" w:hint="eastAsia"/>
          <w:bCs/>
          <w:sz w:val="28"/>
          <w:szCs w:val="28"/>
          <w:lang w:eastAsia="ru-RU"/>
        </w:rPr>
        <w:t>кция</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Дневник</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похода</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по</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местам</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боевой</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славы»</w:t>
      </w:r>
      <w:r w:rsidRPr="001E4884">
        <w:rPr>
          <w:rFonts w:ascii="Times New Roman" w:eastAsia="Times New Roman" w:hAnsi="Times New Roman" w:cs="Times New Roman"/>
          <w:bCs/>
          <w:sz w:val="28"/>
          <w:szCs w:val="28"/>
          <w:lang w:eastAsia="ru-RU"/>
        </w:rPr>
        <w:t>, а</w:t>
      </w:r>
      <w:r w:rsidRPr="001E4884">
        <w:rPr>
          <w:rFonts w:ascii="Times New Roman" w:eastAsia="Times New Roman" w:hAnsi="Times New Roman" w:cs="Times New Roman" w:hint="eastAsia"/>
          <w:bCs/>
          <w:sz w:val="28"/>
          <w:szCs w:val="28"/>
          <w:lang w:eastAsia="ru-RU"/>
        </w:rPr>
        <w:t>кция</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Ветеран</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живет</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рядом»</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социальное</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сопровождение</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и</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помощь</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ветеранам</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ВОВ</w:t>
      </w:r>
      <w:r w:rsidRPr="001E4884">
        <w:rPr>
          <w:rFonts w:ascii="Times New Roman" w:eastAsia="Times New Roman" w:hAnsi="Times New Roman" w:cs="Times New Roman"/>
          <w:bCs/>
          <w:sz w:val="28"/>
          <w:szCs w:val="28"/>
          <w:lang w:eastAsia="ru-RU"/>
        </w:rPr>
        <w:t xml:space="preserve"> 1941-1945 </w:t>
      </w:r>
      <w:r w:rsidRPr="001E4884">
        <w:rPr>
          <w:rFonts w:ascii="Times New Roman" w:eastAsia="Times New Roman" w:hAnsi="Times New Roman" w:cs="Times New Roman" w:hint="eastAsia"/>
          <w:bCs/>
          <w:sz w:val="28"/>
          <w:szCs w:val="28"/>
          <w:lang w:eastAsia="ru-RU"/>
        </w:rPr>
        <w:t>годов</w:t>
      </w:r>
      <w:r w:rsidRPr="001E4884">
        <w:rPr>
          <w:rFonts w:ascii="Times New Roman" w:eastAsia="Times New Roman" w:hAnsi="Times New Roman" w:cs="Times New Roman"/>
          <w:bCs/>
          <w:sz w:val="28"/>
          <w:szCs w:val="28"/>
          <w:lang w:eastAsia="ru-RU"/>
        </w:rPr>
        <w:t xml:space="preserve">). </w:t>
      </w:r>
    </w:p>
    <w:p w:rsidR="001E4884" w:rsidRPr="001E4884" w:rsidRDefault="001E4884" w:rsidP="006E1176">
      <w:pPr>
        <w:spacing w:after="0" w:line="240" w:lineRule="auto"/>
        <w:ind w:firstLine="709"/>
        <w:jc w:val="both"/>
        <w:rPr>
          <w:rFonts w:ascii="Times New Roman" w:eastAsia="Times New Roman" w:hAnsi="Times New Roman" w:cs="Times New Roman"/>
          <w:bCs/>
          <w:sz w:val="28"/>
          <w:szCs w:val="28"/>
          <w:lang w:eastAsia="ru-RU"/>
        </w:rPr>
      </w:pPr>
      <w:r w:rsidRPr="001E4884">
        <w:rPr>
          <w:rFonts w:ascii="Times New Roman" w:eastAsia="Times New Roman" w:hAnsi="Times New Roman" w:cs="Times New Roman"/>
          <w:bCs/>
          <w:sz w:val="28"/>
          <w:szCs w:val="28"/>
          <w:lang w:eastAsia="ru-RU"/>
        </w:rPr>
        <w:t xml:space="preserve">Воспитанники ВПК «Долг» приняли участие в </w:t>
      </w:r>
      <w:r w:rsidRPr="001E4884">
        <w:rPr>
          <w:rFonts w:ascii="Times New Roman" w:eastAsia="Times New Roman" w:hAnsi="Times New Roman" w:cs="Times New Roman" w:hint="eastAsia"/>
          <w:bCs/>
          <w:sz w:val="28"/>
          <w:szCs w:val="28"/>
          <w:lang w:eastAsia="ru-RU"/>
        </w:rPr>
        <w:t>поисков</w:t>
      </w:r>
      <w:r w:rsidRPr="001E4884">
        <w:rPr>
          <w:rFonts w:ascii="Times New Roman" w:eastAsia="Times New Roman" w:hAnsi="Times New Roman" w:cs="Times New Roman"/>
          <w:bCs/>
          <w:sz w:val="28"/>
          <w:szCs w:val="28"/>
          <w:lang w:eastAsia="ru-RU"/>
        </w:rPr>
        <w:t xml:space="preserve">ых </w:t>
      </w:r>
      <w:r w:rsidRPr="001E4884">
        <w:rPr>
          <w:rFonts w:ascii="Times New Roman" w:eastAsia="Times New Roman" w:hAnsi="Times New Roman" w:cs="Times New Roman" w:hint="eastAsia"/>
          <w:bCs/>
          <w:sz w:val="28"/>
          <w:szCs w:val="28"/>
          <w:lang w:eastAsia="ru-RU"/>
        </w:rPr>
        <w:t>экспедици</w:t>
      </w:r>
      <w:r w:rsidRPr="001E4884">
        <w:rPr>
          <w:rFonts w:ascii="Times New Roman" w:eastAsia="Times New Roman" w:hAnsi="Times New Roman" w:cs="Times New Roman"/>
          <w:bCs/>
          <w:sz w:val="28"/>
          <w:szCs w:val="28"/>
          <w:lang w:eastAsia="ru-RU"/>
        </w:rPr>
        <w:t>ях «</w:t>
      </w:r>
      <w:r w:rsidRPr="001E4884">
        <w:rPr>
          <w:rFonts w:ascii="Times New Roman" w:eastAsia="Times New Roman" w:hAnsi="Times New Roman" w:cs="Times New Roman" w:hint="eastAsia"/>
          <w:bCs/>
          <w:sz w:val="28"/>
          <w:szCs w:val="28"/>
          <w:lang w:eastAsia="ru-RU"/>
        </w:rPr>
        <w:t>Вахта</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Памяти»</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Новгородская</w:t>
      </w:r>
      <w:r w:rsidRPr="001E4884">
        <w:rPr>
          <w:rFonts w:ascii="Times New Roman" w:eastAsia="Times New Roman" w:hAnsi="Times New Roman" w:cs="Times New Roman"/>
          <w:bCs/>
          <w:sz w:val="28"/>
          <w:szCs w:val="28"/>
          <w:lang w:eastAsia="ru-RU"/>
        </w:rPr>
        <w:t xml:space="preserve"> область), </w:t>
      </w:r>
      <w:r w:rsidRPr="001E4884">
        <w:rPr>
          <w:rFonts w:ascii="Times New Roman" w:eastAsia="Times New Roman" w:hAnsi="Times New Roman" w:cs="Times New Roman" w:hint="eastAsia"/>
          <w:bCs/>
          <w:sz w:val="28"/>
          <w:szCs w:val="28"/>
          <w:lang w:eastAsia="ru-RU"/>
        </w:rPr>
        <w:t>экспедиции</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Заполярье</w:t>
      </w:r>
      <w:r w:rsidRPr="001E4884">
        <w:rPr>
          <w:rFonts w:ascii="Times New Roman" w:eastAsia="Times New Roman" w:hAnsi="Times New Roman" w:cs="Times New Roman"/>
          <w:bCs/>
          <w:sz w:val="28"/>
          <w:szCs w:val="28"/>
          <w:lang w:eastAsia="ru-RU"/>
        </w:rPr>
        <w:t xml:space="preserve"> 2017» </w:t>
      </w:r>
      <w:r w:rsidRPr="001E4884">
        <w:rPr>
          <w:rFonts w:ascii="Times New Roman" w:eastAsia="Times New Roman" w:hAnsi="Times New Roman" w:cs="Times New Roman" w:hint="eastAsia"/>
          <w:bCs/>
          <w:sz w:val="28"/>
          <w:szCs w:val="28"/>
          <w:lang w:eastAsia="ru-RU"/>
        </w:rPr>
        <w:t>в</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рамках</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проекта</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Прерванный</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полет»</w:t>
      </w:r>
      <w:r w:rsidRPr="001E4884">
        <w:rPr>
          <w:rFonts w:ascii="Times New Roman" w:eastAsia="Times New Roman" w:hAnsi="Times New Roman" w:cs="Times New Roman"/>
          <w:bCs/>
          <w:sz w:val="28"/>
          <w:szCs w:val="28"/>
          <w:lang w:eastAsia="ru-RU"/>
        </w:rPr>
        <w:t xml:space="preserve"> (Мурманская </w:t>
      </w:r>
      <w:r w:rsidRPr="001E4884">
        <w:rPr>
          <w:rFonts w:ascii="Times New Roman" w:eastAsia="Times New Roman" w:hAnsi="Times New Roman" w:cs="Times New Roman" w:hint="eastAsia"/>
          <w:bCs/>
          <w:sz w:val="28"/>
          <w:szCs w:val="28"/>
          <w:lang w:eastAsia="ru-RU"/>
        </w:rPr>
        <w:t>област</w:t>
      </w:r>
      <w:r w:rsidRPr="001E4884">
        <w:rPr>
          <w:rFonts w:ascii="Times New Roman" w:eastAsia="Times New Roman" w:hAnsi="Times New Roman" w:cs="Times New Roman"/>
          <w:bCs/>
          <w:sz w:val="28"/>
          <w:szCs w:val="28"/>
          <w:lang w:eastAsia="ru-RU"/>
        </w:rPr>
        <w:t>ь), с</w:t>
      </w:r>
      <w:r w:rsidRPr="001E4884">
        <w:rPr>
          <w:rFonts w:ascii="Times New Roman" w:eastAsia="Times New Roman" w:hAnsi="Times New Roman" w:cs="Times New Roman" w:hint="eastAsia"/>
          <w:bCs/>
          <w:sz w:val="28"/>
          <w:szCs w:val="28"/>
          <w:lang w:eastAsia="ru-RU"/>
        </w:rPr>
        <w:t>лет</w:t>
      </w:r>
      <w:r w:rsidRPr="001E4884">
        <w:rPr>
          <w:rFonts w:ascii="Times New Roman" w:eastAsia="Times New Roman" w:hAnsi="Times New Roman" w:cs="Times New Roman"/>
          <w:bCs/>
          <w:sz w:val="28"/>
          <w:szCs w:val="28"/>
          <w:lang w:eastAsia="ru-RU"/>
        </w:rPr>
        <w:t xml:space="preserve">е </w:t>
      </w:r>
      <w:r w:rsidRPr="001E4884">
        <w:rPr>
          <w:rFonts w:ascii="Times New Roman" w:eastAsia="Times New Roman" w:hAnsi="Times New Roman" w:cs="Times New Roman" w:hint="eastAsia"/>
          <w:bCs/>
          <w:sz w:val="28"/>
          <w:szCs w:val="28"/>
          <w:lang w:eastAsia="ru-RU"/>
        </w:rPr>
        <w:t>актива</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региональных</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отделений</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Общероссийского</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общественного</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движения</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по</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увековечиванию</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памяти</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погибших</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при</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защите</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Отечества</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Поисковое</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движение</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России»</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г</w:t>
      </w:r>
      <w:r w:rsidRPr="001E4884">
        <w:rPr>
          <w:rFonts w:ascii="Times New Roman" w:eastAsia="Times New Roman" w:hAnsi="Times New Roman" w:cs="Times New Roman"/>
          <w:bCs/>
          <w:sz w:val="28"/>
          <w:szCs w:val="28"/>
          <w:lang w:eastAsia="ru-RU"/>
        </w:rPr>
        <w:t>.</w:t>
      </w:r>
      <w:r w:rsidRPr="001E4884">
        <w:rPr>
          <w:rFonts w:ascii="Times New Roman" w:eastAsia="Times New Roman" w:hAnsi="Times New Roman" w:cs="Times New Roman" w:hint="eastAsia"/>
          <w:bCs/>
          <w:sz w:val="28"/>
          <w:szCs w:val="28"/>
          <w:lang w:eastAsia="ru-RU"/>
        </w:rPr>
        <w:t>Курган</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открытии</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Всероссийской</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Вахты</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 xml:space="preserve">памяти» </w:t>
      </w:r>
      <w:r w:rsidRPr="001E4884">
        <w:rPr>
          <w:rFonts w:ascii="Times New Roman" w:eastAsia="Times New Roman" w:hAnsi="Times New Roman" w:cs="Times New Roman"/>
          <w:bCs/>
          <w:sz w:val="28"/>
          <w:szCs w:val="28"/>
          <w:lang w:eastAsia="ru-RU"/>
        </w:rPr>
        <w:t>(</w:t>
      </w:r>
      <w:r w:rsidRPr="001E4884">
        <w:rPr>
          <w:rFonts w:ascii="Times New Roman" w:eastAsia="Times New Roman" w:hAnsi="Times New Roman" w:cs="Times New Roman" w:hint="eastAsia"/>
          <w:bCs/>
          <w:sz w:val="28"/>
          <w:szCs w:val="28"/>
          <w:lang w:eastAsia="ru-RU"/>
        </w:rPr>
        <w:t>г</w:t>
      </w:r>
      <w:r w:rsidRPr="001E4884">
        <w:rPr>
          <w:rFonts w:ascii="Times New Roman" w:eastAsia="Times New Roman" w:hAnsi="Times New Roman" w:cs="Times New Roman"/>
          <w:bCs/>
          <w:sz w:val="28"/>
          <w:szCs w:val="28"/>
          <w:lang w:eastAsia="ru-RU"/>
        </w:rPr>
        <w:t>.</w:t>
      </w:r>
      <w:r w:rsidRPr="001E4884">
        <w:rPr>
          <w:rFonts w:ascii="Times New Roman" w:eastAsia="Times New Roman" w:hAnsi="Times New Roman" w:cs="Times New Roman" w:hint="eastAsia"/>
          <w:bCs/>
          <w:sz w:val="28"/>
          <w:szCs w:val="28"/>
          <w:lang w:eastAsia="ru-RU"/>
        </w:rPr>
        <w:t>Калининград</w:t>
      </w:r>
      <w:r w:rsidRPr="001E4884">
        <w:rPr>
          <w:rFonts w:ascii="Times New Roman" w:eastAsia="Times New Roman" w:hAnsi="Times New Roman" w:cs="Times New Roman"/>
          <w:bCs/>
          <w:sz w:val="28"/>
          <w:szCs w:val="28"/>
          <w:lang w:eastAsia="ru-RU"/>
        </w:rPr>
        <w:t>).</w:t>
      </w:r>
    </w:p>
    <w:p w:rsidR="001E4884" w:rsidRPr="001E4884" w:rsidRDefault="001E4884" w:rsidP="006E1176">
      <w:pPr>
        <w:spacing w:after="0" w:line="240" w:lineRule="auto"/>
        <w:ind w:firstLine="709"/>
        <w:jc w:val="both"/>
        <w:rPr>
          <w:rFonts w:ascii="Times New Roman" w:eastAsia="Times New Roman" w:hAnsi="Times New Roman" w:cs="Times New Roman"/>
          <w:bCs/>
          <w:sz w:val="28"/>
          <w:szCs w:val="28"/>
          <w:lang w:eastAsia="ru-RU"/>
        </w:rPr>
      </w:pPr>
      <w:r w:rsidRPr="001E4884">
        <w:rPr>
          <w:rFonts w:ascii="Times New Roman" w:eastAsia="Times New Roman" w:hAnsi="Times New Roman" w:cs="Times New Roman"/>
          <w:bCs/>
          <w:sz w:val="28"/>
          <w:szCs w:val="28"/>
          <w:lang w:eastAsia="ru-RU"/>
        </w:rPr>
        <w:t xml:space="preserve">Проведены мероприятия, направленные на формирование российской идентичности, единства российской нации, такие как: Всероссийский патриотический марафон «Путь домой», посвященный «Дню воссоединения Крыма с Россией»; </w:t>
      </w:r>
      <w:r w:rsidRPr="001E4884">
        <w:rPr>
          <w:rFonts w:ascii="Times New Roman" w:eastAsia="Times New Roman" w:hAnsi="Times New Roman" w:cs="Times New Roman"/>
          <w:sz w:val="28"/>
          <w:szCs w:val="28"/>
          <w:lang w:eastAsia="ru-RU"/>
        </w:rPr>
        <w:t>международная образовательная акция «Тотальный диктант»; а</w:t>
      </w:r>
      <w:r w:rsidRPr="001E4884">
        <w:rPr>
          <w:rFonts w:ascii="Times New Roman" w:eastAsia="Times New Roman" w:hAnsi="Times New Roman" w:cs="Times New Roman"/>
          <w:sz w:val="28"/>
          <w:szCs w:val="28"/>
        </w:rPr>
        <w:t xml:space="preserve">кция «Россия – родина моя», посвященная Дню России; «Знай свою страну», </w:t>
      </w:r>
      <w:r w:rsidRPr="001E4884">
        <w:rPr>
          <w:rFonts w:ascii="Times New Roman" w:eastAsia="Times New Roman" w:hAnsi="Times New Roman" w:cs="Times New Roman"/>
          <w:bCs/>
          <w:sz w:val="28"/>
          <w:szCs w:val="28"/>
          <w:lang w:eastAsia="ru-RU"/>
        </w:rPr>
        <w:t>Акция, посвящённая Дню русского языка и литературы «Говорить по-русски модно!»; акция, посвящённая Дню Славянской письменности «Дар слова» и т.д.</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bCs/>
          <w:sz w:val="28"/>
          <w:szCs w:val="28"/>
          <w:lang w:eastAsia="ru-RU"/>
        </w:rPr>
      </w:pPr>
      <w:r w:rsidRPr="001E4884">
        <w:rPr>
          <w:rFonts w:ascii="Times New Roman" w:eastAsia="Times New Roman" w:hAnsi="Times New Roman" w:cs="Times New Roman"/>
          <w:sz w:val="28"/>
          <w:szCs w:val="28"/>
          <w:lang w:eastAsia="ru-RU"/>
        </w:rPr>
        <w:t xml:space="preserve">Ежегодно реализуются мероприятия, направленные на содействие в физическом развитии и оздоровлении молодежи, профилактику негативных проявлений в молодежной среде, такие как: </w:t>
      </w:r>
      <w:r w:rsidRPr="001E4884">
        <w:rPr>
          <w:rFonts w:ascii="Times New Roman" w:eastAsia="Times New Roman" w:hAnsi="Times New Roman" w:cs="Times New Roman"/>
          <w:bCs/>
          <w:sz w:val="28"/>
          <w:szCs w:val="28"/>
          <w:lang w:eastAsia="ru-RU"/>
        </w:rPr>
        <w:t>всероссийская информационная акция «Должен знать», посвященная Всемирному дню памяти умерших от СПИДа; п</w:t>
      </w:r>
      <w:r w:rsidRPr="001E4884">
        <w:rPr>
          <w:rFonts w:ascii="Times New Roman" w:eastAsia="Times New Roman" w:hAnsi="Times New Roman" w:cs="Times New Roman"/>
          <w:sz w:val="28"/>
          <w:szCs w:val="28"/>
          <w:lang w:eastAsia="ru-RU"/>
        </w:rPr>
        <w:t xml:space="preserve">росветительская акция по культуре безопасности; </w:t>
      </w:r>
      <w:r w:rsidRPr="001E4884">
        <w:rPr>
          <w:rFonts w:ascii="Times New Roman" w:eastAsia="Times New Roman" w:hAnsi="Times New Roman" w:cs="Times New Roman"/>
          <w:bCs/>
          <w:sz w:val="28"/>
          <w:szCs w:val="28"/>
          <w:lang w:eastAsia="ru-RU"/>
        </w:rPr>
        <w:t>тренинг по профилактике наркомании «Я выбираю жизнь»; спортивные соревнования «Спорт-миротворец»; обучающий семинар «Взгляд»; и</w:t>
      </w:r>
      <w:r w:rsidRPr="001E4884">
        <w:rPr>
          <w:rFonts w:ascii="Times New Roman" w:eastAsia="Times New Roman" w:hAnsi="Times New Roman" w:cs="Times New Roman"/>
          <w:sz w:val="28"/>
          <w:szCs w:val="28"/>
        </w:rPr>
        <w:t xml:space="preserve">нформационно-консультативное мероприятие «Забота»; городские акции </w:t>
      </w:r>
      <w:r w:rsidRPr="001E4884">
        <w:rPr>
          <w:rFonts w:ascii="Times New Roman" w:eastAsia="Times New Roman" w:hAnsi="Times New Roman" w:cs="Times New Roman"/>
          <w:bCs/>
          <w:sz w:val="28"/>
          <w:szCs w:val="28"/>
          <w:lang w:eastAsia="ru-RU"/>
        </w:rPr>
        <w:t>«Сообщи, где торгуют смертью», «Месяц безопасного Интернета» и т.д. Реализуются мероприятия в рамках городского проекта «Здоровое поколение»: городские  флешмобы «Здоровое поколение», городские акции  «Осторожно:  Грипп!», «Каждый Донор-Герой», «Выбор жизни», «Всемирный день здоровья», волонтерская акция «Забег обещаний 2018», а</w:t>
      </w:r>
      <w:r w:rsidRPr="001E4884">
        <w:rPr>
          <w:rFonts w:ascii="Times New Roman" w:eastAsia="Times New Roman" w:hAnsi="Times New Roman" w:cs="Times New Roman" w:hint="eastAsia"/>
          <w:bCs/>
          <w:sz w:val="28"/>
          <w:szCs w:val="28"/>
          <w:lang w:eastAsia="ru-RU"/>
        </w:rPr>
        <w:t>кция</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ко</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Дню</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трезвости</w:t>
      </w:r>
      <w:r w:rsidRPr="001E4884">
        <w:rPr>
          <w:rFonts w:ascii="Times New Roman" w:eastAsia="Times New Roman" w:hAnsi="Times New Roman" w:cs="Times New Roman"/>
          <w:bCs/>
          <w:sz w:val="28"/>
          <w:szCs w:val="28"/>
          <w:lang w:eastAsia="ru-RU"/>
        </w:rPr>
        <w:t>, м</w:t>
      </w:r>
      <w:r w:rsidRPr="001E4884">
        <w:rPr>
          <w:rFonts w:ascii="Times New Roman" w:eastAsia="Times New Roman" w:hAnsi="Times New Roman" w:cs="Times New Roman" w:hint="eastAsia"/>
          <w:bCs/>
          <w:sz w:val="28"/>
          <w:szCs w:val="28"/>
          <w:lang w:eastAsia="ru-RU"/>
        </w:rPr>
        <w:t>астер</w:t>
      </w:r>
      <w:r w:rsidRPr="001E4884">
        <w:rPr>
          <w:rFonts w:ascii="Times New Roman" w:eastAsia="Times New Roman" w:hAnsi="Times New Roman" w:cs="Times New Roman"/>
          <w:bCs/>
          <w:sz w:val="28"/>
          <w:szCs w:val="28"/>
          <w:lang w:eastAsia="ru-RU"/>
        </w:rPr>
        <w:t>-</w:t>
      </w:r>
      <w:r w:rsidRPr="001E4884">
        <w:rPr>
          <w:rFonts w:ascii="Times New Roman" w:eastAsia="Times New Roman" w:hAnsi="Times New Roman" w:cs="Times New Roman" w:hint="eastAsia"/>
          <w:bCs/>
          <w:sz w:val="28"/>
          <w:szCs w:val="28"/>
          <w:lang w:eastAsia="ru-RU"/>
        </w:rPr>
        <w:t>класс</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по</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обучению</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родителей</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массажу</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для</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детей</w:t>
      </w:r>
      <w:r w:rsidRPr="001E4884">
        <w:rPr>
          <w:rFonts w:ascii="Times New Roman" w:eastAsia="Times New Roman" w:hAnsi="Times New Roman" w:cs="Times New Roman"/>
          <w:bCs/>
          <w:sz w:val="28"/>
          <w:szCs w:val="28"/>
          <w:lang w:eastAsia="ru-RU"/>
        </w:rPr>
        <w:t xml:space="preserve"> «</w:t>
      </w:r>
      <w:r w:rsidRPr="001E4884">
        <w:rPr>
          <w:rFonts w:ascii="Times New Roman" w:eastAsia="Times New Roman" w:hAnsi="Times New Roman" w:cs="Times New Roman" w:hint="eastAsia"/>
          <w:bCs/>
          <w:sz w:val="28"/>
          <w:szCs w:val="28"/>
          <w:lang w:eastAsia="ru-RU"/>
        </w:rPr>
        <w:t>Мама</w:t>
      </w:r>
      <w:r w:rsidRPr="001E4884">
        <w:rPr>
          <w:rFonts w:ascii="Times New Roman" w:eastAsia="Times New Roman" w:hAnsi="Times New Roman" w:cs="Times New Roman"/>
          <w:bCs/>
          <w:sz w:val="28"/>
          <w:szCs w:val="28"/>
          <w:lang w:eastAsia="ru-RU"/>
        </w:rPr>
        <w:t xml:space="preserve">+», обучающий семинар </w:t>
      </w:r>
      <w:r w:rsidRPr="001E4884">
        <w:rPr>
          <w:rFonts w:ascii="Times New Roman" w:eastAsia="Times New Roman" w:hAnsi="Times New Roman" w:cs="Times New Roman"/>
          <w:sz w:val="28"/>
          <w:szCs w:val="28"/>
          <w:lang w:eastAsia="ru-RU"/>
        </w:rPr>
        <w:t>по вопросам п</w:t>
      </w:r>
      <w:r w:rsidRPr="001E4884">
        <w:rPr>
          <w:rFonts w:ascii="Times New Roman" w:eastAsia="Times New Roman" w:hAnsi="Times New Roman" w:cs="Times New Roman"/>
          <w:bCs/>
          <w:sz w:val="28"/>
          <w:szCs w:val="28"/>
          <w:lang w:eastAsia="ru-RU"/>
        </w:rPr>
        <w:t>овышения уровня психологической культуры работающей молодежи.</w:t>
      </w:r>
    </w:p>
    <w:p w:rsidR="001E4884" w:rsidRPr="001E4884" w:rsidRDefault="001E4884" w:rsidP="006E1176">
      <w:pPr>
        <w:spacing w:after="0" w:line="240" w:lineRule="auto"/>
        <w:ind w:firstLine="709"/>
        <w:jc w:val="both"/>
        <w:rPr>
          <w:rFonts w:ascii="Times New Roman" w:eastAsia="Times New Roman" w:hAnsi="Times New Roman" w:cs="Times New Roman"/>
          <w:bCs/>
          <w:sz w:val="28"/>
          <w:szCs w:val="28"/>
          <w:lang w:eastAsia="ru-RU"/>
        </w:rPr>
      </w:pPr>
      <w:r w:rsidRPr="001E4884">
        <w:rPr>
          <w:rFonts w:ascii="Times New Roman" w:eastAsia="Times New Roman" w:hAnsi="Times New Roman" w:cs="Times New Roman"/>
          <w:sz w:val="28"/>
          <w:szCs w:val="28"/>
          <w:lang w:eastAsia="ru-RU"/>
        </w:rPr>
        <w:t>В целях поддержки талантливой молодёжи и развития её творческих способностей о</w:t>
      </w:r>
      <w:r w:rsidRPr="001E4884">
        <w:rPr>
          <w:rFonts w:ascii="Times New Roman" w:eastAsia="Times New Roman" w:hAnsi="Times New Roman" w:cs="Times New Roman"/>
          <w:kern w:val="24"/>
          <w:sz w:val="28"/>
          <w:szCs w:val="28"/>
          <w:lang w:eastAsia="ru-RU"/>
        </w:rPr>
        <w:t>рганизовано участие в проектах и мероприятиях различного уровня:</w:t>
      </w:r>
      <w:r w:rsidRPr="001E4884">
        <w:rPr>
          <w:rFonts w:ascii="Times New Roman" w:eastAsia="Times New Roman" w:hAnsi="Times New Roman" w:cs="Times New Roman"/>
          <w:sz w:val="28"/>
          <w:szCs w:val="28"/>
          <w:lang w:eastAsia="ru-RU"/>
        </w:rPr>
        <w:t xml:space="preserve"> игры КВН; м</w:t>
      </w:r>
      <w:r w:rsidRPr="001E4884">
        <w:rPr>
          <w:rFonts w:ascii="Times New Roman" w:eastAsia="Times New Roman" w:hAnsi="Times New Roman" w:cs="Times New Roman" w:hint="eastAsia"/>
          <w:sz w:val="28"/>
          <w:szCs w:val="28"/>
          <w:lang w:eastAsia="ru-RU"/>
        </w:rPr>
        <w:t>олодёжны</w:t>
      </w:r>
      <w:r w:rsidRPr="001E4884">
        <w:rPr>
          <w:rFonts w:ascii="Times New Roman" w:eastAsia="Times New Roman" w:hAnsi="Times New Roman" w:cs="Times New Roman"/>
          <w:sz w:val="28"/>
          <w:szCs w:val="28"/>
          <w:lang w:eastAsia="ru-RU"/>
        </w:rPr>
        <w:t xml:space="preserve">е городские </w:t>
      </w:r>
      <w:r w:rsidRPr="001E4884">
        <w:rPr>
          <w:rFonts w:ascii="Times New Roman" w:eastAsia="Times New Roman" w:hAnsi="Times New Roman" w:cs="Times New Roman" w:hint="eastAsia"/>
          <w:sz w:val="28"/>
          <w:szCs w:val="28"/>
          <w:lang w:eastAsia="ru-RU"/>
        </w:rPr>
        <w:t>форум</w:t>
      </w:r>
      <w:r w:rsidRPr="001E4884">
        <w:rPr>
          <w:rFonts w:ascii="Times New Roman" w:eastAsia="Times New Roman" w:hAnsi="Times New Roman" w:cs="Times New Roman"/>
          <w:sz w:val="28"/>
          <w:szCs w:val="28"/>
          <w:lang w:eastAsia="ru-RU"/>
        </w:rPr>
        <w:t>ы; ф</w:t>
      </w:r>
      <w:r w:rsidRPr="001E4884">
        <w:rPr>
          <w:rFonts w:ascii="Times New Roman" w:eastAsia="Times New Roman" w:hAnsi="Times New Roman" w:cs="Times New Roman" w:hint="eastAsia"/>
          <w:sz w:val="28"/>
          <w:szCs w:val="28"/>
          <w:lang w:eastAsia="ru-RU"/>
        </w:rPr>
        <w:t>естиваль</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молодежных</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инициатив</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Нефтеюганск</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молодой»</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посвященный</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Дню</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молодежи</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России</w:t>
      </w:r>
      <w:r w:rsidRPr="001E4884">
        <w:rPr>
          <w:rFonts w:ascii="Times New Roman" w:eastAsia="Times New Roman" w:hAnsi="Times New Roman" w:cs="Times New Roman"/>
          <w:sz w:val="28"/>
          <w:szCs w:val="28"/>
          <w:lang w:eastAsia="ru-RU"/>
        </w:rPr>
        <w:t>; торжественное мероприятие «Молодёжь – гордость Нефтеюганска», Новогодний молодёжный бал; т</w:t>
      </w:r>
      <w:r w:rsidRPr="001E4884">
        <w:rPr>
          <w:rFonts w:ascii="Times New Roman" w:eastAsia="Times New Roman" w:hAnsi="Times New Roman" w:cs="Times New Roman" w:hint="eastAsia"/>
          <w:sz w:val="28"/>
          <w:szCs w:val="28"/>
          <w:lang w:eastAsia="ru-RU"/>
        </w:rPr>
        <w:t>ворческий</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фестиваль</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Крылатые</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качели»</w:t>
      </w:r>
      <w:r w:rsidRPr="001E4884">
        <w:rPr>
          <w:rFonts w:ascii="Times New Roman" w:eastAsia="Times New Roman" w:hAnsi="Times New Roman" w:cs="Times New Roman"/>
          <w:sz w:val="28"/>
          <w:szCs w:val="28"/>
          <w:lang w:eastAsia="ru-RU"/>
        </w:rPr>
        <w:t>; г</w:t>
      </w:r>
      <w:r w:rsidRPr="001E4884">
        <w:rPr>
          <w:rFonts w:ascii="Times New Roman" w:eastAsia="Times New Roman" w:hAnsi="Times New Roman" w:cs="Times New Roman" w:hint="eastAsia"/>
          <w:sz w:val="28"/>
          <w:szCs w:val="28"/>
          <w:lang w:eastAsia="ru-RU"/>
        </w:rPr>
        <w:t>ородской</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фестиваль</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молодых</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семей</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Мир</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в</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котором</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мы</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живем»</w:t>
      </w:r>
      <w:r w:rsidRPr="001E4884">
        <w:rPr>
          <w:rFonts w:ascii="Times New Roman" w:eastAsia="Times New Roman" w:hAnsi="Times New Roman" w:cs="Times New Roman"/>
          <w:sz w:val="28"/>
          <w:szCs w:val="28"/>
          <w:lang w:eastAsia="ru-RU"/>
        </w:rPr>
        <w:t>; с</w:t>
      </w:r>
      <w:r w:rsidRPr="001E4884">
        <w:rPr>
          <w:rFonts w:ascii="Times New Roman" w:eastAsia="Times New Roman" w:hAnsi="Times New Roman" w:cs="Times New Roman" w:hint="eastAsia"/>
          <w:sz w:val="28"/>
          <w:szCs w:val="28"/>
          <w:lang w:eastAsia="ru-RU"/>
        </w:rPr>
        <w:t>емейный</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праздник</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Папа</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и</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я</w:t>
      </w:r>
      <w:r w:rsidRPr="001E4884">
        <w:rPr>
          <w:rFonts w:ascii="Times New Roman" w:eastAsia="Times New Roman" w:hAnsi="Times New Roman" w:cs="Times New Roman"/>
          <w:sz w:val="28"/>
          <w:szCs w:val="28"/>
          <w:lang w:eastAsia="ru-RU"/>
        </w:rPr>
        <w:t xml:space="preserve"> – </w:t>
      </w:r>
      <w:r w:rsidRPr="001E4884">
        <w:rPr>
          <w:rFonts w:ascii="Times New Roman" w:eastAsia="Times New Roman" w:hAnsi="Times New Roman" w:cs="Times New Roman" w:hint="eastAsia"/>
          <w:sz w:val="28"/>
          <w:szCs w:val="28"/>
          <w:lang w:eastAsia="ru-RU"/>
        </w:rPr>
        <w:t>лучшие</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друзья»</w:t>
      </w:r>
      <w:r w:rsidRPr="001E4884">
        <w:rPr>
          <w:rFonts w:ascii="Times New Roman" w:eastAsia="Times New Roman" w:hAnsi="Times New Roman" w:cs="Times New Roman"/>
          <w:sz w:val="28"/>
          <w:szCs w:val="28"/>
          <w:lang w:eastAsia="ru-RU"/>
        </w:rPr>
        <w:t>; г</w:t>
      </w:r>
      <w:r w:rsidRPr="001E4884">
        <w:rPr>
          <w:rFonts w:ascii="Times New Roman" w:eastAsia="Times New Roman" w:hAnsi="Times New Roman" w:cs="Times New Roman" w:hint="eastAsia"/>
          <w:sz w:val="28"/>
          <w:szCs w:val="28"/>
          <w:lang w:eastAsia="ru-RU"/>
        </w:rPr>
        <w:t>ородской</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конкурс</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Лидер</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года»</w:t>
      </w:r>
      <w:r w:rsidRPr="001E4884">
        <w:rPr>
          <w:rFonts w:ascii="Times New Roman" w:eastAsia="Times New Roman" w:hAnsi="Times New Roman" w:cs="Times New Roman"/>
          <w:sz w:val="28"/>
          <w:szCs w:val="28"/>
          <w:lang w:eastAsia="ru-RU"/>
        </w:rPr>
        <w:t>; а</w:t>
      </w:r>
      <w:r w:rsidRPr="001E4884">
        <w:rPr>
          <w:rFonts w:ascii="Times New Roman" w:eastAsia="Times New Roman" w:hAnsi="Times New Roman" w:cs="Times New Roman" w:hint="eastAsia"/>
          <w:sz w:val="28"/>
          <w:szCs w:val="28"/>
          <w:lang w:eastAsia="ru-RU"/>
        </w:rPr>
        <w:t>кция</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Мы</w:t>
      </w:r>
      <w:r w:rsidRPr="001E4884">
        <w:rPr>
          <w:rFonts w:ascii="Times New Roman" w:eastAsia="Times New Roman" w:hAnsi="Times New Roman" w:cs="Times New Roman"/>
          <w:sz w:val="28"/>
          <w:szCs w:val="28"/>
          <w:lang w:eastAsia="ru-RU"/>
        </w:rPr>
        <w:t xml:space="preserve"> – </w:t>
      </w:r>
      <w:r w:rsidRPr="001E4884">
        <w:rPr>
          <w:rFonts w:ascii="Times New Roman" w:eastAsia="Times New Roman" w:hAnsi="Times New Roman" w:cs="Times New Roman" w:hint="eastAsia"/>
          <w:sz w:val="28"/>
          <w:szCs w:val="28"/>
          <w:lang w:eastAsia="ru-RU"/>
        </w:rPr>
        <w:t>граждане</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России»</w:t>
      </w:r>
      <w:r w:rsidRPr="001E4884">
        <w:rPr>
          <w:rFonts w:ascii="Times New Roman" w:eastAsia="Times New Roman" w:hAnsi="Times New Roman" w:cs="Times New Roman"/>
          <w:sz w:val="28"/>
          <w:szCs w:val="28"/>
          <w:lang w:eastAsia="ru-RU"/>
        </w:rPr>
        <w:t>; г</w:t>
      </w:r>
      <w:r w:rsidRPr="001E4884">
        <w:rPr>
          <w:rFonts w:ascii="Times New Roman" w:eastAsia="Times New Roman" w:hAnsi="Times New Roman" w:cs="Times New Roman" w:hint="eastAsia"/>
          <w:sz w:val="28"/>
          <w:szCs w:val="28"/>
          <w:lang w:eastAsia="ru-RU"/>
        </w:rPr>
        <w:t>ородской</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турнир</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по</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игре</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ЧТО</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ГДЕ</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КОГДА</w:t>
      </w:r>
      <w:r w:rsidRPr="001E4884">
        <w:rPr>
          <w:rFonts w:ascii="Times New Roman" w:eastAsia="Times New Roman" w:hAnsi="Times New Roman" w:cs="Times New Roman"/>
          <w:sz w:val="28"/>
          <w:szCs w:val="28"/>
          <w:lang w:eastAsia="ru-RU"/>
        </w:rPr>
        <w:t>?» (</w:t>
      </w:r>
      <w:r w:rsidRPr="001E4884">
        <w:rPr>
          <w:rFonts w:ascii="Times New Roman" w:eastAsia="Times New Roman" w:hAnsi="Times New Roman" w:cs="Times New Roman" w:hint="eastAsia"/>
          <w:sz w:val="28"/>
          <w:szCs w:val="28"/>
          <w:lang w:eastAsia="ru-RU"/>
        </w:rPr>
        <w:t>среди</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работающей</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молодежи</w:t>
      </w:r>
      <w:r w:rsidRPr="001E4884">
        <w:rPr>
          <w:rFonts w:ascii="Times New Roman" w:eastAsia="Times New Roman" w:hAnsi="Times New Roman" w:cs="Times New Roman"/>
          <w:sz w:val="28"/>
          <w:szCs w:val="28"/>
          <w:lang w:eastAsia="ru-RU"/>
        </w:rPr>
        <w:t>); День студента;</w:t>
      </w:r>
      <w:r w:rsidRPr="001E4884">
        <w:rPr>
          <w:rFonts w:ascii="Pragmatica" w:eastAsia="Times New Roman" w:hAnsi="Pragmatica" w:cs="Times New Roman" w:hint="eastAsia"/>
          <w:b/>
          <w:sz w:val="20"/>
          <w:szCs w:val="20"/>
          <w:lang w:eastAsia="ru-RU"/>
        </w:rPr>
        <w:t xml:space="preserve"> </w:t>
      </w:r>
      <w:r w:rsidRPr="001E4884">
        <w:rPr>
          <w:rFonts w:ascii="Times New Roman" w:eastAsia="Times New Roman" w:hAnsi="Times New Roman" w:cs="Times New Roman"/>
          <w:sz w:val="28"/>
          <w:szCs w:val="28"/>
          <w:lang w:eastAsia="ru-RU"/>
        </w:rPr>
        <w:t>ак</w:t>
      </w:r>
      <w:r w:rsidRPr="001E4884">
        <w:rPr>
          <w:rFonts w:ascii="Times New Roman" w:eastAsia="Times New Roman" w:hAnsi="Times New Roman" w:cs="Times New Roman" w:hint="eastAsia"/>
          <w:sz w:val="28"/>
          <w:szCs w:val="28"/>
          <w:lang w:eastAsia="ru-RU"/>
        </w:rPr>
        <w:t>ция</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Самый</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дружный</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хоровод»</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посвященная</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Дню</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защиты</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детей</w:t>
      </w:r>
      <w:r w:rsidRPr="001E4884">
        <w:rPr>
          <w:rFonts w:ascii="Times New Roman" w:eastAsia="Times New Roman" w:hAnsi="Times New Roman" w:cs="Times New Roman"/>
          <w:sz w:val="28"/>
          <w:szCs w:val="28"/>
          <w:lang w:eastAsia="ru-RU"/>
        </w:rPr>
        <w:t>; м</w:t>
      </w:r>
      <w:r w:rsidRPr="001E4884">
        <w:rPr>
          <w:rFonts w:ascii="Times New Roman" w:eastAsia="Times New Roman" w:hAnsi="Times New Roman" w:cs="Times New Roman" w:hint="eastAsia"/>
          <w:sz w:val="28"/>
          <w:szCs w:val="28"/>
          <w:lang w:eastAsia="ru-RU"/>
        </w:rPr>
        <w:t>униципальный</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этап</w:t>
      </w:r>
      <w:r w:rsidRPr="001E4884">
        <w:rPr>
          <w:rFonts w:ascii="Times New Roman" w:eastAsia="Times New Roman" w:hAnsi="Times New Roman" w:cs="Times New Roman"/>
          <w:sz w:val="28"/>
          <w:szCs w:val="28"/>
          <w:lang w:eastAsia="ru-RU"/>
        </w:rPr>
        <w:t xml:space="preserve"> 1/8 </w:t>
      </w:r>
      <w:r w:rsidRPr="001E4884">
        <w:rPr>
          <w:rFonts w:ascii="Times New Roman" w:eastAsia="Times New Roman" w:hAnsi="Times New Roman" w:cs="Times New Roman" w:hint="eastAsia"/>
          <w:sz w:val="28"/>
          <w:szCs w:val="28"/>
          <w:lang w:eastAsia="ru-RU"/>
        </w:rPr>
        <w:t>финала</w:t>
      </w:r>
      <w:r w:rsidRPr="001E4884">
        <w:rPr>
          <w:rFonts w:ascii="Times New Roman" w:eastAsia="Times New Roman" w:hAnsi="Times New Roman" w:cs="Times New Roman"/>
          <w:sz w:val="28"/>
          <w:szCs w:val="28"/>
          <w:lang w:eastAsia="ru-RU"/>
        </w:rPr>
        <w:t xml:space="preserve"> В</w:t>
      </w:r>
      <w:r w:rsidRPr="001E4884">
        <w:rPr>
          <w:rFonts w:ascii="Times New Roman" w:eastAsia="Times New Roman" w:hAnsi="Times New Roman" w:cs="Times New Roman" w:hint="eastAsia"/>
          <w:sz w:val="28"/>
          <w:szCs w:val="28"/>
          <w:lang w:eastAsia="ru-RU"/>
        </w:rPr>
        <w:t>сероссийской</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Лиги</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интеллектуальных</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игр</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РИСК»</w:t>
      </w:r>
      <w:r w:rsidRPr="001E4884">
        <w:rPr>
          <w:rFonts w:ascii="Times New Roman" w:eastAsia="Times New Roman" w:hAnsi="Times New Roman" w:cs="Times New Roman"/>
          <w:sz w:val="28"/>
          <w:szCs w:val="28"/>
          <w:lang w:eastAsia="ru-RU"/>
        </w:rPr>
        <w:t>; ф</w:t>
      </w:r>
      <w:r w:rsidRPr="001E4884">
        <w:rPr>
          <w:rFonts w:ascii="Times New Roman" w:eastAsia="Times New Roman" w:hAnsi="Times New Roman" w:cs="Times New Roman" w:hint="eastAsia"/>
          <w:sz w:val="28"/>
          <w:szCs w:val="28"/>
          <w:lang w:eastAsia="ru-RU"/>
        </w:rPr>
        <w:t>лешмоб</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для</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молодых</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семей</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посвященный</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Дню</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отца</w:t>
      </w:r>
      <w:r w:rsidRPr="001E4884">
        <w:rPr>
          <w:rFonts w:ascii="Times New Roman" w:eastAsia="Times New Roman" w:hAnsi="Times New Roman" w:cs="Times New Roman"/>
          <w:sz w:val="28"/>
          <w:szCs w:val="28"/>
          <w:lang w:eastAsia="ru-RU"/>
        </w:rPr>
        <w:t>; флешмобы, м</w:t>
      </w:r>
      <w:r w:rsidRPr="001E4884">
        <w:rPr>
          <w:rFonts w:ascii="Times New Roman" w:eastAsia="Times New Roman" w:hAnsi="Times New Roman" w:cs="Times New Roman" w:hint="eastAsia"/>
          <w:sz w:val="28"/>
          <w:szCs w:val="28"/>
          <w:lang w:eastAsia="ru-RU"/>
        </w:rPr>
        <w:t>астер</w:t>
      </w:r>
      <w:r w:rsidRPr="001E4884">
        <w:rPr>
          <w:rFonts w:ascii="Times New Roman" w:eastAsia="Times New Roman" w:hAnsi="Times New Roman" w:cs="Times New Roman"/>
          <w:sz w:val="28"/>
          <w:szCs w:val="28"/>
          <w:lang w:eastAsia="ru-RU"/>
        </w:rPr>
        <w:t>-</w:t>
      </w:r>
      <w:r w:rsidRPr="001E4884">
        <w:rPr>
          <w:rFonts w:ascii="Times New Roman" w:eastAsia="Times New Roman" w:hAnsi="Times New Roman" w:cs="Times New Roman" w:hint="eastAsia"/>
          <w:sz w:val="28"/>
          <w:szCs w:val="28"/>
          <w:lang w:eastAsia="ru-RU"/>
        </w:rPr>
        <w:t>класс</w:t>
      </w:r>
      <w:r w:rsidRPr="001E4884">
        <w:rPr>
          <w:rFonts w:ascii="Times New Roman" w:eastAsia="Times New Roman" w:hAnsi="Times New Roman" w:cs="Times New Roman"/>
          <w:sz w:val="28"/>
          <w:szCs w:val="28"/>
          <w:lang w:eastAsia="ru-RU"/>
        </w:rPr>
        <w:t>ы и к</w:t>
      </w:r>
      <w:r w:rsidRPr="001E4884">
        <w:rPr>
          <w:rFonts w:ascii="Times New Roman" w:eastAsia="Times New Roman" w:hAnsi="Times New Roman" w:cs="Times New Roman" w:hint="eastAsia"/>
          <w:sz w:val="28"/>
          <w:szCs w:val="28"/>
          <w:lang w:eastAsia="ru-RU"/>
        </w:rPr>
        <w:t>луб</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выходного</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дня</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для</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молодых</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семей</w:t>
      </w:r>
      <w:r w:rsidRPr="001E4884">
        <w:rPr>
          <w:rFonts w:ascii="Times New Roman" w:eastAsia="Times New Roman" w:hAnsi="Times New Roman" w:cs="Times New Roman"/>
          <w:sz w:val="28"/>
          <w:szCs w:val="28"/>
          <w:lang w:eastAsia="ru-RU"/>
        </w:rPr>
        <w:t xml:space="preserve">, членов совета работающей и студенческой молодёжи, представителей неформальных объединений города </w:t>
      </w:r>
      <w:r w:rsidRPr="001E4884">
        <w:rPr>
          <w:rFonts w:ascii="Times New Roman" w:eastAsia="Times New Roman" w:hAnsi="Times New Roman" w:cs="Times New Roman"/>
          <w:bCs/>
          <w:sz w:val="28"/>
          <w:szCs w:val="28"/>
          <w:lang w:eastAsia="ru-RU"/>
        </w:rPr>
        <w:t>и т.д.</w:t>
      </w:r>
    </w:p>
    <w:p w:rsidR="001E4884" w:rsidRPr="001E4884" w:rsidRDefault="001E4884"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Создаются условия для участия молодых граждан в мероприятиях и проектах федерального и окружного уровня, таких как: Всероссийский слет студенческих и добровольческих объединений в рамках Всероссийского форума «Доброволец России» (г.Барнаул), </w:t>
      </w:r>
      <w:r w:rsidRPr="001E4884">
        <w:rPr>
          <w:rFonts w:ascii="Times New Roman" w:eastAsia="Times New Roman" w:hAnsi="Times New Roman" w:cs="Times New Roman" w:hint="eastAsia"/>
          <w:sz w:val="28"/>
          <w:szCs w:val="28"/>
          <w:lang w:eastAsia="ru-RU"/>
        </w:rPr>
        <w:t>Всероссийск</w:t>
      </w:r>
      <w:r w:rsidRPr="001E4884">
        <w:rPr>
          <w:rFonts w:ascii="Times New Roman" w:eastAsia="Times New Roman" w:hAnsi="Times New Roman" w:cs="Times New Roman"/>
          <w:sz w:val="28"/>
          <w:szCs w:val="28"/>
          <w:lang w:eastAsia="ru-RU"/>
        </w:rPr>
        <w:t xml:space="preserve">ий </w:t>
      </w:r>
      <w:r w:rsidRPr="001E4884">
        <w:rPr>
          <w:rFonts w:ascii="Times New Roman" w:eastAsia="Times New Roman" w:hAnsi="Times New Roman" w:cs="Times New Roman" w:hint="eastAsia"/>
          <w:sz w:val="28"/>
          <w:szCs w:val="28"/>
          <w:lang w:eastAsia="ru-RU"/>
        </w:rPr>
        <w:t>молодежн</w:t>
      </w:r>
      <w:r w:rsidRPr="001E4884">
        <w:rPr>
          <w:rFonts w:ascii="Times New Roman" w:eastAsia="Times New Roman" w:hAnsi="Times New Roman" w:cs="Times New Roman"/>
          <w:sz w:val="28"/>
          <w:szCs w:val="28"/>
          <w:lang w:eastAsia="ru-RU"/>
        </w:rPr>
        <w:t xml:space="preserve">ый </w:t>
      </w:r>
      <w:r w:rsidRPr="001E4884">
        <w:rPr>
          <w:rFonts w:ascii="Times New Roman" w:eastAsia="Times New Roman" w:hAnsi="Times New Roman" w:cs="Times New Roman" w:hint="eastAsia"/>
          <w:sz w:val="28"/>
          <w:szCs w:val="28"/>
          <w:lang w:eastAsia="ru-RU"/>
        </w:rPr>
        <w:t>образовательн</w:t>
      </w:r>
      <w:r w:rsidRPr="001E4884">
        <w:rPr>
          <w:rFonts w:ascii="Times New Roman" w:eastAsia="Times New Roman" w:hAnsi="Times New Roman" w:cs="Times New Roman"/>
          <w:sz w:val="28"/>
          <w:szCs w:val="28"/>
          <w:lang w:eastAsia="ru-RU"/>
        </w:rPr>
        <w:t xml:space="preserve">ый </w:t>
      </w:r>
      <w:r w:rsidRPr="001E4884">
        <w:rPr>
          <w:rFonts w:ascii="Times New Roman" w:eastAsia="Times New Roman" w:hAnsi="Times New Roman" w:cs="Times New Roman" w:hint="eastAsia"/>
          <w:sz w:val="28"/>
          <w:szCs w:val="28"/>
          <w:lang w:eastAsia="ru-RU"/>
        </w:rPr>
        <w:t>форум</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Территория</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смыслов</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на</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Клязьме»</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Владимирская</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обл</w:t>
      </w:r>
      <w:r w:rsidRPr="001E4884">
        <w:rPr>
          <w:rFonts w:ascii="Times New Roman" w:eastAsia="Times New Roman" w:hAnsi="Times New Roman" w:cs="Times New Roman"/>
          <w:sz w:val="28"/>
          <w:szCs w:val="28"/>
          <w:lang w:eastAsia="ru-RU"/>
        </w:rPr>
        <w:t>асть),</w:t>
      </w:r>
      <w:r w:rsidRPr="001E4884">
        <w:rPr>
          <w:rFonts w:ascii="Times New Roman" w:eastAsia="Times New Roman" w:hAnsi="Times New Roman" w:cs="Times New Roman"/>
          <w:sz w:val="28"/>
          <w:szCs w:val="28"/>
        </w:rPr>
        <w:t xml:space="preserve"> Всероссийский форум добровольцев (г.Москва), молодёжный форум УРФО «Утро 2017» (г.Челябинск), </w:t>
      </w:r>
      <w:r w:rsidRPr="001E4884">
        <w:rPr>
          <w:rFonts w:ascii="Times New Roman" w:eastAsia="Times New Roman" w:hAnsi="Times New Roman" w:cs="Times New Roman"/>
          <w:sz w:val="28"/>
          <w:szCs w:val="28"/>
          <w:shd w:val="clear" w:color="auto" w:fill="FFFFFF"/>
          <w:lang w:eastAsia="ru-RU"/>
        </w:rPr>
        <w:t xml:space="preserve">Всеросийский конкурс «Лидер 21 века» (г.Казань), </w:t>
      </w:r>
      <w:r w:rsidRPr="001E4884">
        <w:rPr>
          <w:rFonts w:ascii="Times New Roman" w:eastAsia="Arial Unicode MS" w:hAnsi="Times New Roman" w:cs="Times New Roman"/>
          <w:sz w:val="28"/>
          <w:szCs w:val="28"/>
          <w:lang w:eastAsia="ru-RU"/>
        </w:rPr>
        <w:t>Всероссийский конкурс «Мисс молодежь 2017» (г.Москва)</w:t>
      </w:r>
      <w:r w:rsidRPr="001E4884">
        <w:rPr>
          <w:rFonts w:ascii="Times New Roman" w:eastAsia="Times New Roman" w:hAnsi="Times New Roman" w:cs="Times New Roman"/>
          <w:sz w:val="28"/>
          <w:szCs w:val="28"/>
          <w:lang w:eastAsia="ru-RU"/>
        </w:rPr>
        <w:t xml:space="preserve">, 5 Всероссийский форум работающей молодежи (г.Сургут), 5 проектов молодежных общественных объединений, разработанных совместно с общественными организациями поданы на участие в конкурсе на грант Президента РФ, </w:t>
      </w:r>
      <w:r w:rsidRPr="001E4884">
        <w:rPr>
          <w:rFonts w:ascii="Times New Roman" w:eastAsia="Times New Roman" w:hAnsi="Times New Roman" w:cs="Times New Roman"/>
          <w:sz w:val="28"/>
          <w:szCs w:val="28"/>
        </w:rPr>
        <w:t>р</w:t>
      </w:r>
      <w:r w:rsidRPr="001E4884">
        <w:rPr>
          <w:rFonts w:ascii="Times New Roman" w:eastAsia="Times New Roman" w:hAnsi="Times New Roman" w:cs="Times New Roman"/>
          <w:sz w:val="28"/>
          <w:szCs w:val="28"/>
          <w:lang w:eastAsia="ru-RU"/>
        </w:rPr>
        <w:t xml:space="preserve">егиональный молодёжный форум «Югра – территория возможностей», </w:t>
      </w:r>
      <w:r w:rsidRPr="001E4884">
        <w:rPr>
          <w:rFonts w:ascii="Times New Roman" w:eastAsia="Times New Roman" w:hAnsi="Times New Roman" w:cs="Times New Roman"/>
          <w:sz w:val="28"/>
          <w:szCs w:val="28"/>
        </w:rPr>
        <w:t>к</w:t>
      </w:r>
      <w:r w:rsidRPr="001E4884">
        <w:rPr>
          <w:rFonts w:ascii="Times New Roman" w:eastAsia="Times New Roman" w:hAnsi="Times New Roman" w:cs="Times New Roman"/>
          <w:sz w:val="28"/>
          <w:szCs w:val="28"/>
          <w:lang w:eastAsia="ru-RU"/>
        </w:rPr>
        <w:t xml:space="preserve">онкурс молодежных проектов ХМАО-Югры, конкурс «Национальная премия «Гражданская инициатива 2017», </w:t>
      </w:r>
      <w:r w:rsidRPr="001E4884">
        <w:rPr>
          <w:rFonts w:ascii="Times New Roman" w:eastAsia="Times New Roman" w:hAnsi="Times New Roman" w:cs="Times New Roman"/>
          <w:sz w:val="28"/>
          <w:szCs w:val="28"/>
          <w:shd w:val="clear" w:color="auto" w:fill="FFFFFF"/>
          <w:lang w:eastAsia="ru-RU"/>
        </w:rPr>
        <w:t xml:space="preserve">окружной молодёжный форум-фестиваль, </w:t>
      </w:r>
      <w:r w:rsidRPr="001E4884">
        <w:rPr>
          <w:rFonts w:ascii="Times New Roman" w:eastAsia="Times New Roman" w:hAnsi="Times New Roman" w:cs="Times New Roman"/>
          <w:sz w:val="28"/>
          <w:szCs w:val="28"/>
          <w:lang w:eastAsia="ru-RU"/>
        </w:rPr>
        <w:t>окружной фестиваль «Через многообразие к единству», окружной фестиваль клуба молодых семей, о</w:t>
      </w:r>
      <w:r w:rsidRPr="001E4884">
        <w:rPr>
          <w:rFonts w:ascii="Times New Roman" w:eastAsia="Times New Roman" w:hAnsi="Times New Roman" w:cs="Times New Roman" w:hint="eastAsia"/>
          <w:sz w:val="28"/>
          <w:szCs w:val="28"/>
          <w:lang w:eastAsia="ru-RU"/>
        </w:rPr>
        <w:t>кружной</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конкурс</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программ</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молодёжно</w:t>
      </w:r>
      <w:r w:rsidRPr="001E4884">
        <w:rPr>
          <w:rFonts w:ascii="Times New Roman" w:eastAsia="Times New Roman" w:hAnsi="Times New Roman" w:cs="Times New Roman"/>
          <w:sz w:val="28"/>
          <w:szCs w:val="28"/>
          <w:lang w:eastAsia="ru-RU"/>
        </w:rPr>
        <w:t>-</w:t>
      </w:r>
      <w:r w:rsidRPr="001E4884">
        <w:rPr>
          <w:rFonts w:ascii="Times New Roman" w:eastAsia="Times New Roman" w:hAnsi="Times New Roman" w:cs="Times New Roman" w:hint="eastAsia"/>
          <w:sz w:val="28"/>
          <w:szCs w:val="28"/>
          <w:lang w:eastAsia="ru-RU"/>
        </w:rPr>
        <w:t>трудовых</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отрядов</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конкурс</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творческих</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работ</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Служу</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России</w:t>
      </w:r>
      <w:r w:rsidRPr="001E4884">
        <w:rPr>
          <w:rFonts w:ascii="Times New Roman" w:eastAsia="Times New Roman" w:hAnsi="Times New Roman" w:cs="Times New Roman"/>
          <w:sz w:val="28"/>
          <w:szCs w:val="28"/>
          <w:lang w:eastAsia="ru-RU"/>
        </w:rPr>
        <w:t>!»,</w:t>
      </w:r>
      <w:r w:rsidRPr="001E4884">
        <w:rPr>
          <w:rFonts w:ascii="Pragmatica" w:eastAsia="Times New Roman" w:hAnsi="Pragmatica" w:cs="Times New Roman" w:hint="eastAsia"/>
          <w:b/>
          <w:sz w:val="20"/>
          <w:szCs w:val="20"/>
          <w:lang w:eastAsia="ru-RU"/>
        </w:rPr>
        <w:t xml:space="preserve"> </w:t>
      </w:r>
      <w:r w:rsidRPr="001E4884">
        <w:rPr>
          <w:rFonts w:ascii="Times New Roman" w:eastAsia="Times New Roman" w:hAnsi="Times New Roman" w:cs="Times New Roman"/>
          <w:sz w:val="28"/>
          <w:szCs w:val="28"/>
          <w:lang w:eastAsia="ru-RU"/>
        </w:rPr>
        <w:t>ок</w:t>
      </w:r>
      <w:r w:rsidRPr="001E4884">
        <w:rPr>
          <w:rFonts w:ascii="Times New Roman" w:eastAsia="Times New Roman" w:hAnsi="Times New Roman" w:cs="Times New Roman" w:hint="eastAsia"/>
          <w:sz w:val="28"/>
          <w:szCs w:val="28"/>
          <w:lang w:eastAsia="ru-RU"/>
        </w:rPr>
        <w:t>ружной</w:t>
      </w:r>
      <w:r w:rsidRPr="001E4884">
        <w:rPr>
          <w:rFonts w:ascii="Times New Roman" w:eastAsia="Times New Roman" w:hAnsi="Times New Roman" w:cs="Times New Roman"/>
          <w:sz w:val="28"/>
          <w:szCs w:val="28"/>
          <w:lang w:eastAsia="ru-RU"/>
        </w:rPr>
        <w:t xml:space="preserve"> форум и </w:t>
      </w:r>
      <w:r w:rsidRPr="001E4884">
        <w:rPr>
          <w:rFonts w:ascii="Times New Roman" w:eastAsia="Times New Roman" w:hAnsi="Times New Roman" w:cs="Times New Roman" w:hint="eastAsia"/>
          <w:sz w:val="28"/>
          <w:szCs w:val="28"/>
          <w:lang w:eastAsia="ru-RU"/>
        </w:rPr>
        <w:t>конкурс</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Югра</w:t>
      </w:r>
      <w:r w:rsidRPr="001E4884">
        <w:rPr>
          <w:rFonts w:ascii="Times New Roman" w:eastAsia="Times New Roman" w:hAnsi="Times New Roman" w:cs="Times New Roman"/>
          <w:sz w:val="28"/>
          <w:szCs w:val="28"/>
          <w:lang w:eastAsia="ru-RU"/>
        </w:rPr>
        <w:t xml:space="preserve"> </w:t>
      </w:r>
      <w:r w:rsidRPr="001E4884">
        <w:rPr>
          <w:rFonts w:ascii="Times New Roman" w:eastAsia="Times New Roman" w:hAnsi="Times New Roman" w:cs="Times New Roman" w:hint="eastAsia"/>
          <w:sz w:val="28"/>
          <w:szCs w:val="28"/>
          <w:lang w:eastAsia="ru-RU"/>
        </w:rPr>
        <w:t>молодёжная»</w:t>
      </w:r>
      <w:r w:rsidRPr="001E4884">
        <w:rPr>
          <w:rFonts w:ascii="Times New Roman" w:eastAsia="Times New Roman" w:hAnsi="Times New Roman" w:cs="Times New Roman"/>
          <w:sz w:val="28"/>
          <w:szCs w:val="28"/>
          <w:lang w:eastAsia="ru-RU"/>
        </w:rPr>
        <w:t xml:space="preserve"> и другие.</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Одним из показателей активности являются высокие достижения молодёжи города по итогам участия в мероприятиях окружного уровня:</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-победитель конкурса на грант Президента РФ проект «Комплексная программа по реализации дворовой педагогики на детских площадках города «Команда нашего двора – 2018!», разработанный городским объединением вожатых совместно с региональным общественным движением «Родители в защиту семьи и детства» (грантовое направление «Охрана здоровья граждан, пропаганда здорового образа жизни», 516 800 руб</w:t>
      </w:r>
      <w:r w:rsidR="00C85644">
        <w:rPr>
          <w:rFonts w:ascii="Times New Roman" w:eastAsia="Times New Roman" w:hAnsi="Times New Roman" w:cs="Times New Roman"/>
          <w:sz w:val="28"/>
          <w:szCs w:val="28"/>
          <w:lang w:eastAsia="ru-RU"/>
        </w:rPr>
        <w:t>лей</w:t>
      </w:r>
      <w:r w:rsidRPr="001E4884">
        <w:rPr>
          <w:rFonts w:ascii="Times New Roman" w:eastAsia="Times New Roman" w:hAnsi="Times New Roman" w:cs="Times New Roman"/>
          <w:sz w:val="28"/>
          <w:szCs w:val="28"/>
          <w:lang w:eastAsia="ru-RU"/>
        </w:rPr>
        <w:t>);</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-победитель конкурса на грант Президента РФ проект «Ты не один», разработанный членом Молодёжного совета при главе города совместно с Нефтеюганской городской организацией общероссийской общественной организации «Всероссийское общество инвалидов» (грантовое направление «Охрана здоровья граждан, пропаганда здорового образа жизни», 375 291 руб</w:t>
      </w:r>
      <w:r w:rsidR="00CD65E1">
        <w:rPr>
          <w:rFonts w:ascii="Times New Roman" w:eastAsia="Times New Roman" w:hAnsi="Times New Roman" w:cs="Times New Roman"/>
          <w:sz w:val="28"/>
          <w:szCs w:val="28"/>
          <w:lang w:eastAsia="ru-RU"/>
        </w:rPr>
        <w:t>ль</w:t>
      </w:r>
      <w:r w:rsidRPr="001E4884">
        <w:rPr>
          <w:rFonts w:ascii="Times New Roman" w:eastAsia="Times New Roman" w:hAnsi="Times New Roman" w:cs="Times New Roman"/>
          <w:sz w:val="28"/>
          <w:szCs w:val="28"/>
          <w:lang w:eastAsia="ru-RU"/>
        </w:rPr>
        <w:t>);</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-1 место Федерального этапа Всероссийского конкурса лидеров и руководителей детских и молодёжных общественных объединений «Лидер 21 века» (номинация «Руководитель молодёжного общественного объединения 26-30 лет»);</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-2 победителя (специальная номинация) Федерального этапа Всероссийского конкурса лидеров и руководителей детских и молодёжных общественных объединений «Лидер 21 века» (номинация «Хранитель ценностей», «Камертон мечты»);</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-3 победителя во Всероссийском конкурсе молодёжных проектов («Уютная комната» - 200 000 руб</w:t>
      </w:r>
      <w:r w:rsidR="00ED2787">
        <w:rPr>
          <w:rFonts w:ascii="Times New Roman" w:eastAsia="Times New Roman" w:hAnsi="Times New Roman" w:cs="Times New Roman"/>
          <w:sz w:val="28"/>
          <w:szCs w:val="28"/>
          <w:lang w:eastAsia="ru-RU"/>
        </w:rPr>
        <w:t>лей</w:t>
      </w:r>
      <w:r w:rsidRPr="001E4884">
        <w:rPr>
          <w:rFonts w:ascii="Times New Roman" w:eastAsia="Times New Roman" w:hAnsi="Times New Roman" w:cs="Times New Roman"/>
          <w:sz w:val="28"/>
          <w:szCs w:val="28"/>
          <w:lang w:eastAsia="ru-RU"/>
        </w:rPr>
        <w:t>, «Не сижу в декрете» 200 000 руб</w:t>
      </w:r>
      <w:r w:rsidR="00ED2787">
        <w:rPr>
          <w:rFonts w:ascii="Times New Roman" w:eastAsia="Times New Roman" w:hAnsi="Times New Roman" w:cs="Times New Roman"/>
          <w:sz w:val="28"/>
          <w:szCs w:val="28"/>
          <w:lang w:eastAsia="ru-RU"/>
        </w:rPr>
        <w:t>лей</w:t>
      </w:r>
      <w:r w:rsidRPr="001E4884">
        <w:rPr>
          <w:rFonts w:ascii="Times New Roman" w:eastAsia="Times New Roman" w:hAnsi="Times New Roman" w:cs="Times New Roman"/>
          <w:sz w:val="28"/>
          <w:szCs w:val="28"/>
          <w:lang w:eastAsia="ru-RU"/>
        </w:rPr>
        <w:t>, «Арт-гостиная «ЧердачОК», 300 000 руб</w:t>
      </w:r>
      <w:r w:rsidR="00ED2787">
        <w:rPr>
          <w:rFonts w:ascii="Times New Roman" w:eastAsia="Times New Roman" w:hAnsi="Times New Roman" w:cs="Times New Roman"/>
          <w:sz w:val="28"/>
          <w:szCs w:val="28"/>
          <w:lang w:eastAsia="ru-RU"/>
        </w:rPr>
        <w:t>лей</w:t>
      </w:r>
      <w:r w:rsidRPr="001E4884">
        <w:rPr>
          <w:rFonts w:ascii="Times New Roman" w:eastAsia="Times New Roman" w:hAnsi="Times New Roman" w:cs="Times New Roman"/>
          <w:sz w:val="28"/>
          <w:szCs w:val="28"/>
          <w:lang w:eastAsia="ru-RU"/>
        </w:rPr>
        <w:t>);</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-2 премии Губернатора Ханты-Мансийского автономного округа – Югры в целях поощрения и поддержки талантливой молодежи (в номинациях «В патриотическом и духовно нравственном воспитании», «В области социальной сферы»);</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-3 победителя (1 места) регионального этапа Всероссийского конкурса «Доброволец России 2017» (номинации: «Событийное волонтерство», «Социальное волонтерство», «Организатор добровольчества»);</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-3 победителя в региональном этапе Всероссийского конкурса лидеров и руководителей детских и молодёжных общественных объединений «Лидер 21 века» (номинация «Лидер молодёжного общественного объединения 26-30 лет» - 1 место; номинация «Руководитель молодежного общественного объединения 18-30 лет» - 2 и 3 место);</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 xml:space="preserve">-1 место в Региональном фестивале клубов молодых семей Ханты-Мансийского автономного округа – Югра; </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-1 место в конкурсе молодежных проектов ХМАО-Югры (номинация «Здоровый образ жизни», грант 40 000 рублей);</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-1 место в окружном конкурсе на лучший видеоролик и печатный материал социальной направленности «Югра молодёжная»;</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-1, 2 место окружного фестиваля «Через многообразие к единству» (в рабочей секции по презентации проектных идей, в спортивной секции);</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-представительница города прошла в финал Всероссийского конкурса социально ответственных девушек «Мисс молодежь»;</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-представитель города вошел в 5-ку лучших окружного проекта «Учёба Для Актива Региона», в декабре 2017 года принял участие в работе заседаний Молодежного Парламента при Думе РФ;</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-лауреат Национальной премии «Гражданская инициатива 2017», проект «Здоровое поколение» (в номинации «Здоровье нации. Гражданские инициативы в сфере профилактики и охраны здоровья граждан, а так же пропаганда здорового образа жизни», окружной этап);</w:t>
      </w:r>
    </w:p>
    <w:p w:rsidR="001E4884" w:rsidRPr="001E4884" w:rsidRDefault="001E4884" w:rsidP="006E1176">
      <w:pPr>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-номинант Национальной премии «Гражданская инициатива 2017», проект «За жизнь» (в номинации «Семья будущего. Инициативы по укреплению престижа и роли семьи в обществе, защите материнства, детства и отцовства», окружной этап);</w:t>
      </w:r>
    </w:p>
    <w:p w:rsidR="001E4884" w:rsidRPr="001E4884" w:rsidRDefault="001E4884" w:rsidP="006E1176">
      <w:pPr>
        <w:widowControl w:val="0"/>
        <w:spacing w:after="0" w:line="240" w:lineRule="auto"/>
        <w:ind w:firstLine="709"/>
        <w:jc w:val="both"/>
        <w:rPr>
          <w:rFonts w:ascii="Times New Roman" w:eastAsia="Times New Roman" w:hAnsi="Times New Roman" w:cs="Times New Roman"/>
          <w:sz w:val="28"/>
          <w:szCs w:val="28"/>
          <w:lang w:eastAsia="ru-RU"/>
        </w:rPr>
      </w:pPr>
      <w:r w:rsidRPr="001E4884">
        <w:rPr>
          <w:rFonts w:ascii="Times New Roman" w:eastAsia="Times New Roman" w:hAnsi="Times New Roman" w:cs="Times New Roman"/>
          <w:sz w:val="28"/>
          <w:szCs w:val="28"/>
          <w:lang w:eastAsia="ru-RU"/>
        </w:rPr>
        <w:t>В целях поощрения лучших, имена 20 молодых людей, достигших высоких результатов в области образования, культуры, спорта, общественной деятельности занесены на Доску Почета «Молодёжь – гордость Нефтеюганска».</w:t>
      </w:r>
    </w:p>
    <w:bookmarkEnd w:id="4"/>
    <w:p w:rsidR="001D38E7" w:rsidRDefault="001D38E7" w:rsidP="006E1176">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C04F41" w:rsidRDefault="007D4AE1" w:rsidP="00294190">
      <w:pPr>
        <w:shd w:val="clear" w:color="auto" w:fill="FFFFFF"/>
        <w:tabs>
          <w:tab w:val="left" w:pos="709"/>
        </w:tabs>
        <w:spacing w:after="0" w:line="240" w:lineRule="auto"/>
        <w:jc w:val="center"/>
        <w:outlineLvl w:val="0"/>
        <w:rPr>
          <w:rFonts w:ascii="Times New Roman" w:hAnsi="Times New Roman" w:cs="Times New Roman"/>
          <w:b/>
          <w:sz w:val="28"/>
          <w:szCs w:val="28"/>
        </w:rPr>
      </w:pPr>
      <w:r w:rsidRPr="00294190">
        <w:rPr>
          <w:rFonts w:ascii="Times New Roman" w:hAnsi="Times New Roman" w:cs="Times New Roman"/>
          <w:b/>
          <w:sz w:val="28"/>
          <w:szCs w:val="28"/>
        </w:rPr>
        <w:t>1.9.Культура</w:t>
      </w:r>
      <w:r w:rsidR="00746EB2">
        <w:rPr>
          <w:rFonts w:ascii="Times New Roman" w:hAnsi="Times New Roman" w:cs="Times New Roman"/>
          <w:b/>
          <w:sz w:val="28"/>
          <w:szCs w:val="28"/>
        </w:rPr>
        <w:t xml:space="preserve"> и туризм</w:t>
      </w:r>
    </w:p>
    <w:p w:rsidR="00E7063A" w:rsidRDefault="00112AFF" w:rsidP="006E1176">
      <w:pPr>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 xml:space="preserve">Культура является значимым социальным фактором развития города Нефтеюганска, средством эстетического, нравственного и патриотического воспитания населения. </w:t>
      </w:r>
    </w:p>
    <w:p w:rsidR="0004243D" w:rsidRPr="00E7063A" w:rsidRDefault="0004243D" w:rsidP="006E1176">
      <w:pPr>
        <w:spacing w:after="0" w:line="240" w:lineRule="auto"/>
        <w:ind w:firstLine="708"/>
        <w:jc w:val="both"/>
        <w:rPr>
          <w:rFonts w:ascii="Times New Roman" w:eastAsia="Times New Roman" w:hAnsi="Times New Roman" w:cs="Times New Roman"/>
          <w:color w:val="000000"/>
          <w:sz w:val="28"/>
          <w:szCs w:val="28"/>
          <w:lang w:eastAsia="ru-RU"/>
        </w:rPr>
      </w:pPr>
    </w:p>
    <w:p w:rsidR="00D45DE2" w:rsidRPr="0004243D" w:rsidRDefault="00E7063A" w:rsidP="0004243D">
      <w:pPr>
        <w:spacing w:after="0" w:line="240" w:lineRule="auto"/>
        <w:rPr>
          <w:rFonts w:ascii="Times New Roman" w:eastAsia="Calibri" w:hAnsi="Times New Roman" w:cs="Times New Roman"/>
          <w:b/>
          <w:i/>
          <w:sz w:val="28"/>
          <w:szCs w:val="28"/>
          <w:lang w:val="x-none" w:eastAsia="x-none"/>
        </w:rPr>
      </w:pPr>
      <w:r w:rsidRPr="0004243D">
        <w:rPr>
          <w:rFonts w:ascii="Times New Roman" w:eastAsia="Calibri" w:hAnsi="Times New Roman" w:cs="Times New Roman"/>
          <w:b/>
          <w:i/>
          <w:sz w:val="28"/>
          <w:szCs w:val="28"/>
          <w:lang w:val="x-none" w:eastAsia="x-none"/>
        </w:rPr>
        <w:t>Основные социально-экономические показатели развития отрасли</w:t>
      </w:r>
    </w:p>
    <w:p w:rsidR="00E7063A" w:rsidRPr="00E7063A" w:rsidRDefault="00E7063A" w:rsidP="006E1176">
      <w:pPr>
        <w:spacing w:after="0" w:line="240" w:lineRule="auto"/>
        <w:ind w:firstLine="708"/>
        <w:jc w:val="both"/>
        <w:rPr>
          <w:rFonts w:ascii="Times New Roman" w:eastAsia="Times New Roman" w:hAnsi="Times New Roman" w:cs="Times New Roman"/>
          <w:color w:val="000000"/>
          <w:sz w:val="28"/>
          <w:szCs w:val="28"/>
          <w:lang w:eastAsia="ru-RU"/>
        </w:rPr>
      </w:pPr>
      <w:r w:rsidRPr="00E7063A">
        <w:rPr>
          <w:rFonts w:ascii="Times New Roman" w:eastAsia="Times New Roman" w:hAnsi="Times New Roman" w:cs="Times New Roman"/>
          <w:color w:val="000000"/>
          <w:sz w:val="28"/>
          <w:szCs w:val="28"/>
          <w:lang w:eastAsia="ru-RU"/>
        </w:rPr>
        <w:t>Общий объем финансирования сферы культуры и туризма</w:t>
      </w:r>
      <w:r w:rsidRPr="00E7063A">
        <w:rPr>
          <w:rFonts w:ascii="Calibri" w:eastAsia="Calibri" w:hAnsi="Calibri" w:cs="Times New Roman"/>
          <w:color w:val="000000"/>
        </w:rPr>
        <w:t xml:space="preserve"> </w:t>
      </w:r>
      <w:r w:rsidRPr="00E7063A">
        <w:rPr>
          <w:rFonts w:ascii="Times New Roman" w:eastAsia="Times New Roman" w:hAnsi="Times New Roman" w:cs="Times New Roman"/>
          <w:color w:val="000000"/>
          <w:sz w:val="28"/>
          <w:szCs w:val="28"/>
          <w:lang w:eastAsia="ru-RU"/>
        </w:rPr>
        <w:t>в 2017 году составил 537 552,6 тыс. рубл</w:t>
      </w:r>
      <w:r w:rsidR="00294190">
        <w:rPr>
          <w:rFonts w:ascii="Times New Roman" w:eastAsia="Times New Roman" w:hAnsi="Times New Roman" w:cs="Times New Roman"/>
          <w:color w:val="000000"/>
          <w:sz w:val="28"/>
          <w:szCs w:val="28"/>
          <w:lang w:eastAsia="ru-RU"/>
        </w:rPr>
        <w:t>я</w:t>
      </w:r>
      <w:r w:rsidRPr="00E7063A">
        <w:rPr>
          <w:rFonts w:ascii="Times New Roman" w:eastAsia="Times New Roman" w:hAnsi="Times New Roman" w:cs="Times New Roman"/>
          <w:color w:val="000000"/>
          <w:sz w:val="28"/>
          <w:szCs w:val="28"/>
          <w:lang w:eastAsia="ru-RU"/>
        </w:rPr>
        <w:t xml:space="preserve">, что на 75 928,1 тыс. рублей больше, чем в 2016 году, в том числе: </w:t>
      </w:r>
    </w:p>
    <w:p w:rsidR="00E7063A" w:rsidRPr="00E7063A" w:rsidRDefault="00E7063A" w:rsidP="006E1176">
      <w:pPr>
        <w:spacing w:after="0" w:line="240" w:lineRule="auto"/>
        <w:ind w:firstLine="708"/>
        <w:jc w:val="both"/>
        <w:rPr>
          <w:rFonts w:ascii="Times New Roman" w:eastAsia="Times New Roman" w:hAnsi="Times New Roman" w:cs="Times New Roman"/>
          <w:color w:val="000000"/>
          <w:sz w:val="28"/>
          <w:szCs w:val="28"/>
          <w:lang w:eastAsia="ru-RU"/>
        </w:rPr>
      </w:pPr>
      <w:r w:rsidRPr="00E7063A">
        <w:rPr>
          <w:rFonts w:ascii="Times New Roman" w:eastAsia="Times New Roman" w:hAnsi="Times New Roman" w:cs="Times New Roman"/>
          <w:color w:val="000000"/>
          <w:sz w:val="28"/>
          <w:szCs w:val="28"/>
          <w:lang w:eastAsia="ru-RU"/>
        </w:rPr>
        <w:t xml:space="preserve">из средств федерального бюджета 1 635,9 тыс. рублей; </w:t>
      </w:r>
    </w:p>
    <w:p w:rsidR="00E7063A" w:rsidRPr="00E7063A" w:rsidRDefault="00E7063A" w:rsidP="006E1176">
      <w:pPr>
        <w:spacing w:after="0" w:line="240" w:lineRule="auto"/>
        <w:ind w:firstLine="708"/>
        <w:jc w:val="both"/>
        <w:rPr>
          <w:rFonts w:ascii="Times New Roman" w:eastAsia="Times New Roman" w:hAnsi="Times New Roman" w:cs="Times New Roman"/>
          <w:color w:val="000000"/>
          <w:sz w:val="28"/>
          <w:szCs w:val="28"/>
          <w:lang w:eastAsia="ru-RU"/>
        </w:rPr>
      </w:pPr>
      <w:r w:rsidRPr="00E7063A">
        <w:rPr>
          <w:rFonts w:ascii="Times New Roman" w:eastAsia="Times New Roman" w:hAnsi="Times New Roman" w:cs="Times New Roman"/>
          <w:color w:val="000000"/>
          <w:sz w:val="28"/>
          <w:szCs w:val="28"/>
          <w:lang w:eastAsia="ru-RU"/>
        </w:rPr>
        <w:t xml:space="preserve">бюджета автономного округа 41 196,8 тыс. рублей; </w:t>
      </w:r>
    </w:p>
    <w:p w:rsidR="00E7063A" w:rsidRPr="00E7063A" w:rsidRDefault="00E7063A" w:rsidP="006E1176">
      <w:pPr>
        <w:spacing w:after="0" w:line="240" w:lineRule="auto"/>
        <w:ind w:firstLine="708"/>
        <w:jc w:val="both"/>
        <w:rPr>
          <w:rFonts w:ascii="Times New Roman" w:eastAsia="Times New Roman" w:hAnsi="Times New Roman" w:cs="Times New Roman"/>
          <w:color w:val="000000"/>
          <w:sz w:val="28"/>
          <w:szCs w:val="28"/>
          <w:lang w:eastAsia="ru-RU"/>
        </w:rPr>
      </w:pPr>
      <w:r w:rsidRPr="00E7063A">
        <w:rPr>
          <w:rFonts w:ascii="Times New Roman" w:eastAsia="Times New Roman" w:hAnsi="Times New Roman" w:cs="Times New Roman"/>
          <w:color w:val="000000"/>
          <w:sz w:val="28"/>
          <w:szCs w:val="28"/>
          <w:lang w:eastAsia="ru-RU"/>
        </w:rPr>
        <w:t>бюджета муниципального образования 494 719,9 тыс. рублей.</w:t>
      </w:r>
    </w:p>
    <w:p w:rsidR="00E7063A" w:rsidRPr="00E7063A" w:rsidRDefault="00E7063A" w:rsidP="006E1176">
      <w:pPr>
        <w:spacing w:after="0" w:line="240" w:lineRule="auto"/>
        <w:ind w:firstLine="708"/>
        <w:jc w:val="both"/>
        <w:rPr>
          <w:rFonts w:ascii="Times New Roman" w:eastAsia="Times New Roman" w:hAnsi="Times New Roman" w:cs="Times New Roman"/>
          <w:color w:val="000000"/>
          <w:sz w:val="28"/>
          <w:szCs w:val="28"/>
          <w:lang w:eastAsia="ru-RU"/>
        </w:rPr>
      </w:pPr>
      <w:r w:rsidRPr="00E7063A">
        <w:rPr>
          <w:rFonts w:ascii="Times New Roman" w:eastAsia="Times New Roman" w:hAnsi="Times New Roman" w:cs="Times New Roman"/>
          <w:color w:val="000000"/>
          <w:sz w:val="28"/>
          <w:szCs w:val="28"/>
          <w:lang w:eastAsia="ru-RU"/>
        </w:rPr>
        <w:t>В соответствии с Распоряжением Правительства РФ от 03.07.1996 N 1063-р (ред. от 26.01.2017 № 95-р) «О социальных нормативах и нормах» обеспеченность населения города Нефтеюганска общедоступными библиотеками составляет 66,7%, детскими библиотеками – 33,3%, музеями – 100%, учреждениями культурно-досугового типа – 100%, театрами – 100%, на 20,1% охвачены детскими школами искусств учащиеся 1-8 классов общеобразовательных учреждений города.</w:t>
      </w:r>
    </w:p>
    <w:p w:rsidR="00E7063A" w:rsidRPr="00E7063A" w:rsidRDefault="00E7063A" w:rsidP="006E1176">
      <w:pPr>
        <w:spacing w:after="0" w:line="240" w:lineRule="auto"/>
        <w:ind w:firstLine="708"/>
        <w:jc w:val="both"/>
        <w:rPr>
          <w:rFonts w:ascii="Times New Roman" w:eastAsia="Times New Roman" w:hAnsi="Times New Roman" w:cs="Times New Roman"/>
          <w:color w:val="000000"/>
          <w:sz w:val="28"/>
          <w:szCs w:val="28"/>
          <w:lang w:eastAsia="ru-RU"/>
        </w:rPr>
      </w:pPr>
      <w:r w:rsidRPr="00E7063A">
        <w:rPr>
          <w:rFonts w:ascii="Times New Roman" w:eastAsia="Times New Roman" w:hAnsi="Times New Roman" w:cs="Times New Roman"/>
          <w:color w:val="000000"/>
          <w:sz w:val="28"/>
          <w:szCs w:val="28"/>
          <w:lang w:eastAsia="ru-RU"/>
        </w:rPr>
        <w:t>Уровень средней заработной платы работников учреждений культуры и дополнительного образования, установленный Указами Президента Российской Федерации в соответствии с федеральными требованиями и региональными «дорожными картами» по итогам 2017 года достиг ста процентов. Средняя заработная плата по Указу Президента Российской Федерации работников учреждений культуры составила 54 510,7 рублей; педагогов дополнительного образования - 67 170,1 рублей.</w:t>
      </w:r>
    </w:p>
    <w:p w:rsidR="00112AFF" w:rsidRPr="00112AFF" w:rsidRDefault="00112AFF" w:rsidP="006E1176">
      <w:pPr>
        <w:spacing w:after="0" w:line="240" w:lineRule="auto"/>
        <w:ind w:firstLine="709"/>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hint="eastAsia"/>
          <w:color w:val="000000"/>
          <w:sz w:val="28"/>
          <w:szCs w:val="28"/>
          <w:lang w:eastAsia="ru-RU"/>
        </w:rPr>
        <w:t>На</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территории</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муниципального</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образования</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действуют</w:t>
      </w:r>
      <w:r w:rsidRPr="00112AFF">
        <w:rPr>
          <w:rFonts w:ascii="Times New Roman" w:eastAsia="Times New Roman" w:hAnsi="Times New Roman" w:cs="Times New Roman"/>
          <w:color w:val="000000"/>
          <w:sz w:val="28"/>
          <w:szCs w:val="28"/>
          <w:lang w:eastAsia="ru-RU"/>
        </w:rPr>
        <w:t xml:space="preserve">: 1 </w:t>
      </w:r>
      <w:r w:rsidRPr="00112AFF">
        <w:rPr>
          <w:rFonts w:ascii="Times New Roman" w:eastAsia="Times New Roman" w:hAnsi="Times New Roman" w:cs="Times New Roman" w:hint="eastAsia"/>
          <w:color w:val="000000"/>
          <w:sz w:val="28"/>
          <w:szCs w:val="28"/>
          <w:lang w:eastAsia="ru-RU"/>
        </w:rPr>
        <w:t>муниципальная</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библиотечная</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система</w:t>
      </w:r>
      <w:r w:rsidRPr="00112AFF">
        <w:rPr>
          <w:rFonts w:ascii="Times New Roman" w:eastAsia="Times New Roman" w:hAnsi="Times New Roman" w:cs="Times New Roman"/>
          <w:color w:val="000000"/>
          <w:sz w:val="28"/>
          <w:szCs w:val="28"/>
          <w:lang w:eastAsia="ru-RU"/>
        </w:rPr>
        <w:t xml:space="preserve"> (4 </w:t>
      </w:r>
      <w:r w:rsidRPr="00112AFF">
        <w:rPr>
          <w:rFonts w:ascii="Times New Roman" w:eastAsia="Times New Roman" w:hAnsi="Times New Roman" w:cs="Times New Roman" w:hint="eastAsia"/>
          <w:color w:val="000000"/>
          <w:sz w:val="28"/>
          <w:szCs w:val="28"/>
          <w:lang w:eastAsia="ru-RU"/>
        </w:rPr>
        <w:t>структурных</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подразделения</w:t>
      </w:r>
      <w:r w:rsidRPr="00112AFF">
        <w:rPr>
          <w:rFonts w:ascii="Times New Roman" w:eastAsia="Times New Roman" w:hAnsi="Times New Roman" w:cs="Times New Roman"/>
          <w:color w:val="000000"/>
          <w:sz w:val="28"/>
          <w:szCs w:val="28"/>
          <w:lang w:eastAsia="ru-RU"/>
        </w:rPr>
        <w:t xml:space="preserve">), 2 </w:t>
      </w:r>
      <w:r w:rsidRPr="00112AFF">
        <w:rPr>
          <w:rFonts w:ascii="Times New Roman" w:eastAsia="Times New Roman" w:hAnsi="Times New Roman" w:cs="Times New Roman" w:hint="eastAsia"/>
          <w:color w:val="000000"/>
          <w:sz w:val="28"/>
          <w:szCs w:val="28"/>
          <w:lang w:eastAsia="ru-RU"/>
        </w:rPr>
        <w:t>учреждения</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культурно</w:t>
      </w:r>
      <w:r w:rsidRPr="00112AFF">
        <w:rPr>
          <w:rFonts w:ascii="Times New Roman" w:eastAsia="Times New Roman" w:hAnsi="Times New Roman" w:cs="Times New Roman"/>
          <w:color w:val="000000"/>
          <w:sz w:val="28"/>
          <w:szCs w:val="28"/>
          <w:lang w:eastAsia="ru-RU"/>
        </w:rPr>
        <w:t>-</w:t>
      </w:r>
      <w:r w:rsidRPr="00112AFF">
        <w:rPr>
          <w:rFonts w:ascii="Times New Roman" w:eastAsia="Times New Roman" w:hAnsi="Times New Roman" w:cs="Times New Roman" w:hint="eastAsia"/>
          <w:color w:val="000000"/>
          <w:sz w:val="28"/>
          <w:szCs w:val="28"/>
          <w:lang w:eastAsia="ru-RU"/>
        </w:rPr>
        <w:t>досугового</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типа</w:t>
      </w:r>
      <w:r w:rsidRPr="00112AFF">
        <w:rPr>
          <w:rFonts w:ascii="Times New Roman" w:eastAsia="Times New Roman" w:hAnsi="Times New Roman" w:cs="Times New Roman"/>
          <w:color w:val="000000"/>
          <w:sz w:val="28"/>
          <w:szCs w:val="28"/>
          <w:lang w:eastAsia="ru-RU"/>
        </w:rPr>
        <w:t xml:space="preserve"> (3 </w:t>
      </w:r>
      <w:r w:rsidRPr="00112AFF">
        <w:rPr>
          <w:rFonts w:ascii="Times New Roman" w:eastAsia="Times New Roman" w:hAnsi="Times New Roman" w:cs="Times New Roman" w:hint="eastAsia"/>
          <w:color w:val="000000"/>
          <w:sz w:val="28"/>
          <w:szCs w:val="28"/>
          <w:lang w:eastAsia="ru-RU"/>
        </w:rPr>
        <w:t>культурных</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центра</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и</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центр</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национальных</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культур</w:t>
      </w:r>
      <w:r w:rsidRPr="00112AFF">
        <w:rPr>
          <w:rFonts w:ascii="Times New Roman" w:eastAsia="Times New Roman" w:hAnsi="Times New Roman" w:cs="Times New Roman"/>
          <w:color w:val="000000"/>
          <w:sz w:val="28"/>
          <w:szCs w:val="28"/>
          <w:lang w:eastAsia="ru-RU"/>
        </w:rPr>
        <w:t xml:space="preserve">), 1 </w:t>
      </w:r>
      <w:r w:rsidRPr="00112AFF">
        <w:rPr>
          <w:rFonts w:ascii="Times New Roman" w:eastAsia="Times New Roman" w:hAnsi="Times New Roman" w:cs="Times New Roman" w:hint="eastAsia"/>
          <w:color w:val="000000"/>
          <w:sz w:val="28"/>
          <w:szCs w:val="28"/>
          <w:lang w:eastAsia="ru-RU"/>
        </w:rPr>
        <w:t>театр</w:t>
      </w:r>
      <w:r w:rsidRPr="00112AFF">
        <w:rPr>
          <w:rFonts w:ascii="Times New Roman" w:eastAsia="Times New Roman" w:hAnsi="Times New Roman" w:cs="Times New Roman"/>
          <w:color w:val="000000"/>
          <w:sz w:val="28"/>
          <w:szCs w:val="28"/>
          <w:lang w:eastAsia="ru-RU"/>
        </w:rPr>
        <w:t xml:space="preserve">, 1 учреждение музейного типа (2 музея и 1 галерея). </w:t>
      </w:r>
      <w:r w:rsidRPr="00112AFF">
        <w:rPr>
          <w:rFonts w:ascii="Times New Roman" w:eastAsia="Times New Roman" w:hAnsi="Times New Roman" w:cs="Times New Roman" w:hint="eastAsia"/>
          <w:color w:val="000000"/>
          <w:sz w:val="28"/>
          <w:szCs w:val="28"/>
          <w:lang w:eastAsia="ru-RU"/>
        </w:rPr>
        <w:t>Образовательную</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деятельность</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в</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сфере</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культуры</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осуществляют</w:t>
      </w:r>
      <w:r w:rsidRPr="00112AFF">
        <w:rPr>
          <w:rFonts w:ascii="Times New Roman" w:eastAsia="Times New Roman" w:hAnsi="Times New Roman" w:cs="Times New Roman"/>
          <w:color w:val="000000"/>
          <w:sz w:val="28"/>
          <w:szCs w:val="28"/>
          <w:lang w:eastAsia="ru-RU"/>
        </w:rPr>
        <w:t xml:space="preserve"> 2 </w:t>
      </w:r>
      <w:r w:rsidRPr="00112AFF">
        <w:rPr>
          <w:rFonts w:ascii="Times New Roman" w:eastAsia="Times New Roman" w:hAnsi="Times New Roman" w:cs="Times New Roman" w:hint="eastAsia"/>
          <w:color w:val="000000"/>
          <w:sz w:val="28"/>
          <w:szCs w:val="28"/>
          <w:lang w:eastAsia="ru-RU"/>
        </w:rPr>
        <w:t>учреждения</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дополнительного</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образования</w:t>
      </w:r>
      <w:r w:rsidRPr="00112AFF">
        <w:rPr>
          <w:rFonts w:ascii="Times New Roman" w:eastAsia="Times New Roman" w:hAnsi="Times New Roman" w:cs="Times New Roman"/>
          <w:color w:val="000000"/>
          <w:sz w:val="28"/>
          <w:szCs w:val="28"/>
          <w:lang w:eastAsia="ru-RU"/>
        </w:rPr>
        <w:t>.</w:t>
      </w:r>
    </w:p>
    <w:p w:rsidR="00112AFF" w:rsidRPr="00112AFF" w:rsidRDefault="00112AFF" w:rsidP="006E1176">
      <w:pPr>
        <w:spacing w:after="0" w:line="240" w:lineRule="auto"/>
        <w:ind w:firstLine="708"/>
        <w:jc w:val="both"/>
        <w:rPr>
          <w:rFonts w:ascii="Times New Roman" w:eastAsia="Calibri" w:hAnsi="Times New Roman" w:cs="Times New Roman"/>
          <w:color w:val="000000"/>
          <w:sz w:val="28"/>
          <w:szCs w:val="28"/>
        </w:rPr>
      </w:pPr>
      <w:r w:rsidRPr="00112AFF">
        <w:rPr>
          <w:rFonts w:ascii="Times New Roman" w:eastAsia="Calibri" w:hAnsi="Times New Roman" w:cs="Times New Roman"/>
          <w:color w:val="000000"/>
          <w:sz w:val="28"/>
          <w:szCs w:val="28"/>
        </w:rPr>
        <w:t>Учреждения культурно-досугового типа представлены: МБУК «Культурно-досуговый комплекс», имеющий в структуре 3 Культурных центра (КЦ «Юность», КЦ «Лира» и КЦ «Обь») и МБУК «Центр национальных культур», которые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w:t>
      </w:r>
    </w:p>
    <w:p w:rsidR="00112AFF" w:rsidRPr="00112AFF" w:rsidRDefault="00112AFF" w:rsidP="006E1176">
      <w:pPr>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За период 2017 года культурно-досуговыми учреждениями проведено 723 культурно-массовых мероприятия, которые посетило 14</w:t>
      </w:r>
      <w:r w:rsidR="00276FF5">
        <w:rPr>
          <w:rFonts w:ascii="Times New Roman" w:eastAsia="Times New Roman" w:hAnsi="Times New Roman" w:cs="Times New Roman"/>
          <w:color w:val="000000"/>
          <w:sz w:val="28"/>
          <w:szCs w:val="28"/>
          <w:lang w:eastAsia="ru-RU"/>
        </w:rPr>
        <w:t>7 385 человек (</w:t>
      </w:r>
      <w:r w:rsidRPr="00112AFF">
        <w:rPr>
          <w:rFonts w:ascii="Times New Roman" w:eastAsia="Calibri" w:hAnsi="Times New Roman" w:cs="Times New Roman"/>
          <w:color w:val="000000"/>
          <w:sz w:val="28"/>
          <w:szCs w:val="28"/>
        </w:rPr>
        <w:t>2016 год</w:t>
      </w:r>
      <w:r w:rsidR="00276FF5">
        <w:rPr>
          <w:rFonts w:ascii="Times New Roman" w:eastAsia="Calibri" w:hAnsi="Times New Roman" w:cs="Times New Roman"/>
          <w:color w:val="000000"/>
          <w:sz w:val="28"/>
          <w:szCs w:val="28"/>
        </w:rPr>
        <w:t>-</w:t>
      </w:r>
      <w:r w:rsidRPr="00112AFF">
        <w:rPr>
          <w:rFonts w:ascii="Times New Roman" w:eastAsia="Calibri" w:hAnsi="Times New Roman" w:cs="Times New Roman"/>
          <w:color w:val="000000"/>
          <w:sz w:val="28"/>
          <w:szCs w:val="28"/>
        </w:rPr>
        <w:t xml:space="preserve"> 720 мероприятий, число посетителей</w:t>
      </w:r>
      <w:r w:rsidRPr="00112AFF">
        <w:rPr>
          <w:rFonts w:ascii="Times New Roman" w:eastAsia="Times New Roman" w:hAnsi="Times New Roman" w:cs="Times New Roman"/>
          <w:color w:val="000000"/>
          <w:sz w:val="28"/>
          <w:szCs w:val="28"/>
          <w:lang w:eastAsia="ru-RU"/>
        </w:rPr>
        <w:t xml:space="preserve"> 145 926 человек</w:t>
      </w:r>
      <w:r w:rsidR="00276FF5">
        <w:rPr>
          <w:rFonts w:ascii="Times New Roman" w:eastAsia="Times New Roman" w:hAnsi="Times New Roman" w:cs="Times New Roman"/>
          <w:color w:val="000000"/>
          <w:sz w:val="28"/>
          <w:szCs w:val="28"/>
          <w:lang w:eastAsia="ru-RU"/>
        </w:rPr>
        <w:t>)</w:t>
      </w:r>
      <w:r w:rsidRPr="00112AFF">
        <w:rPr>
          <w:rFonts w:ascii="Times New Roman" w:eastAsia="Times New Roman" w:hAnsi="Times New Roman" w:cs="Times New Roman"/>
          <w:color w:val="000000"/>
          <w:sz w:val="28"/>
          <w:szCs w:val="28"/>
          <w:lang w:eastAsia="ru-RU"/>
        </w:rPr>
        <w:t xml:space="preserve">. </w:t>
      </w:r>
    </w:p>
    <w:p w:rsidR="00112AFF" w:rsidRPr="00112AFF" w:rsidRDefault="00112AFF" w:rsidP="006E1176">
      <w:pPr>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 xml:space="preserve">Значительно увеличилось число мероприятий для детей: </w:t>
      </w:r>
      <w:r w:rsidR="00DB58E8" w:rsidRPr="00112AFF">
        <w:rPr>
          <w:rFonts w:ascii="Times New Roman" w:eastAsia="Times New Roman" w:hAnsi="Times New Roman" w:cs="Times New Roman"/>
          <w:color w:val="000000"/>
          <w:sz w:val="28"/>
          <w:szCs w:val="28"/>
          <w:lang w:eastAsia="ru-RU"/>
        </w:rPr>
        <w:t>в 2017 году - 334 мероприятия</w:t>
      </w:r>
      <w:r w:rsidR="00DB58E8">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color w:val="000000"/>
          <w:sz w:val="28"/>
          <w:szCs w:val="28"/>
          <w:lang w:eastAsia="ru-RU"/>
        </w:rPr>
        <w:t xml:space="preserve">2016 год </w:t>
      </w:r>
      <w:r w:rsidR="00DB58E8">
        <w:rPr>
          <w:rFonts w:ascii="Times New Roman" w:eastAsia="Times New Roman" w:hAnsi="Times New Roman" w:cs="Times New Roman"/>
          <w:color w:val="000000"/>
          <w:sz w:val="28"/>
          <w:szCs w:val="28"/>
          <w:lang w:eastAsia="ru-RU"/>
        </w:rPr>
        <w:t>–</w:t>
      </w:r>
      <w:r w:rsidRPr="00112AFF">
        <w:rPr>
          <w:rFonts w:ascii="Times New Roman" w:eastAsia="Times New Roman" w:hAnsi="Times New Roman" w:cs="Times New Roman"/>
          <w:color w:val="000000"/>
          <w:sz w:val="28"/>
          <w:szCs w:val="28"/>
          <w:lang w:eastAsia="ru-RU"/>
        </w:rPr>
        <w:t xml:space="preserve"> 304</w:t>
      </w:r>
      <w:r w:rsidR="00DB58E8">
        <w:rPr>
          <w:rFonts w:ascii="Times New Roman" w:eastAsia="Times New Roman" w:hAnsi="Times New Roman" w:cs="Times New Roman"/>
          <w:color w:val="000000"/>
          <w:sz w:val="28"/>
          <w:szCs w:val="28"/>
          <w:lang w:eastAsia="ru-RU"/>
        </w:rPr>
        <w:t>)</w:t>
      </w:r>
      <w:r w:rsidRPr="00112AFF">
        <w:rPr>
          <w:rFonts w:ascii="Times New Roman" w:eastAsia="Times New Roman" w:hAnsi="Times New Roman" w:cs="Times New Roman"/>
          <w:color w:val="000000"/>
          <w:sz w:val="28"/>
          <w:szCs w:val="28"/>
          <w:lang w:eastAsia="ru-RU"/>
        </w:rPr>
        <w:t>.</w:t>
      </w:r>
    </w:p>
    <w:p w:rsidR="00112AFF" w:rsidRPr="00112AFF" w:rsidRDefault="00112AFF" w:rsidP="006E1176">
      <w:pPr>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В учреждениях культурно-досугового типа в 2017 году осуществляли свою деятельность 62 клубных формирования, число участников которых составляет 1</w:t>
      </w:r>
      <w:r w:rsidR="002F2D75">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color w:val="000000"/>
          <w:sz w:val="28"/>
          <w:szCs w:val="28"/>
          <w:lang w:eastAsia="ru-RU"/>
        </w:rPr>
        <w:t xml:space="preserve">300 человек (2016 год </w:t>
      </w:r>
      <w:r w:rsidR="002F2D75">
        <w:rPr>
          <w:rFonts w:ascii="Times New Roman" w:eastAsia="Times New Roman" w:hAnsi="Times New Roman" w:cs="Times New Roman"/>
          <w:color w:val="000000"/>
          <w:sz w:val="28"/>
          <w:szCs w:val="28"/>
          <w:lang w:eastAsia="ru-RU"/>
        </w:rPr>
        <w:t>–</w:t>
      </w:r>
      <w:r w:rsidRPr="00112AFF">
        <w:rPr>
          <w:rFonts w:ascii="Times New Roman" w:eastAsia="Times New Roman" w:hAnsi="Times New Roman" w:cs="Times New Roman"/>
          <w:color w:val="000000"/>
          <w:sz w:val="28"/>
          <w:szCs w:val="28"/>
          <w:lang w:eastAsia="ru-RU"/>
        </w:rPr>
        <w:t xml:space="preserve"> 1</w:t>
      </w:r>
      <w:r w:rsidR="002F2D75">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color w:val="000000"/>
          <w:sz w:val="28"/>
          <w:szCs w:val="28"/>
          <w:lang w:eastAsia="ru-RU"/>
        </w:rPr>
        <w:t xml:space="preserve">288 человек), из них – 33 клубных формирования для детей до 14 лет с числом участников  846 человек. </w:t>
      </w:r>
    </w:p>
    <w:p w:rsidR="00112AFF" w:rsidRPr="00114370" w:rsidRDefault="00112AFF" w:rsidP="006E1176">
      <w:pPr>
        <w:spacing w:after="0" w:line="240" w:lineRule="auto"/>
        <w:ind w:firstLine="708"/>
        <w:jc w:val="both"/>
        <w:rPr>
          <w:rFonts w:ascii="Times New Roman" w:eastAsia="Times New Roman" w:hAnsi="Times New Roman" w:cs="Times New Roman"/>
          <w:color w:val="000000"/>
          <w:sz w:val="28"/>
          <w:szCs w:val="28"/>
          <w:lang w:eastAsia="ru-RU"/>
        </w:rPr>
      </w:pPr>
      <w:r w:rsidRPr="00114370">
        <w:rPr>
          <w:rFonts w:ascii="Times New Roman" w:eastAsia="Times New Roman" w:hAnsi="Times New Roman" w:cs="Times New Roman"/>
          <w:color w:val="000000"/>
          <w:sz w:val="28"/>
          <w:szCs w:val="28"/>
          <w:lang w:eastAsia="ru-RU"/>
        </w:rPr>
        <w:t xml:space="preserve">4 самодеятельных коллектива имеют звания «Народный самодеятельный коллектив» и 9 творческих коллективов имеют звание «Образцовый художественный коллектив», число участников в этих коллективах составляет 357 человек. </w:t>
      </w:r>
    </w:p>
    <w:p w:rsidR="00112AFF" w:rsidRPr="00112AFF" w:rsidRDefault="00112AFF" w:rsidP="006E1176">
      <w:pPr>
        <w:spacing w:after="0" w:line="240" w:lineRule="auto"/>
        <w:ind w:firstLine="708"/>
        <w:jc w:val="both"/>
        <w:rPr>
          <w:rFonts w:ascii="Times New Roman" w:eastAsia="Times New Roman" w:hAnsi="Times New Roman" w:cs="Times New Roman"/>
          <w:color w:val="000000"/>
          <w:sz w:val="28"/>
          <w:szCs w:val="28"/>
          <w:lang w:eastAsia="ru-RU"/>
        </w:rPr>
      </w:pPr>
      <w:r w:rsidRPr="00114370">
        <w:rPr>
          <w:rFonts w:ascii="Times New Roman" w:eastAsia="Times New Roman" w:hAnsi="Times New Roman" w:cs="Times New Roman"/>
          <w:color w:val="000000"/>
          <w:sz w:val="28"/>
          <w:szCs w:val="28"/>
          <w:lang w:eastAsia="ru-RU"/>
        </w:rPr>
        <w:t>Оценивая изменения количественных показателей деятельности клубных формирований за 2015-2017 годы, можно отметить значительный интерес к занятиям хореографией, вокальным и театральным творчеством, декоративно-прикладным искусством.</w:t>
      </w:r>
      <w:r w:rsidRPr="00112AFF">
        <w:rPr>
          <w:rFonts w:ascii="Times New Roman" w:eastAsia="Times New Roman" w:hAnsi="Times New Roman" w:cs="Times New Roman"/>
          <w:color w:val="000000"/>
          <w:sz w:val="28"/>
          <w:szCs w:val="28"/>
          <w:lang w:eastAsia="ru-RU"/>
        </w:rPr>
        <w:t xml:space="preserve">  </w:t>
      </w:r>
    </w:p>
    <w:p w:rsidR="00112AFF" w:rsidRPr="00112AFF" w:rsidRDefault="00112AFF" w:rsidP="006E1176">
      <w:pPr>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Развитие клубных формирований не представляется возможным без качественного мониторинга исполнительского уровня коллективов посредствам участия в фестивалях и конкурсах. Так, в 2017 году участники клубных формирований приняли участие в 94 конкурсах и фестивалях различного уровня (2016 год - 58).</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5576F">
        <w:rPr>
          <w:rFonts w:ascii="Times New Roman" w:eastAsia="Times New Roman" w:hAnsi="Times New Roman" w:cs="Times New Roman"/>
          <w:color w:val="000000"/>
          <w:sz w:val="28"/>
          <w:szCs w:val="28"/>
          <w:lang w:eastAsia="ru-RU"/>
        </w:rPr>
        <w:t>Историко-художественный музейный комплекс</w:t>
      </w:r>
      <w:r w:rsidRPr="00112AFF">
        <w:rPr>
          <w:rFonts w:ascii="Times New Roman" w:eastAsia="Times New Roman" w:hAnsi="Times New Roman" w:cs="Times New Roman"/>
          <w:color w:val="000000"/>
          <w:sz w:val="28"/>
          <w:szCs w:val="28"/>
          <w:lang w:eastAsia="ru-RU"/>
        </w:rPr>
        <w:t xml:space="preserve"> включает в себя три структурные единицы: Художественную галерею «Метаморфоза», «Музей реки Обь», Культурно – выставочный центр «Усть-Балык».</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 xml:space="preserve">В 2017 году Музейным комплексом предпринят ряд долгосрочных мероприятий по расширению просветительской и образовательной деятельности для разных категорий жителей города: документально оформляется и пополняется передвижной выставочный фонд, расширяется круг учреждений, для </w:t>
      </w:r>
      <w:r w:rsidR="0035576F" w:rsidRPr="00112AFF">
        <w:rPr>
          <w:rFonts w:ascii="Times New Roman" w:eastAsia="Times New Roman" w:hAnsi="Times New Roman" w:cs="Times New Roman"/>
          <w:color w:val="000000"/>
          <w:sz w:val="28"/>
          <w:szCs w:val="28"/>
          <w:lang w:eastAsia="ru-RU"/>
        </w:rPr>
        <w:t>которых регулярно</w:t>
      </w:r>
      <w:r w:rsidRPr="00112AFF">
        <w:rPr>
          <w:rFonts w:ascii="Times New Roman" w:eastAsia="Times New Roman" w:hAnsi="Times New Roman" w:cs="Times New Roman"/>
          <w:color w:val="000000"/>
          <w:sz w:val="28"/>
          <w:szCs w:val="28"/>
          <w:lang w:eastAsia="ru-RU"/>
        </w:rPr>
        <w:t xml:space="preserve"> организовываются сменные выставки </w:t>
      </w:r>
      <w:r w:rsidR="0035576F" w:rsidRPr="00112AFF">
        <w:rPr>
          <w:rFonts w:ascii="Times New Roman" w:eastAsia="Times New Roman" w:hAnsi="Times New Roman" w:cs="Times New Roman"/>
          <w:color w:val="000000"/>
          <w:sz w:val="28"/>
          <w:szCs w:val="28"/>
          <w:lang w:eastAsia="ru-RU"/>
        </w:rPr>
        <w:t>из фондов</w:t>
      </w:r>
      <w:r w:rsidRPr="00112AFF">
        <w:rPr>
          <w:rFonts w:ascii="Times New Roman" w:eastAsia="Times New Roman" w:hAnsi="Times New Roman" w:cs="Times New Roman"/>
          <w:color w:val="000000"/>
          <w:sz w:val="28"/>
          <w:szCs w:val="28"/>
          <w:lang w:eastAsia="ru-RU"/>
        </w:rPr>
        <w:t xml:space="preserve"> Музейного комплекса.</w:t>
      </w:r>
    </w:p>
    <w:p w:rsidR="00112AFF" w:rsidRPr="00112AFF" w:rsidRDefault="00112AFF" w:rsidP="006E1176">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112AFF">
        <w:rPr>
          <w:rFonts w:ascii="Times New Roman" w:eastAsia="Calibri" w:hAnsi="Times New Roman" w:cs="Times New Roman"/>
          <w:color w:val="000000"/>
          <w:sz w:val="28"/>
          <w:szCs w:val="28"/>
        </w:rPr>
        <w:t xml:space="preserve">Основной фонд музея насчитывает 23 154 единицы хранения (2016 год </w:t>
      </w:r>
      <w:r w:rsidR="0035576F">
        <w:rPr>
          <w:rFonts w:ascii="Times New Roman" w:eastAsia="Calibri" w:hAnsi="Times New Roman" w:cs="Times New Roman"/>
          <w:color w:val="000000"/>
          <w:sz w:val="28"/>
          <w:szCs w:val="28"/>
        </w:rPr>
        <w:t>–</w:t>
      </w:r>
      <w:r w:rsidRPr="00112AFF">
        <w:rPr>
          <w:rFonts w:ascii="Times New Roman" w:eastAsia="Calibri" w:hAnsi="Times New Roman" w:cs="Times New Roman"/>
          <w:color w:val="000000"/>
          <w:sz w:val="28"/>
          <w:szCs w:val="28"/>
        </w:rPr>
        <w:t xml:space="preserve"> 22</w:t>
      </w:r>
      <w:r w:rsidR="0035576F">
        <w:rPr>
          <w:rFonts w:ascii="Times New Roman" w:eastAsia="Calibri" w:hAnsi="Times New Roman" w:cs="Times New Roman"/>
          <w:color w:val="000000"/>
          <w:sz w:val="28"/>
          <w:szCs w:val="28"/>
        </w:rPr>
        <w:t xml:space="preserve"> </w:t>
      </w:r>
      <w:r w:rsidRPr="00112AFF">
        <w:rPr>
          <w:rFonts w:ascii="Times New Roman" w:eastAsia="Calibri" w:hAnsi="Times New Roman" w:cs="Times New Roman"/>
          <w:color w:val="000000"/>
          <w:sz w:val="28"/>
          <w:szCs w:val="28"/>
        </w:rPr>
        <w:t>402), в постоянных экспозициях представлено 1 124 единицы, в выставочной деятельности ежегодно используется 1</w:t>
      </w:r>
      <w:r w:rsidR="00284332">
        <w:rPr>
          <w:rFonts w:ascii="Times New Roman" w:eastAsia="Calibri" w:hAnsi="Times New Roman" w:cs="Times New Roman"/>
          <w:color w:val="000000"/>
          <w:sz w:val="28"/>
          <w:szCs w:val="28"/>
        </w:rPr>
        <w:t xml:space="preserve"> </w:t>
      </w:r>
      <w:r w:rsidRPr="00112AFF">
        <w:rPr>
          <w:rFonts w:ascii="Times New Roman" w:eastAsia="Calibri" w:hAnsi="Times New Roman" w:cs="Times New Roman"/>
          <w:color w:val="000000"/>
          <w:sz w:val="28"/>
          <w:szCs w:val="28"/>
        </w:rPr>
        <w:t>698 единиц хранения.</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Научно-вспомогательный фонд музея насчитывает 17 661 единицу хранения, в постоянных экспозициях представлено 1</w:t>
      </w:r>
      <w:r w:rsidR="0035576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color w:val="000000"/>
          <w:sz w:val="28"/>
          <w:szCs w:val="28"/>
          <w:lang w:eastAsia="ru-RU"/>
        </w:rPr>
        <w:t xml:space="preserve">425 единиц (2016 год </w:t>
      </w:r>
      <w:r w:rsidR="0035576F">
        <w:rPr>
          <w:rFonts w:ascii="Times New Roman" w:eastAsia="Times New Roman" w:hAnsi="Times New Roman" w:cs="Times New Roman"/>
          <w:color w:val="000000"/>
          <w:sz w:val="28"/>
          <w:szCs w:val="28"/>
          <w:lang w:eastAsia="ru-RU"/>
        </w:rPr>
        <w:t>–</w:t>
      </w:r>
      <w:r w:rsidRPr="00112AFF">
        <w:rPr>
          <w:rFonts w:ascii="Times New Roman" w:eastAsia="Times New Roman" w:hAnsi="Times New Roman" w:cs="Times New Roman"/>
          <w:color w:val="000000"/>
          <w:sz w:val="28"/>
          <w:szCs w:val="28"/>
          <w:lang w:eastAsia="ru-RU"/>
        </w:rPr>
        <w:t xml:space="preserve"> 1</w:t>
      </w:r>
      <w:r w:rsidR="0035576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color w:val="000000"/>
          <w:sz w:val="28"/>
          <w:szCs w:val="28"/>
          <w:lang w:eastAsia="ru-RU"/>
        </w:rPr>
        <w:t>299 единиц), в выставочной деятельности ежегодно используется 2</w:t>
      </w:r>
      <w:r w:rsidR="0004243D">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color w:val="000000"/>
          <w:sz w:val="28"/>
          <w:szCs w:val="28"/>
          <w:lang w:eastAsia="ru-RU"/>
        </w:rPr>
        <w:t xml:space="preserve">000 единиц хранения (2016 год </w:t>
      </w:r>
      <w:r w:rsidR="0035576F">
        <w:rPr>
          <w:rFonts w:ascii="Times New Roman" w:eastAsia="Times New Roman" w:hAnsi="Times New Roman" w:cs="Times New Roman"/>
          <w:color w:val="000000"/>
          <w:sz w:val="28"/>
          <w:szCs w:val="28"/>
          <w:lang w:eastAsia="ru-RU"/>
        </w:rPr>
        <w:t>–</w:t>
      </w:r>
      <w:r w:rsidRPr="00112AFF">
        <w:rPr>
          <w:rFonts w:ascii="Times New Roman" w:eastAsia="Times New Roman" w:hAnsi="Times New Roman" w:cs="Times New Roman"/>
          <w:color w:val="000000"/>
          <w:sz w:val="28"/>
          <w:szCs w:val="28"/>
          <w:lang w:eastAsia="ru-RU"/>
        </w:rPr>
        <w:t xml:space="preserve"> 1</w:t>
      </w:r>
      <w:r w:rsidR="0035576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color w:val="000000"/>
          <w:sz w:val="28"/>
          <w:szCs w:val="28"/>
          <w:lang w:eastAsia="ru-RU"/>
        </w:rPr>
        <w:t>032 единиц).</w:t>
      </w:r>
    </w:p>
    <w:p w:rsidR="00112AFF" w:rsidRPr="00112AFF" w:rsidRDefault="00112AFF" w:rsidP="006E1176">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35576F">
        <w:rPr>
          <w:rFonts w:ascii="Times New Roman" w:eastAsia="Times New Roman" w:hAnsi="Times New Roman" w:cs="Times New Roman"/>
          <w:color w:val="000000"/>
          <w:sz w:val="28"/>
          <w:szCs w:val="28"/>
          <w:lang w:eastAsia="ru-RU"/>
        </w:rPr>
        <w:t>Художественная галерея «Метаморфоза»</w:t>
      </w:r>
      <w:r w:rsidRPr="00112AFF">
        <w:rPr>
          <w:rFonts w:ascii="Times New Roman" w:eastAsia="Times New Roman" w:hAnsi="Times New Roman" w:cs="Times New Roman"/>
          <w:color w:val="000000"/>
          <w:sz w:val="28"/>
          <w:szCs w:val="28"/>
          <w:lang w:eastAsia="ru-RU"/>
        </w:rPr>
        <w:t xml:space="preserve"> является постоянной выставочной площадкой для художников города и округа.</w:t>
      </w:r>
      <w:r w:rsidRPr="00112AFF">
        <w:rPr>
          <w:rFonts w:ascii="Times New Roman" w:eastAsia="Calibri" w:hAnsi="Times New Roman" w:cs="Times New Roman"/>
          <w:color w:val="000000"/>
          <w:sz w:val="28"/>
          <w:szCs w:val="28"/>
        </w:rPr>
        <w:t xml:space="preserve"> </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 xml:space="preserve">Часть выставочного зала галереи отведена под хранение и </w:t>
      </w:r>
      <w:r w:rsidR="0035576F" w:rsidRPr="00112AFF">
        <w:rPr>
          <w:rFonts w:ascii="Times New Roman" w:eastAsia="Times New Roman" w:hAnsi="Times New Roman" w:cs="Times New Roman"/>
          <w:color w:val="000000"/>
          <w:sz w:val="28"/>
          <w:szCs w:val="28"/>
          <w:lang w:eastAsia="ru-RU"/>
        </w:rPr>
        <w:t>экспонирование коллекции</w:t>
      </w:r>
      <w:r w:rsidRPr="00112AFF">
        <w:rPr>
          <w:rFonts w:ascii="Times New Roman" w:eastAsia="Times New Roman" w:hAnsi="Times New Roman" w:cs="Times New Roman"/>
          <w:color w:val="000000"/>
          <w:sz w:val="28"/>
          <w:szCs w:val="28"/>
          <w:lang w:eastAsia="ru-RU"/>
        </w:rPr>
        <w:t xml:space="preserve"> судовых деталей русского парусно-гребного судна XVII века. </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Художественный салон галереи представляет живописные работы, предметы декоративно-прикладного искусства местных и иногородних мастеров.</w:t>
      </w:r>
    </w:p>
    <w:p w:rsidR="00112AFF" w:rsidRPr="00112AFF" w:rsidRDefault="00112AFF" w:rsidP="006E1176">
      <w:pPr>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За отчётный период в галерее работали фондовые выставки «Ночь глазами художников», «Нефтеюганск: город на острове» интерактивная  выставка «Постоянство времени» и другие. На выставке «Стремление к прекрасному» был представлен широкий спектр творческих работ нефтеюганцев. В рамках цикла выставок, посвящённых 100-летию революции в России, в галерее открылась выставка «Революция 1917 года в живописи».</w:t>
      </w:r>
    </w:p>
    <w:p w:rsidR="00112AFF" w:rsidRPr="00112AFF" w:rsidRDefault="00112AFF" w:rsidP="006E1176">
      <w:pPr>
        <w:spacing w:after="0" w:line="240" w:lineRule="auto"/>
        <w:ind w:firstLine="709"/>
        <w:jc w:val="both"/>
        <w:rPr>
          <w:rFonts w:ascii="Times New Roman" w:eastAsia="Calibri" w:hAnsi="Times New Roman" w:cs="Times New Roman"/>
          <w:b/>
          <w:sz w:val="28"/>
          <w:szCs w:val="28"/>
          <w:shd w:val="clear" w:color="auto" w:fill="FFFFFF"/>
        </w:rPr>
      </w:pPr>
      <w:r w:rsidRPr="00112AFF">
        <w:rPr>
          <w:rFonts w:ascii="Times New Roman" w:eastAsia="Times New Roman" w:hAnsi="Times New Roman" w:cs="Times New Roman"/>
          <w:sz w:val="28"/>
          <w:szCs w:val="28"/>
          <w:lang w:eastAsia="ru-RU"/>
        </w:rPr>
        <w:t xml:space="preserve">Большим событием стало открытие авторских выставок известного в России мастера-костореза, </w:t>
      </w:r>
      <w:r w:rsidRPr="00112AFF">
        <w:rPr>
          <w:rFonts w:ascii="Times New Roman" w:eastAsia="Calibri" w:hAnsi="Times New Roman" w:cs="Times New Roman"/>
          <w:sz w:val="28"/>
          <w:szCs w:val="28"/>
          <w:shd w:val="clear" w:color="auto" w:fill="FFFFFF"/>
        </w:rPr>
        <w:t>основателя художественно-промышленной артели «Минсалим» при Тобольском государственном историко-архитектурном музее-заповеднике</w:t>
      </w:r>
      <w:r w:rsidRPr="00112AFF">
        <w:rPr>
          <w:rFonts w:ascii="Times New Roman" w:eastAsia="Times New Roman" w:hAnsi="Times New Roman" w:cs="Times New Roman"/>
          <w:sz w:val="28"/>
          <w:szCs w:val="28"/>
          <w:lang w:eastAsia="ru-RU"/>
        </w:rPr>
        <w:t xml:space="preserve"> М.В.Тимиргазеева: «</w:t>
      </w:r>
      <w:r w:rsidRPr="00112AFF">
        <w:rPr>
          <w:rFonts w:ascii="Times New Roman" w:eastAsia="Calibri" w:hAnsi="Times New Roman" w:cs="Times New Roman"/>
          <w:sz w:val="28"/>
          <w:szCs w:val="28"/>
          <w:shd w:val="clear" w:color="auto" w:fill="FFFFFF"/>
        </w:rPr>
        <w:t>99 мамонтов» и</w:t>
      </w:r>
      <w:r w:rsidRPr="00112AFF">
        <w:rPr>
          <w:rFonts w:ascii="Times New Roman" w:eastAsia="Calibri" w:hAnsi="Times New Roman" w:cs="Times New Roman"/>
          <w:b/>
          <w:sz w:val="28"/>
          <w:szCs w:val="28"/>
          <w:shd w:val="clear" w:color="auto" w:fill="FFFFFF"/>
        </w:rPr>
        <w:t xml:space="preserve"> </w:t>
      </w:r>
      <w:r w:rsidRPr="00112AFF">
        <w:rPr>
          <w:rFonts w:ascii="Times New Roman" w:eastAsia="Times New Roman" w:hAnsi="Times New Roman" w:cs="Times New Roman"/>
          <w:sz w:val="28"/>
          <w:szCs w:val="28"/>
          <w:lang w:eastAsia="ru-RU"/>
        </w:rPr>
        <w:t>«Ветвистый-когтистый».</w:t>
      </w:r>
    </w:p>
    <w:p w:rsidR="00112AFF" w:rsidRPr="00112AFF" w:rsidRDefault="00112AFF" w:rsidP="006E1176">
      <w:pPr>
        <w:spacing w:after="0" w:line="240" w:lineRule="auto"/>
        <w:ind w:firstLine="708"/>
        <w:jc w:val="both"/>
        <w:rPr>
          <w:rFonts w:ascii="Times New Roman" w:eastAsia="Calibri" w:hAnsi="Times New Roman" w:cs="Times New Roman"/>
          <w:sz w:val="28"/>
          <w:szCs w:val="28"/>
          <w:shd w:val="clear" w:color="auto" w:fill="FFFFFF"/>
        </w:rPr>
      </w:pPr>
      <w:r w:rsidRPr="00112AFF">
        <w:rPr>
          <w:rFonts w:ascii="Times New Roman" w:eastAsia="Calibri" w:hAnsi="Times New Roman" w:cs="Times New Roman"/>
          <w:sz w:val="28"/>
          <w:szCs w:val="28"/>
          <w:shd w:val="clear" w:color="auto" w:fill="FFFFFF"/>
        </w:rPr>
        <w:t xml:space="preserve">На выставке </w:t>
      </w:r>
      <w:r w:rsidRPr="00112AFF">
        <w:rPr>
          <w:rFonts w:ascii="Times New Roman" w:eastAsia="Times New Roman" w:hAnsi="Times New Roman" w:cs="Times New Roman"/>
          <w:sz w:val="28"/>
          <w:szCs w:val="28"/>
          <w:lang w:eastAsia="ru-RU"/>
        </w:rPr>
        <w:t>«</w:t>
      </w:r>
      <w:r w:rsidRPr="00112AFF">
        <w:rPr>
          <w:rFonts w:ascii="Times New Roman" w:eastAsia="Calibri" w:hAnsi="Times New Roman" w:cs="Times New Roman"/>
          <w:sz w:val="28"/>
          <w:szCs w:val="28"/>
          <w:shd w:val="clear" w:color="auto" w:fill="FFFFFF"/>
        </w:rPr>
        <w:t>99 мамонтов» была представлена уникальная серия авторской скульптуры из кости, дерева, металла и керамики – пять коллекций, выполненных мастерами из Тобольска, Тюмени и Ямала, всего более 100 экспонатов.</w:t>
      </w:r>
    </w:p>
    <w:p w:rsidR="00112AFF" w:rsidRPr="00112AFF" w:rsidRDefault="00112AFF" w:rsidP="006E1176">
      <w:pPr>
        <w:spacing w:after="0" w:line="240" w:lineRule="auto"/>
        <w:ind w:firstLine="708"/>
        <w:jc w:val="both"/>
        <w:rPr>
          <w:rFonts w:ascii="Times New Roman" w:eastAsia="Calibri" w:hAnsi="Times New Roman" w:cs="Times New Roman"/>
          <w:sz w:val="28"/>
          <w:szCs w:val="28"/>
          <w:shd w:val="clear" w:color="auto" w:fill="FFFFFF"/>
        </w:rPr>
      </w:pPr>
      <w:r w:rsidRPr="00112AFF">
        <w:rPr>
          <w:rFonts w:ascii="Times New Roman" w:eastAsia="Calibri" w:hAnsi="Times New Roman" w:cs="Times New Roman"/>
          <w:sz w:val="28"/>
          <w:szCs w:val="28"/>
          <w:shd w:val="clear" w:color="auto" w:fill="FFFFFF"/>
        </w:rPr>
        <w:t>На выставке</w:t>
      </w:r>
      <w:r w:rsidRPr="00112AFF">
        <w:rPr>
          <w:rFonts w:ascii="Times New Roman" w:eastAsia="Times New Roman" w:hAnsi="Times New Roman" w:cs="Times New Roman"/>
          <w:sz w:val="28"/>
          <w:szCs w:val="28"/>
          <w:lang w:eastAsia="ru-RU"/>
        </w:rPr>
        <w:t xml:space="preserve"> «Ветвистый-когтистый» </w:t>
      </w:r>
      <w:r w:rsidRPr="00112AFF">
        <w:rPr>
          <w:rFonts w:ascii="Times New Roman" w:eastAsia="Calibri" w:hAnsi="Times New Roman" w:cs="Times New Roman"/>
          <w:sz w:val="28"/>
          <w:szCs w:val="28"/>
          <w:shd w:val="clear" w:color="auto" w:fill="FFFFFF"/>
        </w:rPr>
        <w:t>были представлены эксклюзивные изделия художественного косторезного искусства тематических экспозиций, Также на выставке можно было увидеть скульптуры из коллекций других авторов: Аркадия Широких, Михаила Шанаурова, Анастасии Хариной, Ирины Вишняковой, Дмитрия Дубровина, Натальи Таберт, Монира Кульмаметьева, Любови Ушаковой. Все представленные на экспозиции произведения искусства посвящены одному герою – медведю.</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5576F">
        <w:rPr>
          <w:rFonts w:ascii="Times New Roman" w:eastAsia="Times New Roman" w:hAnsi="Times New Roman" w:cs="Times New Roman"/>
          <w:color w:val="000000"/>
          <w:sz w:val="28"/>
          <w:szCs w:val="28"/>
          <w:lang w:eastAsia="ru-RU"/>
        </w:rPr>
        <w:t>Музей реки Обь</w:t>
      </w:r>
      <w:r w:rsidRPr="00112AFF">
        <w:rPr>
          <w:rFonts w:ascii="Times New Roman" w:eastAsia="Times New Roman" w:hAnsi="Times New Roman" w:cs="Times New Roman"/>
          <w:color w:val="000000"/>
          <w:sz w:val="28"/>
          <w:szCs w:val="28"/>
          <w:lang w:eastAsia="ru-RU"/>
        </w:rPr>
        <w:t xml:space="preserve"> специализируется на изучении культурного и природного наследия бассейна реки Оби. В отчетном периоде в музее функционировали три стационарные выставки – «Природа реки Обь», «Страницы истории судоходства на Оби», «Югорское наследие», временные - «Русские старожилы Среднего Приобья», выставки одного предмета – «Символика распятия», «Сретенский собор города Ялуторовска».</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На базе «Музея реки Обь» разрабатываются и внедряются фундаментальные образовательные программы «Окно в мир музея», «Мир под микроскопом».</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5576F">
        <w:rPr>
          <w:rFonts w:ascii="Times New Roman" w:eastAsia="Times New Roman" w:hAnsi="Times New Roman" w:cs="Times New Roman"/>
          <w:color w:val="000000"/>
          <w:sz w:val="28"/>
          <w:szCs w:val="28"/>
          <w:lang w:eastAsia="ru-RU"/>
        </w:rPr>
        <w:t>Культурно-выставочный комплекс «Усть-Балык»</w:t>
      </w:r>
      <w:r w:rsidRPr="00112AFF">
        <w:rPr>
          <w:rFonts w:ascii="Times New Roman" w:eastAsia="Times New Roman" w:hAnsi="Times New Roman" w:cs="Times New Roman"/>
          <w:color w:val="000000"/>
          <w:sz w:val="28"/>
          <w:szCs w:val="28"/>
          <w:lang w:eastAsia="ru-RU"/>
        </w:rPr>
        <w:t xml:space="preserve"> представляет экспозиции по истории г. Нефтеюганска, промышленного освоения региона – «Интерьер 60-х гг.», «Город, рождённый нефтью», сменные выставки разнообразной тематической направленности.</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В отчетном периоде Музейный комплекс провёл активную работу по экспонированию передвижных выставок.</w:t>
      </w:r>
    </w:p>
    <w:p w:rsidR="00112AFF" w:rsidRPr="00112AFF" w:rsidRDefault="00112AFF" w:rsidP="006E1176">
      <w:pPr>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 xml:space="preserve">За отчётный период наметилась устойчивая тенденция по эффективному использованию информационно-компьютерных технологий в научно-исследовательской и фондовой работе Музейного комплекса – число фондовых предметов, внесённых в Комплексную автоматизированную музейно-информационную систему достигло 98,5% от общего числа фондовых предметов. </w:t>
      </w:r>
    </w:p>
    <w:p w:rsidR="00112AFF" w:rsidRPr="00112AFF" w:rsidRDefault="00112AFF" w:rsidP="006E1176">
      <w:pPr>
        <w:spacing w:after="0" w:line="240" w:lineRule="auto"/>
        <w:ind w:firstLine="708"/>
        <w:jc w:val="both"/>
        <w:rPr>
          <w:rFonts w:ascii="Calibri" w:eastAsia="Times New Roman" w:hAnsi="Calibri" w:cs="Times New Roman"/>
          <w:color w:val="000000"/>
          <w:lang w:eastAsia="ru-RU"/>
        </w:rPr>
      </w:pPr>
      <w:r w:rsidRPr="00112AFF">
        <w:rPr>
          <w:rFonts w:ascii="Times New Roman" w:eastAsia="Times New Roman" w:hAnsi="Times New Roman" w:cs="Times New Roman"/>
          <w:color w:val="000000"/>
          <w:sz w:val="28"/>
          <w:szCs w:val="28"/>
          <w:lang w:eastAsia="ru-RU"/>
        </w:rPr>
        <w:t>Активно используется современное оборудование по оцифровке фондовых коллекций. На конец 2017 года число цифровых изображений составило 20</w:t>
      </w:r>
      <w:r w:rsidR="00AD6948">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color w:val="000000"/>
          <w:sz w:val="28"/>
          <w:szCs w:val="28"/>
          <w:lang w:eastAsia="ru-RU"/>
        </w:rPr>
        <w:t>093 единицы (в трёх ракурсах).  8</w:t>
      </w:r>
      <w:r w:rsidR="00AD6948">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color w:val="000000"/>
          <w:sz w:val="28"/>
          <w:szCs w:val="28"/>
          <w:lang w:eastAsia="ru-RU"/>
        </w:rPr>
        <w:t>647 фондовых предметов, снабжённых необходимым научно-справочным аппаратом, представлены в Региональном музейном каталоге, 1</w:t>
      </w:r>
      <w:r w:rsidR="00AD6948">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color w:val="000000"/>
          <w:sz w:val="28"/>
          <w:szCs w:val="28"/>
          <w:lang w:eastAsia="ru-RU"/>
        </w:rPr>
        <w:t xml:space="preserve">465 - в Государственном музейном каталоге. Все они доступны в сети Интернет. </w:t>
      </w:r>
    </w:p>
    <w:p w:rsid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 xml:space="preserve">Всего Музейным комплексом в 2017 году проведено 109 выставок, что позволило исполнить Указ Президента Российской Федерации «О мерах по реализации государственной политики в области образования и науки» от 7 мая 2012 года № 599 </w:t>
      </w:r>
      <w:r w:rsidRPr="0035576F">
        <w:rPr>
          <w:rFonts w:ascii="Times New Roman" w:eastAsia="Times New Roman" w:hAnsi="Times New Roman" w:cs="Times New Roman"/>
          <w:color w:val="000000"/>
          <w:sz w:val="28"/>
          <w:szCs w:val="28"/>
          <w:lang w:eastAsia="ru-RU"/>
        </w:rPr>
        <w:t>«Увеличить к 2018 году в два раза количество выставочных проектов, осуществляемых в субъектах Российской Федерации».</w:t>
      </w:r>
    </w:p>
    <w:p w:rsidR="0004243D" w:rsidRPr="0035576F" w:rsidRDefault="0004243D"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112AFF" w:rsidRPr="0004243D" w:rsidRDefault="00112AFF" w:rsidP="0004243D">
      <w:pPr>
        <w:autoSpaceDE w:val="0"/>
        <w:autoSpaceDN w:val="0"/>
        <w:adjustRightInd w:val="0"/>
        <w:spacing w:after="0" w:line="240" w:lineRule="auto"/>
        <w:rPr>
          <w:rFonts w:ascii="Times New Roman" w:eastAsia="Times New Roman" w:hAnsi="Times New Roman" w:cs="Times New Roman"/>
          <w:i/>
          <w:color w:val="000000"/>
          <w:sz w:val="28"/>
          <w:szCs w:val="28"/>
          <w:lang w:eastAsia="ru-RU"/>
        </w:rPr>
      </w:pPr>
      <w:r w:rsidRPr="0004243D">
        <w:rPr>
          <w:rFonts w:ascii="Times New Roman" w:eastAsia="Times New Roman" w:hAnsi="Times New Roman" w:cs="Times New Roman"/>
          <w:b/>
          <w:i/>
          <w:color w:val="000000"/>
          <w:sz w:val="28"/>
          <w:szCs w:val="28"/>
          <w:lang w:eastAsia="ru-RU"/>
        </w:rPr>
        <w:t>Модель библиотечного обслуживания</w:t>
      </w:r>
      <w:r w:rsidRPr="0004243D">
        <w:rPr>
          <w:rFonts w:ascii="Times New Roman" w:eastAsia="Times New Roman" w:hAnsi="Times New Roman" w:cs="Times New Roman"/>
          <w:i/>
          <w:color w:val="000000"/>
          <w:sz w:val="28"/>
          <w:szCs w:val="28"/>
          <w:lang w:eastAsia="ru-RU"/>
        </w:rPr>
        <w:t>.</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 xml:space="preserve">В целях обеспечения доступа пользователей к собственным библиотечным ресурсам и информационным электронным национальным ресурсам, Учреждением используются следующие формы внестационарного и удаленного библиотечного обслуживания: пункты выдачи в двух детских садах; летний читальный зал «Солнечный» на улице; межбиблиотечный абонемент, надомное обслуживание; услуги удаленного доступа к сайту. </w:t>
      </w:r>
    </w:p>
    <w:p w:rsidR="00112AFF" w:rsidRPr="00112AFF" w:rsidRDefault="00112AFF" w:rsidP="006E1176">
      <w:pPr>
        <w:spacing w:after="0" w:line="240" w:lineRule="auto"/>
        <w:ind w:firstLine="709"/>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 xml:space="preserve">Учреждение оказывает комплекс информационно-библиографических услуг на основе использования правовых систем, справочно-поискового аппарата, традиционных и электронных каталогов, сетевых ресурсов Интернет. Предоставление доступа к справочно-поисковому аппарату библиотеки, базам данных осуществляется в отделах обслуживания библиотек, в зале каталогов; на сайте МБУК «Городская библиотека», на портале издательства «OpenForYou». Доступ к электронному каталогу Учреждения на Единый портал государственных услуг осуществляется опосредованно, через Государственную библиотеку Югры, посредством подключения сводного каталога библиотек Югры к единому порталу государственных и муниципальных услуг. </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 xml:space="preserve">В рамках формирования информационной культуры пользователей и реализации программ «Электронный гражданин», «Бабушка и дедушка-онлайн» проведено 106 уроков, посещений </w:t>
      </w:r>
      <w:r w:rsidR="0035576F">
        <w:rPr>
          <w:rFonts w:ascii="Times New Roman" w:eastAsia="Times New Roman" w:hAnsi="Times New Roman" w:cs="Times New Roman"/>
          <w:color w:val="000000"/>
          <w:sz w:val="28"/>
          <w:szCs w:val="28"/>
          <w:lang w:eastAsia="ru-RU"/>
        </w:rPr>
        <w:t>–</w:t>
      </w:r>
      <w:r w:rsidRPr="00112AFF">
        <w:rPr>
          <w:rFonts w:ascii="Times New Roman" w:eastAsia="Times New Roman" w:hAnsi="Times New Roman" w:cs="Times New Roman"/>
          <w:color w:val="000000"/>
          <w:sz w:val="28"/>
          <w:szCs w:val="28"/>
          <w:lang w:eastAsia="ru-RU"/>
        </w:rPr>
        <w:t xml:space="preserve"> 1</w:t>
      </w:r>
      <w:r w:rsidR="0035576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color w:val="000000"/>
          <w:sz w:val="28"/>
          <w:szCs w:val="28"/>
          <w:lang w:eastAsia="ru-RU"/>
        </w:rPr>
        <w:t xml:space="preserve">079, обучено - 78 человек. </w:t>
      </w:r>
      <w:r w:rsidR="0035576F">
        <w:rPr>
          <w:rFonts w:ascii="Times New Roman" w:eastAsia="Times New Roman" w:hAnsi="Times New Roman" w:cs="Times New Roman"/>
          <w:color w:val="000000"/>
          <w:sz w:val="28"/>
          <w:szCs w:val="28"/>
          <w:lang w:eastAsia="ru-RU"/>
        </w:rPr>
        <w:t>В р</w:t>
      </w:r>
      <w:r w:rsidRPr="00112AFF">
        <w:rPr>
          <w:rFonts w:ascii="Times New Roman" w:eastAsia="Times New Roman" w:hAnsi="Times New Roman" w:cs="Times New Roman"/>
          <w:color w:val="000000"/>
          <w:sz w:val="28"/>
          <w:szCs w:val="28"/>
          <w:lang w:eastAsia="ru-RU"/>
        </w:rPr>
        <w:t>езультат</w:t>
      </w:r>
      <w:r w:rsidR="0035576F">
        <w:rPr>
          <w:rFonts w:ascii="Times New Roman" w:eastAsia="Times New Roman" w:hAnsi="Times New Roman" w:cs="Times New Roman"/>
          <w:color w:val="000000"/>
          <w:sz w:val="28"/>
          <w:szCs w:val="28"/>
          <w:lang w:eastAsia="ru-RU"/>
        </w:rPr>
        <w:t xml:space="preserve">е работы </w:t>
      </w:r>
      <w:r w:rsidRPr="00112AFF">
        <w:rPr>
          <w:rFonts w:ascii="Times New Roman" w:eastAsia="Times New Roman" w:hAnsi="Times New Roman" w:cs="Times New Roman"/>
          <w:color w:val="000000"/>
          <w:sz w:val="28"/>
          <w:szCs w:val="28"/>
          <w:lang w:eastAsia="ru-RU"/>
        </w:rPr>
        <w:t xml:space="preserve">пенсионеры приобрели навыки работы на компьютере, научились пользоваться программой Скайп, сервисами электронного правительства, оплачивать услуги ЖКХ в удаленном доступе. </w:t>
      </w:r>
    </w:p>
    <w:p w:rsidR="00112AFF" w:rsidRPr="00112AFF" w:rsidRDefault="00112AFF" w:rsidP="006E1176">
      <w:pPr>
        <w:spacing w:after="0" w:line="240" w:lineRule="auto"/>
        <w:ind w:firstLine="709"/>
        <w:jc w:val="both"/>
        <w:rPr>
          <w:rFonts w:ascii="Times New Roman" w:eastAsia="Times New Roman" w:hAnsi="Times New Roman" w:cs="Times New Roman"/>
          <w:color w:val="FF0000"/>
          <w:sz w:val="28"/>
          <w:szCs w:val="28"/>
          <w:lang w:eastAsia="ru-RU"/>
        </w:rPr>
      </w:pPr>
      <w:r w:rsidRPr="00112AFF">
        <w:rPr>
          <w:rFonts w:ascii="Times New Roman" w:eastAsia="Times New Roman" w:hAnsi="Times New Roman" w:cs="Times New Roman"/>
          <w:sz w:val="28"/>
          <w:szCs w:val="28"/>
          <w:lang w:eastAsia="ru-RU"/>
        </w:rPr>
        <w:t>В Центрах общественного доступа проведены занятия, направленные на развитие информационного общества, консультации по вопросам работы Единого портала государственных и муниципальных услуг. За 2017 год проведено 12 групповых занятий и 516 индивидуальных консультаций, всего охвачено 860 человек.</w:t>
      </w:r>
    </w:p>
    <w:p w:rsidR="00112AFF" w:rsidRPr="00112AFF" w:rsidRDefault="00112AFF" w:rsidP="006E1176">
      <w:pPr>
        <w:widowControl w:val="0"/>
        <w:tabs>
          <w:tab w:val="left" w:pos="-4536"/>
          <w:tab w:val="left" w:pos="1098"/>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В 4 квартале 2017 года в библиотеке поселка СУ-62 открыт Центр общественного доступа.</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В 2017 году объем документного фонда библиотеки увеличился на 3</w:t>
      </w:r>
      <w:r w:rsidR="00AE5C0B">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color w:val="000000"/>
          <w:sz w:val="28"/>
          <w:szCs w:val="28"/>
          <w:lang w:eastAsia="ru-RU"/>
        </w:rPr>
        <w:t>749 экземпляров и составляет 266 946 экземпляров (2016 год –263</w:t>
      </w:r>
      <w:r w:rsidR="00AE5C0B">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color w:val="000000"/>
          <w:sz w:val="28"/>
          <w:szCs w:val="28"/>
          <w:lang w:eastAsia="ru-RU"/>
        </w:rPr>
        <w:t xml:space="preserve">197 экземпляров). </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Динамика основных показателей работы:</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-число читателей – 37 810 (2016 год - 37 806);</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-читателей до 14 лет – 22 793 (2016 год - 22 565).</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F50D5">
        <w:rPr>
          <w:rFonts w:ascii="Times New Roman" w:eastAsia="Times New Roman" w:hAnsi="Times New Roman" w:cs="Times New Roman"/>
          <w:color w:val="000000"/>
          <w:sz w:val="28"/>
          <w:szCs w:val="28"/>
          <w:lang w:eastAsia="ru-RU"/>
        </w:rPr>
        <w:t>Дополнительное образование</w:t>
      </w:r>
      <w:r w:rsidRPr="00112AFF">
        <w:rPr>
          <w:rFonts w:ascii="Times New Roman" w:eastAsia="Times New Roman" w:hAnsi="Times New Roman" w:cs="Times New Roman"/>
          <w:color w:val="000000"/>
          <w:sz w:val="28"/>
          <w:szCs w:val="28"/>
          <w:lang w:eastAsia="ru-RU"/>
        </w:rPr>
        <w:t xml:space="preserve"> представлено двумя учреждениями: МБУ ДО «Детская школа искусств» и МБУ ДО «Детская музыкальная школа им. В.В.Андреева».</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B14A4">
        <w:rPr>
          <w:rFonts w:ascii="Times New Roman" w:eastAsia="Times New Roman" w:hAnsi="Times New Roman" w:cs="Times New Roman"/>
          <w:color w:val="000000"/>
          <w:sz w:val="28"/>
          <w:szCs w:val="28"/>
          <w:lang w:eastAsia="ru-RU"/>
        </w:rPr>
        <w:t>Детские школы искусств (по видам искусств) занимают особое место в структуре социокультурного пространства города Нефтеюганска. Они не только являют собой фундамент (первый уровень) российской уникальной системы профессионального образования в сфере культуры и искусства (школа – училище, колледж искусств – вуз), но и создают особую образовательную среду, развивающую личность.</w:t>
      </w:r>
      <w:r w:rsidRPr="00112AFF">
        <w:rPr>
          <w:rFonts w:ascii="Times New Roman" w:eastAsia="Times New Roman" w:hAnsi="Times New Roman" w:cs="Times New Roman"/>
          <w:color w:val="000000"/>
          <w:sz w:val="28"/>
          <w:szCs w:val="28"/>
          <w:lang w:eastAsia="ru-RU"/>
        </w:rPr>
        <w:t xml:space="preserve"> </w:t>
      </w:r>
    </w:p>
    <w:p w:rsidR="00112AFF" w:rsidRPr="00112AFF" w:rsidRDefault="00112AFF" w:rsidP="006E11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ab/>
      </w:r>
      <w:r w:rsidRPr="00AE5A06">
        <w:rPr>
          <w:rFonts w:ascii="Times New Roman" w:eastAsia="Times New Roman" w:hAnsi="Times New Roman" w:cs="Times New Roman"/>
          <w:color w:val="000000"/>
          <w:sz w:val="28"/>
          <w:szCs w:val="28"/>
          <w:lang w:eastAsia="ru-RU"/>
        </w:rPr>
        <w:t>С сентября 201</w:t>
      </w:r>
      <w:r w:rsidR="00AE5A06" w:rsidRPr="00AE5A06">
        <w:rPr>
          <w:rFonts w:ascii="Times New Roman" w:eastAsia="Times New Roman" w:hAnsi="Times New Roman" w:cs="Times New Roman"/>
          <w:color w:val="000000"/>
          <w:sz w:val="28"/>
          <w:szCs w:val="28"/>
          <w:lang w:eastAsia="ru-RU"/>
        </w:rPr>
        <w:t>6</w:t>
      </w:r>
      <w:r w:rsidRPr="00AE5A06">
        <w:rPr>
          <w:rFonts w:ascii="Times New Roman" w:eastAsia="Times New Roman" w:hAnsi="Times New Roman" w:cs="Times New Roman"/>
          <w:color w:val="000000"/>
          <w:sz w:val="28"/>
          <w:szCs w:val="28"/>
          <w:lang w:eastAsia="ru-RU"/>
        </w:rPr>
        <w:t xml:space="preserve"> года в результате</w:t>
      </w:r>
      <w:r w:rsidRPr="00112AFF">
        <w:rPr>
          <w:rFonts w:ascii="Times New Roman" w:eastAsia="Times New Roman" w:hAnsi="Times New Roman" w:cs="Times New Roman"/>
          <w:color w:val="000000"/>
          <w:sz w:val="28"/>
          <w:szCs w:val="28"/>
          <w:lang w:eastAsia="ru-RU"/>
        </w:rPr>
        <w:t xml:space="preserve"> получения новой лицензии в МБУ ДО «Детская школа искусств» предоставляется новая образовательная услуга: работают творческие студии для детей и взрослых по направлениям: вокально-хоровая студия, студия «Юный художник», студия струнного исполнительства, студия ИЗО, студия прикладного творчества, театральная студия, хореографические студии, студия лепки и ИЗО.  </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Контингент обучающихся в учреждениях дополнительного образования на новый учебный год 2017/2018 составляет 2 618 человек, в том числе 1</w:t>
      </w:r>
      <w:r w:rsidR="00BB53A2">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color w:val="000000"/>
          <w:sz w:val="28"/>
          <w:szCs w:val="28"/>
          <w:lang w:eastAsia="ru-RU"/>
        </w:rPr>
        <w:t>908 человек за счет средств муниципального бюджета (в рамках муни</w:t>
      </w:r>
      <w:r w:rsidR="00BB53A2">
        <w:rPr>
          <w:rFonts w:ascii="Times New Roman" w:eastAsia="Times New Roman" w:hAnsi="Times New Roman" w:cs="Times New Roman"/>
          <w:color w:val="000000"/>
          <w:sz w:val="28"/>
          <w:szCs w:val="28"/>
          <w:lang w:eastAsia="ru-RU"/>
        </w:rPr>
        <w:t xml:space="preserve">ципального задания), </w:t>
      </w:r>
      <w:r w:rsidRPr="00112AFF">
        <w:rPr>
          <w:rFonts w:ascii="Times New Roman" w:eastAsia="Times New Roman" w:hAnsi="Times New Roman" w:cs="Times New Roman"/>
          <w:color w:val="000000"/>
          <w:sz w:val="28"/>
          <w:szCs w:val="28"/>
          <w:lang w:eastAsia="ru-RU"/>
        </w:rPr>
        <w:t xml:space="preserve">на платной образовательной основе - 710 человек. </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На базе двух школ работают 55 творческих коллективов, которые посещают 1 364 человека, из них: 46 детских коллективов, которые посещают 1</w:t>
      </w:r>
      <w:r w:rsidR="008B5F33">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color w:val="000000"/>
          <w:sz w:val="28"/>
          <w:szCs w:val="28"/>
          <w:lang w:eastAsia="ru-RU"/>
        </w:rPr>
        <w:t xml:space="preserve">173 человека, 3 взрослых - 11 человек, 6 смешанных - 180 человек. </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Учащиеся и преподаватели школ в количестве 964 человека приняли участие в 59 (учитывая школьные) фестивалях и конкурсах различного уровня: международных - 23 всероссийских - 9, окружных - 9, городских - 18.</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В целях организации отдыха, оздоровления и занятости детей в каникулярное время учреждениями дополнительного образования в 1 смену была организована работа 2 лагерей с дневным пребыванием. Всего в лагерях с дневным пребыванием детей за смену оздоровилось 185 воспитанников в возрасте от 6 до 17 лет.</w:t>
      </w:r>
    </w:p>
    <w:p w:rsidR="00112AFF" w:rsidRPr="00112AFF" w:rsidRDefault="00112AFF" w:rsidP="006E1176">
      <w:pPr>
        <w:autoSpaceDE w:val="0"/>
        <w:autoSpaceDN w:val="0"/>
        <w:adjustRightInd w:val="0"/>
        <w:spacing w:after="0" w:line="240" w:lineRule="auto"/>
        <w:jc w:val="both"/>
        <w:rPr>
          <w:rFonts w:ascii="Times New Roman" w:eastAsia="Calibri" w:hAnsi="Times New Roman" w:cs="Times New Roman"/>
          <w:color w:val="000000"/>
          <w:sz w:val="28"/>
          <w:szCs w:val="28"/>
        </w:rPr>
      </w:pPr>
      <w:r w:rsidRPr="00112AFF">
        <w:rPr>
          <w:rFonts w:ascii="Times New Roman" w:eastAsia="Times New Roman" w:hAnsi="Times New Roman" w:cs="Times New Roman"/>
          <w:color w:val="FF0000"/>
          <w:sz w:val="28"/>
          <w:szCs w:val="28"/>
          <w:lang w:eastAsia="ru-RU"/>
        </w:rPr>
        <w:tab/>
      </w:r>
      <w:r w:rsidRPr="00DD4559">
        <w:rPr>
          <w:rFonts w:ascii="Times New Roman" w:eastAsia="Times New Roman" w:hAnsi="Times New Roman" w:cs="Times New Roman"/>
          <w:color w:val="000000"/>
          <w:sz w:val="28"/>
          <w:szCs w:val="28"/>
          <w:lang w:eastAsia="ru-RU"/>
        </w:rPr>
        <w:t>Театральное искусство</w:t>
      </w:r>
      <w:r w:rsidRPr="00112AFF">
        <w:rPr>
          <w:rFonts w:ascii="Times New Roman" w:eastAsia="Times New Roman" w:hAnsi="Times New Roman" w:cs="Times New Roman"/>
          <w:color w:val="000000"/>
          <w:sz w:val="28"/>
          <w:szCs w:val="28"/>
          <w:lang w:eastAsia="ru-RU"/>
        </w:rPr>
        <w:t xml:space="preserve"> города Нефтеюганска представляет муниципальное бюджетное учреждение культуры Театр кукол «Волшебная флейта».</w:t>
      </w:r>
      <w:r w:rsidRPr="00112AFF">
        <w:rPr>
          <w:rFonts w:ascii="Times New Roman" w:eastAsia="Calibri" w:hAnsi="Times New Roman" w:cs="Times New Roman"/>
          <w:color w:val="000000"/>
          <w:sz w:val="28"/>
          <w:szCs w:val="28"/>
        </w:rPr>
        <w:t xml:space="preserve"> Основными векторами в работе МБУК Театр кукол «Волшебная флейта» являются: показ спектаклей, проведение дискотек и игровых программ для детей, участие в городских мероприятиях. </w:t>
      </w:r>
    </w:p>
    <w:p w:rsidR="00112AFF" w:rsidRPr="00112AFF" w:rsidRDefault="00DD4559" w:rsidP="006E1176">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 январь – декабрь 2017 года у</w:t>
      </w:r>
      <w:r w:rsidR="00112AFF" w:rsidRPr="00112AFF">
        <w:rPr>
          <w:rFonts w:ascii="Times New Roman" w:eastAsia="Calibri" w:hAnsi="Times New Roman" w:cs="Times New Roman"/>
          <w:color w:val="000000"/>
          <w:sz w:val="28"/>
          <w:szCs w:val="28"/>
        </w:rPr>
        <w:t>чреждением было проведено 344 мероприятия, которыми охвачено 27 706 человек, из них: 289 спектаклей, охвачено 15 464 человека, 8 DVD показов, охвачено 508 человек, 32 театрализованных игровых программы – 5 646 человек.</w:t>
      </w:r>
    </w:p>
    <w:p w:rsidR="00112AFF" w:rsidRPr="00112AFF" w:rsidRDefault="00112AFF" w:rsidP="006E1176">
      <w:pPr>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112AFF">
        <w:rPr>
          <w:rFonts w:ascii="Times New Roman" w:eastAsia="Calibri" w:hAnsi="Times New Roman" w:cs="Times New Roman"/>
          <w:color w:val="000000"/>
          <w:sz w:val="28"/>
          <w:szCs w:val="28"/>
        </w:rPr>
        <w:t xml:space="preserve">В репертуаре театра 25 спектаклей. </w:t>
      </w:r>
      <w:r w:rsidRPr="00112AFF">
        <w:rPr>
          <w:rFonts w:ascii="Times New Roman" w:eastAsia="Times New Roman" w:hAnsi="Times New Roman" w:cs="Times New Roman"/>
          <w:color w:val="000000"/>
          <w:sz w:val="28"/>
          <w:szCs w:val="28"/>
          <w:lang w:eastAsia="ru-RU"/>
        </w:rPr>
        <w:t>В 2017 году состоялось 7 премьерных показов спектаклей для разных аудиторий, таких как: «Любовь всё побеждает», «Котовасия»,</w:t>
      </w:r>
      <w:r w:rsidRPr="00112AFF">
        <w:rPr>
          <w:rFonts w:ascii="Times New Roman" w:eastAsia="Times New Roman" w:hAnsi="Times New Roman" w:cs="Times New Roman"/>
          <w:color w:val="000000"/>
          <w:sz w:val="28"/>
          <w:szCs w:val="28"/>
          <w:lang w:eastAsia="ru-RU" w:bidi="en-US"/>
        </w:rPr>
        <w:t xml:space="preserve"> «Медведь</w:t>
      </w:r>
      <w:r w:rsidR="00DD4559" w:rsidRPr="00112AFF">
        <w:rPr>
          <w:rFonts w:ascii="Times New Roman" w:eastAsia="Times New Roman" w:hAnsi="Times New Roman" w:cs="Times New Roman"/>
          <w:color w:val="000000"/>
          <w:sz w:val="28"/>
          <w:szCs w:val="28"/>
          <w:lang w:eastAsia="ru-RU" w:bidi="en-US"/>
        </w:rPr>
        <w:t xml:space="preserve">», </w:t>
      </w:r>
      <w:r w:rsidR="00DD4559" w:rsidRPr="00112AFF">
        <w:rPr>
          <w:rFonts w:ascii="Times New Roman" w:eastAsia="Times New Roman" w:hAnsi="Times New Roman" w:cs="Times New Roman"/>
          <w:color w:val="000000"/>
          <w:sz w:val="28"/>
          <w:szCs w:val="28"/>
          <w:lang w:eastAsia="ru-RU"/>
        </w:rPr>
        <w:t>«</w:t>
      </w:r>
      <w:r w:rsidRPr="00112AFF">
        <w:rPr>
          <w:rFonts w:ascii="Times New Roman" w:eastAsia="Times New Roman" w:hAnsi="Times New Roman" w:cs="Times New Roman"/>
          <w:color w:val="000000"/>
          <w:sz w:val="28"/>
          <w:szCs w:val="28"/>
          <w:lang w:eastAsia="ru-RU"/>
        </w:rPr>
        <w:t xml:space="preserve">О попе и его работнике Балде», «Солнечный остров», </w:t>
      </w:r>
      <w:r w:rsidRPr="00112AFF">
        <w:rPr>
          <w:rFonts w:ascii="Times New Roman" w:eastAsia="Times New Roman" w:hAnsi="Times New Roman" w:cs="Times New Roman"/>
          <w:sz w:val="28"/>
          <w:szCs w:val="28"/>
        </w:rPr>
        <w:t>«Снегурушка»,</w:t>
      </w:r>
      <w:r w:rsidRPr="00112AFF">
        <w:rPr>
          <w:rFonts w:ascii="Times New Roman" w:eastAsia="Times New Roman" w:hAnsi="Times New Roman" w:cs="Times New Roman"/>
          <w:color w:val="000000"/>
          <w:sz w:val="28"/>
          <w:szCs w:val="28"/>
          <w:lang w:eastAsia="ru-RU"/>
        </w:rPr>
        <w:t xml:space="preserve"> «Сказочка про Чуню».</w:t>
      </w:r>
    </w:p>
    <w:p w:rsidR="00112AFF" w:rsidRPr="00112AFF" w:rsidRDefault="00112AFF" w:rsidP="006E1176">
      <w:pPr>
        <w:spacing w:after="0" w:line="240" w:lineRule="auto"/>
        <w:ind w:firstLine="709"/>
        <w:jc w:val="both"/>
        <w:rPr>
          <w:rFonts w:ascii="Times New Roman" w:eastAsia="Calibri" w:hAnsi="Times New Roman" w:cs="Times New Roman"/>
          <w:sz w:val="28"/>
          <w:szCs w:val="28"/>
        </w:rPr>
      </w:pPr>
      <w:r w:rsidRPr="00112AFF">
        <w:rPr>
          <w:rFonts w:ascii="Times New Roman" w:eastAsia="Calibri" w:hAnsi="Times New Roman" w:cs="Times New Roman"/>
          <w:color w:val="000000"/>
          <w:sz w:val="28"/>
          <w:szCs w:val="28"/>
        </w:rPr>
        <w:t>Впервые в 2017 году Театр кукол «Волшебная флейта» принял участие в федеральном проекте «Театры малых городов</w:t>
      </w:r>
      <w:r w:rsidRPr="00112AFF">
        <w:rPr>
          <w:rFonts w:ascii="Times New Roman" w:eastAsia="Calibri" w:hAnsi="Times New Roman" w:cs="Times New Roman"/>
          <w:sz w:val="28"/>
          <w:szCs w:val="28"/>
        </w:rPr>
        <w:t xml:space="preserve">» (инициатор проекта - </w:t>
      </w:r>
      <w:r w:rsidRPr="00112AFF">
        <w:rPr>
          <w:rFonts w:ascii="Times New Roman" w:eastAsia="Times New Roman" w:hAnsi="Times New Roman" w:cs="Times New Roman"/>
          <w:sz w:val="28"/>
          <w:szCs w:val="28"/>
        </w:rPr>
        <w:t xml:space="preserve">Всероссийская политическая партия «Единая Россия»). </w:t>
      </w:r>
      <w:r w:rsidRPr="00112AFF">
        <w:rPr>
          <w:rFonts w:ascii="Times New Roman" w:eastAsia="Calibri" w:hAnsi="Times New Roman" w:cs="Times New Roman"/>
          <w:sz w:val="28"/>
          <w:szCs w:val="28"/>
        </w:rPr>
        <w:t xml:space="preserve">Партия инициировала выделение средств из средств федерального бюджета на поддержку творческой деятельности театров в муниципалитетах. Цель проекта - поддержка театральной деятельности муниципальных театров малых городов для увеличения количества новых постановок и повышения их качества. </w:t>
      </w:r>
    </w:p>
    <w:p w:rsidR="00112AFF" w:rsidRPr="00112AFF" w:rsidRDefault="00112AFF" w:rsidP="006E1176">
      <w:pPr>
        <w:spacing w:after="0" w:line="240" w:lineRule="auto"/>
        <w:ind w:firstLine="709"/>
        <w:jc w:val="both"/>
        <w:rPr>
          <w:rFonts w:ascii="Times New Roman" w:eastAsia="Calibri" w:hAnsi="Times New Roman" w:cs="Times New Roman"/>
          <w:sz w:val="28"/>
          <w:szCs w:val="28"/>
        </w:rPr>
      </w:pPr>
      <w:r w:rsidRPr="0036785C">
        <w:rPr>
          <w:rFonts w:ascii="Times New Roman" w:eastAsia="Times New Roman" w:hAnsi="Times New Roman" w:cs="Times New Roman"/>
          <w:sz w:val="28"/>
          <w:szCs w:val="28"/>
        </w:rPr>
        <w:t xml:space="preserve">В рамках данного проекта в городе Нефтеюганске была осуществлена постановка спектакля «Снегурушка», по одноимённой пьесе М.Бартенева. </w:t>
      </w:r>
      <w:r w:rsidRPr="0036785C">
        <w:rPr>
          <w:rFonts w:ascii="Times New Roman" w:eastAsia="Calibri" w:hAnsi="Times New Roman" w:cs="Times New Roman"/>
          <w:sz w:val="28"/>
          <w:szCs w:val="28"/>
        </w:rPr>
        <w:t>На реализацию данного проекта было выделено 1 797 600 рублей, из них 1 600 000 из федерального бюджета, 177 800 из окружного бюджета, 19 800 из местного бюджета.</w:t>
      </w:r>
    </w:p>
    <w:p w:rsidR="00112AFF" w:rsidRPr="00112AFF" w:rsidRDefault="00112AFF" w:rsidP="006E1176">
      <w:pPr>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В 2017 году учреждениями, подведомственными комитету культуры и туризма, проведено более 100 социально-значимых культурных мероприятий.</w:t>
      </w:r>
    </w:p>
    <w:p w:rsidR="00112AFF" w:rsidRPr="00112AFF" w:rsidRDefault="00112AFF" w:rsidP="006E1176">
      <w:pPr>
        <w:spacing w:after="0" w:line="240" w:lineRule="auto"/>
        <w:ind w:right="-143" w:firstLine="709"/>
        <w:jc w:val="both"/>
        <w:rPr>
          <w:rFonts w:ascii="Times New Roman" w:eastAsia="Times New Roman" w:hAnsi="Times New Roman" w:cs="Times New Roman"/>
          <w:sz w:val="28"/>
          <w:szCs w:val="28"/>
        </w:rPr>
      </w:pPr>
      <w:r w:rsidRPr="00112AFF">
        <w:rPr>
          <w:rFonts w:ascii="Times New Roman" w:eastAsia="Times New Roman" w:hAnsi="Times New Roman" w:cs="Times New Roman"/>
          <w:sz w:val="28"/>
          <w:szCs w:val="28"/>
          <w:lang w:eastAsia="ru-RU"/>
        </w:rPr>
        <w:t>14-16 апреля 2017 года</w:t>
      </w:r>
      <w:r w:rsidRPr="00112AFF">
        <w:rPr>
          <w:rFonts w:ascii="Times New Roman" w:eastAsia="Times New Roman" w:hAnsi="Times New Roman" w:cs="Times New Roman"/>
          <w:sz w:val="28"/>
          <w:szCs w:val="28"/>
        </w:rPr>
        <w:t xml:space="preserve"> в Нефтеюганске состоялся театральный фестиваль «Галёрка», в котором приняли участие театральные коллективы всех видов и направлений (драматические коллективы, народные театры, театры-студии, театры эстрады, театры миниатюр, театры кукол, театры мод, музыкальные театры и т.п.), а также отдельные исполнители. Фестиваль проходит один раз в два года, в трёх номинациях: «Художественное слово», «Театр малых форм», «Спектакли». На каждом фестивале прослеживается определенная тематика: в 2015 году фестиваль был посвящен 70-летию Великой Победы, а в 2017 - 50-летию со дня образования города Нефтеюганска.</w:t>
      </w:r>
    </w:p>
    <w:p w:rsidR="00112AFF" w:rsidRPr="00112AFF" w:rsidRDefault="00112AFF" w:rsidP="006E117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2921">
        <w:rPr>
          <w:rFonts w:ascii="Times New Roman" w:eastAsia="Times New Roman" w:hAnsi="Times New Roman" w:cs="Times New Roman"/>
          <w:sz w:val="28"/>
          <w:szCs w:val="28"/>
          <w:lang w:eastAsia="ru-RU"/>
        </w:rPr>
        <w:t>Подтвердили свою значимость для жителей города проведенные крупные городские  фестивали: открытый городской фестиваль патриотической песни</w:t>
      </w:r>
      <w:r w:rsidRPr="00112AFF">
        <w:rPr>
          <w:rFonts w:ascii="Times New Roman" w:eastAsia="Times New Roman" w:hAnsi="Times New Roman" w:cs="Times New Roman"/>
          <w:sz w:val="28"/>
          <w:szCs w:val="28"/>
          <w:lang w:eastAsia="ru-RU"/>
        </w:rPr>
        <w:t xml:space="preserve"> «Песня, опалённая войной», участниками и зрителями которого стали 800 человек; фестиваль бардовской песни «Вдали от шума городского», в котором приняли участие не только начинающие авторы и исполнители, но и ветераны бардовского движения, поющая творческая молодежь, почетные гости: Анатолий Киреев (г. Челябинск), Михаил Башаков (г. Санкт-Петербург) и другие.</w:t>
      </w:r>
    </w:p>
    <w:p w:rsidR="00112AFF" w:rsidRPr="00112AFF" w:rsidRDefault="00112AFF" w:rsidP="006E117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2AFF">
        <w:rPr>
          <w:rFonts w:ascii="Times New Roman" w:eastAsia="Times New Roman" w:hAnsi="Times New Roman" w:cs="Times New Roman"/>
          <w:sz w:val="28"/>
          <w:szCs w:val="28"/>
          <w:lang w:eastAsia="ru-RU"/>
        </w:rPr>
        <w:t>Во второй раз город Нефтеюганск удостоен чести быть избранным в качестве одной из площадок для проведения Всероссийского Форума публичных библиотек России. 6 сентября 2017 года в городе Нефтеюганске состоялся ХVI Форум публичных библиотек России «Библиокараван – 2017». Главная тема – «Игрофикация библиотечной деятельности». В мероприятии приняли участие специалисты библиотек России, преподаватели, бизнес-тренеры, игропрактики.</w:t>
      </w:r>
    </w:p>
    <w:p w:rsidR="00112AFF" w:rsidRPr="00112AFF" w:rsidRDefault="00112AFF" w:rsidP="006E117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2AFF">
        <w:rPr>
          <w:rFonts w:ascii="Times New Roman" w:eastAsia="Times New Roman" w:hAnsi="Times New Roman" w:cs="Times New Roman"/>
          <w:sz w:val="28"/>
          <w:szCs w:val="28"/>
          <w:lang w:eastAsia="ru-RU"/>
        </w:rPr>
        <w:t>В октябре 2017 года третий раз в городе Нефтеюганске проходил зональный этап окружного фестиваля любительского художественного творчества национально-культурных объединений Ханты-Мансийского автономного округа - Югры «Возьмёмся за руки, друзья». В конкурсных программах зонального этапа за весь период его проведения было представлено более 300 конкурсных выступлений. На фестивальную сцену приезжали гости из 15 муниципальных образований Ханты-Мансийского округа, более 2000 участников в возрасте от 6 до 78 лет.</w:t>
      </w:r>
    </w:p>
    <w:p w:rsidR="00112AFF" w:rsidRPr="00112AFF" w:rsidRDefault="00112AFF" w:rsidP="006E117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12AFF" w:rsidRPr="0004243D" w:rsidRDefault="00112AFF" w:rsidP="0004243D">
      <w:pPr>
        <w:spacing w:after="0" w:line="240" w:lineRule="auto"/>
        <w:rPr>
          <w:rFonts w:ascii="Times New Roman" w:eastAsia="Times New Roman" w:hAnsi="Times New Roman" w:cs="Times New Roman"/>
          <w:i/>
          <w:color w:val="FF0000"/>
          <w:sz w:val="28"/>
          <w:szCs w:val="28"/>
          <w:lang w:eastAsia="ru-RU"/>
        </w:rPr>
      </w:pPr>
      <w:r w:rsidRPr="0004243D">
        <w:rPr>
          <w:rFonts w:ascii="Times New Roman" w:eastAsia="Times New Roman" w:hAnsi="Times New Roman" w:cs="Times New Roman"/>
          <w:b/>
          <w:i/>
          <w:color w:val="000000"/>
          <w:sz w:val="28"/>
          <w:szCs w:val="28"/>
          <w:lang w:eastAsia="ru-RU"/>
        </w:rPr>
        <w:t>Основные направления развития отрасли туризма</w:t>
      </w:r>
    </w:p>
    <w:p w:rsidR="00112AFF" w:rsidRPr="00112AFF" w:rsidRDefault="00112AFF" w:rsidP="006E1176">
      <w:pPr>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С 2016 года на территории города Нефтеюганска осуществляет свою деятельность этнографический центр коренных малочисленных народов Севера «Ай Ас Рув» (Дух малой Оби). Открытие центра позволило более тесно познакомить жителей города с традиционными промыслами и бытом народов ханты и манси, с их уникальными обрядовыми праздниками и культурой.</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В рамках осуществления деятельности по развитию въездного и внутреннего туризма, в этнографическом центре регулярно проводятся городские и окружные мероприятия, такие как: туристские слеты, дискуссионные площадки, деловые встречи, детские и национальные праздники, семинары. За 2017 год организовано и проведено 20 мероприятий, с числом посещений 2</w:t>
      </w:r>
      <w:r w:rsidR="00675E63">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color w:val="000000"/>
          <w:sz w:val="28"/>
          <w:szCs w:val="28"/>
          <w:lang w:eastAsia="ru-RU"/>
        </w:rPr>
        <w:t>415 человек.</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 xml:space="preserve">В целях формирования единого информационного поля развития туризма, повышения уровня информированности населения в 2017 году туристско-информационным центром велась работа по сбору информации от организаций, оказывающих услуги в сфере туризма, для дальнейшего размещения на официальном сайте Центра, наполнения единого окружного туристского портала </w:t>
      </w:r>
      <w:r w:rsidRPr="00112AFF">
        <w:rPr>
          <w:rFonts w:ascii="Times New Roman" w:eastAsia="Times New Roman" w:hAnsi="Times New Roman" w:cs="Times New Roman"/>
          <w:color w:val="000000"/>
          <w:sz w:val="28"/>
          <w:szCs w:val="28"/>
          <w:lang w:val="en-US" w:eastAsia="ru-RU"/>
        </w:rPr>
        <w:t>UGRA</w:t>
      </w:r>
      <w:r w:rsidRPr="00112AFF">
        <w:rPr>
          <w:rFonts w:ascii="Times New Roman" w:eastAsia="Times New Roman" w:hAnsi="Times New Roman" w:cs="Times New Roman"/>
          <w:color w:val="000000"/>
          <w:sz w:val="28"/>
          <w:szCs w:val="28"/>
          <w:lang w:eastAsia="ru-RU"/>
        </w:rPr>
        <w:t>.</w:t>
      </w:r>
      <w:r w:rsidRPr="00112AFF">
        <w:rPr>
          <w:rFonts w:ascii="Times New Roman" w:eastAsia="Times New Roman" w:hAnsi="Times New Roman" w:cs="Times New Roman"/>
          <w:color w:val="000000"/>
          <w:sz w:val="28"/>
          <w:szCs w:val="28"/>
          <w:lang w:val="en-US" w:eastAsia="ru-RU"/>
        </w:rPr>
        <w:t>TREVEL</w:t>
      </w:r>
      <w:r w:rsidRPr="00112AFF">
        <w:rPr>
          <w:rFonts w:ascii="Times New Roman" w:eastAsia="Times New Roman" w:hAnsi="Times New Roman" w:cs="Times New Roman"/>
          <w:color w:val="000000"/>
          <w:sz w:val="28"/>
          <w:szCs w:val="28"/>
          <w:lang w:eastAsia="ru-RU"/>
        </w:rPr>
        <w:t>.</w:t>
      </w:r>
    </w:p>
    <w:p w:rsidR="00112AFF" w:rsidRPr="00112AFF" w:rsidRDefault="00112AFF" w:rsidP="006E1176">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12AFF">
        <w:rPr>
          <w:rFonts w:ascii="Times New Roman" w:eastAsia="Times New Roman" w:hAnsi="Times New Roman" w:cs="Times New Roman"/>
          <w:sz w:val="28"/>
          <w:szCs w:val="28"/>
          <w:lang w:eastAsia="ru-RU"/>
        </w:rPr>
        <w:t xml:space="preserve">С 17 по 19 ноября 2017 года город Нефтеюганск принял участие </w:t>
      </w:r>
      <w:r w:rsidRPr="00112AFF">
        <w:rPr>
          <w:rFonts w:ascii="Times New Roman" w:eastAsia="Times New Roman" w:hAnsi="Times New Roman" w:cs="Times New Roman"/>
          <w:sz w:val="28"/>
          <w:szCs w:val="28"/>
          <w:shd w:val="clear" w:color="auto" w:fill="FFFFFF"/>
          <w:lang w:eastAsia="ru-RU"/>
        </w:rPr>
        <w:t xml:space="preserve">в ежегодной туристской выставке-ярмарке «Югра Тур 2017» </w:t>
      </w:r>
      <w:r w:rsidRPr="00112AFF">
        <w:rPr>
          <w:rFonts w:ascii="Times New Roman" w:eastAsia="Times New Roman" w:hAnsi="Times New Roman" w:cs="Times New Roman"/>
          <w:sz w:val="28"/>
          <w:szCs w:val="28"/>
          <w:lang w:eastAsia="ru-RU"/>
        </w:rPr>
        <w:t>в Ханты-Мансийске</w:t>
      </w:r>
      <w:r w:rsidRPr="00112AFF">
        <w:rPr>
          <w:rFonts w:ascii="Times New Roman" w:eastAsia="Times New Roman" w:hAnsi="Times New Roman" w:cs="Times New Roman"/>
          <w:sz w:val="28"/>
          <w:szCs w:val="28"/>
          <w:shd w:val="clear" w:color="auto" w:fill="FFFFFF"/>
          <w:lang w:eastAsia="ru-RU"/>
        </w:rPr>
        <w:t xml:space="preserve">, где презентовал экспозицию, рассказывающую о туристском потенциале Нефтеюганска. </w:t>
      </w:r>
    </w:p>
    <w:p w:rsidR="00112AFF" w:rsidRPr="00112AFF" w:rsidRDefault="00112AFF" w:rsidP="006E1176">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112AFF">
        <w:rPr>
          <w:rFonts w:ascii="Times New Roman" w:eastAsia="Times New Roman" w:hAnsi="Times New Roman" w:cs="Times New Roman"/>
          <w:sz w:val="28"/>
          <w:szCs w:val="28"/>
          <w:shd w:val="clear" w:color="auto" w:fill="FFFFFF"/>
          <w:lang w:eastAsia="ru-RU"/>
        </w:rPr>
        <w:t>В рамках форума была представлена идея событийного туризма на базе этнографического центра «Ай Ас Рув», разработанная АНО Центр развития культуры, спорта и туризма «Мастерская перемен». Представленный проект – фестиваль парковой деревянной скульптуры по дереву «Медвежий остров» в городе Нефтеюганске – посвящен древним традициям многих народов Сибири.</w:t>
      </w:r>
      <w:r w:rsidRPr="00112AFF">
        <w:rPr>
          <w:rFonts w:ascii="Times New Roman" w:eastAsia="Times New Roman" w:hAnsi="Times New Roman" w:cs="Times New Roman"/>
          <w:sz w:val="28"/>
          <w:szCs w:val="28"/>
          <w:lang w:eastAsia="ru-RU"/>
        </w:rPr>
        <w:t xml:space="preserve"> </w:t>
      </w:r>
      <w:r w:rsidRPr="00112AFF">
        <w:rPr>
          <w:rFonts w:ascii="Times New Roman" w:eastAsia="Times New Roman" w:hAnsi="Times New Roman" w:cs="Times New Roman"/>
          <w:sz w:val="28"/>
          <w:szCs w:val="28"/>
          <w:shd w:val="clear" w:color="auto" w:fill="FFFFFF"/>
          <w:lang w:eastAsia="ru-RU"/>
        </w:rPr>
        <w:t>Идея событийного мероприятия отмечена дипломом Лауреата 3 степени.</w:t>
      </w:r>
    </w:p>
    <w:p w:rsidR="00112AFF" w:rsidRPr="00112AFF" w:rsidRDefault="00112AFF" w:rsidP="006E1176">
      <w:pPr>
        <w:spacing w:after="0" w:line="240" w:lineRule="auto"/>
        <w:ind w:firstLine="709"/>
        <w:jc w:val="both"/>
        <w:rPr>
          <w:rFonts w:ascii="Times New Roman" w:eastAsia="Times New Roman" w:hAnsi="Times New Roman" w:cs="Times New Roman"/>
          <w:color w:val="000000"/>
          <w:sz w:val="28"/>
          <w:szCs w:val="28"/>
          <w:lang w:eastAsia="ru-RU"/>
        </w:rPr>
      </w:pPr>
    </w:p>
    <w:p w:rsidR="0015274C" w:rsidRPr="0004243D" w:rsidRDefault="00112AFF" w:rsidP="0004243D">
      <w:pPr>
        <w:autoSpaceDE w:val="0"/>
        <w:autoSpaceDN w:val="0"/>
        <w:adjustRightInd w:val="0"/>
        <w:spacing w:after="0" w:line="240" w:lineRule="auto"/>
        <w:rPr>
          <w:rFonts w:ascii="Times New Roman" w:eastAsia="Calibri" w:hAnsi="Times New Roman" w:cs="Times New Roman"/>
          <w:b/>
          <w:i/>
          <w:color w:val="000000"/>
          <w:sz w:val="28"/>
          <w:szCs w:val="28"/>
        </w:rPr>
      </w:pPr>
      <w:r w:rsidRPr="0004243D">
        <w:rPr>
          <w:rFonts w:ascii="Times New Roman" w:eastAsia="Calibri" w:hAnsi="Times New Roman" w:cs="Times New Roman"/>
          <w:b/>
          <w:i/>
          <w:color w:val="000000"/>
          <w:sz w:val="28"/>
          <w:szCs w:val="28"/>
        </w:rPr>
        <w:t>Достижения в проведении культурной политики</w:t>
      </w:r>
    </w:p>
    <w:p w:rsidR="00112AFF" w:rsidRPr="00112AFF" w:rsidRDefault="00112AFF" w:rsidP="006E1176">
      <w:pPr>
        <w:autoSpaceDE w:val="0"/>
        <w:autoSpaceDN w:val="0"/>
        <w:adjustRightInd w:val="0"/>
        <w:spacing w:after="0" w:line="240" w:lineRule="auto"/>
        <w:ind w:firstLine="567"/>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 xml:space="preserve">Главным событием 2017 года стало празднование </w:t>
      </w:r>
      <w:r w:rsidRPr="00112AFF">
        <w:rPr>
          <w:rFonts w:ascii="Times New Roman" w:eastAsia="Times New Roman" w:hAnsi="Times New Roman" w:cs="Times New Roman"/>
          <w:bCs/>
          <w:iCs/>
          <w:color w:val="000000"/>
          <w:sz w:val="28"/>
          <w:szCs w:val="28"/>
          <w:lang w:eastAsia="ru-RU"/>
        </w:rPr>
        <w:t xml:space="preserve">50-летнего юбилея города </w:t>
      </w:r>
      <w:r w:rsidRPr="00112AFF">
        <w:rPr>
          <w:rFonts w:ascii="Times New Roman" w:eastAsia="Times New Roman" w:hAnsi="Times New Roman" w:cs="Times New Roman"/>
          <w:color w:val="000000"/>
          <w:sz w:val="28"/>
          <w:szCs w:val="28"/>
          <w:lang w:eastAsia="ru-RU"/>
        </w:rPr>
        <w:t xml:space="preserve">Нефтеюганска. </w:t>
      </w:r>
    </w:p>
    <w:p w:rsidR="00112AFF" w:rsidRPr="00112AFF" w:rsidRDefault="00112AFF" w:rsidP="006E1176">
      <w:pPr>
        <w:spacing w:after="0" w:line="240" w:lineRule="auto"/>
        <w:ind w:firstLine="567"/>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В 3 и 4 квартале 2017 года проведён ряд мероприятий, таких как:</w:t>
      </w:r>
    </w:p>
    <w:p w:rsidR="00112AFF" w:rsidRPr="00112AFF" w:rsidRDefault="00112AFF" w:rsidP="006E1176">
      <w:pPr>
        <w:tabs>
          <w:tab w:val="left" w:pos="0"/>
          <w:tab w:val="left" w:pos="709"/>
          <w:tab w:val="left" w:pos="2472"/>
        </w:tabs>
        <w:spacing w:after="0" w:line="240" w:lineRule="auto"/>
        <w:ind w:firstLine="709"/>
        <w:jc w:val="both"/>
        <w:rPr>
          <w:rFonts w:ascii="Times New Roman" w:eastAsia="Calibri" w:hAnsi="Times New Roman" w:cs="Times New Roman"/>
          <w:color w:val="000000"/>
          <w:sz w:val="28"/>
          <w:szCs w:val="28"/>
        </w:rPr>
      </w:pPr>
      <w:r w:rsidRPr="00112AFF">
        <w:rPr>
          <w:rFonts w:ascii="Times New Roman" w:eastAsia="Calibri" w:hAnsi="Times New Roman" w:cs="Times New Roman"/>
          <w:color w:val="000000"/>
          <w:sz w:val="28"/>
          <w:szCs w:val="28"/>
        </w:rPr>
        <w:t>- «Праздник первой улицы», в программе которого была открыта выставка «Промышленное освоение: Нефтеюганский аспект».</w:t>
      </w:r>
    </w:p>
    <w:p w:rsidR="00112AFF" w:rsidRPr="00112AFF" w:rsidRDefault="00112AFF" w:rsidP="006E1176">
      <w:pPr>
        <w:tabs>
          <w:tab w:val="left" w:pos="0"/>
          <w:tab w:val="left" w:pos="709"/>
          <w:tab w:val="left" w:pos="2472"/>
        </w:tabs>
        <w:spacing w:after="0" w:line="240" w:lineRule="auto"/>
        <w:ind w:firstLine="709"/>
        <w:jc w:val="both"/>
        <w:rPr>
          <w:rFonts w:ascii="Times New Roman" w:eastAsia="Calibri" w:hAnsi="Times New Roman" w:cs="Times New Roman"/>
          <w:color w:val="000000"/>
          <w:sz w:val="28"/>
          <w:szCs w:val="28"/>
        </w:rPr>
      </w:pPr>
      <w:r w:rsidRPr="00112AFF">
        <w:rPr>
          <w:rFonts w:ascii="Times New Roman" w:eastAsia="Calibri" w:hAnsi="Times New Roman" w:cs="Times New Roman"/>
          <w:color w:val="000000"/>
          <w:sz w:val="28"/>
          <w:szCs w:val="28"/>
          <w:shd w:val="clear" w:color="auto" w:fill="FFFFFF"/>
        </w:rPr>
        <w:t>- Авторская выставка М.В.Темиргазеева «Ветвистый-когтистый», где были представлены изделия косторезного искусства из серии «Медведи».</w:t>
      </w:r>
    </w:p>
    <w:p w:rsidR="00112AFF" w:rsidRPr="00112AFF" w:rsidRDefault="00112AFF" w:rsidP="006E1176">
      <w:pPr>
        <w:spacing w:after="0" w:line="240" w:lineRule="auto"/>
        <w:ind w:firstLine="567"/>
        <w:jc w:val="both"/>
        <w:rPr>
          <w:rFonts w:ascii="Times New Roman" w:eastAsia="Times New Roman" w:hAnsi="Times New Roman" w:cs="Times New Roman"/>
          <w:iCs/>
          <w:color w:val="000000"/>
          <w:sz w:val="28"/>
          <w:szCs w:val="28"/>
          <w:lang w:eastAsia="ru-RU"/>
        </w:rPr>
      </w:pPr>
      <w:r w:rsidRPr="00112AFF">
        <w:rPr>
          <w:rFonts w:ascii="Times New Roman" w:eastAsia="Times New Roman" w:hAnsi="Times New Roman" w:cs="Times New Roman"/>
          <w:color w:val="000000"/>
          <w:sz w:val="28"/>
          <w:szCs w:val="28"/>
          <w:lang w:eastAsia="ru-RU"/>
        </w:rPr>
        <w:t xml:space="preserve">- Праздничный концерт, в рамках которого состоялась </w:t>
      </w:r>
      <w:r w:rsidRPr="00112AFF">
        <w:rPr>
          <w:rFonts w:ascii="Times New Roman" w:eastAsia="Times New Roman" w:hAnsi="Times New Roman" w:cs="Times New Roman"/>
          <w:iCs/>
          <w:color w:val="000000"/>
          <w:sz w:val="28"/>
          <w:szCs w:val="28"/>
          <w:lang w:eastAsia="ru-RU"/>
        </w:rPr>
        <w:t xml:space="preserve">церемония награждения званием «Почетный гражданин города Нефтеюганска», награждение участников </w:t>
      </w:r>
      <w:r w:rsidRPr="00112AFF">
        <w:rPr>
          <w:rFonts w:ascii="Times New Roman" w:eastAsia="Times New Roman" w:hAnsi="Times New Roman" w:cs="Times New Roman"/>
          <w:color w:val="000000"/>
          <w:sz w:val="28"/>
          <w:szCs w:val="28"/>
          <w:lang w:eastAsia="ru-RU"/>
        </w:rPr>
        <w:t xml:space="preserve">конкурса рисунков «Я люблю мой город!», </w:t>
      </w:r>
      <w:r w:rsidRPr="00112AFF">
        <w:rPr>
          <w:rFonts w:ascii="Times New Roman" w:eastAsia="Times New Roman" w:hAnsi="Times New Roman" w:cs="Times New Roman"/>
          <w:iCs/>
          <w:color w:val="000000"/>
          <w:sz w:val="28"/>
          <w:szCs w:val="28"/>
          <w:lang w:eastAsia="ru-RU"/>
        </w:rPr>
        <w:t>были организованы фотовыставка «Кадры времени», выставка книг, фотозона с городскими силуэтами.</w:t>
      </w:r>
    </w:p>
    <w:p w:rsidR="00112AFF" w:rsidRPr="00112AFF" w:rsidRDefault="00112AFF" w:rsidP="006E1176">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112AFF">
        <w:rPr>
          <w:rFonts w:ascii="Times New Roman" w:eastAsia="Times New Roman" w:hAnsi="Times New Roman" w:cs="Times New Roman"/>
          <w:color w:val="000000"/>
          <w:sz w:val="28"/>
          <w:szCs w:val="28"/>
          <w:lang w:eastAsia="ru-RU"/>
        </w:rPr>
        <w:t xml:space="preserve">К юбилею города, на основе уникального </w:t>
      </w:r>
      <w:r w:rsidRPr="00112AFF">
        <w:rPr>
          <w:rFonts w:ascii="Times New Roman" w:eastAsia="Calibri" w:hAnsi="Times New Roman" w:cs="Times New Roman"/>
          <w:color w:val="000000"/>
          <w:sz w:val="28"/>
          <w:szCs w:val="28"/>
        </w:rPr>
        <w:t xml:space="preserve">документального фильма 1964 года «Запах нефти» </w:t>
      </w:r>
      <w:r w:rsidRPr="00112AFF">
        <w:rPr>
          <w:rFonts w:ascii="Times New Roman" w:eastAsia="Times New Roman" w:hAnsi="Times New Roman" w:cs="Times New Roman"/>
          <w:color w:val="000000"/>
          <w:sz w:val="28"/>
          <w:szCs w:val="28"/>
          <w:lang w:eastAsia="ru-RU"/>
        </w:rPr>
        <w:t xml:space="preserve">об отправке первой промышленной нефти из города Нефтеюганска на Омский нефтеперерабатывающий завод, создан фильм «Нефтеюганск. Кадры времени», отражающий исторические события и современную жизнь города. </w:t>
      </w:r>
    </w:p>
    <w:p w:rsidR="00112AFF" w:rsidRPr="00112AFF" w:rsidRDefault="00112AFF" w:rsidP="006E1176">
      <w:pPr>
        <w:spacing w:after="0" w:line="240" w:lineRule="auto"/>
        <w:ind w:firstLine="567"/>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Вместе с городом свой 50-летний юбилей отметили два учреждения: Детская музыкальная школа имени В.В.Андреева и Центральная детская библиотека.</w:t>
      </w:r>
    </w:p>
    <w:p w:rsidR="00112AFF" w:rsidRPr="00112AFF" w:rsidRDefault="00112AFF" w:rsidP="006E1176">
      <w:pPr>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К юбилею города введены следующие объекты:</w:t>
      </w:r>
    </w:p>
    <w:p w:rsidR="00112AFF" w:rsidRPr="00112AFF" w:rsidRDefault="00112AFF" w:rsidP="006E1176">
      <w:pPr>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 xml:space="preserve">-декоративная композиция «Я люблю Нефтеюганск»; </w:t>
      </w:r>
    </w:p>
    <w:p w:rsidR="00112AFF" w:rsidRPr="00112AFF" w:rsidRDefault="00112AFF" w:rsidP="006E1176">
      <w:pPr>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-«Стела на въезде в город Нефтеюганск»;</w:t>
      </w:r>
    </w:p>
    <w:p w:rsidR="00112AFF" w:rsidRPr="00112AFF" w:rsidRDefault="00112AFF" w:rsidP="006E1176">
      <w:pPr>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 xml:space="preserve">-декоративная композиция «Олимпийские кольца»; </w:t>
      </w:r>
    </w:p>
    <w:p w:rsidR="00112AFF" w:rsidRPr="00112AFF" w:rsidRDefault="00112AFF" w:rsidP="006E1176">
      <w:pPr>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-скульптурная композиция «Лира».</w:t>
      </w:r>
    </w:p>
    <w:p w:rsidR="00112AFF" w:rsidRPr="00112AFF" w:rsidRDefault="00112AFF" w:rsidP="006E1176">
      <w:pPr>
        <w:spacing w:after="0" w:line="240" w:lineRule="auto"/>
        <w:ind w:firstLine="708"/>
        <w:jc w:val="both"/>
        <w:rPr>
          <w:rFonts w:ascii="Times New Roman" w:eastAsia="Calibri" w:hAnsi="Times New Roman" w:cs="Times New Roman"/>
          <w:iCs/>
          <w:sz w:val="28"/>
          <w:szCs w:val="28"/>
        </w:rPr>
      </w:pPr>
      <w:r w:rsidRPr="00112AFF">
        <w:rPr>
          <w:rFonts w:ascii="Times New Roman" w:eastAsia="Calibri" w:hAnsi="Times New Roman" w:cs="Times New Roman"/>
          <w:iCs/>
          <w:sz w:val="28"/>
          <w:szCs w:val="28"/>
        </w:rPr>
        <w:t>В целях реализации государственных задач по продвижению ресурсов Президентской библиотеки, повышения имиджа института Правительства  принято решение об открытии удаленного электронного читального зала в Центральной городской библиотеке Нефтеюганска на 30 пользовательских мест.</w:t>
      </w:r>
    </w:p>
    <w:p w:rsidR="00112AFF" w:rsidRPr="00112AFF" w:rsidRDefault="00112AFF" w:rsidP="006E1176">
      <w:pPr>
        <w:spacing w:after="0" w:line="240" w:lineRule="auto"/>
        <w:ind w:firstLine="708"/>
        <w:jc w:val="both"/>
        <w:rPr>
          <w:rFonts w:ascii="Times New Roman" w:eastAsia="Calibri" w:hAnsi="Times New Roman" w:cs="Times New Roman"/>
          <w:iCs/>
          <w:sz w:val="28"/>
          <w:szCs w:val="28"/>
        </w:rPr>
      </w:pPr>
      <w:r w:rsidRPr="00112AFF">
        <w:rPr>
          <w:rFonts w:ascii="Times New Roman" w:eastAsia="Calibri" w:hAnsi="Times New Roman" w:cs="Times New Roman"/>
          <w:iCs/>
          <w:sz w:val="28"/>
          <w:szCs w:val="28"/>
        </w:rPr>
        <w:t xml:space="preserve">Так, город Нефтеюганск, первый из муниципальных образований Югры примет участие в реализации проекта создания удаленного электронного читального зала Президентской библиотеки премиум класса. Реализация проекта, несомненно, поднимет престиж города на новый уровень. </w:t>
      </w:r>
    </w:p>
    <w:p w:rsidR="00112AFF" w:rsidRPr="00112AFF" w:rsidRDefault="00112AFF" w:rsidP="006E1176">
      <w:pPr>
        <w:spacing w:after="0" w:line="240" w:lineRule="auto"/>
        <w:ind w:firstLine="708"/>
        <w:jc w:val="both"/>
        <w:rPr>
          <w:rFonts w:ascii="Times New Roman" w:eastAsia="Calibri" w:hAnsi="Times New Roman" w:cs="Times New Roman"/>
          <w:iCs/>
          <w:sz w:val="28"/>
          <w:szCs w:val="28"/>
        </w:rPr>
      </w:pPr>
      <w:r w:rsidRPr="00112AFF">
        <w:rPr>
          <w:rFonts w:ascii="Times New Roman" w:eastAsia="Calibri" w:hAnsi="Times New Roman" w:cs="Times New Roman"/>
          <w:iCs/>
          <w:sz w:val="28"/>
          <w:szCs w:val="28"/>
        </w:rPr>
        <w:t>Учитывая приоритетность задачи и в преддверии выборов Президента Российской Федерации, открытие удаленного электронного читального зала в Центральной городской библиотеке города Нефтеюганска запланировано на 10 марта 2018 года.</w:t>
      </w:r>
    </w:p>
    <w:p w:rsidR="00112AFF" w:rsidRPr="00112AFF" w:rsidRDefault="00112AFF" w:rsidP="006E1176">
      <w:pPr>
        <w:spacing w:after="0" w:line="240" w:lineRule="auto"/>
        <w:ind w:firstLine="708"/>
        <w:jc w:val="both"/>
        <w:rPr>
          <w:rFonts w:ascii="Times New Roman" w:eastAsia="Calibri" w:hAnsi="Times New Roman" w:cs="Times New Roman"/>
          <w:iCs/>
          <w:sz w:val="28"/>
          <w:szCs w:val="28"/>
        </w:rPr>
      </w:pPr>
      <w:r w:rsidRPr="00112AFF">
        <w:rPr>
          <w:rFonts w:ascii="Times New Roman" w:eastAsia="Calibri" w:hAnsi="Times New Roman" w:cs="Times New Roman"/>
          <w:iCs/>
          <w:sz w:val="28"/>
          <w:szCs w:val="28"/>
        </w:rPr>
        <w:t>Результаты реализации проекта на 26.12.2017 года, основные события:</w:t>
      </w:r>
    </w:p>
    <w:p w:rsidR="00112AFF" w:rsidRPr="00112AFF" w:rsidRDefault="00112AFF" w:rsidP="006E1176">
      <w:pPr>
        <w:spacing w:after="0" w:line="240" w:lineRule="auto"/>
        <w:ind w:firstLine="708"/>
        <w:jc w:val="both"/>
        <w:rPr>
          <w:rFonts w:ascii="Times New Roman" w:eastAsia="Calibri" w:hAnsi="Times New Roman" w:cs="Times New Roman"/>
          <w:iCs/>
          <w:sz w:val="28"/>
          <w:szCs w:val="28"/>
        </w:rPr>
      </w:pPr>
      <w:r w:rsidRPr="00112AFF">
        <w:rPr>
          <w:rFonts w:ascii="Times New Roman" w:eastAsia="Calibri" w:hAnsi="Times New Roman" w:cs="Times New Roman"/>
          <w:iCs/>
          <w:sz w:val="28"/>
          <w:szCs w:val="28"/>
        </w:rPr>
        <w:t>В помещении конференц-зала Городской библиотеки (3 этаж) площадью 126 кв.м. произведен ремонт для организации зала премиум класса.</w:t>
      </w:r>
    </w:p>
    <w:p w:rsidR="00112AFF" w:rsidRPr="00112AFF" w:rsidRDefault="00112AFF" w:rsidP="006E1176">
      <w:pPr>
        <w:spacing w:after="0" w:line="240" w:lineRule="auto"/>
        <w:ind w:firstLine="708"/>
        <w:jc w:val="both"/>
        <w:rPr>
          <w:rFonts w:ascii="Times New Roman" w:eastAsia="Calibri" w:hAnsi="Times New Roman" w:cs="Times New Roman"/>
          <w:iCs/>
          <w:sz w:val="28"/>
          <w:szCs w:val="28"/>
        </w:rPr>
      </w:pPr>
      <w:r w:rsidRPr="00112AFF">
        <w:rPr>
          <w:rFonts w:ascii="Times New Roman" w:eastAsia="Calibri" w:hAnsi="Times New Roman" w:cs="Times New Roman"/>
          <w:iCs/>
          <w:sz w:val="28"/>
          <w:szCs w:val="28"/>
        </w:rPr>
        <w:t xml:space="preserve">Заключены договоры на поставку </w:t>
      </w:r>
      <w:r w:rsidR="0081762A" w:rsidRPr="00112AFF">
        <w:rPr>
          <w:rFonts w:ascii="Times New Roman" w:eastAsia="Calibri" w:hAnsi="Times New Roman" w:cs="Times New Roman"/>
          <w:iCs/>
          <w:sz w:val="28"/>
          <w:szCs w:val="28"/>
        </w:rPr>
        <w:t>оборудования, специализированной</w:t>
      </w:r>
      <w:r w:rsidRPr="00112AFF">
        <w:rPr>
          <w:rFonts w:ascii="Times New Roman" w:eastAsia="Calibri" w:hAnsi="Times New Roman" w:cs="Times New Roman"/>
          <w:iCs/>
          <w:sz w:val="28"/>
          <w:szCs w:val="28"/>
        </w:rPr>
        <w:t xml:space="preserve"> мебели, их комплексную установку и подключение.</w:t>
      </w:r>
    </w:p>
    <w:p w:rsidR="00112AFF" w:rsidRPr="00112AFF" w:rsidRDefault="00112AFF" w:rsidP="006E1176">
      <w:pPr>
        <w:spacing w:after="0" w:line="240" w:lineRule="auto"/>
        <w:ind w:firstLine="708"/>
        <w:jc w:val="both"/>
        <w:rPr>
          <w:rFonts w:ascii="Times New Roman" w:eastAsia="Calibri" w:hAnsi="Times New Roman" w:cs="Times New Roman"/>
          <w:iCs/>
          <w:sz w:val="28"/>
          <w:szCs w:val="28"/>
        </w:rPr>
      </w:pPr>
      <w:r w:rsidRPr="00112AFF">
        <w:rPr>
          <w:rFonts w:ascii="Times New Roman" w:eastAsia="Calibri" w:hAnsi="Times New Roman" w:cs="Times New Roman"/>
          <w:iCs/>
          <w:sz w:val="28"/>
          <w:szCs w:val="28"/>
        </w:rPr>
        <w:t xml:space="preserve">В зале премиум класса планируется наличие специализированного оборудования, позволяющего: </w:t>
      </w:r>
    </w:p>
    <w:p w:rsidR="00112AFF" w:rsidRPr="00112AFF" w:rsidRDefault="00112AFF" w:rsidP="006E1176">
      <w:pPr>
        <w:spacing w:after="0" w:line="240" w:lineRule="auto"/>
        <w:ind w:firstLine="708"/>
        <w:jc w:val="both"/>
        <w:rPr>
          <w:rFonts w:ascii="Times New Roman" w:eastAsia="Calibri" w:hAnsi="Times New Roman" w:cs="Times New Roman"/>
          <w:iCs/>
          <w:sz w:val="28"/>
          <w:szCs w:val="28"/>
        </w:rPr>
      </w:pPr>
      <w:r w:rsidRPr="00112AFF">
        <w:rPr>
          <w:rFonts w:ascii="Times New Roman" w:eastAsia="Calibri" w:hAnsi="Times New Roman" w:cs="Times New Roman"/>
          <w:iCs/>
          <w:sz w:val="28"/>
          <w:szCs w:val="28"/>
        </w:rPr>
        <w:t xml:space="preserve">- обеспечить подключение к ресурсам президентской библиотеки – это сетевое оборудование, компьютер, МФУ, микшерный пульт; </w:t>
      </w:r>
    </w:p>
    <w:p w:rsidR="00112AFF" w:rsidRPr="00112AFF" w:rsidRDefault="00112AFF" w:rsidP="006E1176">
      <w:pPr>
        <w:spacing w:after="0" w:line="240" w:lineRule="auto"/>
        <w:ind w:firstLine="708"/>
        <w:jc w:val="both"/>
        <w:rPr>
          <w:rFonts w:ascii="Times New Roman" w:eastAsia="Calibri" w:hAnsi="Times New Roman" w:cs="Times New Roman"/>
          <w:iCs/>
          <w:sz w:val="28"/>
          <w:szCs w:val="28"/>
        </w:rPr>
      </w:pPr>
      <w:r w:rsidRPr="00112AFF">
        <w:rPr>
          <w:rFonts w:ascii="Times New Roman" w:eastAsia="Calibri" w:hAnsi="Times New Roman" w:cs="Times New Roman"/>
          <w:iCs/>
          <w:sz w:val="28"/>
          <w:szCs w:val="28"/>
        </w:rPr>
        <w:t>- организовать видеоконференцсвязь для удаленного общения - система видеоконференцсвязи;</w:t>
      </w:r>
    </w:p>
    <w:p w:rsidR="00112AFF" w:rsidRPr="00112AFF" w:rsidRDefault="00112AFF" w:rsidP="006E1176">
      <w:pPr>
        <w:spacing w:after="0" w:line="240" w:lineRule="auto"/>
        <w:ind w:firstLine="708"/>
        <w:jc w:val="both"/>
        <w:rPr>
          <w:rFonts w:ascii="Times New Roman" w:eastAsia="Calibri" w:hAnsi="Times New Roman" w:cs="Times New Roman"/>
          <w:iCs/>
          <w:sz w:val="28"/>
          <w:szCs w:val="28"/>
        </w:rPr>
      </w:pPr>
      <w:r w:rsidRPr="00112AFF">
        <w:rPr>
          <w:rFonts w:ascii="Times New Roman" w:eastAsia="Calibri" w:hAnsi="Times New Roman" w:cs="Times New Roman"/>
          <w:iCs/>
          <w:sz w:val="28"/>
          <w:szCs w:val="28"/>
        </w:rPr>
        <w:t>- обеспечить интерактивную индивидуальную работу с ресурсами позволит наличие планшетов; интерактивная доска, мультимедиа-проектор, колонки, микрофоны обеспечат интерактивную массовую работу с ресурсами;</w:t>
      </w:r>
    </w:p>
    <w:p w:rsidR="00112AFF" w:rsidRPr="00112AFF" w:rsidRDefault="00112AFF" w:rsidP="006E1176">
      <w:pPr>
        <w:spacing w:after="0" w:line="240" w:lineRule="auto"/>
        <w:ind w:firstLine="708"/>
        <w:jc w:val="both"/>
        <w:rPr>
          <w:rFonts w:ascii="Times New Roman" w:eastAsia="Calibri" w:hAnsi="Times New Roman" w:cs="Times New Roman"/>
          <w:iCs/>
          <w:sz w:val="28"/>
          <w:szCs w:val="28"/>
        </w:rPr>
      </w:pPr>
      <w:r w:rsidRPr="00112AFF">
        <w:rPr>
          <w:rFonts w:ascii="Times New Roman" w:eastAsia="Calibri" w:hAnsi="Times New Roman" w:cs="Times New Roman"/>
          <w:iCs/>
          <w:sz w:val="28"/>
          <w:szCs w:val="28"/>
        </w:rPr>
        <w:t xml:space="preserve">- мебель-трансформер обеспечат мультиформат пространства под задачи мероприятия (круглый стол, ряды, шахматное расположение и др.). </w:t>
      </w:r>
    </w:p>
    <w:p w:rsidR="00112AFF" w:rsidRPr="00112AFF" w:rsidRDefault="00112AFF" w:rsidP="006E1176">
      <w:pPr>
        <w:spacing w:after="0" w:line="240" w:lineRule="auto"/>
        <w:ind w:firstLine="708"/>
        <w:jc w:val="both"/>
        <w:rPr>
          <w:rFonts w:ascii="Times New Roman" w:eastAsia="Calibri" w:hAnsi="Times New Roman" w:cs="Times New Roman"/>
          <w:iCs/>
          <w:sz w:val="28"/>
          <w:szCs w:val="28"/>
        </w:rPr>
      </w:pPr>
      <w:r w:rsidRPr="00112AFF">
        <w:rPr>
          <w:rFonts w:ascii="Times New Roman" w:eastAsia="Calibri" w:hAnsi="Times New Roman" w:cs="Times New Roman"/>
          <w:iCs/>
          <w:sz w:val="28"/>
          <w:szCs w:val="28"/>
        </w:rPr>
        <w:t>Планируется охватить учащихся всех образовательных учреждений города по принципу потока на основе утвержденного Плана посещений зала.</w:t>
      </w:r>
      <w:r w:rsidRPr="00112AFF">
        <w:rPr>
          <w:rFonts w:ascii="Times New Roman" w:eastAsia="Calibri" w:hAnsi="Times New Roman" w:cs="Times New Roman"/>
          <w:iCs/>
          <w:sz w:val="28"/>
          <w:szCs w:val="28"/>
        </w:rPr>
        <w:tab/>
        <w:t xml:space="preserve"> Формат мероприятий зала премиум класса:</w:t>
      </w:r>
    </w:p>
    <w:p w:rsidR="00112AFF" w:rsidRPr="00112AFF" w:rsidRDefault="00112AFF" w:rsidP="006E1176">
      <w:pPr>
        <w:spacing w:after="0" w:line="240" w:lineRule="auto"/>
        <w:ind w:firstLine="708"/>
        <w:jc w:val="both"/>
        <w:rPr>
          <w:rFonts w:ascii="Times New Roman" w:eastAsia="Calibri" w:hAnsi="Times New Roman" w:cs="Times New Roman"/>
          <w:iCs/>
          <w:sz w:val="28"/>
          <w:szCs w:val="28"/>
        </w:rPr>
      </w:pPr>
      <w:r w:rsidRPr="00112AFF">
        <w:rPr>
          <w:rFonts w:ascii="Times New Roman" w:eastAsia="Calibri" w:hAnsi="Times New Roman" w:cs="Times New Roman"/>
          <w:iCs/>
          <w:sz w:val="28"/>
          <w:szCs w:val="28"/>
        </w:rPr>
        <w:t>1.Учителя могут проводить уроки истории, литературы, обществознания и др. с использованием данных ресурсов.</w:t>
      </w:r>
    </w:p>
    <w:p w:rsidR="00112AFF" w:rsidRPr="00112AFF" w:rsidRDefault="00112AFF" w:rsidP="006E1176">
      <w:pPr>
        <w:spacing w:after="0" w:line="240" w:lineRule="auto"/>
        <w:ind w:firstLine="708"/>
        <w:jc w:val="both"/>
        <w:rPr>
          <w:rFonts w:ascii="Times New Roman" w:eastAsia="Calibri" w:hAnsi="Times New Roman" w:cs="Times New Roman"/>
          <w:iCs/>
          <w:sz w:val="28"/>
          <w:szCs w:val="28"/>
        </w:rPr>
      </w:pPr>
      <w:r w:rsidRPr="00112AFF">
        <w:rPr>
          <w:rFonts w:ascii="Times New Roman" w:eastAsia="Calibri" w:hAnsi="Times New Roman" w:cs="Times New Roman"/>
          <w:iCs/>
          <w:sz w:val="28"/>
          <w:szCs w:val="28"/>
        </w:rPr>
        <w:t xml:space="preserve">2.Школьники могут принять участие в конкурсных образовательных мероприятиях, например: олимпиаде «Россия в электронном мире», др. в т.ч. творческих, которые откроют новые возможности для учащихся.  </w:t>
      </w:r>
    </w:p>
    <w:p w:rsidR="00112AFF" w:rsidRPr="00112AFF" w:rsidRDefault="00112AFF" w:rsidP="006E1176">
      <w:pPr>
        <w:spacing w:after="0" w:line="240" w:lineRule="auto"/>
        <w:ind w:firstLine="708"/>
        <w:jc w:val="both"/>
        <w:rPr>
          <w:rFonts w:ascii="Times New Roman" w:eastAsia="Calibri" w:hAnsi="Times New Roman" w:cs="Times New Roman"/>
          <w:iCs/>
          <w:sz w:val="28"/>
          <w:szCs w:val="28"/>
        </w:rPr>
      </w:pPr>
      <w:r w:rsidRPr="00112AFF">
        <w:rPr>
          <w:rFonts w:ascii="Times New Roman" w:eastAsia="Calibri" w:hAnsi="Times New Roman" w:cs="Times New Roman"/>
          <w:iCs/>
          <w:sz w:val="28"/>
          <w:szCs w:val="28"/>
        </w:rPr>
        <w:t>3.Присутствовать он-лайн на выставках, экскурсиях, видеолекциях, досуговых развлекательных мероприятиях, в т.ч. музыкальных (концертах).</w:t>
      </w:r>
    </w:p>
    <w:p w:rsidR="00112AFF" w:rsidRPr="00112AFF" w:rsidRDefault="00112AFF" w:rsidP="006E11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ab/>
        <w:t>В октябре 2017 года по договору № 9/17 «О безвозмездном пользовании муниципальным имуществом» департаментом муниципального имущества администрации города Нефтеюганска переданы нежилые здания, расположенные по адресам: г. Нефтеюганск 10 микрорайон,  здания 32/1 и 32.</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 xml:space="preserve">В здании 32 разместятся Музей реки Обь и Художественная галерея «Метаморфоза», что позволит решить главную проблему музейного хранения – обеспечить сохранность музейных ценностей, защиту памятников от разрушения и заболевания, от возможности хищения и порчи, а также создание благоприятных условий для их изучения, показа и популяризации. </w:t>
      </w:r>
    </w:p>
    <w:p w:rsidR="00112AFF" w:rsidRPr="00112AFF" w:rsidRDefault="00112AFF" w:rsidP="006E11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ab/>
        <w:t xml:space="preserve">В новом здании будущего музейного учреждения планируется расположить: хранилище музейных фондов, экспозиционные залы стационарных экспозиций, художественные выставочные залы современного искусства, научная библиотека и центр общественного доступа, музейные мастерские, творческие мастерские для детей и молодежи, музей детского технического творчества, археопарк. </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 xml:space="preserve">Здание 32/1 (включающее актовый зал, столовую и спортивный зал) передано Культурно-досуговому комплексу. С учетом перепланировки помещений столовой хореографические коллективы получат новые, светлые и просторные танцевальные классы, а вокальные коллективы – удобные кабинеты. </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Актовый зал будет использован для проведения городских семинаров, конференций, коллегий, встреч. При установке занавеса на сценической площадке, зал возможно будет использовать не только для официальных мероприятий, но и для репетиционного процесса театральных коллективов.</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Спортивный зал не потеряет своего статуса, он будет использоваться для проведения занятий студий спортивно-бального танца, спортивных секций лиц с ограниченными возможностями здоровья, а также проведения мероприятий гражданско-патриотической направленности.</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112AFF" w:rsidRPr="0004243D" w:rsidRDefault="00112AFF" w:rsidP="0004243D">
      <w:pPr>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04243D">
        <w:rPr>
          <w:rFonts w:ascii="Times New Roman" w:eastAsia="Times New Roman" w:hAnsi="Times New Roman" w:cs="Times New Roman"/>
          <w:b/>
          <w:i/>
          <w:color w:val="000000"/>
          <w:sz w:val="28"/>
          <w:szCs w:val="28"/>
          <w:lang w:eastAsia="ru-RU"/>
        </w:rPr>
        <w:t>Проблемы развития уч</w:t>
      </w:r>
      <w:r w:rsidR="0004243D" w:rsidRPr="0004243D">
        <w:rPr>
          <w:rFonts w:ascii="Times New Roman" w:eastAsia="Times New Roman" w:hAnsi="Times New Roman" w:cs="Times New Roman"/>
          <w:b/>
          <w:i/>
          <w:color w:val="000000"/>
          <w:sz w:val="28"/>
          <w:szCs w:val="28"/>
          <w:lang w:eastAsia="ru-RU"/>
        </w:rPr>
        <w:t xml:space="preserve">реждений культуры на территории </w:t>
      </w:r>
      <w:r w:rsidRPr="0004243D">
        <w:rPr>
          <w:rFonts w:ascii="Times New Roman" w:eastAsia="Times New Roman" w:hAnsi="Times New Roman" w:cs="Times New Roman"/>
          <w:b/>
          <w:i/>
          <w:color w:val="000000"/>
          <w:sz w:val="28"/>
          <w:szCs w:val="28"/>
          <w:lang w:eastAsia="ru-RU"/>
        </w:rPr>
        <w:t>муниципального образования город Нефтеюганск</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 xml:space="preserve">Наряду с положительной динамикой развития учреждений культуры города Нефтеюганска, существует ряд проблем. </w:t>
      </w:r>
    </w:p>
    <w:p w:rsidR="00112AFF" w:rsidRPr="00112AFF" w:rsidRDefault="00112AFF" w:rsidP="006E1176">
      <w:pPr>
        <w:tabs>
          <w:tab w:val="left" w:pos="0"/>
        </w:tabs>
        <w:spacing w:after="0" w:line="240" w:lineRule="auto"/>
        <w:ind w:right="-1" w:firstLine="709"/>
        <w:rPr>
          <w:rFonts w:ascii="Times New Roman" w:eastAsia="Times New Roman" w:hAnsi="Times New Roman" w:cs="Times New Roman"/>
          <w:color w:val="000000"/>
          <w:sz w:val="28"/>
          <w:szCs w:val="28"/>
          <w:lang w:eastAsia="ru-RU"/>
        </w:rPr>
      </w:pPr>
      <w:r w:rsidRPr="0004243D">
        <w:rPr>
          <w:rFonts w:ascii="Times New Roman" w:eastAsia="Times New Roman" w:hAnsi="Times New Roman" w:cs="Times New Roman"/>
          <w:color w:val="000000"/>
          <w:sz w:val="28"/>
          <w:szCs w:val="28"/>
          <w:lang w:eastAsia="ru-RU"/>
        </w:rPr>
        <w:t>1.Техническое состояние зданий и помещений.</w:t>
      </w:r>
    </w:p>
    <w:p w:rsidR="00112AFF" w:rsidRPr="00112AFF" w:rsidRDefault="00112AFF" w:rsidP="006E1176">
      <w:pPr>
        <w:spacing w:after="0" w:line="240" w:lineRule="auto"/>
        <w:ind w:firstLine="708"/>
        <w:contextualSpacing/>
        <w:jc w:val="both"/>
        <w:rPr>
          <w:rFonts w:ascii="Times New Roman" w:eastAsia="Calibri" w:hAnsi="Times New Roman" w:cs="Times New Roman"/>
          <w:iCs/>
          <w:color w:val="000000"/>
          <w:sz w:val="28"/>
          <w:szCs w:val="28"/>
        </w:rPr>
      </w:pPr>
      <w:r w:rsidRPr="00112AFF">
        <w:rPr>
          <w:rFonts w:ascii="Times New Roman" w:eastAsia="Times New Roman" w:hAnsi="Times New Roman" w:cs="Times New Roman" w:hint="eastAsia"/>
          <w:color w:val="000000"/>
          <w:sz w:val="28"/>
          <w:szCs w:val="28"/>
          <w:lang w:eastAsia="ru-RU"/>
        </w:rPr>
        <w:t>В</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рамках</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приведения</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зданий</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и</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помещений</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в</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нормативное</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техническое</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состояние</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Times New Roman" w:hAnsi="Times New Roman" w:cs="Times New Roman" w:hint="eastAsia"/>
          <w:color w:val="000000"/>
          <w:sz w:val="28"/>
          <w:szCs w:val="28"/>
          <w:lang w:eastAsia="ru-RU"/>
        </w:rPr>
        <w:t>в</w:t>
      </w:r>
      <w:r w:rsidRPr="00112AFF">
        <w:rPr>
          <w:rFonts w:ascii="Times New Roman" w:eastAsia="Times New Roman" w:hAnsi="Times New Roman" w:cs="Times New Roman"/>
          <w:color w:val="000000"/>
          <w:sz w:val="28"/>
          <w:szCs w:val="28"/>
          <w:lang w:eastAsia="ru-RU"/>
        </w:rPr>
        <w:t xml:space="preserve"> 2017 </w:t>
      </w:r>
      <w:r w:rsidRPr="00112AFF">
        <w:rPr>
          <w:rFonts w:ascii="Times New Roman" w:eastAsia="Times New Roman" w:hAnsi="Times New Roman" w:cs="Times New Roman" w:hint="eastAsia"/>
          <w:color w:val="000000"/>
          <w:sz w:val="28"/>
          <w:szCs w:val="28"/>
          <w:lang w:eastAsia="ru-RU"/>
        </w:rPr>
        <w:t>году</w:t>
      </w:r>
      <w:r w:rsidRPr="00112AFF">
        <w:rPr>
          <w:rFonts w:ascii="Times New Roman" w:eastAsia="Times New Roman" w:hAnsi="Times New Roman" w:cs="Times New Roman"/>
          <w:color w:val="000000"/>
          <w:sz w:val="28"/>
          <w:szCs w:val="28"/>
          <w:lang w:eastAsia="ru-RU"/>
        </w:rPr>
        <w:t xml:space="preserve"> </w:t>
      </w:r>
      <w:r w:rsidRPr="00112AFF">
        <w:rPr>
          <w:rFonts w:ascii="Times New Roman" w:eastAsia="Calibri" w:hAnsi="Times New Roman" w:cs="Times New Roman"/>
          <w:iCs/>
          <w:color w:val="000000"/>
          <w:sz w:val="28"/>
          <w:szCs w:val="28"/>
        </w:rPr>
        <w:t>в Культурном центре «Юность» проведен ремонт зрительного зала, в ходе которого существенно улучшились условия беспрепятственного перемещения лиц с ОВЗ; на входе в зрительный зал устроен пандус, при этом демонтированы ступени, ведущие в зал, установлены перила на площадках каждого уровня, колясочники смогут свободно размещаться на первом ряду. Приобретены и установлены новые стулья в зрительный зал культурного центра «Юность».</w:t>
      </w:r>
    </w:p>
    <w:p w:rsidR="00112AFF" w:rsidRPr="00112AFF" w:rsidRDefault="00112AFF" w:rsidP="006E1176">
      <w:pPr>
        <w:tabs>
          <w:tab w:val="left" w:pos="0"/>
        </w:tabs>
        <w:spacing w:after="0" w:line="240" w:lineRule="auto"/>
        <w:ind w:right="-1" w:firstLine="709"/>
        <w:jc w:val="both"/>
        <w:rPr>
          <w:rFonts w:ascii="Times New Roman" w:eastAsia="MS Mincho" w:hAnsi="Times New Roman" w:cs="Times New Roman"/>
          <w:color w:val="000000"/>
          <w:sz w:val="28"/>
          <w:szCs w:val="28"/>
          <w:lang w:eastAsia="ru-RU"/>
        </w:rPr>
      </w:pPr>
      <w:r w:rsidRPr="00112AFF">
        <w:rPr>
          <w:rFonts w:ascii="Times New Roman" w:eastAsia="Times New Roman" w:hAnsi="Times New Roman" w:cs="Times New Roman"/>
          <w:color w:val="000000"/>
          <w:sz w:val="28"/>
          <w:szCs w:val="28"/>
          <w:lang w:eastAsia="ru-RU"/>
        </w:rPr>
        <w:t xml:space="preserve">На сегодняшний день еще ряд объектов требует проведения ремонта капитального характера: в </w:t>
      </w:r>
      <w:r w:rsidRPr="00112AFF">
        <w:rPr>
          <w:rFonts w:ascii="Times New Roman" w:eastAsia="MS Mincho" w:hAnsi="Times New Roman" w:cs="Times New Roman"/>
          <w:color w:val="000000"/>
          <w:sz w:val="28"/>
          <w:szCs w:val="28"/>
          <w:lang w:eastAsia="ru-RU"/>
        </w:rPr>
        <w:t>культурном центре «Юность» необходим ремонт приточно-вытяжной вентиляции, в Художественной галерее «Метаморфоза» и «Музее реки Обь» - ремонт сетей электроснабжения, в Городской библиотеке - ремонт кровли, в Центре национальных культур – ремонт инженерных сетей, в Детской школе искусств (2 корпус) – устройство скатной кровли, в Детской музыкальной школе им. В.В.Андреева – утепление мансардного этажа и реконструкция входной группы здания.</w:t>
      </w:r>
    </w:p>
    <w:p w:rsidR="00112AFF" w:rsidRPr="00112AFF" w:rsidRDefault="00112AFF" w:rsidP="006E1176">
      <w:pPr>
        <w:tabs>
          <w:tab w:val="left" w:pos="0"/>
        </w:tabs>
        <w:spacing w:after="0" w:line="240" w:lineRule="auto"/>
        <w:ind w:right="-1" w:firstLine="709"/>
        <w:jc w:val="both"/>
        <w:rPr>
          <w:rFonts w:ascii="Times New Roman" w:eastAsia="MS Mincho" w:hAnsi="Times New Roman" w:cs="Times New Roman"/>
          <w:color w:val="000000"/>
          <w:sz w:val="28"/>
          <w:szCs w:val="28"/>
          <w:lang w:eastAsia="ru-RU"/>
        </w:rPr>
      </w:pPr>
      <w:r w:rsidRPr="0004243D">
        <w:rPr>
          <w:rFonts w:ascii="Times New Roman" w:eastAsia="MS Mincho" w:hAnsi="Times New Roman" w:cs="Times New Roman"/>
          <w:color w:val="000000"/>
          <w:sz w:val="28"/>
          <w:szCs w:val="28"/>
          <w:lang w:eastAsia="ru-RU"/>
        </w:rPr>
        <w:t>В 2016 году произведены сметные расчеты стоимости на выполнение проектно-изыскательских работ данных объектов.</w:t>
      </w:r>
      <w:r w:rsidRPr="00112AFF">
        <w:rPr>
          <w:rFonts w:ascii="Times New Roman" w:eastAsia="MS Mincho" w:hAnsi="Times New Roman" w:cs="Times New Roman"/>
          <w:color w:val="000000"/>
          <w:sz w:val="28"/>
          <w:szCs w:val="28"/>
          <w:lang w:eastAsia="ru-RU"/>
        </w:rPr>
        <w:t xml:space="preserve"> </w:t>
      </w:r>
    </w:p>
    <w:p w:rsidR="00112AFF" w:rsidRPr="00112AFF" w:rsidRDefault="00112AFF" w:rsidP="006E1176">
      <w:pPr>
        <w:tabs>
          <w:tab w:val="left" w:pos="0"/>
        </w:tabs>
        <w:spacing w:after="0" w:line="240" w:lineRule="auto"/>
        <w:ind w:right="-1" w:firstLine="709"/>
        <w:jc w:val="both"/>
        <w:rPr>
          <w:rFonts w:ascii="Times New Roman" w:eastAsia="MS Mincho" w:hAnsi="Times New Roman" w:cs="Times New Roman"/>
          <w:color w:val="000000"/>
          <w:sz w:val="28"/>
          <w:szCs w:val="28"/>
          <w:lang w:eastAsia="ru-RU"/>
        </w:rPr>
      </w:pPr>
      <w:r w:rsidRPr="00112AFF">
        <w:rPr>
          <w:rFonts w:ascii="Times New Roman" w:eastAsia="MS Mincho" w:hAnsi="Times New Roman" w:cs="Times New Roman"/>
          <w:color w:val="000000"/>
          <w:sz w:val="28"/>
          <w:szCs w:val="28"/>
          <w:lang w:eastAsia="ru-RU"/>
        </w:rPr>
        <w:t>В 2017 году определен источник финансирования на выполнение проектно-изыскательских работ по двум объектам: Городская библиотека - ремонт кровли, Детская музыкальная школа им. В.В.Андреева – утепление мансардного этажа и реконструкция входной группы здания.</w:t>
      </w:r>
    </w:p>
    <w:p w:rsidR="00112AFF" w:rsidRPr="00112AFF" w:rsidRDefault="00112AFF" w:rsidP="006E1176">
      <w:pPr>
        <w:tabs>
          <w:tab w:val="left" w:pos="0"/>
        </w:tabs>
        <w:spacing w:after="0" w:line="240" w:lineRule="auto"/>
        <w:ind w:right="-1" w:firstLine="709"/>
        <w:jc w:val="both"/>
        <w:rPr>
          <w:rFonts w:ascii="Times New Roman" w:eastAsia="MS Mincho" w:hAnsi="Times New Roman" w:cs="Times New Roman"/>
          <w:color w:val="000000"/>
          <w:sz w:val="28"/>
          <w:szCs w:val="28"/>
          <w:lang w:eastAsia="ru-RU"/>
        </w:rPr>
      </w:pPr>
      <w:r w:rsidRPr="00112AFF">
        <w:rPr>
          <w:rFonts w:ascii="Times New Roman" w:eastAsia="MS Mincho" w:hAnsi="Times New Roman" w:cs="Times New Roman"/>
          <w:color w:val="000000"/>
          <w:sz w:val="28"/>
          <w:szCs w:val="28"/>
          <w:lang w:eastAsia="ru-RU"/>
        </w:rPr>
        <w:t>В конце 2017 года состоялись торги, по итогам которых определена подрядная организация на проведение проектно-изыскательских работ по капитальному ремонту кровли в Городской библиотеке, на проведение проектно-изыскательских работ по Детской музыкальной школе им.В.В.Андреева никто не заявился.</w:t>
      </w:r>
    </w:p>
    <w:p w:rsidR="00112AFF" w:rsidRPr="00112AFF" w:rsidRDefault="00112AFF" w:rsidP="006E1176">
      <w:pPr>
        <w:tabs>
          <w:tab w:val="left" w:pos="709"/>
        </w:tabs>
        <w:spacing w:after="0" w:line="240" w:lineRule="auto"/>
        <w:jc w:val="both"/>
        <w:rPr>
          <w:rFonts w:ascii="Times New Roman" w:eastAsia="Times New Roman" w:hAnsi="Times New Roman" w:cs="Times New Roman"/>
          <w:sz w:val="28"/>
          <w:szCs w:val="28"/>
          <w:lang w:eastAsia="ru-RU"/>
        </w:rPr>
      </w:pPr>
      <w:r w:rsidRPr="00112AFF">
        <w:rPr>
          <w:rFonts w:ascii="Times New Roman" w:eastAsia="Times New Roman" w:hAnsi="Times New Roman" w:cs="Times New Roman"/>
          <w:sz w:val="28"/>
          <w:szCs w:val="28"/>
          <w:lang w:eastAsia="ru-RU"/>
        </w:rPr>
        <w:tab/>
        <w:t>2. Материально-техническая база.</w:t>
      </w:r>
    </w:p>
    <w:p w:rsidR="00112AFF" w:rsidRPr="00112AFF" w:rsidRDefault="00112AFF" w:rsidP="006E117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12AFF">
        <w:rPr>
          <w:rFonts w:ascii="Times New Roman" w:eastAsia="Times New Roman" w:hAnsi="Times New Roman" w:cs="Times New Roman"/>
          <w:sz w:val="28"/>
          <w:szCs w:val="28"/>
          <w:lang w:eastAsia="ru-RU"/>
        </w:rPr>
        <w:t>Неудовлетворительным остается состояние материально-технической базы учреждений культурно-досуговой и театрально-концертной деятельности (низкая техническая оснащенность и устаревшее оборудование). Необходимо приобретение уличного комплекта звукового оборудования для озвучивания мероприятий на открытых площадках.</w:t>
      </w:r>
    </w:p>
    <w:p w:rsidR="00453101" w:rsidRDefault="00112AFF" w:rsidP="006E1176">
      <w:pPr>
        <w:shd w:val="clear" w:color="auto" w:fill="FFFFFF"/>
        <w:tabs>
          <w:tab w:val="left" w:pos="709"/>
        </w:tabs>
        <w:spacing w:after="0" w:line="240" w:lineRule="auto"/>
        <w:jc w:val="both"/>
        <w:outlineLvl w:val="0"/>
        <w:rPr>
          <w:rFonts w:ascii="Times New Roman" w:hAnsi="Times New Roman" w:cs="Times New Roman"/>
          <w:b/>
          <w:sz w:val="28"/>
          <w:szCs w:val="28"/>
        </w:rPr>
      </w:pPr>
      <w:r w:rsidRPr="00112AFF">
        <w:rPr>
          <w:rFonts w:ascii="Times New Roman" w:eastAsia="Times New Roman" w:hAnsi="Times New Roman" w:cs="Times New Roman"/>
          <w:sz w:val="28"/>
          <w:szCs w:val="28"/>
          <w:lang w:eastAsia="ru-RU"/>
        </w:rPr>
        <w:t>В Городской библиотеке необходимо обновление оборудования: автоматизированных рабочих</w:t>
      </w:r>
    </w:p>
    <w:p w:rsidR="00C04F41" w:rsidRDefault="00C04F41" w:rsidP="006E1176">
      <w:pPr>
        <w:shd w:val="clear" w:color="auto" w:fill="FFFFFF"/>
        <w:tabs>
          <w:tab w:val="left" w:pos="709"/>
        </w:tabs>
        <w:spacing w:after="0" w:line="240" w:lineRule="auto"/>
        <w:jc w:val="both"/>
        <w:outlineLvl w:val="0"/>
        <w:rPr>
          <w:rFonts w:ascii="Times New Roman" w:hAnsi="Times New Roman" w:cs="Times New Roman"/>
          <w:b/>
          <w:sz w:val="28"/>
          <w:szCs w:val="28"/>
        </w:rPr>
      </w:pPr>
    </w:p>
    <w:p w:rsidR="004603BB" w:rsidRDefault="007D4AE1" w:rsidP="00675E63">
      <w:pPr>
        <w:shd w:val="clear" w:color="auto" w:fill="FFFFFF"/>
        <w:tabs>
          <w:tab w:val="left" w:pos="709"/>
        </w:tabs>
        <w:spacing w:after="0" w:line="240" w:lineRule="auto"/>
        <w:jc w:val="center"/>
        <w:outlineLvl w:val="0"/>
        <w:rPr>
          <w:rFonts w:ascii="Times New Roman" w:eastAsia="Times New Roman" w:hAnsi="Times New Roman" w:cs="Times New Roman"/>
          <w:sz w:val="28"/>
          <w:szCs w:val="28"/>
          <w:lang w:eastAsia="ru-RU"/>
        </w:rPr>
      </w:pPr>
      <w:r w:rsidRPr="00675E63">
        <w:rPr>
          <w:rFonts w:ascii="Times New Roman" w:hAnsi="Times New Roman" w:cs="Times New Roman"/>
          <w:b/>
          <w:sz w:val="28"/>
          <w:szCs w:val="28"/>
        </w:rPr>
        <w:t>1.10.Физическая культура и спорт</w:t>
      </w:r>
    </w:p>
    <w:p w:rsidR="004603BB" w:rsidRPr="004603BB" w:rsidRDefault="004603BB"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603BB">
        <w:rPr>
          <w:rFonts w:ascii="Times New Roman" w:eastAsia="Times New Roman" w:hAnsi="Times New Roman" w:cs="Times New Roman"/>
          <w:sz w:val="28"/>
          <w:szCs w:val="28"/>
          <w:lang w:eastAsia="ru-RU"/>
        </w:rPr>
        <w:t>Основными направлениями работы учреждений физической культуры и спорта является: привлечение к систематическим занятиям физической культурой и спортом различных групп населения; создание условий для занятий физической культурой и спортом, полноценного учебно-тренировочного процесса, подготовка сборных команд и ведущих спортсменов к участию в соревнованиях различного уровня; развитие инфраструктуры физической культуры и спорта.</w:t>
      </w:r>
    </w:p>
    <w:p w:rsidR="00C31C6B" w:rsidRPr="00C31C6B" w:rsidRDefault="00C31C6B" w:rsidP="006E117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31C6B">
        <w:rPr>
          <w:rFonts w:ascii="Times New Roman" w:eastAsia="Times New Roman" w:hAnsi="Times New Roman" w:cs="Times New Roman"/>
          <w:bCs/>
          <w:sz w:val="28"/>
          <w:szCs w:val="28"/>
          <w:lang w:eastAsia="ru-RU"/>
        </w:rPr>
        <w:t xml:space="preserve">На территории МО г.Нефтеюганск в 2017 году осуществляют свою деятельность 6 учреждений спортивной направленности, из них 4 учреждения дополнительного образования детей: </w:t>
      </w:r>
    </w:p>
    <w:p w:rsidR="00C31C6B" w:rsidRPr="00C31C6B" w:rsidRDefault="00C31C6B" w:rsidP="006E117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31C6B">
        <w:rPr>
          <w:rFonts w:ascii="Times New Roman" w:eastAsia="Times New Roman" w:hAnsi="Times New Roman" w:cs="Times New Roman"/>
          <w:bCs/>
          <w:sz w:val="28"/>
          <w:szCs w:val="28"/>
          <w:lang w:eastAsia="ru-RU"/>
        </w:rPr>
        <w:t>1.Муниципальное бюджетное образовательное учреждение дополнительного образования детей «Специализированная детско-юношеская спортивная школа олимпийского резерва по биатлону»</w:t>
      </w:r>
    </w:p>
    <w:p w:rsidR="00C31C6B" w:rsidRPr="00C31C6B" w:rsidRDefault="00C31C6B" w:rsidP="006E117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31C6B">
        <w:rPr>
          <w:rFonts w:ascii="Times New Roman" w:eastAsia="Times New Roman" w:hAnsi="Times New Roman" w:cs="Times New Roman"/>
          <w:bCs/>
          <w:sz w:val="28"/>
          <w:szCs w:val="28"/>
          <w:lang w:eastAsia="ru-RU"/>
        </w:rPr>
        <w:t xml:space="preserve">2.Муниципальное бюджетное учреждение дополнительного образования «Специализированная детско-юношеская спортивная школа олимпийского резерва по дзюдо» </w:t>
      </w:r>
    </w:p>
    <w:p w:rsidR="00C31C6B" w:rsidRPr="00C31C6B" w:rsidRDefault="00C31C6B" w:rsidP="006E117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31C6B">
        <w:rPr>
          <w:rFonts w:ascii="Times New Roman" w:eastAsia="Times New Roman" w:hAnsi="Times New Roman" w:cs="Times New Roman"/>
          <w:bCs/>
          <w:sz w:val="28"/>
          <w:szCs w:val="28"/>
          <w:lang w:eastAsia="ru-RU"/>
        </w:rPr>
        <w:t>3.Муниципальное бюджетное учреждение дополнительного образования «Специализированная детско-юношеская спортивная школа олимпийского резерва «Спартак»</w:t>
      </w:r>
    </w:p>
    <w:p w:rsidR="00C31C6B" w:rsidRPr="00C31C6B" w:rsidRDefault="00C31C6B" w:rsidP="006E117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31C6B">
        <w:rPr>
          <w:rFonts w:ascii="Times New Roman" w:eastAsia="Times New Roman" w:hAnsi="Times New Roman" w:cs="Times New Roman"/>
          <w:bCs/>
          <w:sz w:val="28"/>
          <w:szCs w:val="28"/>
          <w:lang w:eastAsia="ru-RU"/>
        </w:rPr>
        <w:t xml:space="preserve"> 4.Муниципальное автономное учреждение дополнительного образования «Специализированная детско-юношеская спортивная школа олимпийского резерва «Сибиряк»</w:t>
      </w:r>
    </w:p>
    <w:p w:rsidR="00C31C6B" w:rsidRPr="00C31C6B" w:rsidRDefault="00C31C6B" w:rsidP="006E117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31C6B">
        <w:rPr>
          <w:rFonts w:ascii="Times New Roman" w:eastAsia="Times New Roman" w:hAnsi="Times New Roman" w:cs="Times New Roman"/>
          <w:bCs/>
          <w:sz w:val="28"/>
          <w:szCs w:val="28"/>
          <w:lang w:eastAsia="ru-RU"/>
        </w:rPr>
        <w:t xml:space="preserve"> и 2 учреждения физкультуры и спорта: </w:t>
      </w:r>
    </w:p>
    <w:p w:rsidR="00C31C6B" w:rsidRPr="00C31C6B" w:rsidRDefault="00C31C6B" w:rsidP="006E117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31C6B">
        <w:rPr>
          <w:rFonts w:ascii="Times New Roman" w:eastAsia="Times New Roman" w:hAnsi="Times New Roman" w:cs="Times New Roman"/>
          <w:bCs/>
          <w:sz w:val="28"/>
          <w:szCs w:val="28"/>
          <w:lang w:eastAsia="ru-RU"/>
        </w:rPr>
        <w:t>1.Муниципальные бюджетное учреждение центр физической культуры и спорта «Жемчужина Югры».</w:t>
      </w:r>
    </w:p>
    <w:p w:rsidR="00C31C6B" w:rsidRPr="00C31C6B" w:rsidRDefault="00C31C6B" w:rsidP="006E117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31C6B">
        <w:rPr>
          <w:rFonts w:ascii="Times New Roman" w:eastAsia="Times New Roman" w:hAnsi="Times New Roman" w:cs="Times New Roman"/>
          <w:bCs/>
          <w:sz w:val="28"/>
          <w:szCs w:val="28"/>
          <w:lang w:eastAsia="ru-RU"/>
        </w:rPr>
        <w:t xml:space="preserve"> </w:t>
      </w:r>
      <w:r w:rsidR="004603BB">
        <w:rPr>
          <w:rFonts w:ascii="Times New Roman" w:eastAsia="Times New Roman" w:hAnsi="Times New Roman" w:cs="Times New Roman"/>
          <w:bCs/>
          <w:sz w:val="28"/>
          <w:szCs w:val="28"/>
          <w:lang w:eastAsia="ru-RU"/>
        </w:rPr>
        <w:tab/>
      </w:r>
      <w:r w:rsidRPr="00C31C6B">
        <w:rPr>
          <w:rFonts w:ascii="Times New Roman" w:eastAsia="Times New Roman" w:hAnsi="Times New Roman" w:cs="Times New Roman"/>
          <w:bCs/>
          <w:sz w:val="28"/>
          <w:szCs w:val="28"/>
          <w:lang w:eastAsia="ru-RU"/>
        </w:rPr>
        <w:t>2.Муниципальное бюджетное учреждение физической культуры и спорта «Юганск-Мастер имени С.А.Жилина».</w:t>
      </w:r>
    </w:p>
    <w:p w:rsidR="00C31C6B" w:rsidRPr="00C31C6B" w:rsidRDefault="00C31C6B" w:rsidP="006E1176">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C31C6B">
        <w:rPr>
          <w:rFonts w:ascii="Times New Roman" w:eastAsia="Times New Roman" w:hAnsi="Times New Roman" w:cs="Times New Roman"/>
          <w:bCs/>
          <w:sz w:val="28"/>
          <w:szCs w:val="28"/>
          <w:lang w:eastAsia="ru-RU"/>
        </w:rPr>
        <w:t>Деятельность спортивных учреждений направлена на привлечение наибольшего количества детей и подростков к систематическим занятиям физической культурой и спортом, развитие физкультурно-оздоровительной, спортивно-массовой работы, пропаганду и развитие культивируемых видов спорта в городе.</w:t>
      </w:r>
    </w:p>
    <w:p w:rsidR="00C31C6B" w:rsidRPr="00C31C6B" w:rsidRDefault="00F40EC4" w:rsidP="006E117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w:t>
      </w:r>
      <w:r w:rsidR="00C31C6B" w:rsidRPr="00C31C6B">
        <w:rPr>
          <w:rFonts w:ascii="Times New Roman" w:eastAsia="Times New Roman" w:hAnsi="Times New Roman" w:cs="Times New Roman"/>
          <w:sz w:val="28"/>
          <w:szCs w:val="28"/>
          <w:lang w:eastAsia="ru-RU"/>
        </w:rPr>
        <w:t xml:space="preserve"> предварительным данным за 2017 год количество лиц систематически занимающихся физической культурой и спортом составит 28</w:t>
      </w:r>
      <w:r w:rsidR="0015274C">
        <w:rPr>
          <w:rFonts w:ascii="Times New Roman" w:eastAsia="Times New Roman" w:hAnsi="Times New Roman" w:cs="Times New Roman"/>
          <w:sz w:val="28"/>
          <w:szCs w:val="28"/>
          <w:lang w:eastAsia="ru-RU"/>
        </w:rPr>
        <w:t xml:space="preserve"> </w:t>
      </w:r>
      <w:r w:rsidR="00C31C6B" w:rsidRPr="00C31C6B">
        <w:rPr>
          <w:rFonts w:ascii="Times New Roman" w:eastAsia="Times New Roman" w:hAnsi="Times New Roman" w:cs="Times New Roman"/>
          <w:sz w:val="28"/>
          <w:szCs w:val="28"/>
          <w:lang w:eastAsia="ru-RU"/>
        </w:rPr>
        <w:t>128</w:t>
      </w:r>
      <w:r w:rsidR="00C31C6B" w:rsidRPr="00C31C6B">
        <w:rPr>
          <w:rFonts w:ascii="Times New Roman" w:eastAsia="Times New Roman" w:hAnsi="Times New Roman" w:cs="Times New Roman"/>
          <w:sz w:val="28"/>
          <w:szCs w:val="28"/>
          <w:lang w:bidi="en-US"/>
        </w:rPr>
        <w:t xml:space="preserve"> человек, или 23</w:t>
      </w:r>
      <w:r w:rsidR="00C31C6B" w:rsidRPr="00C31C6B">
        <w:rPr>
          <w:rFonts w:ascii="Times New Roman" w:eastAsia="Times New Roman" w:hAnsi="Times New Roman" w:cs="Times New Roman"/>
          <w:sz w:val="28"/>
          <w:szCs w:val="28"/>
          <w:lang w:eastAsia="ru-RU"/>
        </w:rPr>
        <w:t>,5%.</w:t>
      </w:r>
    </w:p>
    <w:p w:rsidR="00C31C6B" w:rsidRPr="00C31C6B" w:rsidRDefault="00C31C6B" w:rsidP="006E1176">
      <w:pPr>
        <w:spacing w:after="0" w:line="240" w:lineRule="auto"/>
        <w:ind w:firstLine="708"/>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pacing w:val="2"/>
          <w:sz w:val="28"/>
          <w:szCs w:val="28"/>
          <w:lang w:eastAsia="ru-RU"/>
        </w:rPr>
        <w:t xml:space="preserve">По оценке 2017 года обеспеченность плавательными бассейнами составляет 22,18% </w:t>
      </w:r>
      <w:r w:rsidRPr="00C31C6B">
        <w:rPr>
          <w:rFonts w:ascii="Times New Roman" w:eastAsia="Times New Roman" w:hAnsi="Times New Roman" w:cs="Times New Roman"/>
          <w:sz w:val="28"/>
          <w:szCs w:val="28"/>
          <w:lang w:eastAsia="ru-RU"/>
        </w:rPr>
        <w:t>от норматива, установленного в Российской Федерации.</w:t>
      </w:r>
    </w:p>
    <w:p w:rsidR="00C31C6B" w:rsidRPr="00C31C6B" w:rsidRDefault="00C31C6B" w:rsidP="006E1176">
      <w:pPr>
        <w:spacing w:after="0" w:line="240" w:lineRule="auto"/>
        <w:ind w:firstLine="708"/>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hint="eastAsia"/>
          <w:sz w:val="28"/>
          <w:szCs w:val="28"/>
          <w:lang w:eastAsia="ru-RU"/>
        </w:rPr>
        <w:t>Всего</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в</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городе</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функционирует</w:t>
      </w:r>
      <w:r w:rsidRPr="00C31C6B">
        <w:rPr>
          <w:rFonts w:ascii="Times New Roman" w:eastAsia="Times New Roman" w:hAnsi="Times New Roman" w:cs="Times New Roman"/>
          <w:sz w:val="28"/>
          <w:szCs w:val="28"/>
          <w:lang w:eastAsia="ru-RU"/>
        </w:rPr>
        <w:t xml:space="preserve"> 129 </w:t>
      </w:r>
      <w:r w:rsidRPr="00C31C6B">
        <w:rPr>
          <w:rFonts w:ascii="Times New Roman" w:eastAsia="Times New Roman" w:hAnsi="Times New Roman" w:cs="Times New Roman" w:hint="eastAsia"/>
          <w:sz w:val="28"/>
          <w:szCs w:val="28"/>
          <w:lang w:eastAsia="ru-RU"/>
        </w:rPr>
        <w:t>спортивных</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сооружений</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различной</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ведомственной</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принадлежности</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с</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единовременной</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пропускной</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способностью</w:t>
      </w:r>
      <w:r w:rsidRPr="00C31C6B">
        <w:rPr>
          <w:rFonts w:ascii="Times New Roman" w:eastAsia="Times New Roman" w:hAnsi="Times New Roman" w:cs="Times New Roman"/>
          <w:sz w:val="28"/>
          <w:szCs w:val="28"/>
          <w:lang w:eastAsia="ru-RU"/>
        </w:rPr>
        <w:t xml:space="preserve"> 3 621 </w:t>
      </w:r>
      <w:r w:rsidRPr="00C31C6B">
        <w:rPr>
          <w:rFonts w:ascii="Times New Roman" w:eastAsia="Times New Roman" w:hAnsi="Times New Roman" w:cs="Times New Roman" w:hint="eastAsia"/>
          <w:sz w:val="28"/>
          <w:szCs w:val="28"/>
          <w:lang w:eastAsia="ru-RU"/>
        </w:rPr>
        <w:t>человек</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что</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составляет</w:t>
      </w:r>
      <w:r w:rsidRPr="00C31C6B">
        <w:rPr>
          <w:rFonts w:ascii="Times New Roman" w:eastAsia="Times New Roman" w:hAnsi="Times New Roman" w:cs="Times New Roman"/>
          <w:sz w:val="28"/>
          <w:szCs w:val="28"/>
          <w:lang w:eastAsia="ru-RU"/>
        </w:rPr>
        <w:t xml:space="preserve"> 24,8 % </w:t>
      </w:r>
      <w:r w:rsidRPr="00C31C6B">
        <w:rPr>
          <w:rFonts w:ascii="Times New Roman" w:eastAsia="Times New Roman" w:hAnsi="Times New Roman" w:cs="Times New Roman" w:hint="eastAsia"/>
          <w:sz w:val="28"/>
          <w:szCs w:val="28"/>
          <w:lang w:eastAsia="ru-RU"/>
        </w:rPr>
        <w:t>от</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норматива</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установленного</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в</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Российской</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Федерации</w:t>
      </w:r>
      <w:r w:rsidRPr="00C31C6B">
        <w:rPr>
          <w:rFonts w:ascii="Times New Roman" w:eastAsia="Times New Roman" w:hAnsi="Times New Roman" w:cs="Times New Roman"/>
          <w:sz w:val="28"/>
          <w:szCs w:val="28"/>
          <w:lang w:eastAsia="ru-RU"/>
        </w:rPr>
        <w:t>.</w:t>
      </w:r>
    </w:p>
    <w:p w:rsidR="00C31C6B" w:rsidRPr="00C31C6B" w:rsidRDefault="00C31C6B" w:rsidP="006E1176">
      <w:pPr>
        <w:spacing w:after="0" w:line="240" w:lineRule="auto"/>
        <w:ind w:firstLine="708"/>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 xml:space="preserve">На территории города Нефтеюганска расположены 31 спортивная площадка. </w:t>
      </w:r>
    </w:p>
    <w:p w:rsidR="00C31C6B" w:rsidRPr="00C31C6B" w:rsidRDefault="00C31C6B" w:rsidP="006E1176">
      <w:pPr>
        <w:spacing w:after="0" w:line="240" w:lineRule="auto"/>
        <w:ind w:firstLine="708"/>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 xml:space="preserve">На большинстве спортивных площадок, пригодных для занятий физической культурой, занятия проходят не организованно, в основном в вечернее время летнего периода. Очень популярны среди населения такие виды спорта как мини-футбол, волейбол, баскетбол, легкая атлетика, занятия по общей физической подготовке, </w:t>
      </w:r>
      <w:r w:rsidRPr="00C31C6B">
        <w:rPr>
          <w:rFonts w:ascii="Times New Roman" w:eastAsia="Times New Roman" w:hAnsi="Times New Roman" w:cs="Times New Roman"/>
          <w:color w:val="252525"/>
          <w:sz w:val="28"/>
          <w:szCs w:val="28"/>
          <w:shd w:val="clear" w:color="auto" w:fill="FFFFFF"/>
          <w:lang w:eastAsia="ru-RU"/>
        </w:rPr>
        <w:t>одно из разновидностей массовых занятий</w:t>
      </w:r>
      <w:r w:rsidRPr="00C31C6B">
        <w:rPr>
          <w:rFonts w:ascii="Times New Roman" w:eastAsia="Times New Roman" w:hAnsi="Times New Roman" w:cs="Times New Roman"/>
          <w:sz w:val="28"/>
          <w:szCs w:val="28"/>
          <w:lang w:eastAsia="ru-RU"/>
        </w:rPr>
        <w:t xml:space="preserve"> - </w:t>
      </w:r>
      <w:r w:rsidRPr="00C31C6B">
        <w:rPr>
          <w:rFonts w:ascii="Times New Roman" w:eastAsia="Times New Roman" w:hAnsi="Times New Roman" w:cs="Times New Roman"/>
          <w:sz w:val="28"/>
          <w:szCs w:val="28"/>
          <w:lang w:val="en-US" w:eastAsia="ru-RU"/>
        </w:rPr>
        <w:t>Street</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sz w:val="28"/>
          <w:szCs w:val="28"/>
          <w:lang w:val="en-US" w:eastAsia="ru-RU"/>
        </w:rPr>
        <w:t>Workout</w:t>
      </w:r>
      <w:r w:rsidRPr="00C31C6B">
        <w:rPr>
          <w:rFonts w:ascii="Times New Roman" w:eastAsia="Times New Roman" w:hAnsi="Times New Roman" w:cs="Times New Roman"/>
          <w:color w:val="252525"/>
          <w:sz w:val="28"/>
          <w:szCs w:val="28"/>
          <w:shd w:val="clear" w:color="auto" w:fill="FFFFFF"/>
          <w:lang w:eastAsia="ru-RU"/>
        </w:rPr>
        <w:t xml:space="preserve">. </w:t>
      </w:r>
    </w:p>
    <w:p w:rsidR="00C31C6B" w:rsidRPr="00C31C6B" w:rsidRDefault="004603BB" w:rsidP="006E117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2017 году была </w:t>
      </w:r>
      <w:r w:rsidR="00C31C6B" w:rsidRPr="00C31C6B">
        <w:rPr>
          <w:rFonts w:ascii="Times New Roman" w:eastAsia="Times New Roman" w:hAnsi="Times New Roman" w:cs="Times New Roman"/>
          <w:sz w:val="28"/>
          <w:szCs w:val="28"/>
          <w:shd w:val="clear" w:color="auto" w:fill="FFFFFF"/>
          <w:lang w:eastAsia="ru-RU"/>
        </w:rPr>
        <w:t xml:space="preserve">организованна физкультурно-оздоровительная работа с населением города по месту жительства на спортивной площадке </w:t>
      </w:r>
      <w:r w:rsidR="00C31C6B" w:rsidRPr="00C31C6B">
        <w:rPr>
          <w:rFonts w:ascii="Times New Roman" w:eastAsia="Times New Roman" w:hAnsi="Times New Roman" w:cs="Times New Roman"/>
          <w:sz w:val="28"/>
          <w:szCs w:val="28"/>
          <w:lang w:eastAsia="ru-RU"/>
        </w:rPr>
        <w:t>в 14 микрорайоне, около домов № 45, 48, 49, по видам спорта футбол, волейбол, баскетбол, подвижные игры. Утверждено расписание работы площадки, закреплен инструктор по спорту, одной из основных задач которого является организация занятий по видам спорта. Все занятия доступны и проводятся на безвозмездной основе. В зимний период организован прокат коньков для массового катания жителей и гостей города.</w:t>
      </w:r>
    </w:p>
    <w:p w:rsidR="00C31C6B" w:rsidRPr="00C31C6B" w:rsidRDefault="00C31C6B" w:rsidP="006E1176">
      <w:pPr>
        <w:spacing w:after="0" w:line="240" w:lineRule="auto"/>
        <w:ind w:firstLine="900"/>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 xml:space="preserve">В учреждениях дополнительного образования спортивной направленности занимается 4790 человек. </w:t>
      </w:r>
    </w:p>
    <w:p w:rsidR="00C31C6B" w:rsidRPr="00C31C6B" w:rsidRDefault="00C31C6B" w:rsidP="006E1176">
      <w:pPr>
        <w:tabs>
          <w:tab w:val="left" w:pos="1965"/>
        </w:tabs>
        <w:spacing w:after="0" w:line="240" w:lineRule="auto"/>
        <w:ind w:firstLine="993"/>
        <w:jc w:val="both"/>
        <w:rPr>
          <w:rFonts w:ascii="Times New Roman" w:eastAsia="Times New Roman" w:hAnsi="Times New Roman" w:cs="Times New Roman"/>
          <w:sz w:val="28"/>
          <w:szCs w:val="28"/>
          <w:highlight w:val="yellow"/>
          <w:lang w:eastAsia="ru-RU"/>
        </w:rPr>
      </w:pPr>
      <w:r w:rsidRPr="00C31C6B">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январь-декабрь</w:t>
      </w:r>
      <w:r w:rsidRPr="00C31C6B">
        <w:rPr>
          <w:rFonts w:ascii="Times New Roman" w:eastAsia="Times New Roman" w:hAnsi="Times New Roman" w:cs="Times New Roman"/>
          <w:sz w:val="28"/>
          <w:szCs w:val="28"/>
          <w:lang w:eastAsia="ru-RU"/>
        </w:rPr>
        <w:t xml:space="preserve"> 2017 года присвоено 4 Мастера спорта, 48 кандидатов в Мастера спорта, 104 спортсмена 1 взрослого разряда, 1</w:t>
      </w:r>
      <w:r w:rsidR="00675E63">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sz w:val="28"/>
          <w:szCs w:val="28"/>
          <w:lang w:eastAsia="ru-RU"/>
        </w:rPr>
        <w:t>197 человек массовых разрядов, судейскую категорию получили 80 человек.</w:t>
      </w:r>
    </w:p>
    <w:p w:rsidR="00C31C6B" w:rsidRPr="00C31C6B" w:rsidRDefault="00C31C6B" w:rsidP="006E1176">
      <w:pPr>
        <w:tabs>
          <w:tab w:val="left" w:pos="567"/>
        </w:tabs>
        <w:spacing w:after="0" w:line="240" w:lineRule="auto"/>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b/>
          <w:sz w:val="28"/>
          <w:szCs w:val="28"/>
          <w:lang w:eastAsia="ru-RU"/>
        </w:rPr>
        <w:tab/>
      </w:r>
      <w:r w:rsidRPr="00C31C6B">
        <w:rPr>
          <w:rFonts w:ascii="Times New Roman" w:eastAsia="Times New Roman" w:hAnsi="Times New Roman" w:cs="Times New Roman"/>
          <w:b/>
          <w:sz w:val="28"/>
          <w:szCs w:val="28"/>
          <w:lang w:eastAsia="ru-RU"/>
        </w:rPr>
        <w:tab/>
        <w:t xml:space="preserve">   </w:t>
      </w:r>
      <w:r w:rsidRPr="00C31C6B">
        <w:rPr>
          <w:rFonts w:ascii="Times New Roman" w:eastAsia="Times New Roman" w:hAnsi="Times New Roman" w:cs="Times New Roman"/>
          <w:sz w:val="28"/>
          <w:szCs w:val="28"/>
          <w:lang w:eastAsia="ru-RU"/>
        </w:rPr>
        <w:t>За отчетный период, спортсмены города Нефтеюганска приняли участие в 473 соревновании, из них городских соревнований, первенств спортивных школ города – 161, а также выездных – 288 из них - чемпионаты и первенства России, ХМАО-Югры - 170.  Общий охват участвующих в соревнованиях составил 20</w:t>
      </w:r>
      <w:r w:rsidR="004603B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sz w:val="28"/>
          <w:szCs w:val="28"/>
          <w:lang w:eastAsia="ru-RU"/>
        </w:rPr>
        <w:t>288 человек. Спортсмены нашего города на соревнованиях различного уровня, завоевали 1</w:t>
      </w:r>
      <w:r w:rsidR="004603B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sz w:val="28"/>
          <w:szCs w:val="28"/>
          <w:lang w:eastAsia="ru-RU"/>
        </w:rPr>
        <w:t>352 медал</w:t>
      </w:r>
      <w:r w:rsidR="004603BB">
        <w:rPr>
          <w:rFonts w:ascii="Times New Roman" w:eastAsia="Times New Roman" w:hAnsi="Times New Roman" w:cs="Times New Roman"/>
          <w:sz w:val="28"/>
          <w:szCs w:val="28"/>
          <w:lang w:eastAsia="ru-RU"/>
        </w:rPr>
        <w:t>и</w:t>
      </w:r>
      <w:r w:rsidRPr="00C31C6B">
        <w:rPr>
          <w:rFonts w:ascii="Times New Roman" w:eastAsia="Times New Roman" w:hAnsi="Times New Roman" w:cs="Times New Roman"/>
          <w:sz w:val="28"/>
          <w:szCs w:val="28"/>
          <w:lang w:eastAsia="ru-RU"/>
        </w:rPr>
        <w:t xml:space="preserve"> на выездных мероприятиях и 2</w:t>
      </w:r>
      <w:r w:rsidR="004603B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sz w:val="28"/>
          <w:szCs w:val="28"/>
          <w:lang w:eastAsia="ru-RU"/>
        </w:rPr>
        <w:t>661 медал</w:t>
      </w:r>
      <w:r w:rsidR="004603BB">
        <w:rPr>
          <w:rFonts w:ascii="Times New Roman" w:eastAsia="Times New Roman" w:hAnsi="Times New Roman" w:cs="Times New Roman"/>
          <w:sz w:val="28"/>
          <w:szCs w:val="28"/>
          <w:lang w:eastAsia="ru-RU"/>
        </w:rPr>
        <w:t>ь</w:t>
      </w:r>
      <w:r w:rsidRPr="00C31C6B">
        <w:rPr>
          <w:rFonts w:ascii="Times New Roman" w:eastAsia="Times New Roman" w:hAnsi="Times New Roman" w:cs="Times New Roman"/>
          <w:sz w:val="28"/>
          <w:szCs w:val="28"/>
          <w:lang w:eastAsia="ru-RU"/>
        </w:rPr>
        <w:t xml:space="preserve"> городского уровня.</w:t>
      </w:r>
    </w:p>
    <w:p w:rsidR="00C31C6B" w:rsidRPr="00C31C6B" w:rsidRDefault="00C31C6B" w:rsidP="006E1176">
      <w:pPr>
        <w:tabs>
          <w:tab w:val="left" w:pos="567"/>
        </w:tabs>
        <w:spacing w:after="0" w:line="240" w:lineRule="auto"/>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ab/>
        <w:t xml:space="preserve">     На территории города Нефтеюганска прошли спортивные мероприятия </w:t>
      </w:r>
      <w:r w:rsidRPr="00C31C6B">
        <w:rPr>
          <w:rFonts w:ascii="Times New Roman" w:eastAsia="Times New Roman" w:hAnsi="Times New Roman" w:cs="Times New Roman" w:hint="eastAsia"/>
          <w:sz w:val="28"/>
          <w:szCs w:val="28"/>
          <w:lang w:eastAsia="ru-RU"/>
        </w:rPr>
        <w:t>регионального</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и</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всероссийского</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масштаба</w:t>
      </w:r>
      <w:r w:rsidRPr="00C31C6B">
        <w:rPr>
          <w:rFonts w:ascii="Times New Roman" w:eastAsia="Times New Roman" w:hAnsi="Times New Roman" w:cs="Times New Roman"/>
          <w:sz w:val="28"/>
          <w:szCs w:val="28"/>
          <w:lang w:eastAsia="ru-RU"/>
        </w:rPr>
        <w:t>, всего 29 мероприятий (4</w:t>
      </w:r>
      <w:r w:rsidR="004603B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sz w:val="28"/>
          <w:szCs w:val="28"/>
          <w:lang w:eastAsia="ru-RU"/>
        </w:rPr>
        <w:t>080 человек).</w:t>
      </w:r>
    </w:p>
    <w:p w:rsidR="00C31C6B" w:rsidRPr="00C31C6B" w:rsidRDefault="00C31C6B" w:rsidP="006E1176">
      <w:pPr>
        <w:spacing w:after="0" w:line="240" w:lineRule="auto"/>
        <w:ind w:firstLine="900"/>
        <w:jc w:val="both"/>
        <w:rPr>
          <w:rFonts w:ascii="Times New Roman" w:eastAsia="Times New Roman" w:hAnsi="Times New Roman" w:cs="Times New Roman"/>
          <w:color w:val="000000"/>
          <w:sz w:val="28"/>
          <w:szCs w:val="28"/>
          <w:lang w:eastAsia="ru-RU"/>
        </w:rPr>
      </w:pPr>
      <w:r w:rsidRPr="00C31C6B">
        <w:rPr>
          <w:rFonts w:ascii="Times New Roman" w:eastAsia="Times New Roman" w:hAnsi="Times New Roman" w:cs="Times New Roman"/>
          <w:color w:val="000000"/>
          <w:sz w:val="28"/>
          <w:szCs w:val="28"/>
          <w:lang w:eastAsia="ru-RU"/>
        </w:rPr>
        <w:t>Стали традиционными Спартакиады трудовых коллективов и товарищеские встречи между предприятиями. Прошли соревнования по 11 видам спорта (волейбол, баскетбол, лыжные гонки, легкая атлетика, ГТО, мини-футбол, стрельба, плавание, бильярд, настольный теннис, бадминтон), где приняло участие 9 команд предприятий и организаций города, охвачено более 500 человек.</w:t>
      </w:r>
    </w:p>
    <w:p w:rsidR="00C31C6B" w:rsidRPr="00C31C6B" w:rsidRDefault="00C31C6B" w:rsidP="006E1176">
      <w:pPr>
        <w:spacing w:after="0" w:line="240" w:lineRule="auto"/>
        <w:ind w:firstLine="900"/>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 xml:space="preserve">С 1 по 2 апреля 2017 года, прошла «Спартакиада семейных команд «Папа, мама, я – дружная, спортивная семья», где приняли участие 3 семейных команд города. </w:t>
      </w:r>
    </w:p>
    <w:p w:rsidR="00C31C6B" w:rsidRPr="00C31C6B" w:rsidRDefault="00C31C6B" w:rsidP="006E1176">
      <w:pPr>
        <w:tabs>
          <w:tab w:val="left" w:pos="374"/>
        </w:tabs>
        <w:spacing w:after="0" w:line="240" w:lineRule="auto"/>
        <w:ind w:firstLine="900"/>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pacing w:val="-2"/>
          <w:sz w:val="28"/>
          <w:szCs w:val="28"/>
          <w:lang w:eastAsia="ru-RU"/>
        </w:rPr>
        <w:t>Самыми яркими и значимыми спортивно-массовыми мероприятиями стали</w:t>
      </w:r>
      <w:r w:rsidRPr="00C31C6B">
        <w:rPr>
          <w:rFonts w:ascii="Times New Roman" w:eastAsia="Times New Roman" w:hAnsi="Times New Roman" w:cs="Times New Roman"/>
          <w:sz w:val="28"/>
          <w:szCs w:val="28"/>
          <w:lang w:eastAsia="ru-RU"/>
        </w:rPr>
        <w:t>:</w:t>
      </w:r>
    </w:p>
    <w:p w:rsidR="00C31C6B" w:rsidRPr="00C31C6B" w:rsidRDefault="00C31C6B" w:rsidP="006E1176">
      <w:pPr>
        <w:spacing w:after="0" w:line="240" w:lineRule="auto"/>
        <w:ind w:firstLine="900"/>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-Открытое Первенство и Чемпионат г.Нефтеюганска по лыжным гонкам «Закрытие зимнего спортивного сезона 2015-2016 г.г.», приняло участие 186 человек.</w:t>
      </w:r>
    </w:p>
    <w:p w:rsidR="00C31C6B" w:rsidRPr="00C31C6B" w:rsidRDefault="00C31C6B" w:rsidP="006E1176">
      <w:pPr>
        <w:spacing w:after="0" w:line="240" w:lineRule="auto"/>
        <w:ind w:firstLine="900"/>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-В</w:t>
      </w:r>
      <w:r w:rsidRPr="00C31C6B">
        <w:rPr>
          <w:rFonts w:ascii="Times New Roman" w:eastAsia="Times New Roman" w:hAnsi="Times New Roman" w:cs="Times New Roman"/>
          <w:bCs/>
          <w:iCs/>
          <w:color w:val="000000"/>
          <w:spacing w:val="-5"/>
          <w:sz w:val="28"/>
          <w:szCs w:val="28"/>
          <w:lang w:eastAsia="ru-RU"/>
        </w:rPr>
        <w:t>сероссийская лыжная гонка «Лыжня России 2016»</w:t>
      </w:r>
      <w:r w:rsidRPr="00C31C6B">
        <w:rPr>
          <w:rFonts w:ascii="Times New Roman" w:eastAsia="Times New Roman" w:hAnsi="Times New Roman" w:cs="Times New Roman"/>
          <w:sz w:val="28"/>
          <w:szCs w:val="28"/>
          <w:lang w:eastAsia="ru-RU"/>
        </w:rPr>
        <w:t>, приняло участие около 1102 человека;</w:t>
      </w:r>
    </w:p>
    <w:p w:rsidR="00C31C6B" w:rsidRPr="00C31C6B" w:rsidRDefault="00C31C6B" w:rsidP="006E1176">
      <w:pPr>
        <w:spacing w:after="0" w:line="240" w:lineRule="auto"/>
        <w:ind w:firstLine="900"/>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-Открытое Первенство по лыжным гонкам, посвященное памяти тренеров Лепилова И.И., Мальчикова В.А. «Гонка с выбыванием», приняло участие около 150 человек;</w:t>
      </w:r>
    </w:p>
    <w:p w:rsidR="00C31C6B" w:rsidRPr="00C31C6B" w:rsidRDefault="00C31C6B" w:rsidP="006E1176">
      <w:pPr>
        <w:spacing w:after="0" w:line="240" w:lineRule="auto"/>
        <w:jc w:val="both"/>
        <w:rPr>
          <w:rFonts w:ascii="Times New Roman" w:eastAsia="Times New Roman" w:hAnsi="Times New Roman" w:cs="Times New Roman"/>
          <w:sz w:val="28"/>
          <w:szCs w:val="20"/>
          <w:lang w:eastAsia="ru-RU"/>
        </w:rPr>
      </w:pPr>
      <w:r w:rsidRPr="00C31C6B">
        <w:rPr>
          <w:rFonts w:ascii="Times New Roman" w:eastAsia="Times New Roman" w:hAnsi="Times New Roman" w:cs="Times New Roman"/>
          <w:sz w:val="28"/>
          <w:szCs w:val="28"/>
          <w:lang w:eastAsia="ru-RU"/>
        </w:rPr>
        <w:tab/>
        <w:t>-З</w:t>
      </w:r>
      <w:r w:rsidRPr="00C31C6B">
        <w:rPr>
          <w:rFonts w:ascii="Times New Roman" w:eastAsia="Times New Roman" w:hAnsi="Times New Roman" w:cs="Times New Roman"/>
          <w:sz w:val="28"/>
          <w:szCs w:val="20"/>
          <w:lang w:eastAsia="ru-RU"/>
        </w:rPr>
        <w:t xml:space="preserve">имний Фестиваль ВФСК ГТО среди обучающихся 3-4 классов </w:t>
      </w:r>
      <w:r w:rsidRPr="00C31C6B">
        <w:rPr>
          <w:rFonts w:ascii="Times New Roman" w:eastAsia="Times New Roman" w:hAnsi="Times New Roman" w:cs="Times New Roman"/>
          <w:sz w:val="28"/>
          <w:szCs w:val="20"/>
          <w:lang w:val="en-US" w:eastAsia="ru-RU"/>
        </w:rPr>
        <w:t>II</w:t>
      </w:r>
      <w:r w:rsidRPr="00C31C6B">
        <w:rPr>
          <w:rFonts w:ascii="Times New Roman" w:eastAsia="Times New Roman" w:hAnsi="Times New Roman" w:cs="Times New Roman"/>
          <w:sz w:val="28"/>
          <w:szCs w:val="20"/>
          <w:lang w:eastAsia="ru-RU"/>
        </w:rPr>
        <w:t xml:space="preserve"> ступени (9-10 лет) образовательных организаций города Нефтеюганска, приняло участие 145 человек.</w:t>
      </w:r>
    </w:p>
    <w:p w:rsidR="00C31C6B" w:rsidRPr="00C31C6B" w:rsidRDefault="00C31C6B" w:rsidP="006E1176">
      <w:pPr>
        <w:spacing w:after="0" w:line="240" w:lineRule="auto"/>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b/>
          <w:sz w:val="28"/>
          <w:lang w:eastAsia="ru-RU"/>
        </w:rPr>
        <w:tab/>
        <w:t>-</w:t>
      </w:r>
      <w:r w:rsidRPr="00C31C6B">
        <w:rPr>
          <w:rFonts w:ascii="Times New Roman" w:eastAsia="Times New Roman" w:hAnsi="Times New Roman" w:cs="Times New Roman"/>
          <w:bCs/>
          <w:color w:val="000000"/>
          <w:sz w:val="28"/>
          <w:szCs w:val="28"/>
          <w:lang w:eastAsia="ru-RU"/>
        </w:rPr>
        <w:t xml:space="preserve">Всероссийский физкультурно-спортивный комплекс «Готов к труду и обороне» (ГТО) </w:t>
      </w:r>
      <w:r w:rsidRPr="00C31C6B">
        <w:rPr>
          <w:rFonts w:ascii="Times New Roman" w:eastAsia="Times New Roman" w:hAnsi="Times New Roman" w:cs="Times New Roman"/>
          <w:sz w:val="28"/>
          <w:szCs w:val="28"/>
          <w:lang w:eastAsia="ru-RU"/>
        </w:rPr>
        <w:t>среди населения города Нефтеюганска в возрасте от 16 до 59 лет (</w:t>
      </w:r>
      <w:r w:rsidRPr="00C31C6B">
        <w:rPr>
          <w:rFonts w:ascii="Times New Roman" w:eastAsia="Times New Roman" w:hAnsi="Times New Roman" w:cs="Times New Roman"/>
          <w:sz w:val="28"/>
          <w:szCs w:val="28"/>
          <w:lang w:val="en-US" w:eastAsia="ru-RU"/>
        </w:rPr>
        <w:t>V</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sz w:val="28"/>
          <w:szCs w:val="28"/>
          <w:lang w:val="en-US" w:eastAsia="ru-RU"/>
        </w:rPr>
        <w:t>IX</w:t>
      </w:r>
      <w:r w:rsidRPr="00C31C6B">
        <w:rPr>
          <w:rFonts w:ascii="Times New Roman" w:eastAsia="Times New Roman" w:hAnsi="Times New Roman" w:cs="Times New Roman"/>
          <w:sz w:val="28"/>
          <w:szCs w:val="28"/>
          <w:lang w:eastAsia="ru-RU"/>
        </w:rPr>
        <w:t xml:space="preserve"> ступени) по одному из видов испытаний – бег на 100м, 2000м, 3000м, приняло участие 49 человек.</w:t>
      </w:r>
    </w:p>
    <w:p w:rsidR="00C31C6B" w:rsidRPr="00C31C6B" w:rsidRDefault="00C31C6B" w:rsidP="006E1176">
      <w:pPr>
        <w:spacing w:after="0" w:line="240" w:lineRule="auto"/>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ab/>
        <w:t>-Открытый городской турнир по волейболу памяти И.Р.Змейкова, приняло участие 80 человек.</w:t>
      </w:r>
    </w:p>
    <w:p w:rsidR="00C31C6B" w:rsidRPr="00C31C6B" w:rsidRDefault="00C31C6B" w:rsidP="006E1176">
      <w:pPr>
        <w:spacing w:after="0" w:line="240" w:lineRule="auto"/>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ab/>
        <w:t>-Всероссийские соревнования по спортивной акробатике «Черное золото Приобъя» приняло участие 218 человек.</w:t>
      </w:r>
    </w:p>
    <w:p w:rsidR="00C31C6B" w:rsidRPr="00C31C6B" w:rsidRDefault="00C31C6B" w:rsidP="006E1176">
      <w:pPr>
        <w:spacing w:after="0" w:line="240" w:lineRule="auto"/>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ab/>
        <w:t>-Открытый региональный турнир по художественной гимнастике «Дебюд» приняло участие 184 человека.</w:t>
      </w:r>
    </w:p>
    <w:p w:rsidR="00C31C6B" w:rsidRPr="00C31C6B" w:rsidRDefault="00C31C6B" w:rsidP="006E1176">
      <w:pPr>
        <w:spacing w:after="0" w:line="240" w:lineRule="auto"/>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ab/>
        <w:t>-Спортивный праздник, посвященный празднованию «Дня физкультурника», приняло участие 219 человек.</w:t>
      </w:r>
    </w:p>
    <w:p w:rsidR="00C31C6B" w:rsidRPr="00C31C6B" w:rsidRDefault="00C31C6B" w:rsidP="006E1176">
      <w:pPr>
        <w:spacing w:after="0" w:line="240" w:lineRule="auto"/>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ab/>
        <w:t>-Спортивно-массовое мероприятие, в рамках празднования Дня нефтяной и газовой промышленности, приняло участие 195 человек.</w:t>
      </w:r>
    </w:p>
    <w:p w:rsidR="00C31C6B" w:rsidRPr="00C31C6B" w:rsidRDefault="00C31C6B" w:rsidP="006E1176">
      <w:pPr>
        <w:spacing w:after="0" w:line="240" w:lineRule="auto"/>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ab/>
        <w:t>-Чемпионат города Нефтеюганска по футболу среди мужских команд, приняло участие 146 человек.</w:t>
      </w:r>
    </w:p>
    <w:p w:rsidR="00C31C6B" w:rsidRPr="00C31C6B" w:rsidRDefault="00C31C6B" w:rsidP="006E1176">
      <w:pPr>
        <w:spacing w:after="0" w:line="240" w:lineRule="auto"/>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ab/>
        <w:t>-Всероссийский день бега «Кросс нации – 2017» в городе Нефтеюганске- приняло участие 903 человека.</w:t>
      </w:r>
    </w:p>
    <w:p w:rsidR="00C31C6B" w:rsidRPr="00C31C6B" w:rsidRDefault="00C31C6B" w:rsidP="006E1176">
      <w:pPr>
        <w:spacing w:after="0" w:line="240" w:lineRule="auto"/>
        <w:ind w:firstLine="709"/>
        <w:contextualSpacing/>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-Велопробег по улицам города, посвященный празднованию 50-летия со дня образования города Нефтеюганска, приняло участие 213 участников.</w:t>
      </w:r>
    </w:p>
    <w:p w:rsidR="00C31C6B" w:rsidRPr="00C31C6B" w:rsidRDefault="00C31C6B" w:rsidP="006E1176">
      <w:pPr>
        <w:spacing w:after="0" w:line="240" w:lineRule="auto"/>
        <w:ind w:firstLine="709"/>
        <w:contextualSpacing/>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-Осенний фестиваль Всероссийского физкультурно-спортивного комплекса "Готов к труду и обороне" (ГТО) среди населения города Нефтеюганска "Одна страна - одна команда", приняло участие 200 участников.</w:t>
      </w:r>
    </w:p>
    <w:p w:rsidR="00C31C6B" w:rsidRPr="00C31C6B" w:rsidRDefault="00C31C6B" w:rsidP="006E1176">
      <w:pPr>
        <w:spacing w:after="0" w:line="240" w:lineRule="auto"/>
        <w:ind w:firstLine="709"/>
        <w:contextualSpacing/>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-Открытое Первенство и Чемпионат г. Нефтеюганска по лыжным гонкам "Открытие зимнего сезона", приняло участие 205 участников.</w:t>
      </w:r>
    </w:p>
    <w:p w:rsidR="004915E0" w:rsidRDefault="00C31C6B" w:rsidP="006E1176">
      <w:pPr>
        <w:spacing w:after="0" w:line="240" w:lineRule="auto"/>
        <w:ind w:firstLine="993"/>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В рамках проведения физкультурно-оздоровительных мероприятий среди населения города, за 2017 год осуществлялась следующая работа:</w:t>
      </w:r>
    </w:p>
    <w:p w:rsidR="00C31C6B" w:rsidRPr="00C31C6B" w:rsidRDefault="00C31C6B" w:rsidP="006E1176">
      <w:pPr>
        <w:spacing w:after="0" w:line="240" w:lineRule="auto"/>
        <w:ind w:firstLine="993"/>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3868"/>
        <w:gridCol w:w="2728"/>
      </w:tblGrid>
      <w:tr w:rsidR="00C31C6B" w:rsidRPr="00C31C6B" w:rsidTr="007446D1">
        <w:tc>
          <w:tcPr>
            <w:tcW w:w="2843" w:type="dxa"/>
            <w:shd w:val="clear" w:color="auto" w:fill="auto"/>
            <w:vAlign w:val="center"/>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Наименования спортивного объекта</w:t>
            </w:r>
          </w:p>
        </w:tc>
        <w:tc>
          <w:tcPr>
            <w:tcW w:w="4073" w:type="dxa"/>
            <w:shd w:val="clear" w:color="auto" w:fill="auto"/>
            <w:vAlign w:val="center"/>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Наименование услуги</w:t>
            </w:r>
          </w:p>
        </w:tc>
        <w:tc>
          <w:tcPr>
            <w:tcW w:w="2842" w:type="dxa"/>
            <w:shd w:val="clear" w:color="auto" w:fill="auto"/>
            <w:vAlign w:val="center"/>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Количество</w:t>
            </w:r>
          </w:p>
        </w:tc>
      </w:tr>
      <w:tr w:rsidR="00C31C6B" w:rsidRPr="00C31C6B" w:rsidTr="007446D1">
        <w:trPr>
          <w:trHeight w:val="246"/>
        </w:trPr>
        <w:tc>
          <w:tcPr>
            <w:tcW w:w="2843" w:type="dxa"/>
            <w:vMerge w:val="restart"/>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p>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p>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p>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p>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ЦФКиС «Жемчужина Югры»</w:t>
            </w:r>
          </w:p>
        </w:tc>
        <w:tc>
          <w:tcPr>
            <w:tcW w:w="4073" w:type="dxa"/>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Бассейн</w:t>
            </w:r>
          </w:p>
        </w:tc>
        <w:tc>
          <w:tcPr>
            <w:tcW w:w="2842" w:type="dxa"/>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31</w:t>
            </w:r>
            <w:r w:rsidR="004915E0">
              <w:rPr>
                <w:rFonts w:ascii="Times New Roman" w:eastAsia="Times New Roman" w:hAnsi="Times New Roman" w:cs="Times New Roman"/>
                <w:sz w:val="26"/>
                <w:szCs w:val="26"/>
                <w:lang w:eastAsia="ru-RU"/>
              </w:rPr>
              <w:t xml:space="preserve"> </w:t>
            </w:r>
            <w:r w:rsidRPr="00C31C6B">
              <w:rPr>
                <w:rFonts w:ascii="Times New Roman" w:eastAsia="Times New Roman" w:hAnsi="Times New Roman" w:cs="Times New Roman"/>
                <w:sz w:val="26"/>
                <w:szCs w:val="26"/>
                <w:lang w:eastAsia="ru-RU"/>
              </w:rPr>
              <w:t>621 чел.</w:t>
            </w:r>
          </w:p>
        </w:tc>
      </w:tr>
      <w:tr w:rsidR="00C31C6B" w:rsidRPr="00C31C6B" w:rsidTr="007446D1">
        <w:trPr>
          <w:trHeight w:val="337"/>
        </w:trPr>
        <w:tc>
          <w:tcPr>
            <w:tcW w:w="2843" w:type="dxa"/>
            <w:vMerge/>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p>
        </w:tc>
        <w:tc>
          <w:tcPr>
            <w:tcW w:w="4073" w:type="dxa"/>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Аквапарк</w:t>
            </w:r>
          </w:p>
        </w:tc>
        <w:tc>
          <w:tcPr>
            <w:tcW w:w="2842" w:type="dxa"/>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22</w:t>
            </w:r>
            <w:r w:rsidR="004915E0">
              <w:rPr>
                <w:rFonts w:ascii="Times New Roman" w:eastAsia="Times New Roman" w:hAnsi="Times New Roman" w:cs="Times New Roman"/>
                <w:sz w:val="26"/>
                <w:szCs w:val="26"/>
                <w:lang w:eastAsia="ru-RU"/>
              </w:rPr>
              <w:t xml:space="preserve"> </w:t>
            </w:r>
            <w:r w:rsidRPr="00C31C6B">
              <w:rPr>
                <w:rFonts w:ascii="Times New Roman" w:eastAsia="Times New Roman" w:hAnsi="Times New Roman" w:cs="Times New Roman"/>
                <w:sz w:val="26"/>
                <w:szCs w:val="26"/>
                <w:lang w:eastAsia="ru-RU"/>
              </w:rPr>
              <w:t>289 чел.</w:t>
            </w:r>
          </w:p>
        </w:tc>
      </w:tr>
      <w:tr w:rsidR="00C31C6B" w:rsidRPr="00C31C6B" w:rsidTr="007446D1">
        <w:trPr>
          <w:trHeight w:val="257"/>
        </w:trPr>
        <w:tc>
          <w:tcPr>
            <w:tcW w:w="2843" w:type="dxa"/>
            <w:vMerge/>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p>
        </w:tc>
        <w:tc>
          <w:tcPr>
            <w:tcW w:w="4073" w:type="dxa"/>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Ледовый каток (прокат коньков 1, 14 мкр.)</w:t>
            </w:r>
          </w:p>
        </w:tc>
        <w:tc>
          <w:tcPr>
            <w:tcW w:w="2842" w:type="dxa"/>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10</w:t>
            </w:r>
            <w:r w:rsidR="004915E0">
              <w:rPr>
                <w:rFonts w:ascii="Times New Roman" w:eastAsia="Times New Roman" w:hAnsi="Times New Roman" w:cs="Times New Roman"/>
                <w:sz w:val="26"/>
                <w:szCs w:val="26"/>
                <w:lang w:eastAsia="ru-RU"/>
              </w:rPr>
              <w:t xml:space="preserve"> </w:t>
            </w:r>
            <w:r w:rsidRPr="00C31C6B">
              <w:rPr>
                <w:rFonts w:ascii="Times New Roman" w:eastAsia="Times New Roman" w:hAnsi="Times New Roman" w:cs="Times New Roman"/>
                <w:sz w:val="26"/>
                <w:szCs w:val="26"/>
                <w:lang w:eastAsia="ru-RU"/>
              </w:rPr>
              <w:t>908 чел.</w:t>
            </w:r>
          </w:p>
        </w:tc>
      </w:tr>
      <w:tr w:rsidR="00C31C6B" w:rsidRPr="00C31C6B" w:rsidTr="007446D1">
        <w:trPr>
          <w:trHeight w:val="279"/>
        </w:trPr>
        <w:tc>
          <w:tcPr>
            <w:tcW w:w="2843" w:type="dxa"/>
            <w:vMerge/>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p>
        </w:tc>
        <w:tc>
          <w:tcPr>
            <w:tcW w:w="4073" w:type="dxa"/>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Фитнес</w:t>
            </w:r>
          </w:p>
        </w:tc>
        <w:tc>
          <w:tcPr>
            <w:tcW w:w="2842" w:type="dxa"/>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5</w:t>
            </w:r>
            <w:r w:rsidR="004915E0">
              <w:rPr>
                <w:rFonts w:ascii="Times New Roman" w:eastAsia="Times New Roman" w:hAnsi="Times New Roman" w:cs="Times New Roman"/>
                <w:sz w:val="26"/>
                <w:szCs w:val="26"/>
                <w:lang w:eastAsia="ru-RU"/>
              </w:rPr>
              <w:t xml:space="preserve"> </w:t>
            </w:r>
            <w:r w:rsidRPr="00C31C6B">
              <w:rPr>
                <w:rFonts w:ascii="Times New Roman" w:eastAsia="Times New Roman" w:hAnsi="Times New Roman" w:cs="Times New Roman"/>
                <w:sz w:val="26"/>
                <w:szCs w:val="26"/>
                <w:lang w:eastAsia="ru-RU"/>
              </w:rPr>
              <w:t>638 абонементов</w:t>
            </w:r>
          </w:p>
        </w:tc>
      </w:tr>
      <w:tr w:rsidR="00C31C6B" w:rsidRPr="00C31C6B" w:rsidTr="007446D1">
        <w:trPr>
          <w:trHeight w:val="309"/>
        </w:trPr>
        <w:tc>
          <w:tcPr>
            <w:tcW w:w="2843" w:type="dxa"/>
            <w:vMerge/>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p>
        </w:tc>
        <w:tc>
          <w:tcPr>
            <w:tcW w:w="4073" w:type="dxa"/>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Аквааэробика</w:t>
            </w:r>
          </w:p>
        </w:tc>
        <w:tc>
          <w:tcPr>
            <w:tcW w:w="2842" w:type="dxa"/>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1</w:t>
            </w:r>
            <w:r w:rsidR="004915E0">
              <w:rPr>
                <w:rFonts w:ascii="Times New Roman" w:eastAsia="Times New Roman" w:hAnsi="Times New Roman" w:cs="Times New Roman"/>
                <w:sz w:val="26"/>
                <w:szCs w:val="26"/>
                <w:lang w:eastAsia="ru-RU"/>
              </w:rPr>
              <w:t xml:space="preserve"> </w:t>
            </w:r>
            <w:r w:rsidRPr="00C31C6B">
              <w:rPr>
                <w:rFonts w:ascii="Times New Roman" w:eastAsia="Times New Roman" w:hAnsi="Times New Roman" w:cs="Times New Roman"/>
                <w:sz w:val="26"/>
                <w:szCs w:val="26"/>
                <w:lang w:eastAsia="ru-RU"/>
              </w:rPr>
              <w:t>507 абонементов</w:t>
            </w:r>
          </w:p>
        </w:tc>
      </w:tr>
      <w:tr w:rsidR="00C31C6B" w:rsidRPr="00C31C6B" w:rsidTr="007446D1">
        <w:trPr>
          <w:trHeight w:val="356"/>
        </w:trPr>
        <w:tc>
          <w:tcPr>
            <w:tcW w:w="2843" w:type="dxa"/>
            <w:vMerge/>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p>
        </w:tc>
        <w:tc>
          <w:tcPr>
            <w:tcW w:w="4073" w:type="dxa"/>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Плавание (дошкольники)</w:t>
            </w:r>
          </w:p>
        </w:tc>
        <w:tc>
          <w:tcPr>
            <w:tcW w:w="2842" w:type="dxa"/>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12</w:t>
            </w:r>
            <w:r w:rsidR="004915E0">
              <w:rPr>
                <w:rFonts w:ascii="Times New Roman" w:eastAsia="Times New Roman" w:hAnsi="Times New Roman" w:cs="Times New Roman"/>
                <w:sz w:val="26"/>
                <w:szCs w:val="26"/>
                <w:lang w:eastAsia="ru-RU"/>
              </w:rPr>
              <w:t xml:space="preserve"> </w:t>
            </w:r>
            <w:r w:rsidRPr="00C31C6B">
              <w:rPr>
                <w:rFonts w:ascii="Times New Roman" w:eastAsia="Times New Roman" w:hAnsi="Times New Roman" w:cs="Times New Roman"/>
                <w:sz w:val="26"/>
                <w:szCs w:val="26"/>
                <w:lang w:eastAsia="ru-RU"/>
              </w:rPr>
              <w:t>267 абонементов</w:t>
            </w:r>
          </w:p>
        </w:tc>
      </w:tr>
      <w:tr w:rsidR="00C31C6B" w:rsidRPr="00C31C6B" w:rsidTr="007446D1">
        <w:trPr>
          <w:trHeight w:val="272"/>
        </w:trPr>
        <w:tc>
          <w:tcPr>
            <w:tcW w:w="2843" w:type="dxa"/>
            <w:vMerge/>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p>
        </w:tc>
        <w:tc>
          <w:tcPr>
            <w:tcW w:w="4073" w:type="dxa"/>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Баня</w:t>
            </w:r>
          </w:p>
        </w:tc>
        <w:tc>
          <w:tcPr>
            <w:tcW w:w="2842" w:type="dxa"/>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1</w:t>
            </w:r>
            <w:r w:rsidR="004915E0">
              <w:rPr>
                <w:rFonts w:ascii="Times New Roman" w:eastAsia="Times New Roman" w:hAnsi="Times New Roman" w:cs="Times New Roman"/>
                <w:sz w:val="26"/>
                <w:szCs w:val="26"/>
                <w:lang w:eastAsia="ru-RU"/>
              </w:rPr>
              <w:t xml:space="preserve"> </w:t>
            </w:r>
            <w:r w:rsidRPr="00C31C6B">
              <w:rPr>
                <w:rFonts w:ascii="Times New Roman" w:eastAsia="Times New Roman" w:hAnsi="Times New Roman" w:cs="Times New Roman"/>
                <w:sz w:val="26"/>
                <w:szCs w:val="26"/>
                <w:lang w:eastAsia="ru-RU"/>
              </w:rPr>
              <w:t>925 чел.</w:t>
            </w:r>
          </w:p>
        </w:tc>
      </w:tr>
      <w:tr w:rsidR="00C31C6B" w:rsidRPr="00C31C6B" w:rsidTr="007446D1">
        <w:trPr>
          <w:trHeight w:val="235"/>
        </w:trPr>
        <w:tc>
          <w:tcPr>
            <w:tcW w:w="2843" w:type="dxa"/>
            <w:vMerge/>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p>
        </w:tc>
        <w:tc>
          <w:tcPr>
            <w:tcW w:w="4073" w:type="dxa"/>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Тренажерный зал</w:t>
            </w:r>
          </w:p>
        </w:tc>
        <w:tc>
          <w:tcPr>
            <w:tcW w:w="2842" w:type="dxa"/>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7</w:t>
            </w:r>
            <w:r w:rsidR="004915E0">
              <w:rPr>
                <w:rFonts w:ascii="Times New Roman" w:eastAsia="Times New Roman" w:hAnsi="Times New Roman" w:cs="Times New Roman"/>
                <w:sz w:val="26"/>
                <w:szCs w:val="26"/>
                <w:lang w:eastAsia="ru-RU"/>
              </w:rPr>
              <w:t xml:space="preserve"> </w:t>
            </w:r>
            <w:r w:rsidRPr="00C31C6B">
              <w:rPr>
                <w:rFonts w:ascii="Times New Roman" w:eastAsia="Times New Roman" w:hAnsi="Times New Roman" w:cs="Times New Roman"/>
                <w:sz w:val="26"/>
                <w:szCs w:val="26"/>
                <w:lang w:eastAsia="ru-RU"/>
              </w:rPr>
              <w:t>828 абонементов</w:t>
            </w:r>
          </w:p>
        </w:tc>
      </w:tr>
      <w:tr w:rsidR="00C31C6B" w:rsidRPr="00C31C6B" w:rsidTr="007446D1">
        <w:trPr>
          <w:trHeight w:val="281"/>
        </w:trPr>
        <w:tc>
          <w:tcPr>
            <w:tcW w:w="2843" w:type="dxa"/>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p>
        </w:tc>
        <w:tc>
          <w:tcPr>
            <w:tcW w:w="4073" w:type="dxa"/>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Студия «Жемчужинка Югры»</w:t>
            </w:r>
          </w:p>
        </w:tc>
        <w:tc>
          <w:tcPr>
            <w:tcW w:w="2842" w:type="dxa"/>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7</w:t>
            </w:r>
            <w:r w:rsidR="004915E0">
              <w:rPr>
                <w:rFonts w:ascii="Times New Roman" w:eastAsia="Times New Roman" w:hAnsi="Times New Roman" w:cs="Times New Roman"/>
                <w:sz w:val="26"/>
                <w:szCs w:val="26"/>
                <w:lang w:eastAsia="ru-RU"/>
              </w:rPr>
              <w:t xml:space="preserve"> </w:t>
            </w:r>
            <w:r w:rsidRPr="00C31C6B">
              <w:rPr>
                <w:rFonts w:ascii="Times New Roman" w:eastAsia="Times New Roman" w:hAnsi="Times New Roman" w:cs="Times New Roman"/>
                <w:sz w:val="26"/>
                <w:szCs w:val="26"/>
                <w:lang w:eastAsia="ru-RU"/>
              </w:rPr>
              <w:t>882 чел.</w:t>
            </w:r>
          </w:p>
        </w:tc>
      </w:tr>
      <w:tr w:rsidR="00C31C6B" w:rsidRPr="00C31C6B" w:rsidTr="00744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tcBorders>
              <w:top w:val="single" w:sz="4" w:space="0" w:color="auto"/>
              <w:left w:val="single" w:sz="4" w:space="0" w:color="auto"/>
              <w:bottom w:val="single" w:sz="4" w:space="0" w:color="auto"/>
              <w:right w:val="single" w:sz="4" w:space="0" w:color="auto"/>
            </w:tcBorders>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хоккейный корт 9 микрорайон</w:t>
            </w: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прокат коньков</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2</w:t>
            </w:r>
            <w:r w:rsidR="004915E0">
              <w:rPr>
                <w:rFonts w:ascii="Times New Roman" w:eastAsia="Times New Roman" w:hAnsi="Times New Roman" w:cs="Times New Roman"/>
                <w:sz w:val="26"/>
                <w:szCs w:val="26"/>
                <w:lang w:eastAsia="ru-RU"/>
              </w:rPr>
              <w:t xml:space="preserve"> </w:t>
            </w:r>
            <w:r w:rsidRPr="00C31C6B">
              <w:rPr>
                <w:rFonts w:ascii="Times New Roman" w:eastAsia="Times New Roman" w:hAnsi="Times New Roman" w:cs="Times New Roman"/>
                <w:sz w:val="26"/>
                <w:szCs w:val="26"/>
                <w:lang w:eastAsia="ru-RU"/>
              </w:rPr>
              <w:t>099 чел./час.</w:t>
            </w:r>
          </w:p>
        </w:tc>
      </w:tr>
      <w:tr w:rsidR="00C31C6B" w:rsidRPr="00C31C6B" w:rsidTr="00744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tcBorders>
              <w:top w:val="single" w:sz="4" w:space="0" w:color="auto"/>
              <w:left w:val="single" w:sz="4" w:space="0" w:color="auto"/>
              <w:bottom w:val="single" w:sz="4" w:space="0" w:color="auto"/>
              <w:right w:val="single" w:sz="4" w:space="0" w:color="auto"/>
            </w:tcBorders>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Крытый каток</w:t>
            </w: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прокат коньков</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1</w:t>
            </w:r>
            <w:r w:rsidR="004915E0">
              <w:rPr>
                <w:rFonts w:ascii="Times New Roman" w:eastAsia="Times New Roman" w:hAnsi="Times New Roman" w:cs="Times New Roman"/>
                <w:sz w:val="26"/>
                <w:szCs w:val="26"/>
                <w:lang w:eastAsia="ru-RU"/>
              </w:rPr>
              <w:t xml:space="preserve"> </w:t>
            </w:r>
            <w:r w:rsidRPr="00C31C6B">
              <w:rPr>
                <w:rFonts w:ascii="Times New Roman" w:eastAsia="Times New Roman" w:hAnsi="Times New Roman" w:cs="Times New Roman"/>
                <w:sz w:val="26"/>
                <w:szCs w:val="26"/>
                <w:lang w:eastAsia="ru-RU"/>
              </w:rPr>
              <w:t>609 чел./час</w:t>
            </w:r>
          </w:p>
        </w:tc>
      </w:tr>
      <w:tr w:rsidR="00C31C6B" w:rsidRPr="00C31C6B" w:rsidTr="00744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tcBorders>
              <w:top w:val="single" w:sz="4" w:space="0" w:color="auto"/>
              <w:left w:val="single" w:sz="4" w:space="0" w:color="auto"/>
              <w:bottom w:val="single" w:sz="4" w:space="0" w:color="auto"/>
              <w:right w:val="single" w:sz="4" w:space="0" w:color="auto"/>
            </w:tcBorders>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городская лыжная база</w:t>
            </w: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прокат лыжного инвентаря</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2</w:t>
            </w:r>
            <w:r w:rsidR="004915E0">
              <w:rPr>
                <w:rFonts w:ascii="Times New Roman" w:eastAsia="Times New Roman" w:hAnsi="Times New Roman" w:cs="Times New Roman"/>
                <w:sz w:val="26"/>
                <w:szCs w:val="26"/>
                <w:lang w:eastAsia="ru-RU"/>
              </w:rPr>
              <w:t xml:space="preserve"> </w:t>
            </w:r>
            <w:r w:rsidRPr="00C31C6B">
              <w:rPr>
                <w:rFonts w:ascii="Times New Roman" w:eastAsia="Times New Roman" w:hAnsi="Times New Roman" w:cs="Times New Roman"/>
                <w:sz w:val="26"/>
                <w:szCs w:val="26"/>
                <w:lang w:eastAsia="ru-RU"/>
              </w:rPr>
              <w:t>035 чел./час.</w:t>
            </w:r>
          </w:p>
        </w:tc>
      </w:tr>
      <w:tr w:rsidR="00C31C6B" w:rsidRPr="00C31C6B" w:rsidTr="00744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tcBorders>
              <w:top w:val="single" w:sz="4" w:space="0" w:color="auto"/>
              <w:left w:val="single" w:sz="4" w:space="0" w:color="auto"/>
              <w:bottom w:val="single" w:sz="4" w:space="0" w:color="auto"/>
              <w:right w:val="single" w:sz="4" w:space="0" w:color="auto"/>
            </w:tcBorders>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лыжная база «Пим»</w:t>
            </w: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прокат лыжного инвентаря и тюбингов</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2140 чел./час</w:t>
            </w:r>
          </w:p>
        </w:tc>
      </w:tr>
      <w:tr w:rsidR="00C31C6B" w:rsidRPr="00C31C6B" w:rsidTr="00744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vMerge w:val="restart"/>
            <w:tcBorders>
              <w:top w:val="single" w:sz="4" w:space="0" w:color="auto"/>
              <w:left w:val="single" w:sz="4" w:space="0" w:color="auto"/>
              <w:right w:val="single" w:sz="4" w:space="0" w:color="auto"/>
            </w:tcBorders>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Спортивный комплекс «Олимп»</w:t>
            </w: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Фитнес-аэробика</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489 абонементов</w:t>
            </w:r>
          </w:p>
        </w:tc>
      </w:tr>
      <w:tr w:rsidR="00C31C6B" w:rsidRPr="00C31C6B" w:rsidTr="00744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vMerge/>
            <w:tcBorders>
              <w:left w:val="single" w:sz="4" w:space="0" w:color="auto"/>
              <w:right w:val="single" w:sz="4" w:space="0" w:color="auto"/>
            </w:tcBorders>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Сайкл</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757 абонементов</w:t>
            </w:r>
          </w:p>
        </w:tc>
      </w:tr>
      <w:tr w:rsidR="00C31C6B" w:rsidRPr="00C31C6B" w:rsidTr="00744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tcBorders>
              <w:left w:val="single" w:sz="4" w:space="0" w:color="auto"/>
              <w:bottom w:val="single" w:sz="4" w:space="0" w:color="auto"/>
              <w:right w:val="single" w:sz="4" w:space="0" w:color="auto"/>
            </w:tcBorders>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Тренажерный зал</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C31C6B" w:rsidRPr="00C31C6B" w:rsidRDefault="00C31C6B" w:rsidP="006E1176">
            <w:pPr>
              <w:tabs>
                <w:tab w:val="left" w:pos="7920"/>
              </w:tabs>
              <w:spacing w:after="0" w:line="240" w:lineRule="auto"/>
              <w:jc w:val="center"/>
              <w:rPr>
                <w:rFonts w:ascii="Times New Roman" w:eastAsia="Times New Roman" w:hAnsi="Times New Roman" w:cs="Times New Roman"/>
                <w:sz w:val="26"/>
                <w:szCs w:val="26"/>
                <w:lang w:eastAsia="ru-RU"/>
              </w:rPr>
            </w:pPr>
            <w:r w:rsidRPr="00C31C6B">
              <w:rPr>
                <w:rFonts w:ascii="Times New Roman" w:eastAsia="Times New Roman" w:hAnsi="Times New Roman" w:cs="Times New Roman"/>
                <w:sz w:val="26"/>
                <w:szCs w:val="26"/>
                <w:lang w:eastAsia="ru-RU"/>
              </w:rPr>
              <w:t>783 абонемента</w:t>
            </w:r>
          </w:p>
        </w:tc>
      </w:tr>
    </w:tbl>
    <w:p w:rsidR="0004243D" w:rsidRDefault="00C31C6B" w:rsidP="006E1176">
      <w:pPr>
        <w:tabs>
          <w:tab w:val="left" w:pos="374"/>
        </w:tabs>
        <w:spacing w:after="0" w:line="240" w:lineRule="auto"/>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ab/>
      </w:r>
      <w:r w:rsidRPr="00C31C6B">
        <w:rPr>
          <w:rFonts w:ascii="Times New Roman" w:eastAsia="Times New Roman" w:hAnsi="Times New Roman" w:cs="Times New Roman"/>
          <w:color w:val="FF0000"/>
          <w:sz w:val="28"/>
          <w:szCs w:val="28"/>
          <w:lang w:eastAsia="ru-RU"/>
        </w:rPr>
        <w:t xml:space="preserve"> </w:t>
      </w:r>
      <w:r w:rsidRPr="00C31C6B">
        <w:rPr>
          <w:rFonts w:ascii="Times New Roman" w:eastAsia="Times New Roman" w:hAnsi="Times New Roman" w:cs="Times New Roman"/>
          <w:sz w:val="28"/>
          <w:szCs w:val="28"/>
          <w:lang w:eastAsia="ru-RU"/>
        </w:rPr>
        <w:tab/>
      </w:r>
    </w:p>
    <w:p w:rsidR="00C31C6B" w:rsidRPr="00C31C6B" w:rsidRDefault="0004243D" w:rsidP="006E1176">
      <w:pPr>
        <w:tabs>
          <w:tab w:val="left" w:pos="37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31C6B" w:rsidRPr="00C31C6B">
        <w:rPr>
          <w:rFonts w:ascii="Times New Roman" w:eastAsia="Times New Roman" w:hAnsi="Times New Roman" w:cs="Times New Roman"/>
          <w:sz w:val="28"/>
          <w:szCs w:val="28"/>
          <w:lang w:eastAsia="ru-RU"/>
        </w:rPr>
        <w:t xml:space="preserve">В целях повышения квалификации ведущих спортсменов города, для качественной подготовки к соревнованиям окружного, регионального, всероссийского масштабов, состоялся ряд тренировочных сборов (37) по таким видам спорта как: </w:t>
      </w:r>
      <w:r w:rsidR="00C31C6B" w:rsidRPr="00C31C6B">
        <w:rPr>
          <w:rFonts w:ascii="Times New Roman" w:eastAsia="Times New Roman" w:hAnsi="Times New Roman" w:cs="Times New Roman" w:hint="eastAsia"/>
          <w:sz w:val="28"/>
          <w:szCs w:val="28"/>
          <w:lang w:eastAsia="ru-RU"/>
        </w:rPr>
        <w:t>вольная</w:t>
      </w:r>
      <w:r w:rsidR="00C31C6B" w:rsidRPr="00C31C6B">
        <w:rPr>
          <w:rFonts w:ascii="Times New Roman" w:eastAsia="Times New Roman" w:hAnsi="Times New Roman" w:cs="Times New Roman"/>
          <w:sz w:val="28"/>
          <w:szCs w:val="28"/>
          <w:lang w:eastAsia="ru-RU"/>
        </w:rPr>
        <w:t xml:space="preserve"> </w:t>
      </w:r>
      <w:r w:rsidR="00C31C6B" w:rsidRPr="00C31C6B">
        <w:rPr>
          <w:rFonts w:ascii="Times New Roman" w:eastAsia="Times New Roman" w:hAnsi="Times New Roman" w:cs="Times New Roman" w:hint="eastAsia"/>
          <w:sz w:val="28"/>
          <w:szCs w:val="28"/>
          <w:lang w:eastAsia="ru-RU"/>
        </w:rPr>
        <w:t>борьба</w:t>
      </w:r>
      <w:r w:rsidR="00C31C6B" w:rsidRPr="00C31C6B">
        <w:rPr>
          <w:rFonts w:ascii="Times New Roman" w:eastAsia="Times New Roman" w:hAnsi="Times New Roman" w:cs="Times New Roman"/>
          <w:sz w:val="28"/>
          <w:szCs w:val="28"/>
          <w:lang w:eastAsia="ru-RU"/>
        </w:rPr>
        <w:t xml:space="preserve">, </w:t>
      </w:r>
      <w:r w:rsidR="00C31C6B" w:rsidRPr="00C31C6B">
        <w:rPr>
          <w:rFonts w:ascii="Times New Roman" w:eastAsia="Times New Roman" w:hAnsi="Times New Roman" w:cs="Times New Roman" w:hint="eastAsia"/>
          <w:sz w:val="28"/>
          <w:szCs w:val="28"/>
          <w:lang w:eastAsia="ru-RU"/>
        </w:rPr>
        <w:t>лёгкая</w:t>
      </w:r>
      <w:r w:rsidR="00C31C6B" w:rsidRPr="00C31C6B">
        <w:rPr>
          <w:rFonts w:ascii="Times New Roman" w:eastAsia="Times New Roman" w:hAnsi="Times New Roman" w:cs="Times New Roman"/>
          <w:sz w:val="28"/>
          <w:szCs w:val="28"/>
          <w:lang w:eastAsia="ru-RU"/>
        </w:rPr>
        <w:t xml:space="preserve"> </w:t>
      </w:r>
      <w:r w:rsidR="00C31C6B" w:rsidRPr="00C31C6B">
        <w:rPr>
          <w:rFonts w:ascii="Times New Roman" w:eastAsia="Times New Roman" w:hAnsi="Times New Roman" w:cs="Times New Roman" w:hint="eastAsia"/>
          <w:sz w:val="28"/>
          <w:szCs w:val="28"/>
          <w:lang w:eastAsia="ru-RU"/>
        </w:rPr>
        <w:t>атлетика</w:t>
      </w:r>
      <w:r w:rsidR="00C31C6B" w:rsidRPr="00C31C6B">
        <w:rPr>
          <w:rFonts w:ascii="Times New Roman" w:eastAsia="Times New Roman" w:hAnsi="Times New Roman" w:cs="Times New Roman"/>
          <w:sz w:val="28"/>
          <w:szCs w:val="28"/>
          <w:lang w:eastAsia="ru-RU"/>
        </w:rPr>
        <w:t xml:space="preserve">, </w:t>
      </w:r>
      <w:r w:rsidR="00C31C6B" w:rsidRPr="00C31C6B">
        <w:rPr>
          <w:rFonts w:ascii="Times New Roman" w:eastAsia="Times New Roman" w:hAnsi="Times New Roman" w:cs="Times New Roman" w:hint="eastAsia"/>
          <w:sz w:val="28"/>
          <w:szCs w:val="28"/>
          <w:lang w:eastAsia="ru-RU"/>
        </w:rPr>
        <w:t>биатлон</w:t>
      </w:r>
      <w:r w:rsidR="00C31C6B" w:rsidRPr="00C31C6B">
        <w:rPr>
          <w:rFonts w:ascii="Times New Roman" w:eastAsia="Times New Roman" w:hAnsi="Times New Roman" w:cs="Times New Roman"/>
          <w:sz w:val="28"/>
          <w:szCs w:val="28"/>
          <w:lang w:eastAsia="ru-RU"/>
        </w:rPr>
        <w:t>, лыжные гонки, бокс, мотокросс, легкая атлетика, дзюдо, каратэ, рукопашный бой, мини-футбол, художественная гимнастика. Что способствовало достижению высоких соревновательных результатов:</w:t>
      </w:r>
    </w:p>
    <w:p w:rsidR="00C31C6B" w:rsidRPr="00C31C6B" w:rsidRDefault="00C31C6B" w:rsidP="006E1176">
      <w:pPr>
        <w:spacing w:after="0" w:line="240" w:lineRule="auto"/>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ab/>
        <w:t>-Всероссийские соревнования по дзюдо на призы МВД среди региональных подразделений организаций МВД России, 1 место-Довгань Дмитрий (г.Казань 14.03-17.03.2017),</w:t>
      </w:r>
    </w:p>
    <w:p w:rsidR="00C31C6B" w:rsidRPr="00C31C6B" w:rsidRDefault="00C31C6B" w:rsidP="006E1176">
      <w:pPr>
        <w:spacing w:after="0" w:line="240" w:lineRule="auto"/>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ab/>
        <w:t xml:space="preserve">-Открытый межрегиональный турнир по каратэ «малахитовый пояс среди юношей и девушек 10-11 лет» и </w:t>
      </w:r>
      <w:r w:rsidRPr="00C31C6B">
        <w:rPr>
          <w:rFonts w:ascii="Times New Roman" w:eastAsia="Times New Roman" w:hAnsi="Times New Roman" w:cs="Times New Roman"/>
          <w:sz w:val="28"/>
          <w:szCs w:val="28"/>
          <w:lang w:val="en-US" w:eastAsia="ru-RU"/>
        </w:rPr>
        <w:t>IV</w:t>
      </w:r>
      <w:r w:rsidRPr="00C31C6B">
        <w:rPr>
          <w:rFonts w:ascii="Times New Roman" w:eastAsia="Times New Roman" w:hAnsi="Times New Roman" w:cs="Times New Roman"/>
          <w:sz w:val="28"/>
          <w:szCs w:val="28"/>
          <w:lang w:eastAsia="ru-RU"/>
        </w:rPr>
        <w:t xml:space="preserve"> Всероссийский турнир «Малахитовый пояс» 12 лет и старше, 1 место-Каршибаева Хуршида, 2 место-Кандыкова Валерия, 3 место - Мыльников Андрей (23-27.02.2017 г.Екатеринбург).</w:t>
      </w:r>
    </w:p>
    <w:p w:rsidR="00C31C6B" w:rsidRPr="00C31C6B" w:rsidRDefault="00C31C6B" w:rsidP="006E1176">
      <w:pPr>
        <w:spacing w:after="0" w:line="240" w:lineRule="auto"/>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ab/>
        <w:t>-Первенство УРФО по рукопашному бою среди юношей и девушек 14-15, 16-17 лет, посвященное войнам 10-го гвардейского Уральского добровольческого танкового корпуса, 2 место-Михайлов Владимир (09-13.03.2017 г.Екатеринбург).</w:t>
      </w:r>
    </w:p>
    <w:p w:rsidR="00C31C6B" w:rsidRPr="00C31C6B" w:rsidRDefault="00C31C6B" w:rsidP="006E1176">
      <w:pPr>
        <w:spacing w:after="0" w:line="240" w:lineRule="auto"/>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ab/>
        <w:t>-Чемпионат и первенство УРФО по спортивной аэробике, 2 место-Сагитдинов Марсель, 3 место-Даудова Лейла, Жилкина Кристина (26-28.02.2017 г.Магнитогорск),</w:t>
      </w:r>
    </w:p>
    <w:p w:rsidR="00C31C6B" w:rsidRPr="00C31C6B" w:rsidRDefault="00C31C6B" w:rsidP="006E1176">
      <w:pPr>
        <w:spacing w:after="0" w:line="240" w:lineRule="auto"/>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ab/>
        <w:t>-Всероссийские соревнования по боксу общество «Динамо» среди старших юношей 13-14 лет, 1 место-Исмаилов Михат, 3 место-Черкесов Шамиль (20-27.03.2017 г.Нижневартовск)</w:t>
      </w:r>
    </w:p>
    <w:p w:rsidR="00C31C6B" w:rsidRPr="00C31C6B" w:rsidRDefault="00C31C6B" w:rsidP="006E1176">
      <w:pPr>
        <w:spacing w:after="0" w:line="240" w:lineRule="auto"/>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ab/>
        <w:t>-</w:t>
      </w:r>
      <w:r w:rsidRPr="00C31C6B">
        <w:rPr>
          <w:rFonts w:ascii="Courier New" w:eastAsia="Times New Roman" w:hAnsi="Courier New" w:cs="Times New Roman" w:hint="eastAsia"/>
          <w:sz w:val="20"/>
          <w:szCs w:val="20"/>
          <w:lang w:eastAsia="ru-RU"/>
        </w:rPr>
        <w:t xml:space="preserve"> </w:t>
      </w:r>
      <w:r w:rsidRPr="00C31C6B">
        <w:rPr>
          <w:rFonts w:ascii="Times New Roman" w:eastAsia="Times New Roman" w:hAnsi="Times New Roman" w:cs="Times New Roman" w:hint="eastAsia"/>
          <w:sz w:val="28"/>
          <w:szCs w:val="28"/>
          <w:lang w:eastAsia="ru-RU"/>
        </w:rPr>
        <w:t>Первенство</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России</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по</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боксу</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среди</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юношей</w:t>
      </w:r>
      <w:r w:rsidRPr="00C31C6B">
        <w:rPr>
          <w:rFonts w:ascii="Times New Roman" w:eastAsia="Times New Roman" w:hAnsi="Times New Roman" w:cs="Times New Roman"/>
          <w:sz w:val="28"/>
          <w:szCs w:val="28"/>
          <w:lang w:eastAsia="ru-RU"/>
        </w:rPr>
        <w:t xml:space="preserve"> 15-16 </w:t>
      </w:r>
      <w:r w:rsidRPr="00C31C6B">
        <w:rPr>
          <w:rFonts w:ascii="Times New Roman" w:eastAsia="Times New Roman" w:hAnsi="Times New Roman" w:cs="Times New Roman" w:hint="eastAsia"/>
          <w:sz w:val="28"/>
          <w:szCs w:val="28"/>
          <w:lang w:eastAsia="ru-RU"/>
        </w:rPr>
        <w:t>лет</w:t>
      </w:r>
      <w:r w:rsidRPr="00C31C6B">
        <w:rPr>
          <w:rFonts w:ascii="Times New Roman" w:eastAsia="Times New Roman" w:hAnsi="Times New Roman" w:cs="Times New Roman"/>
          <w:sz w:val="28"/>
          <w:szCs w:val="28"/>
          <w:lang w:eastAsia="ru-RU"/>
        </w:rPr>
        <w:t xml:space="preserve">, 1 </w:t>
      </w:r>
      <w:r w:rsidRPr="00C31C6B">
        <w:rPr>
          <w:rFonts w:ascii="Times New Roman" w:eastAsia="Times New Roman" w:hAnsi="Times New Roman" w:cs="Times New Roman" w:hint="eastAsia"/>
          <w:sz w:val="28"/>
          <w:szCs w:val="28"/>
          <w:lang w:eastAsia="ru-RU"/>
        </w:rPr>
        <w:t>место</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Мирзоев</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Магаммед</w:t>
      </w:r>
      <w:r w:rsidRPr="00C31C6B">
        <w:rPr>
          <w:rFonts w:ascii="Times New Roman" w:eastAsia="Times New Roman" w:hAnsi="Times New Roman" w:cs="Times New Roman"/>
          <w:sz w:val="28"/>
          <w:szCs w:val="28"/>
          <w:lang w:eastAsia="ru-RU"/>
        </w:rPr>
        <w:t xml:space="preserve"> (02-09.04.2017 </w:t>
      </w:r>
      <w:r w:rsidRPr="00C31C6B">
        <w:rPr>
          <w:rFonts w:ascii="Times New Roman" w:eastAsia="Times New Roman" w:hAnsi="Times New Roman" w:cs="Times New Roman" w:hint="eastAsia"/>
          <w:sz w:val="28"/>
          <w:szCs w:val="28"/>
          <w:lang w:eastAsia="ru-RU"/>
        </w:rPr>
        <w:t>г</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Владикавказ</w:t>
      </w:r>
      <w:r w:rsidRPr="00C31C6B">
        <w:rPr>
          <w:rFonts w:ascii="Times New Roman" w:eastAsia="Times New Roman" w:hAnsi="Times New Roman" w:cs="Times New Roman"/>
          <w:sz w:val="28"/>
          <w:szCs w:val="28"/>
          <w:lang w:eastAsia="ru-RU"/>
        </w:rPr>
        <w:t>).</w:t>
      </w:r>
    </w:p>
    <w:p w:rsidR="00C31C6B" w:rsidRPr="00C31C6B" w:rsidRDefault="00C31C6B" w:rsidP="006E1176">
      <w:pPr>
        <w:spacing w:after="0" w:line="240" w:lineRule="auto"/>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ab/>
        <w:t>-</w:t>
      </w:r>
      <w:r w:rsidRPr="00C31C6B">
        <w:rPr>
          <w:rFonts w:ascii="Times New Roman" w:eastAsia="Times New Roman" w:hAnsi="Times New Roman" w:cs="Times New Roman" w:hint="eastAsia"/>
          <w:sz w:val="28"/>
          <w:szCs w:val="28"/>
          <w:lang w:eastAsia="ru-RU"/>
        </w:rPr>
        <w:t>Открытый</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межрегиональный</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турнир</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по</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каратэ</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Малахитовый</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пояс</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среди</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юношей</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и</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девушек</w:t>
      </w:r>
      <w:r w:rsidRPr="00C31C6B">
        <w:rPr>
          <w:rFonts w:ascii="Times New Roman" w:eastAsia="Times New Roman" w:hAnsi="Times New Roman" w:cs="Times New Roman"/>
          <w:sz w:val="28"/>
          <w:szCs w:val="28"/>
          <w:lang w:eastAsia="ru-RU"/>
        </w:rPr>
        <w:t xml:space="preserve"> 10-11 </w:t>
      </w:r>
      <w:r w:rsidRPr="00C31C6B">
        <w:rPr>
          <w:rFonts w:ascii="Times New Roman" w:eastAsia="Times New Roman" w:hAnsi="Times New Roman" w:cs="Times New Roman" w:hint="eastAsia"/>
          <w:sz w:val="28"/>
          <w:szCs w:val="28"/>
          <w:lang w:eastAsia="ru-RU"/>
        </w:rPr>
        <w:t>лет</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и</w:t>
      </w:r>
      <w:r w:rsidRPr="00C31C6B">
        <w:rPr>
          <w:rFonts w:ascii="Times New Roman" w:eastAsia="Times New Roman" w:hAnsi="Times New Roman" w:cs="Times New Roman"/>
          <w:sz w:val="28"/>
          <w:szCs w:val="28"/>
          <w:lang w:eastAsia="ru-RU"/>
        </w:rPr>
        <w:t xml:space="preserve"> IV </w:t>
      </w:r>
      <w:r w:rsidRPr="00C31C6B">
        <w:rPr>
          <w:rFonts w:ascii="Times New Roman" w:eastAsia="Times New Roman" w:hAnsi="Times New Roman" w:cs="Times New Roman" w:hint="eastAsia"/>
          <w:sz w:val="28"/>
          <w:szCs w:val="28"/>
          <w:lang w:eastAsia="ru-RU"/>
        </w:rPr>
        <w:t>Всероссийский</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турнир</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Малахитовый</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пояс</w:t>
      </w:r>
      <w:r w:rsidRPr="00C31C6B">
        <w:rPr>
          <w:rFonts w:ascii="Times New Roman" w:eastAsia="Times New Roman" w:hAnsi="Times New Roman" w:cs="Times New Roman"/>
          <w:sz w:val="28"/>
          <w:szCs w:val="28"/>
          <w:lang w:eastAsia="ru-RU"/>
        </w:rPr>
        <w:t xml:space="preserve">" 12 </w:t>
      </w:r>
      <w:r w:rsidRPr="00C31C6B">
        <w:rPr>
          <w:rFonts w:ascii="Times New Roman" w:eastAsia="Times New Roman" w:hAnsi="Times New Roman" w:cs="Times New Roman" w:hint="eastAsia"/>
          <w:sz w:val="28"/>
          <w:szCs w:val="28"/>
          <w:lang w:eastAsia="ru-RU"/>
        </w:rPr>
        <w:t>лет</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и</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страше</w:t>
      </w:r>
      <w:r w:rsidRPr="00C31C6B">
        <w:rPr>
          <w:rFonts w:ascii="Times New Roman" w:eastAsia="Times New Roman" w:hAnsi="Times New Roman" w:cs="Times New Roman"/>
          <w:sz w:val="28"/>
          <w:szCs w:val="28"/>
          <w:lang w:eastAsia="ru-RU"/>
        </w:rPr>
        <w:t xml:space="preserve">, 1 </w:t>
      </w:r>
      <w:r w:rsidRPr="00C31C6B">
        <w:rPr>
          <w:rFonts w:ascii="Times New Roman" w:eastAsia="Times New Roman" w:hAnsi="Times New Roman" w:cs="Times New Roman" w:hint="eastAsia"/>
          <w:sz w:val="28"/>
          <w:szCs w:val="28"/>
          <w:lang w:eastAsia="ru-RU"/>
        </w:rPr>
        <w:t>место</w:t>
      </w:r>
      <w:r w:rsidRPr="00C31C6B">
        <w:rPr>
          <w:rFonts w:ascii="Times New Roman" w:eastAsia="Times New Roman" w:hAnsi="Times New Roman" w:cs="Times New Roman"/>
          <w:sz w:val="28"/>
          <w:szCs w:val="28"/>
          <w:lang w:eastAsia="ru-RU"/>
        </w:rPr>
        <w:t>-</w:t>
      </w:r>
      <w:r w:rsidRPr="00C31C6B">
        <w:rPr>
          <w:rFonts w:ascii="Times New Roman" w:eastAsia="Times New Roman" w:hAnsi="Times New Roman" w:cs="Times New Roman" w:hint="eastAsia"/>
          <w:sz w:val="28"/>
          <w:szCs w:val="28"/>
          <w:lang w:eastAsia="ru-RU"/>
        </w:rPr>
        <w:t>Каршибаева</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Хуршида</w:t>
      </w:r>
      <w:r w:rsidRPr="00C31C6B">
        <w:rPr>
          <w:rFonts w:ascii="Times New Roman" w:eastAsia="Times New Roman" w:hAnsi="Times New Roman" w:cs="Times New Roman"/>
          <w:sz w:val="28"/>
          <w:szCs w:val="28"/>
          <w:lang w:eastAsia="ru-RU"/>
        </w:rPr>
        <w:t xml:space="preserve">                                                                           2</w:t>
      </w:r>
      <w:r w:rsidRPr="00C31C6B">
        <w:rPr>
          <w:rFonts w:ascii="Times New Roman" w:eastAsia="Times New Roman" w:hAnsi="Times New Roman" w:cs="Times New Roman" w:hint="eastAsia"/>
          <w:sz w:val="28"/>
          <w:szCs w:val="28"/>
          <w:lang w:eastAsia="ru-RU"/>
        </w:rPr>
        <w:t>место</w:t>
      </w:r>
      <w:r w:rsidRPr="00C31C6B">
        <w:rPr>
          <w:rFonts w:ascii="Times New Roman" w:eastAsia="Times New Roman" w:hAnsi="Times New Roman" w:cs="Times New Roman"/>
          <w:sz w:val="28"/>
          <w:szCs w:val="28"/>
          <w:lang w:eastAsia="ru-RU"/>
        </w:rPr>
        <w:t>-</w:t>
      </w:r>
      <w:r w:rsidRPr="00C31C6B">
        <w:rPr>
          <w:rFonts w:ascii="Times New Roman" w:eastAsia="Times New Roman" w:hAnsi="Times New Roman" w:cs="Times New Roman" w:hint="eastAsia"/>
          <w:sz w:val="28"/>
          <w:szCs w:val="28"/>
          <w:lang w:eastAsia="ru-RU"/>
        </w:rPr>
        <w:t>Кандыкова</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Валерия</w:t>
      </w:r>
      <w:r w:rsidRPr="00C31C6B">
        <w:rPr>
          <w:rFonts w:ascii="Times New Roman" w:eastAsia="Times New Roman" w:hAnsi="Times New Roman" w:cs="Times New Roman"/>
          <w:sz w:val="28"/>
          <w:szCs w:val="28"/>
          <w:lang w:eastAsia="ru-RU"/>
        </w:rPr>
        <w:t xml:space="preserve"> 3 </w:t>
      </w:r>
      <w:r w:rsidRPr="00C31C6B">
        <w:rPr>
          <w:rFonts w:ascii="Times New Roman" w:eastAsia="Times New Roman" w:hAnsi="Times New Roman" w:cs="Times New Roman" w:hint="eastAsia"/>
          <w:sz w:val="28"/>
          <w:szCs w:val="28"/>
          <w:lang w:eastAsia="ru-RU"/>
        </w:rPr>
        <w:t>место</w:t>
      </w:r>
      <w:r w:rsidRPr="00C31C6B">
        <w:rPr>
          <w:rFonts w:ascii="Times New Roman" w:eastAsia="Times New Roman" w:hAnsi="Times New Roman" w:cs="Times New Roman"/>
          <w:sz w:val="28"/>
          <w:szCs w:val="28"/>
          <w:lang w:eastAsia="ru-RU"/>
        </w:rPr>
        <w:t xml:space="preserve"> - </w:t>
      </w:r>
      <w:r w:rsidRPr="00C31C6B">
        <w:rPr>
          <w:rFonts w:ascii="Times New Roman" w:eastAsia="Times New Roman" w:hAnsi="Times New Roman" w:cs="Times New Roman" w:hint="eastAsia"/>
          <w:sz w:val="28"/>
          <w:szCs w:val="28"/>
          <w:lang w:eastAsia="ru-RU"/>
        </w:rPr>
        <w:t>Мыльников</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Андрей</w:t>
      </w:r>
      <w:r w:rsidRPr="00C31C6B">
        <w:rPr>
          <w:rFonts w:ascii="Times New Roman" w:eastAsia="Times New Roman" w:hAnsi="Times New Roman" w:cs="Times New Roman"/>
          <w:sz w:val="28"/>
          <w:szCs w:val="28"/>
          <w:lang w:eastAsia="ru-RU"/>
        </w:rPr>
        <w:t xml:space="preserve"> (23.02-27.02.2017 </w:t>
      </w:r>
      <w:r w:rsidRPr="00C31C6B">
        <w:rPr>
          <w:rFonts w:ascii="Times New Roman" w:eastAsia="Times New Roman" w:hAnsi="Times New Roman" w:cs="Times New Roman" w:hint="eastAsia"/>
          <w:sz w:val="28"/>
          <w:szCs w:val="28"/>
          <w:lang w:eastAsia="ru-RU"/>
        </w:rPr>
        <w:t>гЕкатеринбург</w:t>
      </w:r>
      <w:r w:rsidRPr="00C31C6B">
        <w:rPr>
          <w:rFonts w:ascii="Times New Roman" w:eastAsia="Times New Roman" w:hAnsi="Times New Roman" w:cs="Times New Roman"/>
          <w:sz w:val="28"/>
          <w:szCs w:val="28"/>
          <w:lang w:eastAsia="ru-RU"/>
        </w:rPr>
        <w:t>).</w:t>
      </w:r>
    </w:p>
    <w:p w:rsidR="00C31C6B" w:rsidRPr="00C31C6B" w:rsidRDefault="00C31C6B" w:rsidP="006E1176">
      <w:pPr>
        <w:spacing w:after="0" w:line="240" w:lineRule="auto"/>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ab/>
        <w:t>-</w:t>
      </w:r>
      <w:r w:rsidRPr="00C31C6B">
        <w:rPr>
          <w:rFonts w:ascii="Courier New" w:eastAsia="Times New Roman" w:hAnsi="Courier New" w:cs="Times New Roman" w:hint="eastAsia"/>
          <w:sz w:val="20"/>
          <w:szCs w:val="20"/>
          <w:lang w:eastAsia="ru-RU"/>
        </w:rPr>
        <w:t xml:space="preserve"> </w:t>
      </w:r>
      <w:r w:rsidRPr="00C31C6B">
        <w:rPr>
          <w:rFonts w:ascii="Times New Roman" w:eastAsia="Times New Roman" w:hAnsi="Times New Roman" w:cs="Times New Roman" w:hint="eastAsia"/>
          <w:sz w:val="28"/>
          <w:szCs w:val="28"/>
          <w:lang w:eastAsia="ru-RU"/>
        </w:rPr>
        <w:t>Кубок</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Европы</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по</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дзюдо</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среди</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мужчин</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и</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женщин</w:t>
      </w:r>
      <w:r w:rsidRPr="00C31C6B">
        <w:rPr>
          <w:rFonts w:ascii="Times New Roman" w:eastAsia="Times New Roman" w:hAnsi="Times New Roman" w:cs="Times New Roman"/>
          <w:sz w:val="28"/>
          <w:szCs w:val="28"/>
          <w:lang w:eastAsia="ru-RU"/>
        </w:rPr>
        <w:t xml:space="preserve">, I </w:t>
      </w:r>
      <w:r w:rsidRPr="00C31C6B">
        <w:rPr>
          <w:rFonts w:ascii="Times New Roman" w:eastAsia="Times New Roman" w:hAnsi="Times New Roman" w:cs="Times New Roman" w:hint="eastAsia"/>
          <w:sz w:val="28"/>
          <w:szCs w:val="28"/>
          <w:lang w:eastAsia="ru-RU"/>
        </w:rPr>
        <w:t>место</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Довгань</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Дмитрий</w:t>
      </w:r>
      <w:r w:rsidRPr="00C31C6B">
        <w:rPr>
          <w:rFonts w:ascii="Times New Roman" w:eastAsia="Times New Roman" w:hAnsi="Times New Roman" w:cs="Times New Roman"/>
          <w:sz w:val="28"/>
          <w:szCs w:val="28"/>
          <w:lang w:eastAsia="ru-RU"/>
        </w:rPr>
        <w:t xml:space="preserve"> (100 </w:t>
      </w:r>
      <w:r w:rsidRPr="00C31C6B">
        <w:rPr>
          <w:rFonts w:ascii="Times New Roman" w:eastAsia="Times New Roman" w:hAnsi="Times New Roman" w:cs="Times New Roman" w:hint="eastAsia"/>
          <w:sz w:val="28"/>
          <w:szCs w:val="28"/>
          <w:lang w:eastAsia="ru-RU"/>
        </w:rPr>
        <w:t>кг</w:t>
      </w:r>
      <w:r w:rsidRPr="00C31C6B">
        <w:rPr>
          <w:rFonts w:ascii="Times New Roman" w:eastAsia="Times New Roman" w:hAnsi="Times New Roman" w:cs="Times New Roman"/>
          <w:sz w:val="28"/>
          <w:szCs w:val="28"/>
          <w:lang w:eastAsia="ru-RU"/>
        </w:rPr>
        <w:t>) (</w:t>
      </w:r>
      <w:r w:rsidRPr="00C31C6B">
        <w:rPr>
          <w:rFonts w:ascii="Times New Roman" w:eastAsia="Times New Roman" w:hAnsi="Times New Roman" w:cs="Times New Roman" w:hint="eastAsia"/>
          <w:sz w:val="28"/>
          <w:szCs w:val="28"/>
          <w:lang w:eastAsia="ru-RU"/>
        </w:rPr>
        <w:t>г</w:t>
      </w:r>
      <w:r w:rsidRPr="00C31C6B">
        <w:rPr>
          <w:rFonts w:ascii="Times New Roman" w:eastAsia="Times New Roman" w:hAnsi="Times New Roman" w:cs="Times New Roman"/>
          <w:sz w:val="28"/>
          <w:szCs w:val="28"/>
          <w:lang w:eastAsia="ru-RU"/>
        </w:rPr>
        <w:t>.</w:t>
      </w:r>
      <w:r w:rsidRPr="00C31C6B">
        <w:rPr>
          <w:rFonts w:ascii="Times New Roman" w:eastAsia="Times New Roman" w:hAnsi="Times New Roman" w:cs="Times New Roman" w:hint="eastAsia"/>
          <w:sz w:val="28"/>
          <w:szCs w:val="28"/>
          <w:lang w:eastAsia="ru-RU"/>
        </w:rPr>
        <w:t>Оренбург</w:t>
      </w:r>
      <w:r w:rsidRPr="00C31C6B">
        <w:rPr>
          <w:rFonts w:ascii="Times New Roman" w:eastAsia="Times New Roman" w:hAnsi="Times New Roman" w:cs="Times New Roman"/>
          <w:sz w:val="28"/>
          <w:szCs w:val="28"/>
          <w:lang w:eastAsia="ru-RU"/>
        </w:rPr>
        <w:t xml:space="preserve"> 13-14.05.2017).</w:t>
      </w:r>
    </w:p>
    <w:p w:rsidR="00C31C6B" w:rsidRPr="00C31C6B" w:rsidRDefault="00C31C6B" w:rsidP="006E1176">
      <w:pPr>
        <w:spacing w:after="0" w:line="240" w:lineRule="auto"/>
        <w:jc w:val="both"/>
        <w:rPr>
          <w:rFonts w:ascii="Times New Roman" w:eastAsia="Times New Roman" w:hAnsi="Times New Roman" w:cs="Times New Roman"/>
          <w:sz w:val="28"/>
          <w:szCs w:val="28"/>
          <w:lang w:eastAsia="ru-RU"/>
        </w:rPr>
      </w:pPr>
      <w:r w:rsidRPr="00C31C6B">
        <w:rPr>
          <w:rFonts w:ascii="Calibri" w:eastAsia="Times New Roman" w:hAnsi="Calibri" w:cs="Times New Roman"/>
          <w:b/>
          <w:sz w:val="20"/>
          <w:szCs w:val="20"/>
          <w:lang w:eastAsia="ru-RU"/>
        </w:rPr>
        <w:tab/>
        <w:t>-</w:t>
      </w:r>
      <w:r w:rsidRPr="00C31C6B">
        <w:rPr>
          <w:rFonts w:ascii="Times New Roman" w:eastAsia="Times New Roman" w:hAnsi="Times New Roman" w:cs="Times New Roman"/>
          <w:sz w:val="28"/>
          <w:szCs w:val="28"/>
          <w:lang w:eastAsia="ru-RU"/>
        </w:rPr>
        <w:t>Открытое Первенство ХМАО-Югры по летнему биатлону среди юношей и девушек 1999-2000 г.р.,2001-2002 г.р. Зиганчин Рафаэль-1 место, Луханин Ярослав- 3 место, Ширшов Максим-1 место, смешанная эстафета-2 место, 2 место (01-07.09.2017 г.Ханты- Мансийск).</w:t>
      </w:r>
    </w:p>
    <w:p w:rsidR="00C31C6B" w:rsidRPr="00C31C6B" w:rsidRDefault="00C31C6B" w:rsidP="006E1176">
      <w:pPr>
        <w:spacing w:after="0" w:line="240" w:lineRule="auto"/>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ab/>
        <w:t xml:space="preserve">-Первенство России по биатлону, Палухин Иван-3 место (26-31.09.2017 г.Ижевск). </w:t>
      </w:r>
    </w:p>
    <w:p w:rsidR="00C31C6B" w:rsidRPr="00C31C6B" w:rsidRDefault="00C31C6B" w:rsidP="006E1176">
      <w:pPr>
        <w:spacing w:after="0" w:line="240" w:lineRule="auto"/>
        <w:jc w:val="both"/>
        <w:rPr>
          <w:rFonts w:ascii="Times New Roman" w:eastAsia="Times New Roman" w:hAnsi="Times New Roman" w:cs="Times New Roman"/>
          <w:color w:val="000000"/>
          <w:sz w:val="28"/>
          <w:szCs w:val="28"/>
          <w:lang w:eastAsia="ru-RU"/>
        </w:rPr>
      </w:pPr>
      <w:r w:rsidRPr="00C31C6B">
        <w:rPr>
          <w:rFonts w:ascii="Times New Roman" w:eastAsia="Times New Roman" w:hAnsi="Times New Roman" w:cs="Times New Roman"/>
          <w:sz w:val="28"/>
          <w:szCs w:val="28"/>
          <w:lang w:eastAsia="ru-RU"/>
        </w:rPr>
        <w:tab/>
        <w:t xml:space="preserve">-финал VIII летней Спартакиады учащихся России по дзюдо, </w:t>
      </w:r>
      <w:r w:rsidRPr="00C31C6B">
        <w:rPr>
          <w:rFonts w:ascii="Times New Roman" w:eastAsia="Times New Roman" w:hAnsi="Times New Roman" w:cs="Times New Roman"/>
          <w:color w:val="000000"/>
          <w:sz w:val="28"/>
          <w:szCs w:val="28"/>
          <w:lang w:eastAsia="ru-RU"/>
        </w:rPr>
        <w:t>3 место - Кандыкова Валерия (</w:t>
      </w:r>
      <w:r w:rsidRPr="00C31C6B">
        <w:rPr>
          <w:rFonts w:ascii="Times New Roman" w:eastAsia="Times New Roman" w:hAnsi="Times New Roman" w:cs="Times New Roman"/>
          <w:sz w:val="28"/>
          <w:szCs w:val="28"/>
          <w:lang w:eastAsia="ru-RU"/>
        </w:rPr>
        <w:t xml:space="preserve">28.07- 30.07.2017 </w:t>
      </w:r>
      <w:r w:rsidRPr="00C31C6B">
        <w:rPr>
          <w:rFonts w:ascii="Times New Roman" w:eastAsia="Times New Roman" w:hAnsi="Times New Roman" w:cs="Times New Roman"/>
          <w:color w:val="000000"/>
          <w:sz w:val="28"/>
          <w:szCs w:val="28"/>
          <w:lang w:eastAsia="ru-RU"/>
        </w:rPr>
        <w:t>г.Ростов-на-Дону</w:t>
      </w:r>
      <w:r w:rsidRPr="00C31C6B">
        <w:rPr>
          <w:rFonts w:ascii="Times New Roman" w:eastAsia="Times New Roman" w:hAnsi="Times New Roman" w:cs="Times New Roman"/>
          <w:sz w:val="28"/>
          <w:szCs w:val="28"/>
          <w:lang w:eastAsia="ru-RU"/>
        </w:rPr>
        <w:t>).</w:t>
      </w:r>
    </w:p>
    <w:p w:rsidR="00C31C6B" w:rsidRPr="00C31C6B" w:rsidRDefault="00C31C6B" w:rsidP="006E1176">
      <w:pPr>
        <w:spacing w:after="0" w:line="240" w:lineRule="auto"/>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 xml:space="preserve">           -Кубок России по дзюдо среди мужчин и женщин, </w:t>
      </w:r>
      <w:r w:rsidRPr="00C31C6B">
        <w:rPr>
          <w:rFonts w:ascii="Times New Roman" w:eastAsia="Times New Roman" w:hAnsi="Times New Roman" w:cs="Times New Roman"/>
          <w:color w:val="000000"/>
          <w:sz w:val="28"/>
          <w:szCs w:val="28"/>
          <w:lang w:eastAsia="ru-RU"/>
        </w:rPr>
        <w:t>2 место-Довгань Дмитрий, 3место-Балабанова Анастасия (</w:t>
      </w:r>
      <w:r w:rsidRPr="00C31C6B">
        <w:rPr>
          <w:rFonts w:ascii="Times New Roman" w:eastAsia="Times New Roman" w:hAnsi="Times New Roman" w:cs="Times New Roman"/>
          <w:sz w:val="28"/>
          <w:szCs w:val="28"/>
          <w:lang w:eastAsia="ru-RU"/>
        </w:rPr>
        <w:t>07.12- 11.12.2017</w:t>
      </w:r>
      <w:r w:rsidRPr="00C31C6B">
        <w:rPr>
          <w:rFonts w:ascii="Times New Roman" w:eastAsia="Times New Roman" w:hAnsi="Times New Roman" w:cs="Times New Roman"/>
          <w:color w:val="000000"/>
          <w:sz w:val="28"/>
          <w:szCs w:val="28"/>
          <w:lang w:eastAsia="ru-RU"/>
        </w:rPr>
        <w:t xml:space="preserve"> г. Брянск</w:t>
      </w:r>
      <w:r w:rsidRPr="00C31C6B">
        <w:rPr>
          <w:rFonts w:ascii="Times New Roman" w:eastAsia="Times New Roman" w:hAnsi="Times New Roman" w:cs="Times New Roman"/>
          <w:sz w:val="28"/>
          <w:szCs w:val="28"/>
          <w:lang w:eastAsia="ru-RU"/>
        </w:rPr>
        <w:t xml:space="preserve">).    </w:t>
      </w:r>
    </w:p>
    <w:p w:rsidR="00C31C6B" w:rsidRPr="00C31C6B" w:rsidRDefault="00C31C6B" w:rsidP="006E1176">
      <w:pPr>
        <w:spacing w:after="0" w:line="240" w:lineRule="auto"/>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ab/>
        <w:t xml:space="preserve"> В настоящее время на территории города среди лиц с ограниченными возможностями развиваются 4 вида спорта, таких как: легкая атлетика, настольный теннис, плавание, волейбол с общей численностью занимающихся 205 человек. За период 2017 года присвоено 15 массовых разрядов. Тренировочный процесс ведут шесть квалифицированных специалистов в области адаптивной физической культуры и спорта. За период 2017 года Нефтеюганские спортсмены-инвалиды приняли участие в 26 муниципальных и окружных соревнованиях (более 100 чел.), где показали высокие результаты:</w:t>
      </w:r>
    </w:p>
    <w:p w:rsidR="00C31C6B" w:rsidRPr="00C31C6B" w:rsidRDefault="00C31C6B" w:rsidP="006E1176">
      <w:pPr>
        <w:spacing w:after="0" w:line="240" w:lineRule="auto"/>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b/>
          <w:sz w:val="28"/>
          <w:szCs w:val="28"/>
          <w:lang w:eastAsia="ru-RU"/>
        </w:rPr>
        <w:tab/>
      </w:r>
      <w:r w:rsidRPr="00C31C6B">
        <w:rPr>
          <w:rFonts w:ascii="Times New Roman" w:eastAsia="Times New Roman" w:hAnsi="Times New Roman" w:cs="Times New Roman"/>
          <w:sz w:val="28"/>
          <w:szCs w:val="28"/>
          <w:lang w:eastAsia="ru-RU"/>
        </w:rPr>
        <w:t>-</w:t>
      </w:r>
      <w:r w:rsidRPr="00C31C6B">
        <w:rPr>
          <w:rFonts w:ascii="Times New Roman" w:eastAsia="Times New Roman" w:hAnsi="Times New Roman" w:cs="Times New Roman"/>
          <w:bCs/>
          <w:sz w:val="28"/>
          <w:szCs w:val="28"/>
          <w:lang w:eastAsia="ru-RU"/>
        </w:rPr>
        <w:t xml:space="preserve">Открытый областной шахматно-шашечный турнир среди спортсменов с ограниченными физическими возможностями (спорт слепых), 2 тура                          г. Тюмень; 21-25.03.2017, </w:t>
      </w:r>
      <w:r w:rsidRPr="00C31C6B">
        <w:rPr>
          <w:rFonts w:ascii="Times New Roman" w:eastAsia="Times New Roman" w:hAnsi="Times New Roman" w:cs="Times New Roman"/>
          <w:sz w:val="28"/>
          <w:szCs w:val="28"/>
          <w:lang w:eastAsia="ru-RU"/>
        </w:rPr>
        <w:t>2 место общекомандное место.</w:t>
      </w:r>
    </w:p>
    <w:p w:rsidR="00C31C6B" w:rsidRPr="00C31C6B" w:rsidRDefault="00C31C6B" w:rsidP="006E1176">
      <w:pPr>
        <w:spacing w:after="0" w:line="240" w:lineRule="auto"/>
        <w:ind w:firstLine="600"/>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-Чемпионат и Первенство в зачет параспартакиады по плаванию                          1 место - Лукъянчиков Илья, Арканова Вероника (г.Ханты-Мансийск 17-19.03.2017).</w:t>
      </w:r>
    </w:p>
    <w:p w:rsidR="00C31C6B" w:rsidRPr="00C31C6B" w:rsidRDefault="00C31C6B" w:rsidP="006E1176">
      <w:pPr>
        <w:spacing w:after="0" w:line="240" w:lineRule="auto"/>
        <w:ind w:firstLine="600"/>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w:t>
      </w:r>
      <w:r w:rsidRPr="00C31C6B">
        <w:rPr>
          <w:rFonts w:ascii="Courier New" w:eastAsia="Times New Roman" w:hAnsi="Courier New" w:cs="Times New Roman" w:hint="eastAsia"/>
          <w:sz w:val="20"/>
          <w:szCs w:val="20"/>
          <w:lang w:eastAsia="ru-RU"/>
        </w:rPr>
        <w:t xml:space="preserve"> </w:t>
      </w:r>
      <w:r w:rsidRPr="00C31C6B">
        <w:rPr>
          <w:rFonts w:ascii="Times New Roman" w:eastAsia="Times New Roman" w:hAnsi="Times New Roman" w:cs="Times New Roman" w:hint="eastAsia"/>
          <w:sz w:val="28"/>
          <w:szCs w:val="28"/>
          <w:lang w:eastAsia="ru-RU"/>
        </w:rPr>
        <w:t>Открытый</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командный</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турнир</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по</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быстрым</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шахматам</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среди</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инвалидов</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по</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зрению</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на</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Кубок</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Югры</w:t>
      </w:r>
      <w:r w:rsidRPr="00C31C6B">
        <w:rPr>
          <w:rFonts w:ascii="Times New Roman" w:eastAsia="Times New Roman" w:hAnsi="Times New Roman" w:cs="Times New Roman"/>
          <w:sz w:val="28"/>
          <w:szCs w:val="28"/>
          <w:lang w:eastAsia="ru-RU"/>
        </w:rPr>
        <w:t xml:space="preserve">, 1 </w:t>
      </w:r>
      <w:r w:rsidRPr="00C31C6B">
        <w:rPr>
          <w:rFonts w:ascii="Times New Roman" w:eastAsia="Times New Roman" w:hAnsi="Times New Roman" w:cs="Times New Roman" w:hint="eastAsia"/>
          <w:sz w:val="28"/>
          <w:szCs w:val="28"/>
          <w:lang w:eastAsia="ru-RU"/>
        </w:rPr>
        <w:t>командное</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место</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г</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Сургут</w:t>
      </w:r>
      <w:r w:rsidRPr="00C31C6B">
        <w:rPr>
          <w:rFonts w:ascii="Times New Roman" w:eastAsia="Times New Roman" w:hAnsi="Times New Roman" w:cs="Times New Roman"/>
          <w:sz w:val="28"/>
          <w:szCs w:val="28"/>
          <w:lang w:eastAsia="ru-RU"/>
        </w:rPr>
        <w:t xml:space="preserve"> 15-18.03.2017).</w:t>
      </w:r>
    </w:p>
    <w:p w:rsidR="00C31C6B" w:rsidRPr="00C31C6B" w:rsidRDefault="00C31C6B" w:rsidP="006E1176">
      <w:pPr>
        <w:spacing w:after="0" w:line="240" w:lineRule="auto"/>
        <w:ind w:firstLine="600"/>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sz w:val="28"/>
          <w:szCs w:val="28"/>
          <w:lang w:eastAsia="ru-RU"/>
        </w:rPr>
        <w:t>-</w:t>
      </w:r>
      <w:r w:rsidRPr="00C31C6B">
        <w:rPr>
          <w:rFonts w:ascii="Courier New" w:eastAsia="Times New Roman" w:hAnsi="Courier New" w:cs="Times New Roman"/>
          <w:sz w:val="20"/>
          <w:szCs w:val="20"/>
          <w:lang w:eastAsia="ru-RU"/>
        </w:rPr>
        <w:t xml:space="preserve"> </w:t>
      </w:r>
      <w:r w:rsidRPr="00C31C6B">
        <w:rPr>
          <w:rFonts w:ascii="Times New Roman" w:eastAsia="Times New Roman" w:hAnsi="Times New Roman" w:cs="Times New Roman"/>
          <w:sz w:val="28"/>
          <w:szCs w:val="28"/>
          <w:lang w:eastAsia="ru-RU"/>
        </w:rPr>
        <w:t xml:space="preserve">XXIII </w:t>
      </w:r>
      <w:r w:rsidRPr="00C31C6B">
        <w:rPr>
          <w:rFonts w:ascii="Times New Roman" w:eastAsia="Times New Roman" w:hAnsi="Times New Roman" w:cs="Times New Roman" w:hint="eastAsia"/>
          <w:sz w:val="28"/>
          <w:szCs w:val="28"/>
          <w:lang w:eastAsia="ru-RU"/>
        </w:rPr>
        <w:t>Спартакиада</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инвалидов</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Тюменской</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области</w:t>
      </w:r>
      <w:r w:rsidRPr="00C31C6B">
        <w:rPr>
          <w:rFonts w:ascii="Times New Roman" w:eastAsia="Times New Roman" w:hAnsi="Times New Roman" w:cs="Times New Roman"/>
          <w:sz w:val="28"/>
          <w:szCs w:val="28"/>
          <w:lang w:eastAsia="ru-RU"/>
        </w:rPr>
        <w:t xml:space="preserve">, 1 </w:t>
      </w:r>
      <w:r w:rsidRPr="00C31C6B">
        <w:rPr>
          <w:rFonts w:ascii="Times New Roman" w:eastAsia="Times New Roman" w:hAnsi="Times New Roman" w:cs="Times New Roman" w:hint="eastAsia"/>
          <w:sz w:val="28"/>
          <w:szCs w:val="28"/>
          <w:lang w:eastAsia="ru-RU"/>
        </w:rPr>
        <w:t>место</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Белов</w:t>
      </w:r>
      <w:r w:rsidRPr="00C31C6B">
        <w:rPr>
          <w:rFonts w:ascii="Times New Roman" w:eastAsia="Times New Roman" w:hAnsi="Times New Roman" w:cs="Times New Roman"/>
          <w:sz w:val="28"/>
          <w:szCs w:val="28"/>
          <w:lang w:eastAsia="ru-RU"/>
        </w:rPr>
        <w:t xml:space="preserve"> Алексей, </w:t>
      </w:r>
      <w:r w:rsidRPr="00C31C6B">
        <w:rPr>
          <w:rFonts w:ascii="Times New Roman" w:eastAsia="Times New Roman" w:hAnsi="Times New Roman" w:cs="Times New Roman" w:hint="eastAsia"/>
          <w:sz w:val="28"/>
          <w:szCs w:val="28"/>
          <w:lang w:eastAsia="ru-RU"/>
        </w:rPr>
        <w:t>Николаева</w:t>
      </w:r>
      <w:r w:rsidRPr="00C31C6B">
        <w:rPr>
          <w:rFonts w:ascii="Times New Roman" w:eastAsia="Times New Roman" w:hAnsi="Times New Roman" w:cs="Times New Roman"/>
          <w:sz w:val="28"/>
          <w:szCs w:val="28"/>
          <w:lang w:eastAsia="ru-RU"/>
        </w:rPr>
        <w:t xml:space="preserve"> Ирина, </w:t>
      </w:r>
      <w:r w:rsidRPr="00C31C6B">
        <w:rPr>
          <w:rFonts w:ascii="Times New Roman" w:eastAsia="Times New Roman" w:hAnsi="Times New Roman" w:cs="Times New Roman" w:hint="eastAsia"/>
          <w:sz w:val="28"/>
          <w:szCs w:val="28"/>
          <w:lang w:eastAsia="ru-RU"/>
        </w:rPr>
        <w:t>Костюченко</w:t>
      </w:r>
      <w:r w:rsidRPr="00C31C6B">
        <w:rPr>
          <w:rFonts w:ascii="Times New Roman" w:eastAsia="Times New Roman" w:hAnsi="Times New Roman" w:cs="Times New Roman"/>
          <w:sz w:val="28"/>
          <w:szCs w:val="28"/>
          <w:lang w:eastAsia="ru-RU"/>
        </w:rPr>
        <w:t xml:space="preserve"> Татьяна, 2 </w:t>
      </w:r>
      <w:r w:rsidRPr="00C31C6B">
        <w:rPr>
          <w:rFonts w:ascii="Times New Roman" w:eastAsia="Times New Roman" w:hAnsi="Times New Roman" w:cs="Times New Roman" w:hint="eastAsia"/>
          <w:sz w:val="28"/>
          <w:szCs w:val="28"/>
          <w:lang w:eastAsia="ru-RU"/>
        </w:rPr>
        <w:t>место</w:t>
      </w:r>
      <w:r w:rsidRPr="00C31C6B">
        <w:rPr>
          <w:rFonts w:ascii="Times New Roman" w:eastAsia="Times New Roman" w:hAnsi="Times New Roman" w:cs="Times New Roman"/>
          <w:sz w:val="28"/>
          <w:szCs w:val="28"/>
          <w:lang w:eastAsia="ru-RU"/>
        </w:rPr>
        <w:t xml:space="preserve"> </w:t>
      </w:r>
      <w:r w:rsidRPr="00C31C6B">
        <w:rPr>
          <w:rFonts w:ascii="Times New Roman" w:eastAsia="Times New Roman" w:hAnsi="Times New Roman" w:cs="Times New Roman" w:hint="eastAsia"/>
          <w:sz w:val="28"/>
          <w:szCs w:val="28"/>
          <w:lang w:eastAsia="ru-RU"/>
        </w:rPr>
        <w:t>Костюченко</w:t>
      </w:r>
      <w:r w:rsidRPr="00C31C6B">
        <w:rPr>
          <w:rFonts w:ascii="Times New Roman" w:eastAsia="Times New Roman" w:hAnsi="Times New Roman" w:cs="Times New Roman"/>
          <w:sz w:val="28"/>
          <w:szCs w:val="28"/>
          <w:lang w:eastAsia="ru-RU"/>
        </w:rPr>
        <w:t xml:space="preserve"> Татьяна, </w:t>
      </w:r>
      <w:r w:rsidRPr="00C31C6B">
        <w:rPr>
          <w:rFonts w:ascii="Times New Roman" w:eastAsia="Times New Roman" w:hAnsi="Times New Roman" w:cs="Times New Roman" w:hint="eastAsia"/>
          <w:sz w:val="28"/>
          <w:szCs w:val="28"/>
          <w:lang w:eastAsia="ru-RU"/>
        </w:rPr>
        <w:t>Белов</w:t>
      </w:r>
      <w:r w:rsidRPr="00C31C6B">
        <w:rPr>
          <w:rFonts w:ascii="Times New Roman" w:eastAsia="Times New Roman" w:hAnsi="Times New Roman" w:cs="Times New Roman"/>
          <w:sz w:val="28"/>
          <w:szCs w:val="28"/>
          <w:lang w:eastAsia="ru-RU"/>
        </w:rPr>
        <w:t xml:space="preserve"> Алексей (</w:t>
      </w:r>
      <w:r w:rsidRPr="00C31C6B">
        <w:rPr>
          <w:rFonts w:ascii="Times New Roman" w:eastAsia="Times New Roman" w:hAnsi="Times New Roman" w:cs="Times New Roman" w:hint="eastAsia"/>
          <w:sz w:val="28"/>
          <w:szCs w:val="28"/>
          <w:lang w:eastAsia="ru-RU"/>
        </w:rPr>
        <w:t>г</w:t>
      </w:r>
      <w:r w:rsidRPr="00C31C6B">
        <w:rPr>
          <w:rFonts w:ascii="Times New Roman" w:eastAsia="Times New Roman" w:hAnsi="Times New Roman" w:cs="Times New Roman"/>
          <w:sz w:val="28"/>
          <w:szCs w:val="28"/>
          <w:lang w:eastAsia="ru-RU"/>
        </w:rPr>
        <w:t>.</w:t>
      </w:r>
      <w:r w:rsidRPr="00C31C6B">
        <w:rPr>
          <w:rFonts w:ascii="Times New Roman" w:eastAsia="Times New Roman" w:hAnsi="Times New Roman" w:cs="Times New Roman" w:hint="eastAsia"/>
          <w:sz w:val="28"/>
          <w:szCs w:val="28"/>
          <w:lang w:eastAsia="ru-RU"/>
        </w:rPr>
        <w:t>Тобольск</w:t>
      </w:r>
      <w:r w:rsidRPr="00C31C6B">
        <w:rPr>
          <w:rFonts w:ascii="Times New Roman" w:eastAsia="Times New Roman" w:hAnsi="Times New Roman" w:cs="Times New Roman"/>
          <w:sz w:val="28"/>
          <w:szCs w:val="28"/>
          <w:lang w:eastAsia="ru-RU"/>
        </w:rPr>
        <w:t xml:space="preserve"> 10-15.05.2017). </w:t>
      </w:r>
    </w:p>
    <w:p w:rsidR="00C31C6B" w:rsidRDefault="00C31C6B" w:rsidP="006E1176">
      <w:pPr>
        <w:spacing w:after="0" w:line="240" w:lineRule="auto"/>
        <w:ind w:firstLine="10"/>
        <w:jc w:val="both"/>
        <w:rPr>
          <w:rFonts w:ascii="Times New Roman" w:eastAsia="Times New Roman" w:hAnsi="Times New Roman" w:cs="Times New Roman"/>
          <w:sz w:val="28"/>
          <w:szCs w:val="28"/>
          <w:lang w:eastAsia="ru-RU"/>
        </w:rPr>
      </w:pPr>
      <w:r w:rsidRPr="00C31C6B">
        <w:rPr>
          <w:rFonts w:ascii="Times New Roman" w:eastAsia="Times New Roman" w:hAnsi="Times New Roman" w:cs="Times New Roman"/>
          <w:color w:val="000000"/>
          <w:sz w:val="28"/>
          <w:szCs w:val="28"/>
          <w:lang w:eastAsia="ru-RU"/>
        </w:rPr>
        <w:tab/>
        <w:t>В целях агитации и пропаганды физкультуры и спорта, Спорткомитет города в своей работе тесно сотрудничает со средствами массовой информации. Осуществляется регулярное освещение спортивной жизни муниципалитета в интернет ресурсах, телевидении, радио, периодических печатных изданиях:</w:t>
      </w:r>
      <w:r w:rsidRPr="00C31C6B">
        <w:rPr>
          <w:rFonts w:ascii="Times New Roman" w:eastAsia="Times New Roman" w:hAnsi="Times New Roman" w:cs="Times New Roman"/>
          <w:sz w:val="28"/>
          <w:szCs w:val="28"/>
          <w:lang w:eastAsia="ru-RU"/>
        </w:rPr>
        <w:t xml:space="preserve"> ТРК «Юганск» (40), радио Европа + (19), </w:t>
      </w:r>
      <w:r w:rsidRPr="00C31C6B">
        <w:rPr>
          <w:rFonts w:ascii="Times New Roman" w:eastAsia="Times New Roman" w:hAnsi="Times New Roman" w:cs="Times New Roman"/>
          <w:bCs/>
          <w:iCs/>
          <w:color w:val="000000"/>
          <w:spacing w:val="-5"/>
          <w:sz w:val="28"/>
          <w:szCs w:val="28"/>
          <w:lang w:eastAsia="ru-RU"/>
        </w:rPr>
        <w:t>газета «Здравствуйте, Нефтеюганцы!» (25), журнал «проЛучшее» (22), официальный сайт органов местного самоуправления город Нефтеюганск (38), светодиодный экран (12)</w:t>
      </w:r>
      <w:r w:rsidRPr="00C31C6B">
        <w:rPr>
          <w:rFonts w:ascii="Times New Roman" w:eastAsia="Times New Roman" w:hAnsi="Times New Roman" w:cs="Times New Roman"/>
          <w:sz w:val="28"/>
          <w:szCs w:val="28"/>
          <w:lang w:eastAsia="ru-RU"/>
        </w:rPr>
        <w:t>.</w:t>
      </w:r>
    </w:p>
    <w:p w:rsidR="0004243D" w:rsidRPr="00C31C6B" w:rsidRDefault="0004243D" w:rsidP="006E1176">
      <w:pPr>
        <w:spacing w:after="0" w:line="240" w:lineRule="auto"/>
        <w:ind w:firstLine="10"/>
        <w:jc w:val="both"/>
        <w:rPr>
          <w:rFonts w:ascii="Times New Roman" w:eastAsia="Times New Roman" w:hAnsi="Times New Roman" w:cs="Times New Roman"/>
          <w:sz w:val="28"/>
          <w:szCs w:val="28"/>
          <w:lang w:eastAsia="ru-RU"/>
        </w:rPr>
      </w:pPr>
    </w:p>
    <w:p w:rsidR="00C31C6B" w:rsidRPr="00675E63" w:rsidRDefault="00C31C6B" w:rsidP="006E1176">
      <w:pPr>
        <w:spacing w:after="0" w:line="240" w:lineRule="auto"/>
        <w:jc w:val="both"/>
        <w:rPr>
          <w:rFonts w:ascii="Times New Roman" w:eastAsia="Times New Roman" w:hAnsi="Times New Roman" w:cs="Times New Roman"/>
          <w:sz w:val="24"/>
          <w:szCs w:val="24"/>
          <w:lang w:eastAsia="ru-RU"/>
        </w:rPr>
      </w:pPr>
      <w:r w:rsidRPr="00C31C6B">
        <w:rPr>
          <w:rFonts w:ascii="Times New Roman" w:eastAsia="Times New Roman" w:hAnsi="Times New Roman" w:cs="Times New Roman"/>
          <w:sz w:val="28"/>
          <w:szCs w:val="28"/>
          <w:lang w:eastAsia="ru-RU"/>
        </w:rPr>
        <w:tab/>
      </w:r>
      <w:r w:rsidRPr="00C31C6B">
        <w:rPr>
          <w:rFonts w:ascii="Times New Roman" w:eastAsia="Times New Roman" w:hAnsi="Times New Roman" w:cs="Times New Roman"/>
          <w:color w:val="000000"/>
          <w:sz w:val="28"/>
          <w:szCs w:val="28"/>
          <w:lang w:eastAsia="ru-RU"/>
        </w:rPr>
        <w:t xml:space="preserve"> </w:t>
      </w:r>
      <w:r w:rsidRPr="00675E63">
        <w:rPr>
          <w:rFonts w:ascii="Times New Roman" w:eastAsia="Times New Roman" w:hAnsi="Times New Roman" w:cs="Times New Roman"/>
          <w:sz w:val="24"/>
          <w:szCs w:val="24"/>
          <w:lang w:eastAsia="ru-RU"/>
        </w:rPr>
        <w:t xml:space="preserve">Расходы на содержание спортивных школ за 2017 год составили: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3119"/>
      </w:tblGrid>
      <w:tr w:rsidR="00C31C6B" w:rsidRPr="00675E63" w:rsidTr="007446D1">
        <w:tc>
          <w:tcPr>
            <w:tcW w:w="6487" w:type="dxa"/>
          </w:tcPr>
          <w:p w:rsidR="00C31C6B" w:rsidRPr="00675E63" w:rsidRDefault="00C31C6B" w:rsidP="006E1176">
            <w:pPr>
              <w:tabs>
                <w:tab w:val="left" w:pos="720"/>
              </w:tabs>
              <w:spacing w:after="0" w:line="240" w:lineRule="auto"/>
              <w:ind w:firstLine="900"/>
              <w:jc w:val="both"/>
              <w:rPr>
                <w:rFonts w:ascii="Times New Roman" w:eastAsia="Calibri" w:hAnsi="Times New Roman" w:cs="Times New Roman"/>
                <w:sz w:val="24"/>
                <w:szCs w:val="24"/>
              </w:rPr>
            </w:pPr>
            <w:r w:rsidRPr="00675E63">
              <w:rPr>
                <w:rFonts w:ascii="Times New Roman" w:eastAsia="Calibri" w:hAnsi="Times New Roman" w:cs="Times New Roman"/>
                <w:sz w:val="24"/>
                <w:szCs w:val="24"/>
              </w:rPr>
              <w:t>1.Расходы на содержание спортивных школ</w:t>
            </w:r>
          </w:p>
          <w:p w:rsidR="00C31C6B" w:rsidRPr="00675E63" w:rsidRDefault="00C31C6B" w:rsidP="006E1176">
            <w:pPr>
              <w:tabs>
                <w:tab w:val="left" w:pos="720"/>
              </w:tabs>
              <w:spacing w:after="0" w:line="240" w:lineRule="auto"/>
              <w:ind w:firstLine="900"/>
              <w:jc w:val="both"/>
              <w:rPr>
                <w:rFonts w:ascii="Times New Roman" w:eastAsia="Calibri" w:hAnsi="Times New Roman" w:cs="Times New Roman"/>
                <w:sz w:val="24"/>
                <w:szCs w:val="24"/>
              </w:rPr>
            </w:pPr>
            <w:r w:rsidRPr="00675E63">
              <w:rPr>
                <w:rFonts w:ascii="Times New Roman" w:eastAsia="Calibri" w:hAnsi="Times New Roman" w:cs="Times New Roman"/>
                <w:sz w:val="24"/>
                <w:szCs w:val="24"/>
              </w:rPr>
              <w:t>-всего</w:t>
            </w:r>
          </w:p>
        </w:tc>
        <w:tc>
          <w:tcPr>
            <w:tcW w:w="3119" w:type="dxa"/>
          </w:tcPr>
          <w:p w:rsidR="00C31C6B" w:rsidRPr="00675E63" w:rsidRDefault="00C31C6B" w:rsidP="006E1176">
            <w:pPr>
              <w:tabs>
                <w:tab w:val="left" w:pos="720"/>
              </w:tabs>
              <w:spacing w:after="0" w:line="240" w:lineRule="auto"/>
              <w:ind w:firstLine="900"/>
              <w:jc w:val="both"/>
              <w:rPr>
                <w:rFonts w:ascii="Times New Roman" w:eastAsia="Calibri" w:hAnsi="Times New Roman" w:cs="Times New Roman"/>
                <w:sz w:val="24"/>
                <w:szCs w:val="24"/>
              </w:rPr>
            </w:pPr>
          </w:p>
          <w:p w:rsidR="00C31C6B" w:rsidRPr="00675E63" w:rsidRDefault="00C31C6B" w:rsidP="006E1176">
            <w:pPr>
              <w:tabs>
                <w:tab w:val="left" w:pos="720"/>
              </w:tabs>
              <w:spacing w:after="0" w:line="240" w:lineRule="auto"/>
              <w:ind w:firstLine="900"/>
              <w:jc w:val="both"/>
              <w:rPr>
                <w:rFonts w:ascii="Times New Roman" w:eastAsia="Calibri" w:hAnsi="Times New Roman" w:cs="Times New Roman"/>
                <w:sz w:val="24"/>
                <w:szCs w:val="24"/>
              </w:rPr>
            </w:pPr>
            <w:r w:rsidRPr="00675E63">
              <w:rPr>
                <w:rFonts w:ascii="Times New Roman" w:eastAsia="Calibri" w:hAnsi="Times New Roman" w:cs="Times New Roman"/>
                <w:sz w:val="24"/>
                <w:szCs w:val="24"/>
              </w:rPr>
              <w:t>287</w:t>
            </w:r>
            <w:r w:rsidR="00195DE9" w:rsidRPr="00675E63">
              <w:rPr>
                <w:rFonts w:ascii="Times New Roman" w:eastAsia="Calibri" w:hAnsi="Times New Roman" w:cs="Times New Roman"/>
                <w:sz w:val="24"/>
                <w:szCs w:val="24"/>
              </w:rPr>
              <w:t xml:space="preserve"> </w:t>
            </w:r>
            <w:r w:rsidRPr="00675E63">
              <w:rPr>
                <w:rFonts w:ascii="Times New Roman" w:eastAsia="Calibri" w:hAnsi="Times New Roman" w:cs="Times New Roman"/>
                <w:sz w:val="24"/>
                <w:szCs w:val="24"/>
              </w:rPr>
              <w:t>480,35</w:t>
            </w:r>
          </w:p>
        </w:tc>
      </w:tr>
      <w:tr w:rsidR="00C31C6B" w:rsidRPr="00675E63" w:rsidTr="007446D1">
        <w:tc>
          <w:tcPr>
            <w:tcW w:w="6487" w:type="dxa"/>
          </w:tcPr>
          <w:p w:rsidR="00C31C6B" w:rsidRPr="00675E63" w:rsidRDefault="00C31C6B" w:rsidP="006E1176">
            <w:pPr>
              <w:tabs>
                <w:tab w:val="left" w:pos="720"/>
              </w:tabs>
              <w:spacing w:after="0" w:line="240" w:lineRule="auto"/>
              <w:ind w:firstLine="900"/>
              <w:jc w:val="both"/>
              <w:rPr>
                <w:rFonts w:ascii="Times New Roman" w:eastAsia="Calibri" w:hAnsi="Times New Roman" w:cs="Times New Roman"/>
                <w:sz w:val="24"/>
                <w:szCs w:val="24"/>
              </w:rPr>
            </w:pPr>
            <w:r w:rsidRPr="00675E63">
              <w:rPr>
                <w:rFonts w:ascii="Times New Roman" w:eastAsia="Calibri" w:hAnsi="Times New Roman" w:cs="Times New Roman"/>
                <w:sz w:val="24"/>
                <w:szCs w:val="24"/>
              </w:rPr>
              <w:t>Из них на:</w:t>
            </w:r>
          </w:p>
          <w:p w:rsidR="00C31C6B" w:rsidRPr="00675E63" w:rsidRDefault="00C31C6B" w:rsidP="006E1176">
            <w:pPr>
              <w:tabs>
                <w:tab w:val="left" w:pos="720"/>
              </w:tabs>
              <w:spacing w:after="0" w:line="240" w:lineRule="auto"/>
              <w:ind w:firstLine="900"/>
              <w:jc w:val="both"/>
              <w:rPr>
                <w:rFonts w:ascii="Times New Roman" w:eastAsia="Calibri" w:hAnsi="Times New Roman" w:cs="Times New Roman"/>
                <w:sz w:val="24"/>
                <w:szCs w:val="24"/>
              </w:rPr>
            </w:pPr>
            <w:r w:rsidRPr="00675E63">
              <w:rPr>
                <w:rFonts w:ascii="Times New Roman" w:eastAsia="Calibri" w:hAnsi="Times New Roman" w:cs="Times New Roman"/>
                <w:sz w:val="24"/>
                <w:szCs w:val="24"/>
              </w:rPr>
              <w:t>-заработную плату</w:t>
            </w:r>
          </w:p>
        </w:tc>
        <w:tc>
          <w:tcPr>
            <w:tcW w:w="3119" w:type="dxa"/>
          </w:tcPr>
          <w:p w:rsidR="00C31C6B" w:rsidRPr="00675E63" w:rsidRDefault="00C31C6B" w:rsidP="006E1176">
            <w:pPr>
              <w:tabs>
                <w:tab w:val="left" w:pos="720"/>
              </w:tabs>
              <w:spacing w:after="0" w:line="240" w:lineRule="auto"/>
              <w:ind w:firstLine="900"/>
              <w:jc w:val="both"/>
              <w:rPr>
                <w:rFonts w:ascii="Times New Roman" w:eastAsia="Calibri" w:hAnsi="Times New Roman" w:cs="Times New Roman"/>
                <w:sz w:val="24"/>
                <w:szCs w:val="24"/>
              </w:rPr>
            </w:pPr>
          </w:p>
          <w:p w:rsidR="00C31C6B" w:rsidRPr="00675E63" w:rsidRDefault="00C31C6B" w:rsidP="006E1176">
            <w:pPr>
              <w:tabs>
                <w:tab w:val="left" w:pos="720"/>
              </w:tabs>
              <w:spacing w:after="0" w:line="240" w:lineRule="auto"/>
              <w:ind w:firstLine="900"/>
              <w:jc w:val="both"/>
              <w:rPr>
                <w:rFonts w:ascii="Times New Roman" w:eastAsia="Calibri" w:hAnsi="Times New Roman" w:cs="Times New Roman"/>
                <w:sz w:val="24"/>
                <w:szCs w:val="24"/>
              </w:rPr>
            </w:pPr>
            <w:r w:rsidRPr="00675E63">
              <w:rPr>
                <w:rFonts w:ascii="Times New Roman" w:eastAsia="Calibri" w:hAnsi="Times New Roman" w:cs="Times New Roman"/>
                <w:sz w:val="24"/>
                <w:szCs w:val="24"/>
              </w:rPr>
              <w:t>152</w:t>
            </w:r>
            <w:r w:rsidR="00195DE9" w:rsidRPr="00675E63">
              <w:rPr>
                <w:rFonts w:ascii="Times New Roman" w:eastAsia="Calibri" w:hAnsi="Times New Roman" w:cs="Times New Roman"/>
                <w:sz w:val="24"/>
                <w:szCs w:val="24"/>
              </w:rPr>
              <w:t xml:space="preserve"> </w:t>
            </w:r>
            <w:r w:rsidRPr="00675E63">
              <w:rPr>
                <w:rFonts w:ascii="Times New Roman" w:eastAsia="Calibri" w:hAnsi="Times New Roman" w:cs="Times New Roman"/>
                <w:sz w:val="24"/>
                <w:szCs w:val="24"/>
              </w:rPr>
              <w:t>757,53</w:t>
            </w:r>
          </w:p>
        </w:tc>
      </w:tr>
      <w:tr w:rsidR="00C31C6B" w:rsidRPr="00675E63" w:rsidTr="007446D1">
        <w:tc>
          <w:tcPr>
            <w:tcW w:w="6487" w:type="dxa"/>
          </w:tcPr>
          <w:p w:rsidR="00C31C6B" w:rsidRPr="00675E63" w:rsidRDefault="00C31C6B" w:rsidP="006E1176">
            <w:pPr>
              <w:tabs>
                <w:tab w:val="left" w:pos="720"/>
              </w:tabs>
              <w:spacing w:after="0" w:line="240" w:lineRule="auto"/>
              <w:ind w:firstLine="900"/>
              <w:jc w:val="both"/>
              <w:rPr>
                <w:rFonts w:ascii="Times New Roman" w:eastAsia="Calibri" w:hAnsi="Times New Roman" w:cs="Times New Roman"/>
                <w:sz w:val="24"/>
                <w:szCs w:val="24"/>
              </w:rPr>
            </w:pPr>
            <w:r w:rsidRPr="00675E63">
              <w:rPr>
                <w:rFonts w:ascii="Times New Roman" w:eastAsia="Calibri" w:hAnsi="Times New Roman" w:cs="Times New Roman"/>
                <w:sz w:val="24"/>
                <w:szCs w:val="24"/>
              </w:rPr>
              <w:t>-участие в соревнованиях и УТС</w:t>
            </w:r>
          </w:p>
        </w:tc>
        <w:tc>
          <w:tcPr>
            <w:tcW w:w="3119" w:type="dxa"/>
          </w:tcPr>
          <w:p w:rsidR="00C31C6B" w:rsidRPr="00675E63" w:rsidRDefault="00C31C6B" w:rsidP="006E1176">
            <w:pPr>
              <w:tabs>
                <w:tab w:val="left" w:pos="720"/>
              </w:tabs>
              <w:spacing w:after="0" w:line="240" w:lineRule="auto"/>
              <w:ind w:firstLine="900"/>
              <w:jc w:val="both"/>
              <w:rPr>
                <w:rFonts w:ascii="Times New Roman" w:eastAsia="Calibri" w:hAnsi="Times New Roman" w:cs="Times New Roman"/>
                <w:sz w:val="24"/>
                <w:szCs w:val="24"/>
              </w:rPr>
            </w:pPr>
            <w:r w:rsidRPr="00675E63">
              <w:rPr>
                <w:rFonts w:ascii="Times New Roman" w:eastAsia="Calibri" w:hAnsi="Times New Roman" w:cs="Times New Roman"/>
                <w:sz w:val="24"/>
                <w:szCs w:val="24"/>
              </w:rPr>
              <w:t>18</w:t>
            </w:r>
            <w:r w:rsidR="00195DE9" w:rsidRPr="00675E63">
              <w:rPr>
                <w:rFonts w:ascii="Times New Roman" w:eastAsia="Calibri" w:hAnsi="Times New Roman" w:cs="Times New Roman"/>
                <w:sz w:val="24"/>
                <w:szCs w:val="24"/>
              </w:rPr>
              <w:t xml:space="preserve"> </w:t>
            </w:r>
            <w:r w:rsidRPr="00675E63">
              <w:rPr>
                <w:rFonts w:ascii="Times New Roman" w:eastAsia="Calibri" w:hAnsi="Times New Roman" w:cs="Times New Roman"/>
                <w:sz w:val="24"/>
                <w:szCs w:val="24"/>
              </w:rPr>
              <w:t>388,37</w:t>
            </w:r>
          </w:p>
        </w:tc>
      </w:tr>
      <w:tr w:rsidR="00C31C6B" w:rsidRPr="00675E63" w:rsidTr="007446D1">
        <w:tc>
          <w:tcPr>
            <w:tcW w:w="6487" w:type="dxa"/>
          </w:tcPr>
          <w:p w:rsidR="00C31C6B" w:rsidRPr="00675E63" w:rsidRDefault="00C31C6B" w:rsidP="006E1176">
            <w:pPr>
              <w:tabs>
                <w:tab w:val="left" w:pos="720"/>
              </w:tabs>
              <w:spacing w:after="0" w:line="240" w:lineRule="auto"/>
              <w:ind w:firstLine="900"/>
              <w:jc w:val="both"/>
              <w:rPr>
                <w:rFonts w:ascii="Times New Roman" w:eastAsia="Calibri" w:hAnsi="Times New Roman" w:cs="Times New Roman"/>
                <w:sz w:val="24"/>
                <w:szCs w:val="24"/>
              </w:rPr>
            </w:pPr>
            <w:r w:rsidRPr="00675E63">
              <w:rPr>
                <w:rFonts w:ascii="Times New Roman" w:eastAsia="Calibri" w:hAnsi="Times New Roman" w:cs="Times New Roman"/>
                <w:sz w:val="24"/>
                <w:szCs w:val="24"/>
              </w:rPr>
              <w:t>-содержание спортивных сооружений</w:t>
            </w:r>
          </w:p>
        </w:tc>
        <w:tc>
          <w:tcPr>
            <w:tcW w:w="3119" w:type="dxa"/>
          </w:tcPr>
          <w:p w:rsidR="00C31C6B" w:rsidRPr="00675E63" w:rsidRDefault="00C31C6B" w:rsidP="006E1176">
            <w:pPr>
              <w:tabs>
                <w:tab w:val="left" w:pos="720"/>
              </w:tabs>
              <w:spacing w:after="0" w:line="240" w:lineRule="auto"/>
              <w:ind w:firstLine="900"/>
              <w:jc w:val="both"/>
              <w:rPr>
                <w:rFonts w:ascii="Times New Roman" w:eastAsia="Calibri" w:hAnsi="Times New Roman" w:cs="Times New Roman"/>
                <w:sz w:val="24"/>
                <w:szCs w:val="24"/>
              </w:rPr>
            </w:pPr>
            <w:r w:rsidRPr="00675E63">
              <w:rPr>
                <w:rFonts w:ascii="Times New Roman" w:eastAsia="Calibri" w:hAnsi="Times New Roman" w:cs="Times New Roman"/>
                <w:sz w:val="24"/>
                <w:szCs w:val="24"/>
              </w:rPr>
              <w:t>39</w:t>
            </w:r>
            <w:r w:rsidR="00195DE9" w:rsidRPr="00675E63">
              <w:rPr>
                <w:rFonts w:ascii="Times New Roman" w:eastAsia="Calibri" w:hAnsi="Times New Roman" w:cs="Times New Roman"/>
                <w:sz w:val="24"/>
                <w:szCs w:val="24"/>
              </w:rPr>
              <w:t xml:space="preserve"> </w:t>
            </w:r>
            <w:r w:rsidRPr="00675E63">
              <w:rPr>
                <w:rFonts w:ascii="Times New Roman" w:eastAsia="Calibri" w:hAnsi="Times New Roman" w:cs="Times New Roman"/>
                <w:sz w:val="24"/>
                <w:szCs w:val="24"/>
              </w:rPr>
              <w:t>375,57</w:t>
            </w:r>
          </w:p>
        </w:tc>
      </w:tr>
      <w:tr w:rsidR="00C31C6B" w:rsidRPr="00675E63" w:rsidTr="007446D1">
        <w:tc>
          <w:tcPr>
            <w:tcW w:w="6487" w:type="dxa"/>
          </w:tcPr>
          <w:p w:rsidR="00C31C6B" w:rsidRPr="00675E63" w:rsidRDefault="00C31C6B" w:rsidP="006E1176">
            <w:pPr>
              <w:tabs>
                <w:tab w:val="left" w:pos="720"/>
              </w:tabs>
              <w:spacing w:after="0" w:line="240" w:lineRule="auto"/>
              <w:ind w:firstLine="900"/>
              <w:jc w:val="both"/>
              <w:rPr>
                <w:rFonts w:ascii="Times New Roman" w:eastAsia="Calibri" w:hAnsi="Times New Roman" w:cs="Times New Roman"/>
                <w:sz w:val="24"/>
                <w:szCs w:val="24"/>
              </w:rPr>
            </w:pPr>
            <w:r w:rsidRPr="00675E63">
              <w:rPr>
                <w:rFonts w:ascii="Times New Roman" w:eastAsia="Calibri" w:hAnsi="Times New Roman" w:cs="Times New Roman"/>
                <w:sz w:val="24"/>
                <w:szCs w:val="24"/>
              </w:rPr>
              <w:t>2.Доходы от предоставления платных услуг</w:t>
            </w:r>
          </w:p>
        </w:tc>
        <w:tc>
          <w:tcPr>
            <w:tcW w:w="3119" w:type="dxa"/>
          </w:tcPr>
          <w:p w:rsidR="00C31C6B" w:rsidRPr="00675E63" w:rsidRDefault="00C31C6B" w:rsidP="006E1176">
            <w:pPr>
              <w:tabs>
                <w:tab w:val="left" w:pos="720"/>
              </w:tabs>
              <w:spacing w:after="0" w:line="240" w:lineRule="auto"/>
              <w:ind w:firstLine="900"/>
              <w:jc w:val="both"/>
              <w:rPr>
                <w:rFonts w:ascii="Times New Roman" w:eastAsia="Calibri" w:hAnsi="Times New Roman" w:cs="Times New Roman"/>
                <w:sz w:val="24"/>
                <w:szCs w:val="24"/>
              </w:rPr>
            </w:pPr>
            <w:r w:rsidRPr="00675E63">
              <w:rPr>
                <w:rFonts w:ascii="Times New Roman" w:eastAsia="Calibri" w:hAnsi="Times New Roman" w:cs="Times New Roman"/>
                <w:sz w:val="24"/>
                <w:szCs w:val="24"/>
              </w:rPr>
              <w:t>10</w:t>
            </w:r>
            <w:r w:rsidR="00195DE9" w:rsidRPr="00675E63">
              <w:rPr>
                <w:rFonts w:ascii="Times New Roman" w:eastAsia="Calibri" w:hAnsi="Times New Roman" w:cs="Times New Roman"/>
                <w:sz w:val="24"/>
                <w:szCs w:val="24"/>
              </w:rPr>
              <w:t xml:space="preserve"> </w:t>
            </w:r>
            <w:r w:rsidRPr="00675E63">
              <w:rPr>
                <w:rFonts w:ascii="Times New Roman" w:eastAsia="Calibri" w:hAnsi="Times New Roman" w:cs="Times New Roman"/>
                <w:sz w:val="24"/>
                <w:szCs w:val="24"/>
              </w:rPr>
              <w:t>085,02</w:t>
            </w:r>
          </w:p>
        </w:tc>
      </w:tr>
    </w:tbl>
    <w:p w:rsidR="00C31C6B" w:rsidRPr="00EB590E" w:rsidRDefault="00C31C6B" w:rsidP="006E1176">
      <w:pPr>
        <w:spacing w:after="0" w:line="240" w:lineRule="auto"/>
        <w:ind w:firstLine="851"/>
        <w:jc w:val="both"/>
        <w:rPr>
          <w:rFonts w:ascii="Times New Roman" w:eastAsia="Times New Roman" w:hAnsi="Times New Roman" w:cs="Times New Roman"/>
          <w:sz w:val="28"/>
          <w:szCs w:val="28"/>
          <w:lang w:eastAsia="ru-RU"/>
        </w:rPr>
      </w:pPr>
    </w:p>
    <w:p w:rsidR="00C31C6B" w:rsidRPr="00EB590E" w:rsidRDefault="00C31C6B" w:rsidP="006E1176">
      <w:pPr>
        <w:spacing w:after="0" w:line="240" w:lineRule="auto"/>
        <w:ind w:firstLine="709"/>
        <w:jc w:val="both"/>
        <w:rPr>
          <w:rFonts w:ascii="Times New Roman" w:eastAsia="Times New Roman" w:hAnsi="Times New Roman" w:cs="Times New Roman"/>
          <w:sz w:val="28"/>
          <w:szCs w:val="28"/>
          <w:lang w:eastAsia="ru-RU"/>
        </w:rPr>
      </w:pPr>
      <w:r w:rsidRPr="00EB590E">
        <w:rPr>
          <w:rFonts w:ascii="Times New Roman" w:eastAsia="Times New Roman" w:hAnsi="Times New Roman" w:cs="Times New Roman"/>
          <w:sz w:val="28"/>
          <w:szCs w:val="28"/>
          <w:lang w:eastAsia="ru-RU"/>
        </w:rPr>
        <w:t>В соответствии с Указом Президента РФ от 1 июня 2012 г. N 761 «О Национальной стратегии действий в интересах детей на 2012 - 2017 годы» необходимо довести оплату труда педагогов учреждений дополнительного образования детей до уровня не ниже среднего для учителей в регионе.</w:t>
      </w:r>
    </w:p>
    <w:p w:rsidR="00C31C6B" w:rsidRPr="00EB590E" w:rsidRDefault="00C31C6B" w:rsidP="006E1176">
      <w:pPr>
        <w:spacing w:after="0" w:line="240" w:lineRule="auto"/>
        <w:ind w:firstLine="709"/>
        <w:jc w:val="both"/>
        <w:rPr>
          <w:rFonts w:ascii="Times New Roman" w:eastAsia="Times New Roman" w:hAnsi="Times New Roman" w:cs="Times New Roman"/>
          <w:sz w:val="28"/>
          <w:szCs w:val="28"/>
          <w:lang w:eastAsia="ru-RU"/>
        </w:rPr>
      </w:pPr>
      <w:r w:rsidRPr="00EB590E">
        <w:rPr>
          <w:rFonts w:ascii="Times New Roman" w:eastAsia="Times New Roman" w:hAnsi="Times New Roman" w:cs="Times New Roman"/>
          <w:sz w:val="28"/>
          <w:szCs w:val="28"/>
          <w:lang w:eastAsia="ru-RU"/>
        </w:rPr>
        <w:t>Размер среднемесячной заработной платы педагогических работников дополнительного образования детей за 2017 год должен составить 67 170,2 рублей, согласно дополнительного соглашению от 07.06.2017 № 4 к Соглашению от 17.07.2014 № 07/14.0195/15 между Департаментом образования и молодежной политики Ханты-Мансийского автономного округа – Югры и Администрацией муниципального образования города Нефтеюганск об обеспечении в 2014-2018 годах достижения целевых показателей оптимизации сети муниципальных образовательных организаций, определенных муниципальным планом мероприятий («дорожной картой») «Изменения в отраслях социальной сферы, направленные на повышение эффективности образования в городе Нефтеюганске».</w:t>
      </w:r>
    </w:p>
    <w:p w:rsidR="00C31C6B" w:rsidRDefault="00C31C6B" w:rsidP="006E1176">
      <w:pPr>
        <w:spacing w:after="0" w:line="240" w:lineRule="auto"/>
        <w:ind w:firstLine="709"/>
        <w:jc w:val="both"/>
        <w:rPr>
          <w:rFonts w:ascii="Times New Roman" w:eastAsia="Times New Roman" w:hAnsi="Times New Roman" w:cs="Times New Roman"/>
          <w:sz w:val="28"/>
          <w:szCs w:val="28"/>
          <w:lang w:eastAsia="ru-RU"/>
        </w:rPr>
      </w:pPr>
      <w:r w:rsidRPr="00EB590E">
        <w:rPr>
          <w:rFonts w:ascii="Times New Roman" w:eastAsia="Times New Roman" w:hAnsi="Times New Roman" w:cs="Times New Roman"/>
          <w:sz w:val="28"/>
          <w:szCs w:val="28"/>
          <w:lang w:eastAsia="ru-RU"/>
        </w:rPr>
        <w:t>В учреждениях дополнительного образования, подведомственных комитету физической культуры и спорта администрации города Нефтеюганска целевой показатель «дорожной карты» в части реализации Указов Президента РФ за 2017 год выполнен в полном объёме.</w:t>
      </w:r>
    </w:p>
    <w:p w:rsidR="00E010AD" w:rsidRDefault="00E010AD" w:rsidP="006E1176">
      <w:pPr>
        <w:spacing w:after="0" w:line="240" w:lineRule="auto"/>
        <w:ind w:firstLine="709"/>
        <w:jc w:val="both"/>
        <w:rPr>
          <w:rFonts w:ascii="Times New Roman" w:eastAsia="Times New Roman" w:hAnsi="Times New Roman" w:cs="Times New Roman"/>
          <w:sz w:val="28"/>
          <w:szCs w:val="28"/>
          <w:lang w:eastAsia="ru-RU"/>
        </w:rPr>
      </w:pPr>
    </w:p>
    <w:p w:rsidR="00CF7ADB" w:rsidRPr="00675E63" w:rsidRDefault="00CF7ADB" w:rsidP="006E1176">
      <w:pPr>
        <w:spacing w:after="0" w:line="240" w:lineRule="auto"/>
        <w:jc w:val="center"/>
        <w:rPr>
          <w:rFonts w:ascii="Times New Roman" w:eastAsia="Times New Roman" w:hAnsi="Times New Roman" w:cs="Times New Roman"/>
          <w:sz w:val="24"/>
          <w:szCs w:val="24"/>
          <w:lang w:eastAsia="ru-RU"/>
        </w:rPr>
      </w:pPr>
      <w:r w:rsidRPr="00675E63">
        <w:rPr>
          <w:rFonts w:ascii="Times New Roman" w:eastAsia="Times New Roman" w:hAnsi="Times New Roman" w:cs="Times New Roman"/>
          <w:sz w:val="24"/>
          <w:szCs w:val="24"/>
          <w:lang w:eastAsia="ru-RU"/>
        </w:rPr>
        <w:t>Динамика основных социально-экономических показателей в сфере физической культуры и спорта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276"/>
        <w:gridCol w:w="1276"/>
        <w:gridCol w:w="1276"/>
        <w:gridCol w:w="1417"/>
        <w:gridCol w:w="1417"/>
      </w:tblGrid>
      <w:tr w:rsidR="001800B2" w:rsidRPr="00675E63" w:rsidTr="00E010AD">
        <w:trPr>
          <w:trHeight w:val="337"/>
        </w:trPr>
        <w:tc>
          <w:tcPr>
            <w:tcW w:w="2694" w:type="dxa"/>
            <w:vAlign w:val="center"/>
          </w:tcPr>
          <w:p w:rsidR="001800B2" w:rsidRPr="00675E63" w:rsidRDefault="001800B2" w:rsidP="001800B2">
            <w:pPr>
              <w:tabs>
                <w:tab w:val="left" w:pos="720"/>
              </w:tabs>
              <w:spacing w:after="0" w:line="240" w:lineRule="auto"/>
              <w:ind w:firstLine="900"/>
              <w:jc w:val="both"/>
              <w:rPr>
                <w:rFonts w:ascii="Times New Roman" w:eastAsia="Calibri" w:hAnsi="Times New Roman" w:cs="Times New Roman"/>
                <w:sz w:val="24"/>
                <w:szCs w:val="24"/>
              </w:rPr>
            </w:pPr>
          </w:p>
        </w:tc>
        <w:tc>
          <w:tcPr>
            <w:tcW w:w="1276" w:type="dxa"/>
            <w:vAlign w:val="center"/>
          </w:tcPr>
          <w:p w:rsidR="001800B2" w:rsidRPr="00675E63" w:rsidRDefault="001800B2" w:rsidP="001800B2">
            <w:pPr>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2013 год</w:t>
            </w:r>
          </w:p>
        </w:tc>
        <w:tc>
          <w:tcPr>
            <w:tcW w:w="1276" w:type="dxa"/>
            <w:vAlign w:val="center"/>
          </w:tcPr>
          <w:p w:rsidR="001800B2" w:rsidRPr="00675E63" w:rsidRDefault="001800B2" w:rsidP="001800B2">
            <w:pPr>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2014 год</w:t>
            </w:r>
          </w:p>
        </w:tc>
        <w:tc>
          <w:tcPr>
            <w:tcW w:w="1276" w:type="dxa"/>
            <w:vAlign w:val="center"/>
          </w:tcPr>
          <w:p w:rsidR="001800B2" w:rsidRPr="00675E63" w:rsidRDefault="001800B2" w:rsidP="001800B2">
            <w:pPr>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2015 год</w:t>
            </w:r>
          </w:p>
        </w:tc>
        <w:tc>
          <w:tcPr>
            <w:tcW w:w="1417" w:type="dxa"/>
            <w:vAlign w:val="center"/>
          </w:tcPr>
          <w:p w:rsidR="001800B2" w:rsidRPr="00675E63" w:rsidRDefault="001800B2" w:rsidP="001800B2">
            <w:pPr>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2016 год</w:t>
            </w:r>
          </w:p>
        </w:tc>
        <w:tc>
          <w:tcPr>
            <w:tcW w:w="1417"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2017 год</w:t>
            </w:r>
          </w:p>
        </w:tc>
      </w:tr>
      <w:tr w:rsidR="001800B2" w:rsidRPr="00675E63" w:rsidTr="00E010AD">
        <w:trPr>
          <w:trHeight w:val="894"/>
        </w:trPr>
        <w:tc>
          <w:tcPr>
            <w:tcW w:w="2694" w:type="dxa"/>
            <w:vAlign w:val="center"/>
          </w:tcPr>
          <w:p w:rsidR="001800B2" w:rsidRPr="00675E63" w:rsidRDefault="001800B2" w:rsidP="001800B2">
            <w:pPr>
              <w:tabs>
                <w:tab w:val="left" w:pos="720"/>
              </w:tabs>
              <w:spacing w:after="0" w:line="240" w:lineRule="auto"/>
              <w:jc w:val="both"/>
              <w:rPr>
                <w:rFonts w:ascii="Times New Roman" w:eastAsia="Calibri" w:hAnsi="Times New Roman" w:cs="Times New Roman"/>
                <w:sz w:val="24"/>
                <w:szCs w:val="24"/>
              </w:rPr>
            </w:pPr>
            <w:r w:rsidRPr="00675E63">
              <w:rPr>
                <w:rFonts w:ascii="Times New Roman" w:eastAsia="Calibri" w:hAnsi="Times New Roman" w:cs="Times New Roman"/>
                <w:sz w:val="24"/>
                <w:szCs w:val="24"/>
              </w:rPr>
              <w:t>Расходы на содержание спортивных школ</w:t>
            </w:r>
          </w:p>
          <w:p w:rsidR="001800B2" w:rsidRPr="00675E63" w:rsidRDefault="001800B2" w:rsidP="001800B2">
            <w:pPr>
              <w:tabs>
                <w:tab w:val="left" w:pos="720"/>
              </w:tabs>
              <w:spacing w:after="0" w:line="240" w:lineRule="auto"/>
              <w:jc w:val="both"/>
              <w:rPr>
                <w:rFonts w:ascii="Times New Roman" w:eastAsia="Calibri" w:hAnsi="Times New Roman" w:cs="Times New Roman"/>
                <w:sz w:val="24"/>
                <w:szCs w:val="24"/>
              </w:rPr>
            </w:pPr>
            <w:r w:rsidRPr="00675E63">
              <w:rPr>
                <w:rFonts w:ascii="Times New Roman" w:eastAsia="Calibri" w:hAnsi="Times New Roman" w:cs="Times New Roman"/>
                <w:sz w:val="24"/>
                <w:szCs w:val="24"/>
              </w:rPr>
              <w:t>-всего (в тыс.р.)</w:t>
            </w:r>
          </w:p>
        </w:tc>
        <w:tc>
          <w:tcPr>
            <w:tcW w:w="1276" w:type="dxa"/>
            <w:vAlign w:val="center"/>
          </w:tcPr>
          <w:p w:rsidR="001800B2" w:rsidRPr="00675E63" w:rsidRDefault="001800B2" w:rsidP="001800B2">
            <w:pPr>
              <w:tabs>
                <w:tab w:val="left" w:pos="720"/>
              </w:tabs>
              <w:spacing w:after="0" w:line="240" w:lineRule="auto"/>
              <w:jc w:val="center"/>
              <w:rPr>
                <w:rFonts w:ascii="Times New Roman" w:eastAsia="Times New Roman" w:hAnsi="Times New Roman" w:cs="Times New Roman"/>
                <w:sz w:val="24"/>
                <w:szCs w:val="24"/>
                <w:lang w:eastAsia="ru-RU"/>
              </w:rPr>
            </w:pPr>
            <w:r w:rsidRPr="00675E63">
              <w:rPr>
                <w:rFonts w:ascii="Times New Roman" w:eastAsia="Times New Roman" w:hAnsi="Times New Roman" w:cs="Times New Roman"/>
                <w:sz w:val="24"/>
                <w:szCs w:val="24"/>
                <w:lang w:eastAsia="ru-RU"/>
              </w:rPr>
              <w:t>257 753,8</w:t>
            </w:r>
          </w:p>
        </w:tc>
        <w:tc>
          <w:tcPr>
            <w:tcW w:w="1276" w:type="dxa"/>
            <w:vAlign w:val="center"/>
          </w:tcPr>
          <w:p w:rsidR="001800B2" w:rsidRPr="00675E63" w:rsidRDefault="001800B2" w:rsidP="001800B2">
            <w:pPr>
              <w:tabs>
                <w:tab w:val="left" w:pos="720"/>
              </w:tabs>
              <w:spacing w:after="0" w:line="240" w:lineRule="auto"/>
              <w:jc w:val="center"/>
              <w:rPr>
                <w:rFonts w:ascii="Times New Roman" w:eastAsia="Times New Roman" w:hAnsi="Times New Roman" w:cs="Times New Roman"/>
                <w:sz w:val="24"/>
                <w:szCs w:val="24"/>
                <w:lang w:eastAsia="ru-RU"/>
              </w:rPr>
            </w:pPr>
            <w:r w:rsidRPr="00675E63">
              <w:rPr>
                <w:rFonts w:ascii="Times New Roman" w:eastAsia="Times New Roman" w:hAnsi="Times New Roman" w:cs="Times New Roman"/>
                <w:sz w:val="24"/>
                <w:szCs w:val="24"/>
                <w:lang w:eastAsia="ru-RU"/>
              </w:rPr>
              <w:t>266 454,8</w:t>
            </w:r>
          </w:p>
        </w:tc>
        <w:tc>
          <w:tcPr>
            <w:tcW w:w="1276"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297610,3</w:t>
            </w:r>
          </w:p>
        </w:tc>
        <w:tc>
          <w:tcPr>
            <w:tcW w:w="1417"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294221,4</w:t>
            </w:r>
          </w:p>
        </w:tc>
        <w:tc>
          <w:tcPr>
            <w:tcW w:w="1417"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287 480,4</w:t>
            </w:r>
          </w:p>
        </w:tc>
      </w:tr>
      <w:tr w:rsidR="001800B2" w:rsidRPr="00675E63" w:rsidTr="00E010AD">
        <w:tc>
          <w:tcPr>
            <w:tcW w:w="2694" w:type="dxa"/>
            <w:vAlign w:val="center"/>
          </w:tcPr>
          <w:p w:rsidR="001800B2" w:rsidRPr="00675E63" w:rsidRDefault="001800B2" w:rsidP="001800B2">
            <w:pPr>
              <w:tabs>
                <w:tab w:val="left" w:pos="720"/>
              </w:tabs>
              <w:spacing w:after="0" w:line="240" w:lineRule="auto"/>
              <w:jc w:val="both"/>
              <w:rPr>
                <w:rFonts w:ascii="Times New Roman" w:eastAsia="Calibri" w:hAnsi="Times New Roman" w:cs="Times New Roman"/>
                <w:sz w:val="24"/>
                <w:szCs w:val="24"/>
              </w:rPr>
            </w:pPr>
            <w:r w:rsidRPr="00675E63">
              <w:rPr>
                <w:rFonts w:ascii="Times New Roman" w:eastAsia="Calibri" w:hAnsi="Times New Roman" w:cs="Times New Roman"/>
                <w:sz w:val="24"/>
                <w:szCs w:val="24"/>
              </w:rPr>
              <w:t xml:space="preserve">Доходы от предоставления платных услуг </w:t>
            </w:r>
          </w:p>
          <w:p w:rsidR="001800B2" w:rsidRPr="00675E63" w:rsidRDefault="001800B2" w:rsidP="001800B2">
            <w:pPr>
              <w:tabs>
                <w:tab w:val="left" w:pos="720"/>
              </w:tabs>
              <w:spacing w:after="0" w:line="240" w:lineRule="auto"/>
              <w:jc w:val="both"/>
              <w:rPr>
                <w:rFonts w:ascii="Times New Roman" w:eastAsia="Calibri" w:hAnsi="Times New Roman" w:cs="Times New Roman"/>
                <w:sz w:val="24"/>
                <w:szCs w:val="24"/>
              </w:rPr>
            </w:pPr>
            <w:r w:rsidRPr="00675E63">
              <w:rPr>
                <w:rFonts w:ascii="Times New Roman" w:eastAsia="Calibri" w:hAnsi="Times New Roman" w:cs="Times New Roman"/>
                <w:sz w:val="24"/>
                <w:szCs w:val="24"/>
              </w:rPr>
              <w:t>(в тыс.р.)</w:t>
            </w:r>
          </w:p>
        </w:tc>
        <w:tc>
          <w:tcPr>
            <w:tcW w:w="1276" w:type="dxa"/>
            <w:vAlign w:val="center"/>
          </w:tcPr>
          <w:p w:rsidR="001800B2" w:rsidRPr="00675E63" w:rsidRDefault="001800B2" w:rsidP="001800B2">
            <w:pPr>
              <w:tabs>
                <w:tab w:val="left" w:pos="720"/>
              </w:tabs>
              <w:spacing w:after="0" w:line="240" w:lineRule="auto"/>
              <w:jc w:val="center"/>
              <w:rPr>
                <w:rFonts w:ascii="Times New Roman" w:eastAsia="Times New Roman" w:hAnsi="Times New Roman" w:cs="Times New Roman"/>
                <w:sz w:val="24"/>
                <w:szCs w:val="24"/>
                <w:lang w:eastAsia="ru-RU"/>
              </w:rPr>
            </w:pPr>
            <w:r w:rsidRPr="00675E63">
              <w:rPr>
                <w:rFonts w:ascii="Times New Roman" w:eastAsia="Times New Roman" w:hAnsi="Times New Roman" w:cs="Times New Roman"/>
                <w:sz w:val="24"/>
                <w:szCs w:val="24"/>
                <w:lang w:eastAsia="ru-RU"/>
              </w:rPr>
              <w:t>41 610,1</w:t>
            </w:r>
          </w:p>
        </w:tc>
        <w:tc>
          <w:tcPr>
            <w:tcW w:w="1276" w:type="dxa"/>
            <w:vAlign w:val="center"/>
          </w:tcPr>
          <w:p w:rsidR="001800B2" w:rsidRPr="00675E63" w:rsidRDefault="001800B2" w:rsidP="001800B2">
            <w:pPr>
              <w:spacing w:after="0" w:line="240" w:lineRule="auto"/>
              <w:jc w:val="center"/>
              <w:rPr>
                <w:rFonts w:ascii="Times New Roman" w:eastAsia="Calibri" w:hAnsi="Times New Roman" w:cs="Times New Roman"/>
                <w:sz w:val="24"/>
                <w:szCs w:val="24"/>
              </w:rPr>
            </w:pPr>
            <w:r w:rsidRPr="00675E63">
              <w:rPr>
                <w:rFonts w:ascii="Times New Roman" w:eastAsia="Times New Roman" w:hAnsi="Times New Roman" w:cs="Times New Roman"/>
                <w:sz w:val="24"/>
                <w:szCs w:val="24"/>
                <w:lang w:eastAsia="ru-RU"/>
              </w:rPr>
              <w:t>56 181,5</w:t>
            </w:r>
          </w:p>
        </w:tc>
        <w:tc>
          <w:tcPr>
            <w:tcW w:w="1276"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31 237,1</w:t>
            </w:r>
          </w:p>
        </w:tc>
        <w:tc>
          <w:tcPr>
            <w:tcW w:w="1417"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22 788,2</w:t>
            </w:r>
          </w:p>
        </w:tc>
        <w:tc>
          <w:tcPr>
            <w:tcW w:w="1417"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10 085,0</w:t>
            </w:r>
          </w:p>
        </w:tc>
      </w:tr>
      <w:tr w:rsidR="001800B2" w:rsidRPr="00675E63" w:rsidTr="00E010AD">
        <w:tc>
          <w:tcPr>
            <w:tcW w:w="2694" w:type="dxa"/>
            <w:vAlign w:val="center"/>
          </w:tcPr>
          <w:p w:rsidR="001800B2" w:rsidRPr="00675E63" w:rsidRDefault="001800B2" w:rsidP="001800B2">
            <w:pPr>
              <w:tabs>
                <w:tab w:val="left" w:pos="720"/>
              </w:tabs>
              <w:spacing w:after="0" w:line="240" w:lineRule="auto"/>
              <w:ind w:left="33" w:hanging="33"/>
              <w:jc w:val="both"/>
              <w:rPr>
                <w:rFonts w:ascii="Times New Roman" w:eastAsia="Calibri" w:hAnsi="Times New Roman" w:cs="Times New Roman"/>
                <w:sz w:val="24"/>
                <w:szCs w:val="24"/>
              </w:rPr>
            </w:pPr>
            <w:r w:rsidRPr="00675E63">
              <w:rPr>
                <w:rFonts w:ascii="Times New Roman" w:eastAsia="Times New Roman" w:hAnsi="Times New Roman" w:cs="Times New Roman"/>
                <w:sz w:val="24"/>
                <w:szCs w:val="24"/>
                <w:lang w:eastAsia="ru-RU"/>
              </w:rPr>
              <w:t>Количество лиц систематически занимающихся физической культурой и спортом (чел.)</w:t>
            </w:r>
          </w:p>
        </w:tc>
        <w:tc>
          <w:tcPr>
            <w:tcW w:w="1276" w:type="dxa"/>
            <w:vAlign w:val="center"/>
          </w:tcPr>
          <w:p w:rsidR="001800B2" w:rsidRPr="00675E63" w:rsidRDefault="001800B2" w:rsidP="001800B2">
            <w:pPr>
              <w:tabs>
                <w:tab w:val="left" w:pos="720"/>
              </w:tabs>
              <w:spacing w:after="0" w:line="240" w:lineRule="auto"/>
              <w:jc w:val="center"/>
              <w:rPr>
                <w:rFonts w:ascii="Times New Roman" w:eastAsia="Times New Roman" w:hAnsi="Times New Roman" w:cs="Times New Roman"/>
                <w:sz w:val="24"/>
                <w:szCs w:val="24"/>
                <w:lang w:eastAsia="ru-RU"/>
              </w:rPr>
            </w:pPr>
            <w:r w:rsidRPr="00675E63">
              <w:rPr>
                <w:rFonts w:ascii="Times New Roman" w:eastAsia="Times New Roman" w:hAnsi="Times New Roman" w:cs="Times New Roman"/>
                <w:sz w:val="24"/>
                <w:szCs w:val="24"/>
                <w:lang w:eastAsia="ru-RU"/>
              </w:rPr>
              <w:t>18 426 или</w:t>
            </w:r>
          </w:p>
          <w:p w:rsidR="001800B2" w:rsidRPr="00675E63" w:rsidRDefault="001800B2" w:rsidP="001800B2">
            <w:pPr>
              <w:tabs>
                <w:tab w:val="left" w:pos="720"/>
              </w:tabs>
              <w:spacing w:after="0" w:line="240" w:lineRule="auto"/>
              <w:jc w:val="center"/>
              <w:rPr>
                <w:rFonts w:ascii="Times New Roman" w:eastAsia="Times New Roman" w:hAnsi="Times New Roman" w:cs="Times New Roman"/>
                <w:sz w:val="24"/>
                <w:szCs w:val="24"/>
                <w:lang w:eastAsia="ru-RU"/>
              </w:rPr>
            </w:pPr>
            <w:r w:rsidRPr="00675E63">
              <w:rPr>
                <w:rFonts w:ascii="Times New Roman" w:eastAsia="Times New Roman" w:hAnsi="Times New Roman" w:cs="Times New Roman"/>
                <w:sz w:val="24"/>
                <w:szCs w:val="24"/>
                <w:lang w:eastAsia="ru-RU"/>
              </w:rPr>
              <w:t>14,6 %</w:t>
            </w:r>
          </w:p>
        </w:tc>
        <w:tc>
          <w:tcPr>
            <w:tcW w:w="1276" w:type="dxa"/>
            <w:vAlign w:val="center"/>
          </w:tcPr>
          <w:p w:rsidR="001800B2" w:rsidRDefault="001800B2" w:rsidP="001800B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23 318 или </w:t>
            </w:r>
          </w:p>
          <w:p w:rsidR="001800B2" w:rsidRPr="00675E63" w:rsidRDefault="001800B2" w:rsidP="001800B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276"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24 635 ил</w:t>
            </w:r>
            <w:r>
              <w:rPr>
                <w:rFonts w:ascii="Times New Roman" w:eastAsia="Calibri" w:hAnsi="Times New Roman" w:cs="Times New Roman"/>
                <w:sz w:val="24"/>
                <w:szCs w:val="24"/>
              </w:rPr>
              <w:t>и 20,73%</w:t>
            </w:r>
          </w:p>
        </w:tc>
        <w:tc>
          <w:tcPr>
            <w:tcW w:w="1417"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 xml:space="preserve">28 128  </w:t>
            </w:r>
          </w:p>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 xml:space="preserve">или </w:t>
            </w:r>
          </w:p>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23,5%</w:t>
            </w:r>
          </w:p>
        </w:tc>
        <w:tc>
          <w:tcPr>
            <w:tcW w:w="1417"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28 128</w:t>
            </w:r>
          </w:p>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 xml:space="preserve"> или </w:t>
            </w:r>
          </w:p>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23,5 %</w:t>
            </w:r>
          </w:p>
        </w:tc>
      </w:tr>
      <w:tr w:rsidR="001800B2" w:rsidRPr="00675E63" w:rsidTr="00E010AD">
        <w:tc>
          <w:tcPr>
            <w:tcW w:w="2694" w:type="dxa"/>
            <w:vAlign w:val="center"/>
          </w:tcPr>
          <w:p w:rsidR="001800B2" w:rsidRPr="00675E63" w:rsidRDefault="001800B2" w:rsidP="001800B2">
            <w:pPr>
              <w:tabs>
                <w:tab w:val="left" w:pos="720"/>
              </w:tabs>
              <w:spacing w:after="0" w:line="240" w:lineRule="auto"/>
              <w:jc w:val="both"/>
              <w:rPr>
                <w:rFonts w:ascii="Times New Roman" w:eastAsia="Times New Roman" w:hAnsi="Times New Roman" w:cs="Times New Roman"/>
                <w:sz w:val="24"/>
                <w:szCs w:val="24"/>
                <w:lang w:eastAsia="ru-RU"/>
              </w:rPr>
            </w:pPr>
            <w:r w:rsidRPr="00675E63">
              <w:rPr>
                <w:rFonts w:ascii="Times New Roman" w:eastAsia="Times New Roman" w:hAnsi="Times New Roman" w:cs="Times New Roman"/>
                <w:sz w:val="24"/>
                <w:szCs w:val="24"/>
                <w:lang w:eastAsia="ru-RU"/>
              </w:rPr>
              <w:t>Количество занимающихся в учреждениях спортивной направленности занимается</w:t>
            </w:r>
          </w:p>
        </w:tc>
        <w:tc>
          <w:tcPr>
            <w:tcW w:w="1276" w:type="dxa"/>
            <w:vAlign w:val="center"/>
          </w:tcPr>
          <w:p w:rsidR="001800B2" w:rsidRPr="00675E63" w:rsidRDefault="001800B2" w:rsidP="001800B2">
            <w:pPr>
              <w:tabs>
                <w:tab w:val="left" w:pos="720"/>
              </w:tabs>
              <w:spacing w:after="0" w:line="240" w:lineRule="auto"/>
              <w:jc w:val="center"/>
              <w:rPr>
                <w:rFonts w:ascii="Times New Roman" w:eastAsia="Times New Roman" w:hAnsi="Times New Roman" w:cs="Times New Roman"/>
                <w:sz w:val="24"/>
                <w:szCs w:val="24"/>
                <w:lang w:eastAsia="ru-RU"/>
              </w:rPr>
            </w:pPr>
            <w:r w:rsidRPr="00675E63">
              <w:rPr>
                <w:rFonts w:ascii="Times New Roman" w:eastAsia="Calibri" w:hAnsi="Times New Roman" w:cs="Times New Roman"/>
                <w:sz w:val="24"/>
                <w:szCs w:val="24"/>
              </w:rPr>
              <w:t>4749 человек</w:t>
            </w:r>
          </w:p>
        </w:tc>
        <w:tc>
          <w:tcPr>
            <w:tcW w:w="1276" w:type="dxa"/>
            <w:vAlign w:val="center"/>
          </w:tcPr>
          <w:p w:rsidR="001800B2" w:rsidRPr="00675E63" w:rsidRDefault="001800B2" w:rsidP="001800B2">
            <w:pPr>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4629 человек</w:t>
            </w:r>
          </w:p>
        </w:tc>
        <w:tc>
          <w:tcPr>
            <w:tcW w:w="1276"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4787 человек</w:t>
            </w:r>
          </w:p>
        </w:tc>
        <w:tc>
          <w:tcPr>
            <w:tcW w:w="1417"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4758 человек</w:t>
            </w:r>
          </w:p>
        </w:tc>
        <w:tc>
          <w:tcPr>
            <w:tcW w:w="1417"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4790 человек</w:t>
            </w:r>
          </w:p>
        </w:tc>
      </w:tr>
      <w:tr w:rsidR="001800B2" w:rsidRPr="00675E63" w:rsidTr="00E010AD">
        <w:tc>
          <w:tcPr>
            <w:tcW w:w="2694" w:type="dxa"/>
            <w:vAlign w:val="center"/>
          </w:tcPr>
          <w:p w:rsidR="001800B2" w:rsidRPr="00675E63" w:rsidRDefault="001800B2" w:rsidP="001800B2">
            <w:pPr>
              <w:tabs>
                <w:tab w:val="left" w:pos="720"/>
              </w:tabs>
              <w:spacing w:after="0" w:line="240" w:lineRule="auto"/>
              <w:jc w:val="both"/>
              <w:rPr>
                <w:rFonts w:ascii="Times New Roman" w:eastAsia="Times New Roman" w:hAnsi="Times New Roman" w:cs="Times New Roman"/>
                <w:sz w:val="24"/>
                <w:szCs w:val="24"/>
                <w:lang w:eastAsia="ru-RU"/>
              </w:rPr>
            </w:pPr>
            <w:r w:rsidRPr="00675E63">
              <w:rPr>
                <w:rFonts w:ascii="Times New Roman" w:eastAsia="Times New Roman" w:hAnsi="Times New Roman" w:cs="Times New Roman"/>
                <w:sz w:val="24"/>
                <w:szCs w:val="24"/>
                <w:lang w:eastAsia="ru-RU"/>
              </w:rPr>
              <w:t>Присвоено спортивных разрядов:</w:t>
            </w:r>
          </w:p>
          <w:p w:rsidR="001800B2" w:rsidRPr="00675E63" w:rsidRDefault="001800B2" w:rsidP="001800B2">
            <w:pPr>
              <w:tabs>
                <w:tab w:val="left" w:pos="720"/>
              </w:tabs>
              <w:spacing w:after="0" w:line="240" w:lineRule="auto"/>
              <w:jc w:val="both"/>
              <w:rPr>
                <w:rFonts w:ascii="Times New Roman" w:eastAsia="Times New Roman" w:hAnsi="Times New Roman" w:cs="Times New Roman"/>
                <w:sz w:val="24"/>
                <w:szCs w:val="24"/>
                <w:lang w:eastAsia="ru-RU"/>
              </w:rPr>
            </w:pPr>
            <w:r w:rsidRPr="00675E63">
              <w:rPr>
                <w:rFonts w:ascii="Times New Roman" w:eastAsia="Times New Roman" w:hAnsi="Times New Roman" w:cs="Times New Roman"/>
                <w:sz w:val="24"/>
                <w:szCs w:val="24"/>
                <w:lang w:eastAsia="ru-RU"/>
              </w:rPr>
              <w:t>Мастера спорта России Международного класса</w:t>
            </w:r>
          </w:p>
        </w:tc>
        <w:tc>
          <w:tcPr>
            <w:tcW w:w="1276"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0</w:t>
            </w:r>
          </w:p>
        </w:tc>
        <w:tc>
          <w:tcPr>
            <w:tcW w:w="1276" w:type="dxa"/>
            <w:vAlign w:val="center"/>
          </w:tcPr>
          <w:p w:rsidR="001800B2" w:rsidRPr="00675E63" w:rsidRDefault="001800B2" w:rsidP="001800B2">
            <w:pPr>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0</w:t>
            </w:r>
          </w:p>
        </w:tc>
        <w:tc>
          <w:tcPr>
            <w:tcW w:w="1276"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2</w:t>
            </w:r>
          </w:p>
        </w:tc>
        <w:tc>
          <w:tcPr>
            <w:tcW w:w="1417"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0</w:t>
            </w:r>
          </w:p>
        </w:tc>
        <w:tc>
          <w:tcPr>
            <w:tcW w:w="1417"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0</w:t>
            </w:r>
          </w:p>
        </w:tc>
      </w:tr>
      <w:tr w:rsidR="001800B2" w:rsidRPr="00675E63" w:rsidTr="00E010AD">
        <w:tc>
          <w:tcPr>
            <w:tcW w:w="2694" w:type="dxa"/>
            <w:vAlign w:val="center"/>
          </w:tcPr>
          <w:p w:rsidR="001800B2" w:rsidRPr="00675E63" w:rsidRDefault="001800B2" w:rsidP="001800B2">
            <w:pPr>
              <w:tabs>
                <w:tab w:val="left" w:pos="720"/>
              </w:tabs>
              <w:spacing w:after="0" w:line="240" w:lineRule="auto"/>
              <w:jc w:val="both"/>
              <w:rPr>
                <w:rFonts w:ascii="Times New Roman" w:eastAsia="Times New Roman" w:hAnsi="Times New Roman" w:cs="Times New Roman"/>
                <w:sz w:val="24"/>
                <w:szCs w:val="24"/>
                <w:lang w:eastAsia="ru-RU"/>
              </w:rPr>
            </w:pPr>
            <w:r w:rsidRPr="00675E63">
              <w:rPr>
                <w:rFonts w:ascii="Times New Roman" w:eastAsia="Times New Roman" w:hAnsi="Times New Roman" w:cs="Times New Roman"/>
                <w:sz w:val="24"/>
                <w:szCs w:val="24"/>
                <w:lang w:eastAsia="ru-RU"/>
              </w:rPr>
              <w:t>Мастера спорта России</w:t>
            </w:r>
          </w:p>
        </w:tc>
        <w:tc>
          <w:tcPr>
            <w:tcW w:w="1276"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6</w:t>
            </w:r>
          </w:p>
        </w:tc>
        <w:tc>
          <w:tcPr>
            <w:tcW w:w="1276" w:type="dxa"/>
            <w:vAlign w:val="center"/>
          </w:tcPr>
          <w:p w:rsidR="001800B2" w:rsidRPr="00675E63" w:rsidRDefault="001800B2" w:rsidP="001800B2">
            <w:pPr>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5</w:t>
            </w:r>
          </w:p>
        </w:tc>
        <w:tc>
          <w:tcPr>
            <w:tcW w:w="1276"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9</w:t>
            </w:r>
          </w:p>
        </w:tc>
        <w:tc>
          <w:tcPr>
            <w:tcW w:w="1417"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1</w:t>
            </w:r>
          </w:p>
        </w:tc>
        <w:tc>
          <w:tcPr>
            <w:tcW w:w="1417"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4</w:t>
            </w:r>
          </w:p>
        </w:tc>
      </w:tr>
      <w:tr w:rsidR="001800B2" w:rsidRPr="00675E63" w:rsidTr="00E010AD">
        <w:tc>
          <w:tcPr>
            <w:tcW w:w="2694" w:type="dxa"/>
            <w:vAlign w:val="center"/>
          </w:tcPr>
          <w:p w:rsidR="001800B2" w:rsidRPr="00675E63" w:rsidRDefault="001800B2" w:rsidP="001800B2">
            <w:pPr>
              <w:tabs>
                <w:tab w:val="left" w:pos="720"/>
              </w:tabs>
              <w:spacing w:after="0" w:line="240" w:lineRule="auto"/>
              <w:jc w:val="both"/>
              <w:rPr>
                <w:rFonts w:ascii="Times New Roman" w:eastAsia="Times New Roman" w:hAnsi="Times New Roman" w:cs="Times New Roman"/>
                <w:sz w:val="24"/>
                <w:szCs w:val="24"/>
                <w:lang w:eastAsia="ru-RU"/>
              </w:rPr>
            </w:pPr>
            <w:r w:rsidRPr="00675E63">
              <w:rPr>
                <w:rFonts w:ascii="Times New Roman" w:eastAsia="Times New Roman" w:hAnsi="Times New Roman" w:cs="Times New Roman"/>
                <w:sz w:val="24"/>
                <w:szCs w:val="24"/>
                <w:lang w:eastAsia="ru-RU"/>
              </w:rPr>
              <w:t>кандидатов в Мастера спорта</w:t>
            </w:r>
          </w:p>
        </w:tc>
        <w:tc>
          <w:tcPr>
            <w:tcW w:w="1276"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17</w:t>
            </w:r>
          </w:p>
        </w:tc>
        <w:tc>
          <w:tcPr>
            <w:tcW w:w="1276" w:type="dxa"/>
            <w:vAlign w:val="center"/>
          </w:tcPr>
          <w:p w:rsidR="001800B2" w:rsidRPr="00675E63" w:rsidRDefault="001800B2" w:rsidP="001800B2">
            <w:pPr>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35</w:t>
            </w:r>
          </w:p>
        </w:tc>
        <w:tc>
          <w:tcPr>
            <w:tcW w:w="1276"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31</w:t>
            </w:r>
          </w:p>
        </w:tc>
        <w:tc>
          <w:tcPr>
            <w:tcW w:w="1417"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45</w:t>
            </w:r>
          </w:p>
        </w:tc>
        <w:tc>
          <w:tcPr>
            <w:tcW w:w="1417"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45</w:t>
            </w:r>
          </w:p>
        </w:tc>
      </w:tr>
      <w:tr w:rsidR="001800B2" w:rsidRPr="00675E63" w:rsidTr="00E010AD">
        <w:tc>
          <w:tcPr>
            <w:tcW w:w="2694" w:type="dxa"/>
            <w:vAlign w:val="center"/>
          </w:tcPr>
          <w:p w:rsidR="001800B2" w:rsidRPr="00675E63" w:rsidRDefault="001800B2" w:rsidP="001800B2">
            <w:pPr>
              <w:tabs>
                <w:tab w:val="left" w:pos="720"/>
              </w:tabs>
              <w:spacing w:after="0" w:line="240" w:lineRule="auto"/>
              <w:jc w:val="both"/>
              <w:rPr>
                <w:rFonts w:ascii="Times New Roman" w:eastAsia="Times New Roman" w:hAnsi="Times New Roman" w:cs="Times New Roman"/>
                <w:sz w:val="24"/>
                <w:szCs w:val="24"/>
                <w:lang w:eastAsia="ru-RU"/>
              </w:rPr>
            </w:pPr>
            <w:r w:rsidRPr="00675E63">
              <w:rPr>
                <w:rFonts w:ascii="Times New Roman" w:eastAsia="Times New Roman" w:hAnsi="Times New Roman" w:cs="Times New Roman"/>
                <w:sz w:val="24"/>
                <w:szCs w:val="24"/>
                <w:lang w:eastAsia="ru-RU"/>
              </w:rPr>
              <w:t>1 взрослого разряда</w:t>
            </w:r>
          </w:p>
        </w:tc>
        <w:tc>
          <w:tcPr>
            <w:tcW w:w="1276"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74</w:t>
            </w:r>
          </w:p>
        </w:tc>
        <w:tc>
          <w:tcPr>
            <w:tcW w:w="1276" w:type="dxa"/>
            <w:vAlign w:val="center"/>
          </w:tcPr>
          <w:p w:rsidR="001800B2" w:rsidRPr="00675E63" w:rsidRDefault="001800B2" w:rsidP="001800B2">
            <w:pPr>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90</w:t>
            </w:r>
          </w:p>
        </w:tc>
        <w:tc>
          <w:tcPr>
            <w:tcW w:w="1276"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76</w:t>
            </w:r>
          </w:p>
        </w:tc>
        <w:tc>
          <w:tcPr>
            <w:tcW w:w="1417"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119</w:t>
            </w:r>
          </w:p>
        </w:tc>
        <w:tc>
          <w:tcPr>
            <w:tcW w:w="1417"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104</w:t>
            </w:r>
          </w:p>
        </w:tc>
      </w:tr>
      <w:tr w:rsidR="001800B2" w:rsidRPr="00675E63" w:rsidTr="00E010AD">
        <w:tc>
          <w:tcPr>
            <w:tcW w:w="2694" w:type="dxa"/>
            <w:vAlign w:val="center"/>
          </w:tcPr>
          <w:p w:rsidR="001800B2" w:rsidRPr="00675E63" w:rsidRDefault="001800B2" w:rsidP="001800B2">
            <w:pPr>
              <w:tabs>
                <w:tab w:val="left" w:pos="720"/>
              </w:tabs>
              <w:spacing w:after="0" w:line="240" w:lineRule="auto"/>
              <w:jc w:val="both"/>
              <w:rPr>
                <w:rFonts w:ascii="Times New Roman" w:eastAsia="Times New Roman" w:hAnsi="Times New Roman" w:cs="Times New Roman"/>
                <w:sz w:val="24"/>
                <w:szCs w:val="24"/>
                <w:lang w:eastAsia="ru-RU"/>
              </w:rPr>
            </w:pPr>
            <w:r w:rsidRPr="00675E63">
              <w:rPr>
                <w:rFonts w:ascii="Times New Roman" w:eastAsia="Times New Roman" w:hAnsi="Times New Roman" w:cs="Times New Roman"/>
                <w:sz w:val="24"/>
                <w:szCs w:val="24"/>
                <w:lang w:eastAsia="ru-RU"/>
              </w:rPr>
              <w:t>массовых разрядов</w:t>
            </w:r>
          </w:p>
        </w:tc>
        <w:tc>
          <w:tcPr>
            <w:tcW w:w="1276"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1065</w:t>
            </w:r>
          </w:p>
        </w:tc>
        <w:tc>
          <w:tcPr>
            <w:tcW w:w="1276" w:type="dxa"/>
            <w:vAlign w:val="center"/>
          </w:tcPr>
          <w:p w:rsidR="001800B2" w:rsidRPr="00675E63" w:rsidRDefault="001800B2" w:rsidP="001800B2">
            <w:pPr>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918</w:t>
            </w:r>
          </w:p>
        </w:tc>
        <w:tc>
          <w:tcPr>
            <w:tcW w:w="1276"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1100</w:t>
            </w:r>
          </w:p>
        </w:tc>
        <w:tc>
          <w:tcPr>
            <w:tcW w:w="1417"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1202</w:t>
            </w:r>
          </w:p>
        </w:tc>
        <w:tc>
          <w:tcPr>
            <w:tcW w:w="1417"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1197</w:t>
            </w:r>
          </w:p>
        </w:tc>
      </w:tr>
      <w:tr w:rsidR="001800B2" w:rsidRPr="00675E63" w:rsidTr="00E010AD">
        <w:tc>
          <w:tcPr>
            <w:tcW w:w="2694" w:type="dxa"/>
            <w:vAlign w:val="center"/>
          </w:tcPr>
          <w:p w:rsidR="001800B2" w:rsidRPr="00675E63" w:rsidRDefault="001800B2" w:rsidP="001800B2">
            <w:pPr>
              <w:tabs>
                <w:tab w:val="left" w:pos="720"/>
              </w:tabs>
              <w:spacing w:after="0" w:line="240" w:lineRule="auto"/>
              <w:jc w:val="both"/>
              <w:rPr>
                <w:rFonts w:ascii="Times New Roman" w:eastAsia="Times New Roman" w:hAnsi="Times New Roman" w:cs="Times New Roman"/>
                <w:sz w:val="24"/>
                <w:szCs w:val="24"/>
                <w:lang w:eastAsia="ru-RU"/>
              </w:rPr>
            </w:pPr>
            <w:r w:rsidRPr="00675E63">
              <w:rPr>
                <w:rFonts w:ascii="Times New Roman" w:eastAsia="Times New Roman" w:hAnsi="Times New Roman" w:cs="Times New Roman"/>
                <w:sz w:val="24"/>
                <w:szCs w:val="24"/>
                <w:lang w:eastAsia="ru-RU"/>
              </w:rPr>
              <w:t xml:space="preserve">спортсмены города Нефтеюганска приняли участие </w:t>
            </w:r>
          </w:p>
        </w:tc>
        <w:tc>
          <w:tcPr>
            <w:tcW w:w="1276"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423 соревнованиях</w:t>
            </w:r>
          </w:p>
        </w:tc>
        <w:tc>
          <w:tcPr>
            <w:tcW w:w="1276" w:type="dxa"/>
            <w:vAlign w:val="center"/>
          </w:tcPr>
          <w:p w:rsidR="001800B2" w:rsidRPr="00675E63" w:rsidRDefault="001800B2" w:rsidP="001800B2">
            <w:pPr>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497 соревнованиях</w:t>
            </w:r>
          </w:p>
        </w:tc>
        <w:tc>
          <w:tcPr>
            <w:tcW w:w="1276"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507 соревнованиях</w:t>
            </w:r>
          </w:p>
        </w:tc>
        <w:tc>
          <w:tcPr>
            <w:tcW w:w="1417"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525 соревнованиях</w:t>
            </w:r>
          </w:p>
        </w:tc>
        <w:tc>
          <w:tcPr>
            <w:tcW w:w="1417"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473 соревнованиях</w:t>
            </w:r>
          </w:p>
        </w:tc>
      </w:tr>
      <w:tr w:rsidR="001800B2" w:rsidRPr="00675E63" w:rsidTr="00E010AD">
        <w:tc>
          <w:tcPr>
            <w:tcW w:w="2694" w:type="dxa"/>
            <w:vAlign w:val="center"/>
          </w:tcPr>
          <w:p w:rsidR="001800B2" w:rsidRPr="00675E63" w:rsidRDefault="001800B2" w:rsidP="001800B2">
            <w:pPr>
              <w:tabs>
                <w:tab w:val="left" w:pos="720"/>
              </w:tabs>
              <w:spacing w:after="0" w:line="240" w:lineRule="auto"/>
              <w:jc w:val="both"/>
              <w:rPr>
                <w:rFonts w:ascii="Times New Roman" w:eastAsia="Times New Roman" w:hAnsi="Times New Roman" w:cs="Times New Roman"/>
                <w:sz w:val="24"/>
                <w:szCs w:val="24"/>
                <w:lang w:eastAsia="ru-RU"/>
              </w:rPr>
            </w:pPr>
            <w:r w:rsidRPr="00675E63">
              <w:rPr>
                <w:rFonts w:ascii="Times New Roman" w:eastAsia="Times New Roman" w:hAnsi="Times New Roman" w:cs="Times New Roman"/>
                <w:sz w:val="24"/>
                <w:szCs w:val="24"/>
                <w:lang w:eastAsia="ru-RU"/>
              </w:rPr>
              <w:t>Завоевали медалей различного уровня на выездных соревнованиях</w:t>
            </w:r>
          </w:p>
        </w:tc>
        <w:tc>
          <w:tcPr>
            <w:tcW w:w="1276"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1211</w:t>
            </w:r>
          </w:p>
        </w:tc>
        <w:tc>
          <w:tcPr>
            <w:tcW w:w="1276" w:type="dxa"/>
            <w:vAlign w:val="center"/>
          </w:tcPr>
          <w:p w:rsidR="001800B2" w:rsidRPr="00675E63" w:rsidRDefault="001800B2" w:rsidP="001800B2">
            <w:pPr>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1378</w:t>
            </w:r>
          </w:p>
        </w:tc>
        <w:tc>
          <w:tcPr>
            <w:tcW w:w="1276"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1446</w:t>
            </w:r>
          </w:p>
        </w:tc>
        <w:tc>
          <w:tcPr>
            <w:tcW w:w="1417"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1779</w:t>
            </w:r>
          </w:p>
        </w:tc>
        <w:tc>
          <w:tcPr>
            <w:tcW w:w="1417" w:type="dxa"/>
            <w:vAlign w:val="center"/>
          </w:tcPr>
          <w:p w:rsidR="001800B2" w:rsidRPr="00675E63" w:rsidRDefault="001800B2" w:rsidP="001800B2">
            <w:pPr>
              <w:tabs>
                <w:tab w:val="left" w:pos="720"/>
              </w:tabs>
              <w:spacing w:after="0" w:line="240" w:lineRule="auto"/>
              <w:jc w:val="center"/>
              <w:rPr>
                <w:rFonts w:ascii="Times New Roman" w:eastAsia="Calibri" w:hAnsi="Times New Roman" w:cs="Times New Roman"/>
                <w:sz w:val="24"/>
                <w:szCs w:val="24"/>
              </w:rPr>
            </w:pPr>
            <w:r w:rsidRPr="00675E63">
              <w:rPr>
                <w:rFonts w:ascii="Times New Roman" w:eastAsia="Calibri" w:hAnsi="Times New Roman" w:cs="Times New Roman"/>
                <w:sz w:val="24"/>
                <w:szCs w:val="24"/>
              </w:rPr>
              <w:t>1352</w:t>
            </w:r>
          </w:p>
        </w:tc>
      </w:tr>
      <w:tr w:rsidR="001800B2" w:rsidRPr="00671768" w:rsidTr="00E010AD">
        <w:tc>
          <w:tcPr>
            <w:tcW w:w="2694" w:type="dxa"/>
            <w:vAlign w:val="center"/>
          </w:tcPr>
          <w:p w:rsidR="001800B2" w:rsidRPr="00671768" w:rsidRDefault="001800B2" w:rsidP="008A3971">
            <w:pPr>
              <w:tabs>
                <w:tab w:val="left" w:pos="720"/>
              </w:tabs>
              <w:spacing w:after="0" w:line="240" w:lineRule="auto"/>
              <w:jc w:val="both"/>
              <w:rPr>
                <w:rFonts w:ascii="Times New Roman" w:eastAsia="Times New Roman" w:hAnsi="Times New Roman" w:cs="Times New Roman"/>
                <w:sz w:val="24"/>
                <w:szCs w:val="24"/>
                <w:lang w:eastAsia="ru-RU"/>
              </w:rPr>
            </w:pPr>
            <w:r w:rsidRPr="00671768">
              <w:rPr>
                <w:rFonts w:ascii="Times New Roman" w:eastAsia="Times New Roman" w:hAnsi="Times New Roman" w:cs="Times New Roman"/>
                <w:bCs/>
                <w:sz w:val="24"/>
                <w:szCs w:val="24"/>
                <w:lang w:eastAsia="ru-RU"/>
              </w:rPr>
              <w:t xml:space="preserve">Общее </w:t>
            </w:r>
          </w:p>
        </w:tc>
        <w:tc>
          <w:tcPr>
            <w:tcW w:w="1276" w:type="dxa"/>
            <w:vAlign w:val="center"/>
          </w:tcPr>
          <w:p w:rsidR="001800B2" w:rsidRPr="00671768" w:rsidRDefault="001800B2" w:rsidP="001800B2">
            <w:pPr>
              <w:tabs>
                <w:tab w:val="left" w:pos="720"/>
              </w:tabs>
              <w:spacing w:after="0" w:line="240" w:lineRule="auto"/>
              <w:jc w:val="center"/>
              <w:rPr>
                <w:rFonts w:ascii="Times New Roman" w:eastAsia="Calibri" w:hAnsi="Times New Roman" w:cs="Times New Roman"/>
                <w:sz w:val="24"/>
                <w:szCs w:val="24"/>
              </w:rPr>
            </w:pPr>
            <w:r w:rsidRPr="00671768">
              <w:rPr>
                <w:rFonts w:ascii="Times New Roman" w:eastAsia="Calibri" w:hAnsi="Times New Roman" w:cs="Times New Roman"/>
                <w:sz w:val="24"/>
                <w:szCs w:val="24"/>
              </w:rPr>
              <w:t>194</w:t>
            </w:r>
          </w:p>
        </w:tc>
        <w:tc>
          <w:tcPr>
            <w:tcW w:w="1276" w:type="dxa"/>
            <w:vAlign w:val="center"/>
          </w:tcPr>
          <w:p w:rsidR="001800B2" w:rsidRPr="00671768" w:rsidRDefault="001800B2" w:rsidP="001800B2">
            <w:pPr>
              <w:spacing w:after="0" w:line="240" w:lineRule="auto"/>
              <w:jc w:val="center"/>
              <w:rPr>
                <w:rFonts w:ascii="Times New Roman" w:eastAsia="Calibri" w:hAnsi="Times New Roman" w:cs="Times New Roman"/>
                <w:sz w:val="24"/>
                <w:szCs w:val="24"/>
              </w:rPr>
            </w:pPr>
            <w:r w:rsidRPr="00671768">
              <w:rPr>
                <w:rFonts w:ascii="Times New Roman" w:eastAsia="Calibri" w:hAnsi="Times New Roman" w:cs="Times New Roman"/>
                <w:sz w:val="24"/>
                <w:szCs w:val="24"/>
              </w:rPr>
              <w:t>255</w:t>
            </w:r>
          </w:p>
        </w:tc>
        <w:tc>
          <w:tcPr>
            <w:tcW w:w="1276" w:type="dxa"/>
            <w:vAlign w:val="center"/>
          </w:tcPr>
          <w:p w:rsidR="001800B2" w:rsidRPr="00671768" w:rsidRDefault="001800B2" w:rsidP="001800B2">
            <w:pPr>
              <w:tabs>
                <w:tab w:val="left" w:pos="720"/>
              </w:tabs>
              <w:spacing w:after="0" w:line="240" w:lineRule="auto"/>
              <w:jc w:val="center"/>
              <w:rPr>
                <w:rFonts w:ascii="Times New Roman" w:eastAsia="Calibri" w:hAnsi="Times New Roman" w:cs="Times New Roman"/>
                <w:sz w:val="24"/>
                <w:szCs w:val="24"/>
              </w:rPr>
            </w:pPr>
            <w:r w:rsidRPr="00671768">
              <w:rPr>
                <w:rFonts w:ascii="Times New Roman" w:eastAsia="Calibri" w:hAnsi="Times New Roman" w:cs="Times New Roman"/>
                <w:sz w:val="24"/>
                <w:szCs w:val="24"/>
              </w:rPr>
              <w:t>282</w:t>
            </w:r>
          </w:p>
        </w:tc>
        <w:tc>
          <w:tcPr>
            <w:tcW w:w="1417" w:type="dxa"/>
            <w:vAlign w:val="center"/>
          </w:tcPr>
          <w:p w:rsidR="001800B2" w:rsidRPr="00671768" w:rsidRDefault="001800B2" w:rsidP="001800B2">
            <w:pPr>
              <w:tabs>
                <w:tab w:val="left" w:pos="720"/>
              </w:tabs>
              <w:spacing w:after="0" w:line="240" w:lineRule="auto"/>
              <w:jc w:val="center"/>
              <w:rPr>
                <w:rFonts w:ascii="Times New Roman" w:eastAsia="Calibri" w:hAnsi="Times New Roman" w:cs="Times New Roman"/>
                <w:sz w:val="24"/>
                <w:szCs w:val="24"/>
              </w:rPr>
            </w:pPr>
            <w:r w:rsidRPr="00671768">
              <w:rPr>
                <w:rFonts w:ascii="Times New Roman" w:eastAsia="Calibri" w:hAnsi="Times New Roman" w:cs="Times New Roman"/>
                <w:sz w:val="24"/>
                <w:szCs w:val="24"/>
              </w:rPr>
              <w:t>611</w:t>
            </w:r>
          </w:p>
        </w:tc>
        <w:tc>
          <w:tcPr>
            <w:tcW w:w="1417" w:type="dxa"/>
            <w:vAlign w:val="center"/>
          </w:tcPr>
          <w:p w:rsidR="001800B2" w:rsidRPr="00671768" w:rsidRDefault="001800B2" w:rsidP="001800B2">
            <w:pPr>
              <w:tabs>
                <w:tab w:val="left" w:pos="720"/>
              </w:tabs>
              <w:spacing w:after="0" w:line="240" w:lineRule="auto"/>
              <w:jc w:val="center"/>
              <w:rPr>
                <w:rFonts w:ascii="Times New Roman" w:eastAsia="Calibri" w:hAnsi="Times New Roman" w:cs="Times New Roman"/>
                <w:sz w:val="24"/>
                <w:szCs w:val="24"/>
              </w:rPr>
            </w:pPr>
            <w:r w:rsidRPr="00671768">
              <w:rPr>
                <w:rFonts w:ascii="Times New Roman" w:eastAsia="Calibri" w:hAnsi="Times New Roman" w:cs="Times New Roman"/>
                <w:sz w:val="24"/>
                <w:szCs w:val="24"/>
              </w:rPr>
              <w:t>738</w:t>
            </w:r>
          </w:p>
        </w:tc>
      </w:tr>
    </w:tbl>
    <w:p w:rsidR="00814EC9" w:rsidRDefault="00814EC9" w:rsidP="006E1176">
      <w:pPr>
        <w:spacing w:after="0" w:line="240" w:lineRule="auto"/>
        <w:jc w:val="both"/>
        <w:rPr>
          <w:rFonts w:ascii="Times New Roman" w:eastAsia="Times New Roman" w:hAnsi="Times New Roman" w:cs="Times New Roman"/>
          <w:sz w:val="28"/>
          <w:szCs w:val="28"/>
          <w:lang w:eastAsia="ru-RU"/>
        </w:rPr>
      </w:pPr>
    </w:p>
    <w:p w:rsidR="00E010AD" w:rsidRDefault="00E010AD" w:rsidP="006E1176">
      <w:pPr>
        <w:spacing w:after="0" w:line="240" w:lineRule="auto"/>
        <w:jc w:val="both"/>
        <w:rPr>
          <w:rFonts w:ascii="Times New Roman" w:eastAsia="Times New Roman" w:hAnsi="Times New Roman" w:cs="Times New Roman"/>
          <w:sz w:val="28"/>
          <w:szCs w:val="28"/>
          <w:lang w:eastAsia="ru-RU"/>
        </w:rPr>
      </w:pPr>
    </w:p>
    <w:p w:rsidR="00E010AD" w:rsidRPr="00C31C6B" w:rsidRDefault="00E010AD" w:rsidP="006E1176">
      <w:pPr>
        <w:spacing w:after="0" w:line="240" w:lineRule="auto"/>
        <w:jc w:val="both"/>
        <w:rPr>
          <w:rFonts w:ascii="Times New Roman" w:eastAsia="Times New Roman" w:hAnsi="Times New Roman" w:cs="Times New Roman"/>
          <w:sz w:val="28"/>
          <w:szCs w:val="28"/>
          <w:lang w:eastAsia="ru-RU"/>
        </w:rPr>
      </w:pPr>
    </w:p>
    <w:p w:rsidR="007446D1" w:rsidRDefault="007446D1" w:rsidP="006E1176">
      <w:pPr>
        <w:shd w:val="clear" w:color="auto" w:fill="FFFFFF"/>
        <w:tabs>
          <w:tab w:val="left" w:pos="709"/>
        </w:tabs>
        <w:spacing w:after="0" w:line="240" w:lineRule="auto"/>
        <w:jc w:val="center"/>
        <w:outlineLvl w:val="0"/>
        <w:rPr>
          <w:rFonts w:ascii="Times New Roman" w:hAnsi="Times New Roman" w:cs="Times New Roman"/>
          <w:b/>
          <w:sz w:val="28"/>
          <w:szCs w:val="28"/>
        </w:rPr>
      </w:pPr>
      <w:r w:rsidRPr="00F55880">
        <w:rPr>
          <w:rFonts w:ascii="Times New Roman" w:hAnsi="Times New Roman" w:cs="Times New Roman"/>
          <w:b/>
          <w:sz w:val="28"/>
          <w:szCs w:val="28"/>
        </w:rPr>
        <w:t>1.11.Потребительский рынок</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Создание условий для обеспечения жителей услугами связи, общественного питания, торговли и бытового обслуживания</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Потребительский рынок Нефтеюганска – одна из наиболее динамично развивающихся отраслей городского хозяйства, для которого характерны положительные тенденции развития: значительный рост предприятий, увеличение доли предприятий современных форматов, расширение ассортимента предлагаемых товаров и услуг, повышение культуры и качества обслуживания населения, внедрение новых методов и форм обслуживания.</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Одной из важнейших задач органов власти на местах является создание комфортных условий для проживания жителей путём развития всей городской инфраструктуры, в том числе инфраструктуры потребительского рынка, отделений почтовой связи. В городе активно развивается мультисервисная сеть связи. Деловому сектору и жителям города предлагаются новые виды и услуги связи. Предприятиями, обеспечивающими телефонную связь города, являются Нефтеюганский цех электросвязи ОАО «Ростелеком» и ЗАО «Комстар-Регионы», филиал ООО «РОЙЛКОМ». Операторы сотовой связи представлены такими компаниями, как «U-tel», «Мегафон», «МТС», «Билайн», «Мотив».</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В настоящее время активно проводится замена доступа в сеть Интернет по технологии ADSL на оптоволоконные линии связи, что позволит потребителям получать услуги более высокого качества с возможностью получения по единой линии связи телефонии, интернета и телевидения.</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У каждого жителя города есть возможность подключения к кабельному телевидению, пакет программ которого насчитывает более 40 каналов. Завод РТА предоставляет услугу «Интернет по сети кабельного телевидения», что позволяет, не занимая домашнюю телефонную сеть, иметь высокоскоростной Интернет.</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 xml:space="preserve">Запущена в коммерческую эксплуатацию сеть 3G и 4G, в результате чего значительно расширился спектр предоставляемых услуг, в том числе, повысилась скорость передачи данных по сети Интернет. </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Услуги почтовой связи на территории города Нефтеюганска оказывают 9 предприятий.</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В городе Нефтеюганске сформирована розничная инфраструктура потребительского рынка, что позволило обеспечить насыщение рынка продовольственными и промышленными товарами. Бесперебойно в продаже основные продукты питания, товары первой необходимости.</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По состоянию на 1 января 2018 года по оценке на территории муниципального образования город Нефтеюганск обеспечивают население города товарами и услугами: 483 магазина, 20 оптовых предприятия, 1 городской рынок на 460 рабочих мест; 186 предприятий общественного питания на 9421 посадочное место; 355 объектов по оказанию различных видов услуг.</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Важным показателем развития торговой отрасли является обеспеченность населения площадью торговых объектов на 1000 (тысячу) жителей.</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По состоянию на 01.01.2018 по оценке обеспеченность торговыми площадями составила 765 кв. метров на 1000 жителей (при нормативе 578 кв. метров на 1000 жителей), или 132,4% от установленного норматива обеспеченности населения площадью торговых объектов (норматив утверждён постановлением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В городе увеличивается сетевая торговля, растет количество магазинов, развиваются современные форматы розничной торговли. В течение последних лет в городе развиваются объекты сетевых ретейлеров, таких, как «Магнит», «Монетка», «Пятерочка», «М-видео», «Детский мир», «Спортмастер», «Санлайт», «Много мебели».</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За последнее время в городе открылись предприятия торговли более высокого уровня комфортности, отвечающие современным требованиям архитектурных, дизайнерских решений, с применением высокотехнологичного оборудования, с широким выбором товаров и максимальными удобствами для покупателей.</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Вновь открывающиеся магазины работают по методу самообслуживания, для комфорта покупателей внедряются самые новые технологии обслуживания - экспресс-кассами самообслуживания, которые позволяют приобрести товар самостоятельно, оплатив покупки, как наличными деньгами, так и банковскими картами.</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Несмотря на открытие новых торговых объектов, часть объектов по различным причинам закрывается. Закрытие обусловлено увеличением числа новых современных сетевых предприятий торговли, привлекательных высоким уровнем сервиса, доступными ценами и разнообразными торговыми и развлекательными услугами.</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 xml:space="preserve">Особое внимание администрация города Нефтеюганска уделяет упорядочению размещения объектов мелкорозничной торговли. </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В порядке реализации требований Федерального закона от 28.12.2009      № 381-ФЗ «Об основах государственного регулирования торговой деятельности в Российской Федерации», разработана схема размещения нестационарных объектов на территории города Нефтеюганска, которая утверждена постановлением администрации города от 20.06.2012 № 1661.</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Проводится работа по демонтажу киосков и павильонов старого образца, в которых продавались, в основном, пиво, табачные изделия, тонизирующие напитки. Упорядочение размещения мелкорозничной торговой сети – одно из направлений улучшения качества торгового обслуживания.</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Всего на территории города было утверждено и установлено на земельных участках находящихся в муниципальной собственности 83 объекта, в том числе:</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-29 объектов передвижной торговли, которая осуществляется с помощью специально оборудованных трейлеров по типу «Купава», с их помощью реализуется продукция, производимая местными предприятиями пищевой промышленности;</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-49 торговых павильона (цветы, продукты, непродовольственные товары);</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-5 торговых киоска (периодическая печать, непродовольственные товары);</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По-прежнему приоритетными остаются задачи обеспечения горожан качественной и недорогой продукцией местных товаропроизводителей, создания на территории города условий для сельскохозяйственных товаропроизводителей и представителей социально-незащищенных слоев населения для реализации сельскохозяйственной продукции.</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территории городского универсального рынка предоставляется 5% от общего количества торговых мест (23 торговых места) для осуществления деятельности по продаже сельскохозяйственной продукции.</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В целях создания пунктов продажи социально-значимых продуктов питания по минимальным ценам в городе осуществляют работу 15 нестационарных торговых объекта по реализации хлебобулочных изделий ОАО «Хлебокомбинат «Нефтеюганский» по ценам производителя.</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 xml:space="preserve">В целях более полного удовлетворения потребностей населения в 2016 году организованы и проведены 4 ярмарки товаропроизводителей Тюменской области «Покупаем тюменское!». </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Для жителей города на ярмарках была представлена недорогая продукция тюменских сельхозпроизводителей: молочная продукция (сыры, сметана, молоко); мясная продукция (птица, свинина, баранина, говядина); рыбная продукция (рыба свежая, вяленая, копченая), овощная заморозка, дикоросы, яйцо, чай ферментированный и др.   В числе представленных предприятий – многократные участники и победители конкурса «Лучшие товары и услуги Тюменской области».</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Несмотря на насыщенный ассортимент продовольственных товаров в торговой сети города, востребованными остаются «Ярмарки выходного дня» по реализации продукции местных сельхозпроизводителей, которые проходят еженедельно (пятница, суббота), где постоянными участниками являются фермерские хозяйства: КФХ «Пушкарев А.Н.», КФХ «Трохина И.С.», КФХ «Алдонина Л.А.», КФХ «Трохин С.Н.».</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Также традиционно было организовано торговое обслуживание населения на городских праздниках «Масленица», «Лыжня Нефтеюганска-2017», «День Победы», «День России», «Сабантуй», «День работника нефтяной и газовой промышленности», «День города».</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Для совершенствования инфраструктуры потребительского рынка, повышения доступности и качества услуг, торговля в городе развивается по следующим направлениям:</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-открытие новых объектов торговли различных форматов, в том числе торговых предприятий типа торгово-развлекательных комплексов и торговых центров, магазинов шаговой доступности, супермаркетов, объединение предпринимателей в торговые сети;</w:t>
      </w:r>
    </w:p>
    <w:p w:rsidR="000F5C0C" w:rsidRPr="000F5C0C" w:rsidRDefault="0004243D"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5C0C" w:rsidRPr="000F5C0C">
        <w:rPr>
          <w:rFonts w:ascii="Times New Roman" w:eastAsia="Times New Roman" w:hAnsi="Times New Roman" w:cs="Times New Roman"/>
          <w:sz w:val="28"/>
          <w:szCs w:val="28"/>
          <w:lang w:eastAsia="ru-RU"/>
        </w:rPr>
        <w:t>создание условий для обеспечения жителей города качественными услугами торговли;</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-повышение уровня сервиса и качества обслуживания потребителей путём внедрения современных форм обслуживания и обучения персонала;</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-содействие продвижению на потребительский рынок товаров местных производителей;</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-упорядочение и качественное улучшение объектов мелкорозничной торговой сети, ликвидация торговли в неустановленных местах;</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-организация ярмарочной деятельности как одной из форм обеспечения жителей города недорогими качественными товарами;</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-взаимодействие администрации города, предприятий потребительского рынка и профессиональных учебных учреждений по вопросам трудоустройства, переподготовки и повышения квалификации кадров с целью снижения снятия напряженности на рынке труда и повышения уровня обслуживания.</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Сфера услуг общественного питания не стоит на месте и под влиянием общей экономической ситуации на потребительском рынке продолжает развиваться с учётом потребностей жителей и гостей города. Растёт уровень сервиса, расширяются предлагаемые возможности, внедряются перспективные формы и методы обслуживания. Новые предприятия общественного питания отличаются наиболее расширенным ассортиментом предоставляемых услуг, новым современным оборудованием. Руководители предприятий и индивидуальные предприниматели, оказывающие услуги в сфере общественного питания принимают меры по сохранению, увеличению объёмов и качеству предоставляемых услуг. В ряде предприятий предлагается система различных скидок (семейное обслуживание, подарочные сертификаты, дисконт в «день рождения» и знаменательные даты и т.д.).</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 xml:space="preserve">В сфере общественного питания открываются специализированные предприятия питания, объекты с национальной кухней, кофейни и пиццерии. </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По состоянию на 01.01.2018 в городе функционирует 186 предприятий общественного питания на 9421 посадочное место.</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Показателем обеспеченности населения услугами общественного питания является показатель количества посадочных мест на 1000 жителей. Обеспеченность общедоступной сетью жителей города на 01.01.2018 составляет 50 мест на 1000 жителей (норматив на 1000 жителей 40 мест) или 125% от норматива.</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 xml:space="preserve">Несмотря на динамичное развитие общедоступной сети предприятий общественного питания, за истекший период наблюдается значительное закрытие общедоступной сети предприятий общественного питания. Причинами закрытия являются: возросшая арендная плата, запрет на курение в местах общественного питания, увеличение стоимости продуктов, падение покупательской способности, открытие крупных торговых центров с фаст-фудами, переоборудование помещений под другие цели и др. </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 xml:space="preserve">В 2018 году к основным задачам развития сферы услуг общественного питания в городе Нефтеюганске относятся: </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 xml:space="preserve">-формирование достаточной конкурентной среды на рынке услуг общественного питания за счет развития инфраструктуры общественного питания; </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 xml:space="preserve">-упорядочение размещения летних кафе на территории города; </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 xml:space="preserve">-в общедоступной сети – развитие сетевых форм организации предприятий общественного питания, включая специализированные, открытие предприятий общественного питания с национальными кухнями; </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 xml:space="preserve">-развитие общедоступной сети в новых микрорайонах города, включая сеть быстрого питания, общедоступных столовых, предоставляющих питание по более низким ценам, магазинов кулинарии; </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 xml:space="preserve">-повышение квалификации кадров общественного питания путем проведения конкурсов профессионального мастерства, семинаров, мастер-классов для массовых профессий работников общественного питания; </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-системная работа по подготовке и переподготовке специалистов общественного питания. Сотрудничество с учебными заведениями по подготовке специалистов для данной отрасли.</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Бытовое обслуживание населения занимает особое место в структуре социально-экономического развития города и несёт на себе большую социальную нагрузку, направленную на удовлетворение потребности населения широким спектром сервисных услуг, доступности их для потребителя, играет значительную роль в создании комфортных условий для жизни, работы и отдыха жителей города.</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В городе бытовые услуги населению предоставляют 355 субъектов.</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Основную часть объёма бытовых услуг традиционно составляют организации, оказывающие косметические и парикмахерские услуги, ателье, мастерские по пошиву и ремонту одежды, меховых и кожаных изделий, пошиву штор, а также предприятия, специализирующиеся на ремонте и обслуживании автомобилей.</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Наблюдается и тенденция устойчивого роста объёма бытовых услуг, получаемых населением в этих сферах. Спрос населения на такой вид бытовых услуг, как ремонт и техническое обслуживание автотранспортных средств, сохраняется в связи с ежегодным увеличением количества автомобилей в собственности граждан, что является стимулом для открытия новых предприятий, реконструкции ранее действующих и, как следствие, увеличения конкуренции на рынке предприятий автосервиса.</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Расширяют свою нишу на потребительском рынке парикмахерские, салоны красоты – это одна из самых рентабельных услуг в сфере бизнеса бытового обслуживания. Услуги, предлагаемые современными фотолабораториями с оборудованием по цифровой обработке и печати фотографий, профессиональные фотосессии также пользуются у населения повышенным спросом.</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Основными задачами в развитии бытового обслуживания населения и улучшении качества оказываемых услуг населению в текущем году остаются: повышение качества оказываемых услуг и культуры обслуживания, обеспечение ценовой и территориальной доступности услуг, развитие сети предприятий комплексного бытового обслуживания в городе, особенно в его новых районах.</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Увеличение количества предприятий бытового обслуживания населения способствует созданию дополнительных рабочих мест. Постоянно возрастающий спрос на бытовые услуги способствует развитию существующих организаций и открытию новых. Формы обслуживания населения могут быть самыми разными, но все они направлены на наиболее полное удовлетворение запросов людей, нуждающихся в обслуживании. Так специально для занятых клиентов, у которых нет времени на посещение предприятий бытового обслуживания (салон красоты, мастерские по ремонту радиоаппаратуры и др.) практикуется выезд специалистов на дом. Более того, некоторые виды работ выполняются только на дому клиента (уборка квартиры, мелкий ремонт, чистка штор).</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Степень удовлетворения потребностей населения в услугах является одним из индикаторов уровня жизни. Бытовые услуги, как часть показателя уровня жизни населения, можно отнести к основным видам потребления. Таким образом, социально значимые бытовые услуги, предоставляемые населению в условиях функционирования потребительского рынка города - это, прежде всего, услуги первой необходимости, наиболее полно и постоянно востребованные населением, предназначенные для удовлетворения основных физиологических и социально-культурных потребностей человека и доступные всем слоям населения. Каждая социально значимая услуга имеет свое индивидуальное значение, поскольку не все услуги можно воспроизвести при самообслуживании.</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Отделом по вопросам предпринимательства и трудовым отношениям департамента по делам администрации города Нефтеюганска принимаются меры, призванные обеспечить контроль за розничной продажей алкогольной продукции на территории города Нефтеюганска:</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-информация, памятки, объявления для лицензиатов размещаются и актуализируются на официальном сайте администрации города в сети Интернет (Раздел «Потребительский рынок» - «Розничная продажа алкогольной продукции»);</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-для повышения ответственности руководителей и персонала торговых точек, в целях недопущения продажи алкогольной продукции и табачных изделий несовершеннолетним, с руководителями организаций, имеющими лицензии на розничную продажу алкогольной продукции и индивидуальными предпринимателями, осуществляющими розничную продажу пива и напитков, изготавливаемых на его основе проводятся устные профилактические беседы о необходимости соблюдения требований Федеральных законов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В администрации города Нефтеюганска продолжает работать                       «горячая линия» по вопросам соблюдения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касающейся требований к розничной продаже алкогольной продукции.</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 xml:space="preserve">В случаях обнаружения продажи алкогольной продукции без лицензии на розничную продажу алкогольной продукции, продажи алкогольной продукции несовершеннолетним лицам, продажи алкогольной продукции в нестационарных торговых объектах, нарушений по ограничению времени продажи алкогольной продукции и других нарушений в сфере розничной продажи алкогольной продукции потребители могут обратиться в   департамент экономического развития администрации города Нефтеюганска. </w:t>
      </w:r>
    </w:p>
    <w:p w:rsidR="000F5C0C" w:rsidRPr="000F5C0C" w:rsidRDefault="000F5C0C" w:rsidP="000F5C0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F5C0C">
        <w:rPr>
          <w:rFonts w:ascii="Times New Roman" w:eastAsia="Times New Roman" w:hAnsi="Times New Roman" w:cs="Times New Roman"/>
          <w:sz w:val="28"/>
          <w:szCs w:val="28"/>
          <w:lang w:eastAsia="ru-RU"/>
        </w:rPr>
        <w:t>Осуществляется взаимодействие в виде информационного обмена с Нефтеюганской межрайонной прокуратурой Ханты-Мансийского автономного округа - Югры, Межрайонной инспекцией Федеральной налоговой службы России № 7 по Ханты-Мансийскому автономному округу – Югре, отделом Министерства внутренних дел России по городу Нефтеюганску.</w:t>
      </w:r>
    </w:p>
    <w:p w:rsidR="007446D1" w:rsidRDefault="007446D1" w:rsidP="006E1176">
      <w:pPr>
        <w:shd w:val="clear" w:color="auto" w:fill="FFFFFF"/>
        <w:tabs>
          <w:tab w:val="left" w:pos="709"/>
        </w:tabs>
        <w:spacing w:after="0" w:line="240" w:lineRule="auto"/>
        <w:jc w:val="both"/>
        <w:outlineLvl w:val="0"/>
        <w:rPr>
          <w:rFonts w:ascii="Times New Roman" w:hAnsi="Times New Roman" w:cs="Times New Roman"/>
          <w:b/>
          <w:sz w:val="28"/>
          <w:szCs w:val="28"/>
        </w:rPr>
      </w:pPr>
    </w:p>
    <w:p w:rsidR="007446D1" w:rsidRDefault="007446D1" w:rsidP="006E1176">
      <w:pPr>
        <w:shd w:val="clear" w:color="auto" w:fill="FFFFFF"/>
        <w:tabs>
          <w:tab w:val="left" w:pos="709"/>
        </w:tabs>
        <w:spacing w:after="0" w:line="240" w:lineRule="auto"/>
        <w:jc w:val="center"/>
        <w:outlineLvl w:val="0"/>
        <w:rPr>
          <w:rFonts w:ascii="Times New Roman" w:hAnsi="Times New Roman" w:cs="Times New Roman"/>
          <w:b/>
          <w:sz w:val="28"/>
          <w:szCs w:val="28"/>
        </w:rPr>
      </w:pPr>
      <w:r w:rsidRPr="00602C31">
        <w:rPr>
          <w:rFonts w:ascii="Times New Roman" w:hAnsi="Times New Roman" w:cs="Times New Roman"/>
          <w:b/>
          <w:sz w:val="28"/>
          <w:szCs w:val="28"/>
        </w:rPr>
        <w:t>1.1</w:t>
      </w:r>
      <w:r w:rsidR="00602C31" w:rsidRPr="00602C31">
        <w:rPr>
          <w:rFonts w:ascii="Times New Roman" w:hAnsi="Times New Roman" w:cs="Times New Roman"/>
          <w:b/>
          <w:sz w:val="28"/>
          <w:szCs w:val="28"/>
        </w:rPr>
        <w:t>2</w:t>
      </w:r>
      <w:r w:rsidRPr="00602C31">
        <w:rPr>
          <w:rFonts w:ascii="Times New Roman" w:hAnsi="Times New Roman" w:cs="Times New Roman"/>
          <w:b/>
          <w:sz w:val="28"/>
          <w:szCs w:val="28"/>
        </w:rPr>
        <w:t>.Малое предпринимательство</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Одним из инструментов поддержки и развития субъектов малого и среднего предпринимательства является реализация муниципальной программы «Социально-экономическое развитие города Нефтеюганска на 2014-2020 годы» (подпрограмма IV «Развитие малого и среднего предпринимательства» (далее – Подпрограмма) (постановление администрации города Нефтеюганска от 25.10.2013 №1202-п).</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Реализуемая в Нефтеюганске Подпрограмма включает в себя финансовую, имущественную, информационную, консультационную поддержку, а также поддержку в области подготовки, переподготовки и повышения квалификации кадров.</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Реализация Подпрограммы осуществляется по 11 направлениям.</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В 2017 году на реализацию мероприятий подпрограммы IV «Развитие малого и среднего предпринимательства» муниципальной программы «Социально-экономическое развитие города Нефтеюганска на 2014-2020 годы» выделено 11 627 152 рубля, в том числе:</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-2 389 952 рубля – средства бюджета города Нефтеюганска;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-9 237 200 рублей – субсидия Ханты-Мансийского автономного округа - Югры на софинансирование Подпрограммы.</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Одним из направлений Подпрограммы является установка надёжного и конструктивного диалога между органами власти и бизнес-структурами, общая цель которых – осуществление дальнейших экономических преобразований и создание благоприятного режима для деятельности предприятий всех форм собственности.</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Департаментом экономического развития администрации города ведётся постоянное взаимодействие с такими организациями как Торгово-промышленная палата Ханты-Мансийского автономного округа - Югры, Центр инноваций социальной сферы Фонда поддержки предпринимательства Югры, Фонд поддержки предпринимательства Югры и многими другими в сфере организации совместных совещаний, рабочих встреч, круглых столов, семинаров, оповещения субъектов предпринимательства, оказания содействия размещения информации в средствах массовой информации.</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В 2017 году совместно с окружными организациями специалистами отдела по вопросам предпринимательства проведено более 20 публичных мероприятий, включая «круглые столы», рабочие встречи и совещания по вопросам ведения предпринимательской деятельности, взаимодействия с органами власти и пр.</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 xml:space="preserve">На территории города Нефтеюганска осуществляет деятельность координационный совет по развитию малого и среднего предпринимательства при администрации города Нефтеюганска (далее - Координационный совет), основной целью которого является участие в формировании и реализации муниципальной политики в области развития малого и среднего предпринимательства. В состав Координационного совета входят как представители органов местного самоуправления города Нефтеюганска, так и непосредственно производственные структуры малого бизнеса, общественные организации. </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В отчётном периоде проведено 3 заседания Координационного совета.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К действенным мерам, направленным на поддержку и развитие малых и средних предприятий, следует отнести финансовую поддержку, в рамках которой производится компенсация части затрат субъектам предпринимательства и организациям, образующим инфраструктуру поддержки малого и среднего бизнеса, а также предоставление грантов в форме субсидий.</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В 2017 году 25 субъектам малого и среднего предпринимательства и 1 организации инфраструктуры поддержки малого и среднего предпринимательства предоставлено субсидий на сумму 4 931 900 рублей        (3 739 600 - бюджет округа, 1 192 300 – бюджет города), в том числе:</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-2 субъектам на реализацию проектов по развитию молодёжного предпринимательства на сумму 478 900 рублей (328 900 - бюджет округа, 150 000 – бюджет города);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-9 субъектам на компенсацию арендных платежей за нежилые помещения и по предоставленным консалтинговым услугам на сумму 1 600 600 рублей (1 098 300 – бюджет округа, 502 300 - бюджет города);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-11 субъектам на компенсацию затрат, связанных с приобретением оборудования (основных средств) и лицензионных программных продуктов, на сумму 1 778 500 рублей (1 303 500 – бюджет округа, 475 000 – бюджет города);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-1 субъекту на возмещение затрат Субъектов, осуществляющих деятельность в направлениях: экология, быстровозводимое домостроение, крестьянско-фермерские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 на сумму 300 000 рублей (285 000 – бюджет округа, 15 000 – бюджет города);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-2 субъектам для возмещения затрат социальному предпринимательству и семейному бизнесу на сумму 600 000 рублей (570 000 – бюджет округа, 30 000 – бюджет города);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-1 организации инфраструктуры поддержки малого и среднего предпринимательства (Торгово-промышленной палате ХМАО - Югры) на сумму 173 900 рублей (153 900 рублей – бюджет округа, 20 000 рублей – бюджет города).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В 2017 году субъектам предпринимательства предоставлено 3 гранта в форме субсидий на сумму 1 023 100 рублей (778 100 – бюджет округа, 245 000 – бюджет города):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-1 грант начинающему предпринимателю в размере 198 600 рублей (138 600 - бюджет округа, 60 000 – бюджет города);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 xml:space="preserve">-1 грант субъекту малого предпринимательства, осуществляющему свою деятельность в рамках социального </w:t>
      </w:r>
      <w:r w:rsidR="00602C31">
        <w:rPr>
          <w:rFonts w:ascii="Times New Roman" w:eastAsia="Calibri" w:hAnsi="Times New Roman" w:cs="Times New Roman"/>
          <w:sz w:val="28"/>
          <w:szCs w:val="28"/>
          <w:lang w:eastAsia="ru-RU"/>
        </w:rPr>
        <w:t xml:space="preserve">предпринимательства, в размере           </w:t>
      </w:r>
      <w:r w:rsidRPr="00F55880">
        <w:rPr>
          <w:rFonts w:ascii="Times New Roman" w:eastAsia="Calibri" w:hAnsi="Times New Roman" w:cs="Times New Roman"/>
          <w:sz w:val="28"/>
          <w:szCs w:val="28"/>
          <w:lang w:eastAsia="ru-RU"/>
        </w:rPr>
        <w:t>324 500 рублей (264 500 – бюджет округа, 60 000 – бюджет города);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-1 грант субъекту малого предпринимательства на организацию Центра времяпрепровождения детей в размере 500 000 рублей (375 000 – бюджет округа, 125 000 – бюджет города).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Организованы и проведены 17 образовательных мероприятий для поддержки субъектов малого и среднего предпринимательства в области подготовки, переподготовки и повышения квалификации кадров. В семинарах приняли участие 255 человек. Из окружного бюджета на данное мероприятие израсходовано 582 509,25 рублей, из местного бюджета – 137 886,82 рублей.</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 xml:space="preserve">В рамках реализации мероприятий Подпрограммы, в целях изучения экономической ситуации, сложившейся на предприятиях малого и среднего бизнеса города Нефтеюганска, в 2017 году проведен мониторинг деятельности субъектов малого и среднего предпринимательства. </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С целью стимулирования деловой активности и пропаганды предпринимательской деятельности на территории муниципального образования организован и проведён конкурс «Предприниматель года». В конкурсе приняли участие 23 субъекта предпринимательства.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В целях формирования благоприятного общественного мнения о малом и среднем предпринимательстве организована и проведена выставка «Товары и услуги малого и среднего предпринимательства города Нефтеюганска», в выставке приняли участие 17 субъектов предпринимательства.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В целях информационно-консультационной поддержки специалистами отдела по вопросам предпринимательства и трудовым отношениям предоставлено 1 325 консультаций по общим вопросам предпринимательской деятельности и вопросам оказания поддержки в рамках реализации Подпрограммы.</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На официальном сайте органов местного самоуправления города действует раздел «Формирование благоприятных условий ведения предпринимательской деятельности», в котором размещается актуальная полезная информация для субъектов малого бизнеса.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Значительное внимание в ходе реализации Подпрограммы уделяется формированию благоприятного общественного мнения, укреплению социального статуса и престижа предпринимателя, вовлечению всё более широких слоёв населения в малый и средний бизнес, что в значительной степени способствует созданию представления о предпринимательстве, как о мощном, позитивном факторе социально-экономического развития общества.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 xml:space="preserve">В отчётном периоде в средствах массовой информации </w:t>
      </w:r>
      <w:r w:rsidRPr="00602C31">
        <w:rPr>
          <w:rFonts w:ascii="Times New Roman" w:eastAsia="Calibri" w:hAnsi="Times New Roman" w:cs="Times New Roman"/>
          <w:sz w:val="28"/>
          <w:szCs w:val="28"/>
          <w:lang w:eastAsia="ru-RU"/>
        </w:rPr>
        <w:t xml:space="preserve">размещены 114 </w:t>
      </w:r>
      <w:r w:rsidRPr="00F55880">
        <w:rPr>
          <w:rFonts w:ascii="Times New Roman" w:eastAsia="Calibri" w:hAnsi="Times New Roman" w:cs="Times New Roman"/>
          <w:sz w:val="28"/>
          <w:szCs w:val="28"/>
          <w:lang w:eastAsia="ru-RU"/>
        </w:rPr>
        <w:t>информационных материалов о малом и среднем предпринимательстве города Нефтеюганска.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По состоянию на 01.01.2018 со всеми субъектами малого и среднего предпринимательства, имеющими преимущественное право на приобретение арендуемого имущества и решившими воспользоваться данным правом, в рамках Федерального закона от 22.07.2008 N 159-ФЗ (ред. от 29.06.2015)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редакции, действовавшей до 01.07.2015 года, заключены договоры купли-продажи.</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С 01.07.2015, в связи с вступлением в силу поправок в Федеральный закон от 22.07.2008 № 159-ФЗ, преимущественное право на приобретение арендуемого имущества возникло у 11 субъектов малого и среднего предпринимательства.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 xml:space="preserve">По состоянию на 01.01.2018 в рамках реализации Федерального закона от 22.07.2008 № 159-ФЗ в отношении 8 объектов муниципальной собственности с субъектом малого и среднего предпринимательства заключен договор купли-продажи (при оплате в рассрочку). </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По состоянию на 01.01.2018 действуют 12 договоров аренды объектов муниципальной собственности с субъектами малого и среднего предпринимательства.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Осуществление закупок товаров, работ, услуг среди субъектов малого и среднего предпринимательства осуществлялось в рамках требований,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Субъекты малого и среднего предпринимательства города Нефтеюганска имеют равные возможности для участия в конкурентных процедурах закупок для муниципальных нужд.</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Доля закупок, размещённых с 01.01.2017 по 31.12.2017 у субъектов малого предпринимательства, социально ориентированных некоммерческих организаций, в совокупном годовом объёме закупок на 2017 год составила</w:t>
      </w:r>
      <w:r w:rsidRPr="00F55880">
        <w:rPr>
          <w:rFonts w:ascii="Times New Roman" w:eastAsia="Calibri" w:hAnsi="Times New Roman" w:cs="Times New Roman"/>
          <w:sz w:val="28"/>
          <w:szCs w:val="28"/>
          <w:lang w:eastAsia="ru-RU"/>
        </w:rPr>
        <w:br/>
        <w:t>27,2 %.</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Цена заключенных контрактов с субъектами малого предпринимательства, социально ориентированными некоммерческими организациями –216,553 млн. рублей.</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Общее исполнение расходов бюджетных обязательств по Подпрограмме составило 7 729 729,6 рублей (66,5%), в том числе:</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- 5 512 706,0 рублей (59,7%)– средства бюджета округа,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- 2 217 023,7 рублей (92,8%) - средства городского бюджета.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Причиной освоения средств не в полном объёме (остаток неиспользованных средств в размере 3 897 422,36 рублей (3 724 495 – бюджет округа, 172 927,36 – бюджет города) явилось:</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-заключение 26.12.2017 2-х муниципальных контрактов на сумму              3 3 51 083,62 на оказание услуг по проведению маркетингового исследования текущего потребления товаров и услуг различных категорий домохозяйствами (гражданами) в городе Нефтеюганске Ханты-Мансийского автономного округа-Югры в составе Российской Федерации с исполнением в 2018 году;</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-экономия бюджетных средств, возникшая в связи с проведением электронного аукциона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для обеспечения муниципальных нужд по направлению «Проведение образовательных мероприятий для Субъектов и Организаций» в сумме 46,263 тыс. рублей;</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-сложившаяся экономия по итогам размещенных заказов с учетом требований, определенных Федеральным законом от 05.04.2013 № 44-ФЗ при проведении аукционов на оказание услуг по организации и проведению мониторинга деятельности малого и среднего предпринимательства и образовательных мероприятий для субъектов малого и среднего предпринимательства в сумме 69 436,57 рублей (50 091,57 – бюджет округа, 19 345 – бюджет города);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-невозможность предоставления третьего транша грантовой поддержки Субъекту на организацию Центра времяпрепровождения детей в сумме 500 000 рублей (500 000 – бюджет округа) в связи с условиями соглашения (непредставление Субъектом документов, являющихся основанием для перечисления третьего транша).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Запланированные мероприятия Подпрограммы «Развитие малого и среднего предпринимательства» выполнены в полном объёме, ожидаемая эффективность Подпрограммы достигнута.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В целом в муниципальном образовании город Нефтеюганск отмечается позитивная динамика основных показателей, характеризующих деятельность малого бизнеса. Наблюдается увеличение объёма производства продукции (работ, услуг), количества жителей города, непосредственно занятых в сфере предпринимательства.</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 xml:space="preserve">По состоянию на 01.01.2018 на территории муниципального образования город Нефтеюганск действует 4 435 субъектов малого и среднего предпринимательства, в том числе: 4 242 микропредприятия, 172 малых, 21 среднее предприятие. </w:t>
      </w:r>
    </w:p>
    <w:p w:rsidR="00F55880" w:rsidRPr="00602C31"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602C31">
        <w:rPr>
          <w:rFonts w:ascii="Times New Roman" w:eastAsia="Calibri" w:hAnsi="Times New Roman" w:cs="Times New Roman"/>
          <w:sz w:val="28"/>
          <w:szCs w:val="28"/>
          <w:lang w:eastAsia="ru-RU"/>
        </w:rPr>
        <w:t xml:space="preserve">Среднесписочная численность работников, занятых на малых и средних предприятиях в городе Нефтеюганске, по оценке 2017 </w:t>
      </w:r>
      <w:r w:rsidR="00602C31" w:rsidRPr="00602C31">
        <w:rPr>
          <w:rFonts w:ascii="Times New Roman" w:eastAsia="Calibri" w:hAnsi="Times New Roman" w:cs="Times New Roman"/>
          <w:sz w:val="28"/>
          <w:szCs w:val="28"/>
          <w:lang w:eastAsia="ru-RU"/>
        </w:rPr>
        <w:t>года составляет 15,9 тыс. человек</w:t>
      </w:r>
      <w:r w:rsidRPr="00602C31">
        <w:rPr>
          <w:rFonts w:ascii="Times New Roman" w:eastAsia="Calibri" w:hAnsi="Times New Roman" w:cs="Times New Roman"/>
          <w:sz w:val="28"/>
          <w:szCs w:val="28"/>
          <w:lang w:eastAsia="ru-RU"/>
        </w:rPr>
        <w:t xml:space="preserve">. </w:t>
      </w:r>
    </w:p>
    <w:p w:rsidR="00F55880" w:rsidRPr="00602C31"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602C31">
        <w:rPr>
          <w:rFonts w:ascii="Times New Roman" w:eastAsia="Calibri" w:hAnsi="Times New Roman" w:cs="Times New Roman"/>
          <w:sz w:val="28"/>
          <w:szCs w:val="28"/>
          <w:lang w:eastAsia="ru-RU"/>
        </w:rPr>
        <w:t xml:space="preserve">Структура занятости по видам экономической деятельности сформировалась и кардинальных изменений не претерпевает. Основными видами деятельности предпринимателей города Нефтеюганска являются - строительство – 17,4%; торговля, ремонт автотранспортных средств, мотоциклов бытовых изделий и предметов личного пользования – 14,3%; операции с недвижимым имуществом, аренда – 12,2%; оказание транспортных услуг и услуг связи – 13,7%, обрабатывающие производства – 10,7%.  </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Малое и среднее предпринимательство становится всё более привлекательным в глазах экономически активного населения, ищущего пути реализации своих бизнес-идей и повышения жизненного уровня. В предпринимательскую деятельность активно вовлекается незанятое население и молодёжь.</w:t>
      </w:r>
    </w:p>
    <w:p w:rsidR="00F55880" w:rsidRPr="00F55880" w:rsidRDefault="00F55880" w:rsidP="00F55880">
      <w:pPr>
        <w:tabs>
          <w:tab w:val="left" w:pos="709"/>
        </w:tabs>
        <w:spacing w:after="0" w:line="240" w:lineRule="auto"/>
        <w:ind w:firstLine="709"/>
        <w:jc w:val="both"/>
        <w:rPr>
          <w:rFonts w:ascii="Times New Roman" w:eastAsia="Calibri" w:hAnsi="Times New Roman" w:cs="Times New Roman"/>
          <w:sz w:val="28"/>
          <w:szCs w:val="28"/>
          <w:lang w:eastAsia="ru-RU"/>
        </w:rPr>
      </w:pPr>
      <w:r w:rsidRPr="00F55880">
        <w:rPr>
          <w:rFonts w:ascii="Times New Roman" w:eastAsia="Calibri" w:hAnsi="Times New Roman" w:cs="Times New Roman"/>
          <w:sz w:val="28"/>
          <w:szCs w:val="28"/>
          <w:lang w:eastAsia="ru-RU"/>
        </w:rPr>
        <w:t>Стабильному росту показателей способствовал качественный подход органов местного самоуправления города Нефтеюганска к поддержке и развитию предпринимательства в городе.</w:t>
      </w:r>
    </w:p>
    <w:p w:rsidR="00E010AD" w:rsidRDefault="00E010AD" w:rsidP="00481A75">
      <w:pPr>
        <w:shd w:val="clear" w:color="auto" w:fill="FFFFFF"/>
        <w:tabs>
          <w:tab w:val="left" w:pos="709"/>
        </w:tabs>
        <w:spacing w:after="0" w:line="240" w:lineRule="auto"/>
        <w:jc w:val="center"/>
        <w:outlineLvl w:val="0"/>
        <w:rPr>
          <w:rFonts w:ascii="Times New Roman" w:hAnsi="Times New Roman" w:cs="Times New Roman"/>
          <w:b/>
          <w:sz w:val="28"/>
          <w:szCs w:val="28"/>
        </w:rPr>
      </w:pPr>
    </w:p>
    <w:p w:rsidR="007446D1" w:rsidRDefault="007446D1" w:rsidP="00481A75">
      <w:pPr>
        <w:shd w:val="clear" w:color="auto" w:fill="FFFFFF"/>
        <w:tabs>
          <w:tab w:val="left" w:pos="709"/>
        </w:tabs>
        <w:spacing w:after="0" w:line="240" w:lineRule="auto"/>
        <w:jc w:val="center"/>
        <w:outlineLvl w:val="0"/>
        <w:rPr>
          <w:rFonts w:ascii="Times New Roman" w:hAnsi="Times New Roman" w:cs="Times New Roman"/>
          <w:b/>
          <w:sz w:val="28"/>
          <w:szCs w:val="28"/>
        </w:rPr>
      </w:pPr>
      <w:r w:rsidRPr="00655428">
        <w:rPr>
          <w:rFonts w:ascii="Times New Roman" w:hAnsi="Times New Roman" w:cs="Times New Roman"/>
          <w:b/>
          <w:sz w:val="28"/>
          <w:szCs w:val="28"/>
        </w:rPr>
        <w:t>1.1</w:t>
      </w:r>
      <w:r w:rsidR="00602C31">
        <w:rPr>
          <w:rFonts w:ascii="Times New Roman" w:hAnsi="Times New Roman" w:cs="Times New Roman"/>
          <w:b/>
          <w:sz w:val="28"/>
          <w:szCs w:val="28"/>
        </w:rPr>
        <w:t>3</w:t>
      </w:r>
      <w:r w:rsidRPr="00655428">
        <w:rPr>
          <w:rFonts w:ascii="Times New Roman" w:hAnsi="Times New Roman" w:cs="Times New Roman"/>
          <w:b/>
          <w:sz w:val="28"/>
          <w:szCs w:val="28"/>
        </w:rPr>
        <w:t>.Взаимодействие с общественными, национальными и религиозными организациями, осуществляющими деятельность на территории города Нефтеюганска</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В городе Нефтеюганске действует 84 общественных объединений, из них: 63 общественные организации, 14 национальных организаций и </w:t>
      </w:r>
      <w:r w:rsidRPr="00013E00">
        <w:rPr>
          <w:rFonts w:ascii="Times New Roman" w:eastAsia="Times New Roman" w:hAnsi="Times New Roman" w:cs="Times New Roman"/>
          <w:sz w:val="28"/>
          <w:szCs w:val="28"/>
          <w:lang w:eastAsia="ru-RU"/>
        </w:rPr>
        <w:br/>
        <w:t>7 религиозных организаций.</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Деятельность некоммерческих организаций имеет социально ориентированный характер: </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-социальная и правовая помощь лицам, нуждающимся в социальной и правовой защите;</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-повышение правовой культуры общества, защита прав человека;</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-поддержка и развитие инициативы молодежи;</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-культурное, духовно-нравственное, интеллектуальное и физическое развитие личности;</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-развитие образования, культуры, искусства и спорта; </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-охрана здоровья граждан и окружающей природной среды.</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Основными формами работы муниципального образования г.Нефтеюганск с общественными и иными некоммерческими организациями являются: </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1.Создание и организация деятельности совместных совещательных органов, предназначенных для обсуждения вопросов, представляющих взаимный интерес:</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-проводятся совместные круглые столы, семинары, совещания по социально значимым вопросам, касающихся основных сфер деятельности города.</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-члены общественных организаций входят в состав комиссии по жилищным вопросам, градостроительной и земельной комиссий администрации города, Координационного совета по развитию малого и среднего предпринимательства при администрации города Нефтеюганска, Координационного Совета по делам инвалидов при главе города Нефтеюганска. </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В городе осуществляет деятельность Общественный совет г.Нефтеюганска. Основными задачами совета является:</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-взаимодействие с органами местного самоуправления по вопросам общественно-политического и социально-экономического развития города;</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-обеспечение общественного участия граждан города в подготовке и реализации управленческих и иных решений органов местного самоуправления;</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-создание информационных и организационных условий для укрепления и развития институтов гражданского общества и др. </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При Общественном совете действует Президиум для оперативного решения вопросов, относящихся к компетенции совета.</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2.Подготовка и проведение городских общественно-значимых мероприятий совместно с представителями некоммерческих организаций: митингов, фестивалей, праздничных мероприятий, посвященных Дню Победы, Дню города и др. </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3.Оказание поддержки общественным объединениям:</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В соответствии с Федеральным законом от 12.01.1996 № 7-ФЗ </w:t>
      </w:r>
      <w:r w:rsidRPr="00013E00">
        <w:rPr>
          <w:rFonts w:ascii="Times New Roman" w:eastAsia="Times New Roman" w:hAnsi="Times New Roman" w:cs="Times New Roman"/>
          <w:sz w:val="28"/>
          <w:szCs w:val="28"/>
          <w:lang w:eastAsia="ru-RU"/>
        </w:rPr>
        <w:br/>
        <w:t>«О некоммерческих организациях», постановлением администрации города Нефтеюганска от 22.08.2013 № 80-нп «О муниципальных программах города Нефтеюганска» в целях оказания поддержки социально ориентированным некоммерческим организациям, реализуется программа «Поддержка социально ориентированных некоммерческих организаций, осуществляющих деятельность в городе Нефтеюганске, на 2014-2020 годы», основными задачами которой являются:</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-обеспечение предоставления финансовой и имущественной поддержки социально значимым некоммерческим организациям, осуществляющим деятельность на территории города Нефтеюганска;</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-повышение эффективности и результативности деятельности социально ориентированных некоммерческих организаций.</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В целях решения данных задач проводятся следующие мероприятия:</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-оказание финансовой поддержки путем предоставления субсидий социально ориентированным некоммерческим организациям, не являющимся муниципальными учреждениями, на реализацию социально значимых проектов;</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-предоставление субсидий социально 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-предоставление помещений, находящихся в муниципальной собственности, в пользование социально ориентированным некоммерческим организациям;</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-предоставление организационно-методической помощи и консультационной поддержки некоммерческим организациям по ведению уставной деятельности.</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В 2017 году из бюджета города Нефтеюганска на реализацию социально значимых проектов было выделено 2 950,0 рублей, победителями были признаны 11 проектов, предоставленные 11 общественными организациями.</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Кроме того, в 2017 году выделена субсидия некоммерческой организации, осуществляющей деятельность в предоставлении общего образования на территории города Нефтеюганска в размере 1</w:t>
      </w:r>
      <w:r w:rsidR="002D5B7A">
        <w:rPr>
          <w:rFonts w:ascii="Times New Roman" w:eastAsia="Times New Roman" w:hAnsi="Times New Roman" w:cs="Times New Roman"/>
          <w:sz w:val="28"/>
          <w:szCs w:val="28"/>
          <w:lang w:eastAsia="ru-RU"/>
        </w:rPr>
        <w:t xml:space="preserve"> </w:t>
      </w:r>
      <w:r w:rsidRPr="00013E00">
        <w:rPr>
          <w:rFonts w:ascii="Times New Roman" w:eastAsia="Times New Roman" w:hAnsi="Times New Roman" w:cs="Times New Roman"/>
          <w:sz w:val="28"/>
          <w:szCs w:val="28"/>
          <w:lang w:eastAsia="ru-RU"/>
        </w:rPr>
        <w:t>383,2 рублей.</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В рамках имущественной поддержки администрацией города в </w:t>
      </w:r>
      <w:r w:rsidRPr="00013E00">
        <w:rPr>
          <w:rFonts w:ascii="Times New Roman" w:eastAsia="Times New Roman" w:hAnsi="Times New Roman" w:cs="Times New Roman"/>
          <w:sz w:val="28"/>
          <w:szCs w:val="28"/>
          <w:lang w:eastAsia="ru-RU"/>
        </w:rPr>
        <w:br/>
        <w:t xml:space="preserve">2017 году предоставлено в безвозмездное пользование социально ориентированным некоммерческим организациям </w:t>
      </w:r>
      <w:r w:rsidR="00900532">
        <w:rPr>
          <w:rFonts w:ascii="Times New Roman" w:eastAsia="Times New Roman" w:hAnsi="Times New Roman" w:cs="Times New Roman"/>
          <w:sz w:val="28"/>
          <w:szCs w:val="28"/>
          <w:lang w:eastAsia="ru-RU"/>
        </w:rPr>
        <w:t>24</w:t>
      </w:r>
      <w:r w:rsidRPr="00013E00">
        <w:rPr>
          <w:rFonts w:ascii="Times New Roman" w:eastAsia="Times New Roman" w:hAnsi="Times New Roman" w:cs="Times New Roman"/>
          <w:sz w:val="28"/>
          <w:szCs w:val="28"/>
          <w:lang w:eastAsia="ru-RU"/>
        </w:rPr>
        <w:t xml:space="preserve"> муниципальных помещений.</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По мере необходимости на безвозмездной основе выделяется транспорт для представителей некоммерческих организаций.</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В качестве информационной поддержки на официальном сайте администрации города Нефтеюганска размещаются данные о некоммерческих организациях, информация о конкурсах, нормативно-правовые документы, реестр социально ориентированных некоммерческих организаций – получателей поддержки и другие информационные материалы.</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Также осуществляется тесное взаимодействие общественных формирований и граждан с правоохранительными органами. В городе действуют:</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-общественный совет при ОМВД России по г. Нефтеюганск;</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-городское казачье общество, которое принимает активное участие в охране общественного порядка при проведении массовых общегородских и религиозных мероприятий, а также народная дружина города Нефтеюганска. </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Практически большая часть общественных и иных некоммерческих организаций сотрудничает с администрацией города, а также с соответствующими структурными подразделениями. </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DC202C" w:rsidRPr="00602C31" w:rsidRDefault="00013E00" w:rsidP="00602C31">
      <w:pPr>
        <w:spacing w:after="0" w:line="240" w:lineRule="auto"/>
        <w:rPr>
          <w:rFonts w:ascii="Times New Roman" w:eastAsia="Times New Roman" w:hAnsi="Times New Roman" w:cs="Times New Roman"/>
          <w:b/>
          <w:i/>
          <w:sz w:val="28"/>
          <w:szCs w:val="28"/>
          <w:lang w:eastAsia="ru-RU"/>
        </w:rPr>
      </w:pPr>
      <w:r w:rsidRPr="00602C31">
        <w:rPr>
          <w:rFonts w:ascii="Times New Roman" w:eastAsia="Times New Roman" w:hAnsi="Times New Roman" w:cs="Times New Roman"/>
          <w:b/>
          <w:i/>
          <w:sz w:val="28"/>
          <w:szCs w:val="28"/>
          <w:lang w:eastAsia="ru-RU"/>
        </w:rPr>
        <w:t>Взаимодействие с национальными организациями</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В городе Нефтеюганске осуществляют деятельность 14 национальных организаций. </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Основными направлениями деятельности национальных диаспор, являются:</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-возрождение, сохранение и развитие национальной культуры и традиций своего народа;</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-оказание правовой и социальной поддержки представителям своей диаспоры.</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Национально-культурные объединения осуществляют свою деятельность с разной систематичностью и масштабностью, в том числе участвуя и в общегородских мероприятиях просветительского и патриотического характера, а также в конференциях, различных встречах, обрядовых праздниках. </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Представители национальных организаций входят в состав Общественного совета города Нефтеюганска, в состав Межведомственной комиссии по противодействию экстремисткой деятельности города Нефтеюганска, в состав Общественного совета при ОМВД России по г.Нефтеюганску. В городе создан Координационный совет по вопросам межнациональных отношений и взаимодействию с национальными общественными объединениями при главе города Нефтеюганска. Целью деятельности данного совета является координация деятельности органов местного самоуправления города Нефтеюганска с национальными общественными объединениями и религиозными организациями, осуществляющими свою деятельность на территории города Нефтеюганска по сохранению сложившегося в городе Нефтеюганске многонационального сообщества, укреплению его духовно-нравственного потенциала, традиций, обычаев, расширению связей между представителями различных национальностей.</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Совет обеспечивает возможность личного контакта руководителей национальных и религиозных объединений между собой, а также с высшими должностными лицами администрации города, получения достоверной информации, навыка взаимодействия и принятия совместных решений, передачи опыта общественной деятельности. </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Администрацией города совместно с представителями национальных организаций проводятся мероприятия, содействующие гармонизации межэтнических отношений в городе: фестиваль национальных культур «Содружество», праздники «Сабантуй», «Масленица», Дни славянской письменности и культуры и многое другое.</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Базовым центром по работе с национальными диаспорами города является МБУК «Центр национальных культур». Одной из основных целей работы МБУК «Центр национальных культур» является гармонизация межнациональных отношений, взаимодействие администрации города с общественными организациями города, пропаганда национального искусства, привлечение молодежи к изучению культуры народов России и народов, проживающих в Ханты-Мансийском автономном округе-Югре.</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Национально-культурные объединения осуществляют свою деятельность с разной систематичностью и масштабностью, в том числе участвуя и в общегородских мероприятиях просветительского и патриотического характера, а также в конференциях, различных встречах, обрядовых праздниках. </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Благодаря совместной деятельности МБУК «Центр национальных культур» и национальных объединений, возрождаются национальные традиции народов, живущих на Югорской земле.</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В настоящее время ситуация в сфере межнациональных отношений сохраняется стабильной, случаев проявления экстремизма не отмечалось. Взаимодействие органов местного самоуправления с национальными объединениями носят деловой и конструктивный характер. </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DC202C" w:rsidRPr="00602C31" w:rsidRDefault="00013E00" w:rsidP="00602C31">
      <w:pPr>
        <w:spacing w:after="0" w:line="240" w:lineRule="auto"/>
        <w:rPr>
          <w:rFonts w:ascii="Times New Roman" w:eastAsia="Times New Roman" w:hAnsi="Times New Roman" w:cs="Times New Roman"/>
          <w:b/>
          <w:i/>
          <w:sz w:val="28"/>
          <w:szCs w:val="28"/>
          <w:lang w:eastAsia="ru-RU"/>
        </w:rPr>
      </w:pPr>
      <w:r w:rsidRPr="00602C31">
        <w:rPr>
          <w:rFonts w:ascii="Times New Roman" w:eastAsia="Times New Roman" w:hAnsi="Times New Roman" w:cs="Times New Roman"/>
          <w:b/>
          <w:i/>
          <w:sz w:val="28"/>
          <w:szCs w:val="28"/>
          <w:lang w:eastAsia="ru-RU"/>
        </w:rPr>
        <w:t>Взаимодействие с религиозными организациями</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Религиозная ситуация в городе Нефтеюганске характеризуется как уравновешенная и складывается из взаимодействия между институтами гражданского общества, конфессиями, этническими и этноконфессиональными сообществами, средствами массовой информации, представителями органов местного самоуправления, государственных служб, учебных заведений и других учреждений, соприкасающихся с религиозными объединениями. </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Всего в городе действует 7 религиозных организаций: 3 организации, входящие в структуру Ханты-Мансийской и Сургутской епархии Русской Православной Церкви, 1 местная мусульманская организация, входящая в структуру Регионального Духовного управления мусульман ХМАО – Югры и 3 организации протестантского направления. </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При православном приходе Храма «Святого Духа» открыта Воскресная школа для детей и взрослых. В городе действует негосударственное общеобразовательное учреждение «Нефтеюганская Православная гимназия», в которой обучается 212 человека. Представители образовательного учреждения ежегодно участвуют в городском конкурсе на получение субсидий из бюджета города Нефтеюганска на реализацию социально значимых проектов. В 2016 году гимназии была предоставлена субсидия на реализую проекта </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В течение года священники прихода храма «Святого Духа» проводят лекции, беседы со школьниками и студентами города, направленные на духовно-нравственное воспитание. Также Приход является организатором праздничных мероприятий, посвященных главным православным праздникам, военно-патриотическому и духовному воспитанию.</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При религиозной организации православный Приход храма в честь святителя Луки (Войно-Ясенецкого) действует общество трезвости «Здравие». Регулярно данным обществом проводятся курсы по избавлению от зависимостей.</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При мечети создана воскресная школа для обучения основ ислама, изучению Корана, арабского и татарского языков. </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Представители религиозных организаций являются членами Общественного совета города Нефтеюганска, Координационного совета по вопросам межнациональных отношений и взаимодействию с национальными общественными объединениями при главе города Нефтеюганска, участвуют в общегородских мероприятиях, митингах, семинарах и круглых столах.</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Администрация города осуществляет тесное взаимодействие с крупнейшими конфессиями города по вопросам жизнедеятельности общин, празднования религиозных дат и проведения социально значимых событий. Регулярно представители администрации участвуют в мероприятиях, посвященных главным религиозным праздникам, таким как Рождество Христово, Крещение, Пасха, Троица, Курбан-байрам, Ураза-байрам. Ежегодно представителями храма Святого Духа совместно с администрацией города проводятся Региональные Рождественские образовательные чтения. Целью чтений: духовно-нравственное просвещение населения города; консолидация усилий Нефтеюганского благочиния и муниципальных образований в деле духовно-нравственного, патриотического и гражданского воспитания детей и молодежи; расширение сотрудничества Церкви и государства через обсуждение проблем духовно-нравственного возрождения России.</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Значительная часть взаимодействия осуществляется в рабочем режиме. Многие вопросы решаются на уровне местного самоуправления: выделение земельных участков под строительство культовых зданий, согласование проектной документации, вопросы деятельности религиозных образовательных учреждений, совместное осуществление культурной деятельности, организации перекрытия дорог и охраны правопорядка при проведении обрядовых действий, освещение в средствах массовой информации религиозных праздников и др. </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На протяжении шести лет (с сентября 2012 года) в 4-х классах школ города ведется изучение предмета «Основы религиозных культур и светской этики». В 2017-2018 учебном году 1401 обучающихся изучают данный предмет:</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- 391 человека - «Основы светской этики»,</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- 297 человек - «Основы мировых религиозных культур», </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- 629 человек - «Основы православной культуры»,</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- 84 человек - «Основы исламской культуры».</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В рамках подготовки к выбору обучающимися и родителями модуля </w:t>
      </w:r>
      <w:r w:rsidRPr="00013E00">
        <w:rPr>
          <w:rFonts w:ascii="Times New Roman" w:eastAsia="Times New Roman" w:hAnsi="Times New Roman" w:cs="Times New Roman"/>
          <w:sz w:val="28"/>
          <w:szCs w:val="28"/>
          <w:lang w:eastAsia="ru-RU"/>
        </w:rPr>
        <w:br/>
        <w:t xml:space="preserve">по программе «Основы религиозных культур и светской этики» ежегодно проводятся школьные родительские собрания с приглашением представителей официальных религиозных конфессий. </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Одной из практикуемых форм взаимодействия с религиозными организациями является заключение соглашений о совместной деятельности. С 2011 году в городе действуют Соглашения о сотрудничестве: </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-между департаментом образования администрации города Нефтеюганска и местной религиозной организацией православный Приход храма Святого Духа (соглашение №115 от 23.09.2011); </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-между департаментом образования администрации города Нефтеюганска и местной мусульманской религиозной организацией (соглашение №117 от 19.10.2011);</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   В рамках данных соглашений осуществляется сотрудничество департамента образования с двумя традиционными конфессиями г.Нефтеюганска в следующих вопросах:</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-укрепление нравственных, общественных, гражданских и патриотических ценностей;</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-развитие духовно-нравственного образования и воспитания;</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-укрепление безопасности и стабильности общества;</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-укрепление морального духа и авторитета воина-защитника Отечества;</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-развитие научных исследований в этноконфессиональной среде.</w:t>
      </w:r>
    </w:p>
    <w:p w:rsidR="00013E00" w:rsidRPr="00013E00" w:rsidRDefault="00013E00"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13E00">
        <w:rPr>
          <w:rFonts w:ascii="Times New Roman" w:eastAsia="Times New Roman" w:hAnsi="Times New Roman" w:cs="Times New Roman"/>
          <w:sz w:val="28"/>
          <w:szCs w:val="28"/>
          <w:lang w:eastAsia="ru-RU"/>
        </w:rPr>
        <w:t xml:space="preserve">Администрация города Нефтеюганска совместно с представителями основных религиозных конфессий проводит значимую работу, направленную на духовное и нравственное развитие общества. </w:t>
      </w:r>
    </w:p>
    <w:p w:rsidR="00013E00" w:rsidRDefault="00013E00" w:rsidP="006E1176">
      <w:pPr>
        <w:shd w:val="clear" w:color="auto" w:fill="FFFFFF"/>
        <w:tabs>
          <w:tab w:val="left" w:pos="709"/>
        </w:tabs>
        <w:spacing w:after="0" w:line="240" w:lineRule="auto"/>
        <w:jc w:val="both"/>
        <w:outlineLvl w:val="0"/>
        <w:rPr>
          <w:rFonts w:ascii="Times New Roman" w:hAnsi="Times New Roman" w:cs="Times New Roman"/>
          <w:b/>
          <w:sz w:val="28"/>
          <w:szCs w:val="28"/>
        </w:rPr>
      </w:pPr>
      <w:r w:rsidRPr="00013E00">
        <w:rPr>
          <w:rFonts w:ascii="Times New Roman" w:eastAsia="Times New Roman" w:hAnsi="Times New Roman" w:cs="Times New Roman"/>
          <w:sz w:val="28"/>
          <w:szCs w:val="28"/>
          <w:lang w:eastAsia="ru-RU"/>
        </w:rPr>
        <w:t>Обеспечение эффективного взаимодействия с национальными и религиозными организациями, содействие органам региональной и федеральной власти в сохранении стабильности в этноконфессиональной сфере - одно из основных направлений деятельности администрации города Нефтеюганска.</w:t>
      </w:r>
    </w:p>
    <w:p w:rsidR="00B157E1" w:rsidRDefault="00B157E1" w:rsidP="006E1176">
      <w:pPr>
        <w:shd w:val="clear" w:color="auto" w:fill="FFFFFF"/>
        <w:tabs>
          <w:tab w:val="left" w:pos="709"/>
        </w:tabs>
        <w:spacing w:after="0" w:line="240" w:lineRule="auto"/>
        <w:jc w:val="both"/>
        <w:outlineLvl w:val="0"/>
        <w:rPr>
          <w:rFonts w:ascii="Times New Roman" w:hAnsi="Times New Roman" w:cs="Times New Roman"/>
          <w:b/>
          <w:sz w:val="28"/>
          <w:szCs w:val="28"/>
        </w:rPr>
      </w:pPr>
    </w:p>
    <w:p w:rsidR="007446D1" w:rsidRDefault="007446D1" w:rsidP="006E1176">
      <w:pPr>
        <w:shd w:val="clear" w:color="auto" w:fill="FFFFFF"/>
        <w:tabs>
          <w:tab w:val="left" w:pos="709"/>
        </w:tabs>
        <w:spacing w:after="0" w:line="240" w:lineRule="auto"/>
        <w:jc w:val="center"/>
        <w:outlineLvl w:val="0"/>
        <w:rPr>
          <w:rFonts w:ascii="Times New Roman" w:hAnsi="Times New Roman" w:cs="Times New Roman"/>
          <w:b/>
          <w:sz w:val="28"/>
          <w:szCs w:val="28"/>
        </w:rPr>
      </w:pPr>
      <w:r w:rsidRPr="00602C31">
        <w:rPr>
          <w:rFonts w:ascii="Times New Roman" w:hAnsi="Times New Roman" w:cs="Times New Roman"/>
          <w:b/>
          <w:sz w:val="28"/>
          <w:szCs w:val="28"/>
        </w:rPr>
        <w:t>1.1</w:t>
      </w:r>
      <w:r w:rsidR="00602C31" w:rsidRPr="00602C31">
        <w:rPr>
          <w:rFonts w:ascii="Times New Roman" w:hAnsi="Times New Roman" w:cs="Times New Roman"/>
          <w:b/>
          <w:sz w:val="28"/>
          <w:szCs w:val="28"/>
        </w:rPr>
        <w:t>4</w:t>
      </w:r>
      <w:r w:rsidRPr="00602C31">
        <w:rPr>
          <w:rFonts w:ascii="Times New Roman" w:hAnsi="Times New Roman" w:cs="Times New Roman"/>
          <w:b/>
          <w:sz w:val="28"/>
          <w:szCs w:val="28"/>
        </w:rPr>
        <w:t>.Оказание муниципальных услуг</w:t>
      </w:r>
    </w:p>
    <w:p w:rsidR="00CD036B" w:rsidRPr="00CD036B" w:rsidRDefault="009D736A" w:rsidP="006E1176">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b/>
          <w:sz w:val="28"/>
          <w:szCs w:val="28"/>
        </w:rPr>
        <w:tab/>
      </w:r>
      <w:r w:rsidR="00CD036B">
        <w:rPr>
          <w:rFonts w:ascii="Times New Roman" w:hAnsi="Times New Roman" w:cs="Times New Roman"/>
          <w:b/>
          <w:sz w:val="28"/>
          <w:szCs w:val="28"/>
        </w:rPr>
        <w:tab/>
      </w:r>
      <w:r w:rsidR="00CD036B" w:rsidRPr="00CD036B">
        <w:rPr>
          <w:rFonts w:ascii="Times New Roman" w:hAnsi="Times New Roman" w:cs="Times New Roman"/>
          <w:sz w:val="28"/>
          <w:szCs w:val="28"/>
        </w:rPr>
        <w:t>В целях реализации Федерального закона от 27.07.2010 №210-ФЗ «Об организации предоставления государственных и муниципальных услуг», в соответствии с решением Думы города от 02.07.2012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Департаментом образования и молодёжной политики администрации города Нефтеюганска организовано предоставление 7 муниципальных услуг в электронной форме, в том числе 3 услуги предоставляются непосредственно Департаментом образования и молодёжной политики администрации города Нефтеюганска, 7 услуг оказываются муниципальными образовательными организациями.</w:t>
      </w:r>
    </w:p>
    <w:p w:rsidR="00CD036B" w:rsidRPr="00CD036B" w:rsidRDefault="00CD036B" w:rsidP="006E1176">
      <w:pPr>
        <w:shd w:val="clear" w:color="auto" w:fill="FFFFFF"/>
        <w:tabs>
          <w:tab w:val="left" w:pos="709"/>
        </w:tabs>
        <w:spacing w:after="0" w:line="240" w:lineRule="auto"/>
        <w:jc w:val="both"/>
        <w:outlineLvl w:val="0"/>
        <w:rPr>
          <w:rFonts w:ascii="Times New Roman" w:hAnsi="Times New Roman" w:cs="Times New Roman"/>
          <w:sz w:val="28"/>
          <w:szCs w:val="28"/>
        </w:rPr>
      </w:pPr>
      <w:r w:rsidRPr="00CD036B">
        <w:rPr>
          <w:rFonts w:ascii="Times New Roman" w:hAnsi="Times New Roman" w:cs="Times New Roman"/>
          <w:sz w:val="28"/>
          <w:szCs w:val="28"/>
        </w:rPr>
        <w:t>Кроме того, организовано предоставление 2 муниципальных услуг в муниципальном учреждении «Многофункциональный центр предоставления государственных и муниципальных услуг» Нефтеюганского района (далее – МФЦ), а также 2 муниципальные услуги предоставляются в электронном виде.</w:t>
      </w:r>
    </w:p>
    <w:p w:rsidR="00CD036B" w:rsidRPr="00CD036B" w:rsidRDefault="00CD036B" w:rsidP="006E1176">
      <w:pPr>
        <w:shd w:val="clear" w:color="auto" w:fill="FFFFFF"/>
        <w:tabs>
          <w:tab w:val="left" w:pos="709"/>
        </w:tabs>
        <w:spacing w:after="0" w:line="240" w:lineRule="auto"/>
        <w:jc w:val="both"/>
        <w:outlineLvl w:val="0"/>
        <w:rPr>
          <w:rFonts w:ascii="Times New Roman" w:hAnsi="Times New Roman" w:cs="Times New Roman"/>
          <w:sz w:val="28"/>
          <w:szCs w:val="28"/>
        </w:rPr>
      </w:pPr>
      <w:r w:rsidRPr="00CD036B">
        <w:rPr>
          <w:rFonts w:ascii="Times New Roman" w:hAnsi="Times New Roman" w:cs="Times New Roman"/>
          <w:sz w:val="28"/>
          <w:szCs w:val="28"/>
        </w:rPr>
        <w:t>В 2017 году поступило и обработано запросов по предоставлению муниципальных услуг в количестве 206 523, в том числе в электронной форме – 178 294, посредством МФЦ – 101</w:t>
      </w:r>
      <w:r w:rsidRPr="00CD036B">
        <w:rPr>
          <w:rFonts w:ascii="Times New Roman" w:hAnsi="Times New Roman" w:cs="Times New Roman"/>
          <w:sz w:val="28"/>
          <w:szCs w:val="28"/>
          <w:vertAlign w:val="superscript"/>
        </w:rPr>
        <w:footnoteReference w:id="2"/>
      </w:r>
      <w:r w:rsidRPr="00CD036B">
        <w:rPr>
          <w:rFonts w:ascii="Times New Roman" w:hAnsi="Times New Roman" w:cs="Times New Roman"/>
          <w:sz w:val="28"/>
          <w:szCs w:val="28"/>
        </w:rPr>
        <w:t xml:space="preserve">. </w:t>
      </w:r>
    </w:p>
    <w:p w:rsidR="00CD036B" w:rsidRPr="00CD036B" w:rsidRDefault="00CD036B" w:rsidP="006E1176">
      <w:pPr>
        <w:shd w:val="clear" w:color="auto" w:fill="FFFFFF"/>
        <w:tabs>
          <w:tab w:val="left" w:pos="709"/>
        </w:tabs>
        <w:spacing w:after="0" w:line="240" w:lineRule="auto"/>
        <w:jc w:val="both"/>
        <w:outlineLvl w:val="0"/>
        <w:rPr>
          <w:rFonts w:ascii="Times New Roman" w:hAnsi="Times New Roman" w:cs="Times New Roman"/>
          <w:sz w:val="28"/>
          <w:szCs w:val="28"/>
        </w:rPr>
      </w:pPr>
      <w:r w:rsidRPr="00CD036B">
        <w:rPr>
          <w:rFonts w:ascii="Times New Roman" w:hAnsi="Times New Roman" w:cs="Times New Roman"/>
          <w:sz w:val="28"/>
          <w:szCs w:val="28"/>
        </w:rPr>
        <w:t>1.Департамент образования и молодежной политики администрации города:</w:t>
      </w:r>
    </w:p>
    <w:p w:rsidR="00CD036B" w:rsidRPr="00CD036B" w:rsidRDefault="00CD036B" w:rsidP="006E1176">
      <w:pPr>
        <w:shd w:val="clear" w:color="auto" w:fill="FFFFFF"/>
        <w:tabs>
          <w:tab w:val="left" w:pos="709"/>
        </w:tabs>
        <w:spacing w:after="0" w:line="240" w:lineRule="auto"/>
        <w:jc w:val="both"/>
        <w:outlineLvl w:val="0"/>
        <w:rPr>
          <w:rFonts w:ascii="Times New Roman" w:hAnsi="Times New Roman" w:cs="Times New Roman"/>
          <w:sz w:val="28"/>
          <w:szCs w:val="28"/>
        </w:rPr>
      </w:pPr>
      <w:r w:rsidRPr="00CD036B">
        <w:rPr>
          <w:rFonts w:ascii="Times New Roman" w:hAnsi="Times New Roman" w:cs="Times New Roman"/>
          <w:sz w:val="28"/>
          <w:szCs w:val="28"/>
        </w:rPr>
        <w:t>-Предоставление информации о текущей успеваемости учащегося, ведение электронного дневника и электронного журнала успеваемости –    175 925 (в электронном виде);</w:t>
      </w:r>
    </w:p>
    <w:p w:rsidR="00CD036B" w:rsidRPr="00CD036B" w:rsidRDefault="00CD036B" w:rsidP="006E1176">
      <w:pPr>
        <w:shd w:val="clear" w:color="auto" w:fill="FFFFFF"/>
        <w:tabs>
          <w:tab w:val="left" w:pos="709"/>
        </w:tabs>
        <w:spacing w:after="0" w:line="240" w:lineRule="auto"/>
        <w:jc w:val="both"/>
        <w:outlineLvl w:val="0"/>
        <w:rPr>
          <w:rFonts w:ascii="Times New Roman" w:hAnsi="Times New Roman" w:cs="Times New Roman"/>
          <w:bCs/>
          <w:sz w:val="28"/>
          <w:szCs w:val="28"/>
        </w:rPr>
      </w:pPr>
      <w:r w:rsidRPr="00CD036B">
        <w:rPr>
          <w:rFonts w:ascii="Times New Roman" w:hAnsi="Times New Roman" w:cs="Times New Roman"/>
          <w:sz w:val="28"/>
          <w:szCs w:val="28"/>
        </w:rPr>
        <w:t>-</w:t>
      </w:r>
      <w:r w:rsidRPr="00CD036B">
        <w:rPr>
          <w:rFonts w:ascii="Times New Roman" w:hAnsi="Times New Roman" w:cs="Times New Roman"/>
          <w:bCs/>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муниципальных образовательных организациях – 9 382;</w:t>
      </w:r>
    </w:p>
    <w:p w:rsidR="00CD036B" w:rsidRPr="00CD036B" w:rsidRDefault="00CD036B" w:rsidP="006E1176">
      <w:pPr>
        <w:shd w:val="clear" w:color="auto" w:fill="FFFFFF"/>
        <w:tabs>
          <w:tab w:val="left" w:pos="709"/>
        </w:tabs>
        <w:spacing w:after="0" w:line="240" w:lineRule="auto"/>
        <w:jc w:val="both"/>
        <w:outlineLvl w:val="0"/>
        <w:rPr>
          <w:rFonts w:ascii="Times New Roman" w:hAnsi="Times New Roman" w:cs="Times New Roman"/>
          <w:sz w:val="28"/>
          <w:szCs w:val="28"/>
        </w:rPr>
      </w:pPr>
      <w:r w:rsidRPr="00CD036B">
        <w:rPr>
          <w:rFonts w:ascii="Times New Roman" w:hAnsi="Times New Roman" w:cs="Times New Roman"/>
          <w:bCs/>
          <w:sz w:val="28"/>
          <w:szCs w:val="28"/>
        </w:rPr>
        <w:t>-</w:t>
      </w:r>
      <w:r w:rsidRPr="00CD036B">
        <w:rPr>
          <w:rFonts w:ascii="Times New Roman" w:hAnsi="Times New Roman" w:cs="Times New Roman"/>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 9 527, в том числе в электронном виде – 863;</w:t>
      </w:r>
    </w:p>
    <w:p w:rsidR="00CD036B" w:rsidRPr="00CD036B" w:rsidRDefault="00CD036B" w:rsidP="006E1176">
      <w:pPr>
        <w:shd w:val="clear" w:color="auto" w:fill="FFFFFF"/>
        <w:tabs>
          <w:tab w:val="left" w:pos="709"/>
        </w:tabs>
        <w:spacing w:after="0" w:line="240" w:lineRule="auto"/>
        <w:jc w:val="both"/>
        <w:outlineLvl w:val="0"/>
        <w:rPr>
          <w:rFonts w:ascii="Times New Roman" w:hAnsi="Times New Roman" w:cs="Times New Roman"/>
          <w:sz w:val="28"/>
          <w:szCs w:val="28"/>
        </w:rPr>
      </w:pPr>
      <w:r w:rsidRPr="00CD036B">
        <w:rPr>
          <w:rFonts w:ascii="Times New Roman" w:hAnsi="Times New Roman" w:cs="Times New Roman"/>
          <w:sz w:val="28"/>
          <w:szCs w:val="28"/>
        </w:rPr>
        <w:t>-Предоставление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образовательное учреждение – 687;</w:t>
      </w:r>
    </w:p>
    <w:p w:rsidR="00CD036B" w:rsidRPr="00CD036B" w:rsidRDefault="00CD036B" w:rsidP="006E1176">
      <w:pPr>
        <w:shd w:val="clear" w:color="auto" w:fill="FFFFFF"/>
        <w:tabs>
          <w:tab w:val="left" w:pos="709"/>
        </w:tabs>
        <w:spacing w:after="0" w:line="240" w:lineRule="auto"/>
        <w:jc w:val="both"/>
        <w:outlineLvl w:val="0"/>
        <w:rPr>
          <w:rFonts w:ascii="Times New Roman" w:hAnsi="Times New Roman" w:cs="Times New Roman"/>
          <w:sz w:val="28"/>
          <w:szCs w:val="28"/>
        </w:rPr>
      </w:pPr>
      <w:r w:rsidRPr="00CD036B">
        <w:rPr>
          <w:rFonts w:ascii="Times New Roman" w:hAnsi="Times New Roman" w:cs="Times New Roman"/>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 1 814, в том числе в электронном виде – 91, посредством МФЦ – 82;</w:t>
      </w:r>
    </w:p>
    <w:p w:rsidR="00CD036B" w:rsidRPr="00CD036B" w:rsidRDefault="00CD036B" w:rsidP="006E1176">
      <w:pPr>
        <w:shd w:val="clear" w:color="auto" w:fill="FFFFFF"/>
        <w:tabs>
          <w:tab w:val="left" w:pos="709"/>
        </w:tabs>
        <w:spacing w:after="0" w:line="240" w:lineRule="auto"/>
        <w:jc w:val="both"/>
        <w:outlineLvl w:val="0"/>
        <w:rPr>
          <w:rFonts w:ascii="Times New Roman" w:hAnsi="Times New Roman" w:cs="Times New Roman"/>
          <w:sz w:val="28"/>
          <w:szCs w:val="28"/>
        </w:rPr>
      </w:pPr>
      <w:r w:rsidRPr="00CD036B">
        <w:rPr>
          <w:rFonts w:ascii="Times New Roman" w:hAnsi="Times New Roman" w:cs="Times New Roman"/>
          <w:sz w:val="28"/>
          <w:szCs w:val="28"/>
        </w:rPr>
        <w:t>-Организация отдыха детей в каникулярное время – 6 832, в том числе в электронном виде – 48, посредством МФЦ – 19;</w:t>
      </w:r>
    </w:p>
    <w:p w:rsidR="00CD036B" w:rsidRDefault="00CD036B" w:rsidP="006E1176">
      <w:pPr>
        <w:shd w:val="clear" w:color="auto" w:fill="FFFFFF"/>
        <w:tabs>
          <w:tab w:val="left" w:pos="709"/>
        </w:tabs>
        <w:spacing w:after="0" w:line="240" w:lineRule="auto"/>
        <w:jc w:val="both"/>
        <w:outlineLvl w:val="0"/>
        <w:rPr>
          <w:rFonts w:ascii="Times New Roman" w:hAnsi="Times New Roman" w:cs="Times New Roman"/>
          <w:sz w:val="28"/>
          <w:szCs w:val="28"/>
        </w:rPr>
      </w:pPr>
      <w:r w:rsidRPr="00CD036B">
        <w:rPr>
          <w:rFonts w:ascii="Times New Roman" w:hAnsi="Times New Roman" w:cs="Times New Roman"/>
          <w:sz w:val="28"/>
          <w:szCs w:val="28"/>
        </w:rPr>
        <w:t>-Зачисление в образовательное учреждение – 2 356, в том числе в электронном виде – 1</w:t>
      </w:r>
      <w:r w:rsidR="009D736A">
        <w:rPr>
          <w:rFonts w:ascii="Times New Roman" w:hAnsi="Times New Roman" w:cs="Times New Roman"/>
          <w:sz w:val="28"/>
          <w:szCs w:val="28"/>
        </w:rPr>
        <w:t> </w:t>
      </w:r>
      <w:r w:rsidRPr="00CD036B">
        <w:rPr>
          <w:rFonts w:ascii="Times New Roman" w:hAnsi="Times New Roman" w:cs="Times New Roman"/>
          <w:sz w:val="28"/>
          <w:szCs w:val="28"/>
        </w:rPr>
        <w:t>367.</w:t>
      </w:r>
    </w:p>
    <w:p w:rsidR="009D736A" w:rsidRPr="009D736A" w:rsidRDefault="009D736A" w:rsidP="006E1176">
      <w:pPr>
        <w:spacing w:after="0" w:line="240" w:lineRule="auto"/>
        <w:ind w:firstLine="708"/>
        <w:jc w:val="both"/>
        <w:rPr>
          <w:rFonts w:ascii="Times New Roman" w:hAnsi="Times New Roman" w:cs="Times New Roman"/>
          <w:sz w:val="28"/>
          <w:szCs w:val="28"/>
        </w:rPr>
      </w:pPr>
      <w:r w:rsidRPr="009D736A">
        <w:rPr>
          <w:rFonts w:ascii="Times New Roman" w:hAnsi="Times New Roman" w:cs="Times New Roman"/>
          <w:sz w:val="28"/>
          <w:szCs w:val="28"/>
        </w:rPr>
        <w:t>В целях реализации Федерального закона от 27.07.2010 №210-ФЗ «Об организации предоставления государственных и муниципальных услуг», в соответствии с решением Думы города от 02.07.2012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в департаменте осуществляется прием заявлений по оказанию муниципальных услуг гражданам.</w:t>
      </w:r>
    </w:p>
    <w:p w:rsidR="009D736A" w:rsidRPr="009D736A" w:rsidRDefault="009D736A" w:rsidP="006E1176">
      <w:pPr>
        <w:spacing w:after="0" w:line="240" w:lineRule="auto"/>
        <w:ind w:firstLine="708"/>
        <w:jc w:val="both"/>
        <w:rPr>
          <w:rFonts w:ascii="Times New Roman" w:hAnsi="Times New Roman" w:cs="Times New Roman"/>
          <w:sz w:val="28"/>
          <w:szCs w:val="28"/>
        </w:rPr>
      </w:pPr>
      <w:r w:rsidRPr="009D736A">
        <w:rPr>
          <w:rFonts w:ascii="Times New Roman" w:hAnsi="Times New Roman" w:cs="Times New Roman"/>
          <w:sz w:val="28"/>
          <w:szCs w:val="28"/>
        </w:rPr>
        <w:t>В 2017 году поступило и обработано запросов по предоставлению муниципальных услуг в количестве 289.</w:t>
      </w:r>
    </w:p>
    <w:p w:rsidR="009D736A" w:rsidRPr="009D736A" w:rsidRDefault="009D736A" w:rsidP="006E1176">
      <w:pPr>
        <w:spacing w:after="0" w:line="240" w:lineRule="auto"/>
        <w:ind w:firstLine="708"/>
        <w:jc w:val="both"/>
        <w:rPr>
          <w:rFonts w:ascii="Times New Roman" w:hAnsi="Times New Roman" w:cs="Times New Roman"/>
          <w:sz w:val="28"/>
          <w:szCs w:val="28"/>
        </w:rPr>
      </w:pPr>
      <w:r w:rsidRPr="009D736A">
        <w:rPr>
          <w:rFonts w:ascii="Times New Roman" w:hAnsi="Times New Roman" w:cs="Times New Roman"/>
          <w:sz w:val="28"/>
          <w:szCs w:val="28"/>
        </w:rPr>
        <w:t>Предоставлено муниципальных услуг всего 289.</w:t>
      </w:r>
    </w:p>
    <w:p w:rsidR="009D736A" w:rsidRPr="009D736A" w:rsidRDefault="009D736A" w:rsidP="006E1176">
      <w:pPr>
        <w:spacing w:after="0" w:line="240" w:lineRule="auto"/>
        <w:ind w:firstLine="708"/>
        <w:jc w:val="both"/>
        <w:rPr>
          <w:rFonts w:ascii="Times New Roman" w:hAnsi="Times New Roman" w:cs="Times New Roman"/>
          <w:sz w:val="28"/>
          <w:szCs w:val="28"/>
        </w:rPr>
      </w:pPr>
      <w:r w:rsidRPr="009D736A">
        <w:rPr>
          <w:rFonts w:ascii="Times New Roman" w:hAnsi="Times New Roman" w:cs="Times New Roman"/>
          <w:sz w:val="28"/>
          <w:szCs w:val="28"/>
        </w:rPr>
        <w:t>В том числе:</w:t>
      </w:r>
    </w:p>
    <w:p w:rsidR="009D736A" w:rsidRPr="009D736A" w:rsidRDefault="009D736A" w:rsidP="006E1176">
      <w:pPr>
        <w:spacing w:after="0" w:line="240" w:lineRule="auto"/>
        <w:ind w:firstLine="708"/>
        <w:jc w:val="both"/>
        <w:rPr>
          <w:rFonts w:ascii="Times New Roman" w:hAnsi="Times New Roman" w:cs="Times New Roman"/>
          <w:sz w:val="28"/>
          <w:szCs w:val="28"/>
        </w:rPr>
      </w:pPr>
      <w:r w:rsidRPr="009D736A">
        <w:rPr>
          <w:rFonts w:ascii="Times New Roman" w:hAnsi="Times New Roman" w:cs="Times New Roman"/>
          <w:sz w:val="28"/>
          <w:szCs w:val="28"/>
        </w:rPr>
        <w:t>-265 – по предоставлению информации из реестра муниципальной собственности в виде выписки из реестра;</w:t>
      </w:r>
    </w:p>
    <w:p w:rsidR="009D736A" w:rsidRPr="009D736A" w:rsidRDefault="009D736A" w:rsidP="006E1176">
      <w:pPr>
        <w:spacing w:after="0" w:line="240" w:lineRule="auto"/>
        <w:ind w:firstLine="708"/>
        <w:jc w:val="both"/>
        <w:rPr>
          <w:rFonts w:ascii="Times New Roman" w:hAnsi="Times New Roman" w:cs="Times New Roman"/>
          <w:sz w:val="28"/>
          <w:szCs w:val="28"/>
        </w:rPr>
      </w:pPr>
      <w:r w:rsidRPr="009D736A">
        <w:rPr>
          <w:rFonts w:ascii="Times New Roman" w:hAnsi="Times New Roman" w:cs="Times New Roman"/>
          <w:sz w:val="28"/>
          <w:szCs w:val="28"/>
        </w:rPr>
        <w:t>-6 - по предоставлению муниципального имущества в аренду;</w:t>
      </w:r>
    </w:p>
    <w:p w:rsidR="009D736A" w:rsidRPr="00DA7F39" w:rsidRDefault="009D736A" w:rsidP="006E1176">
      <w:pPr>
        <w:spacing w:after="0" w:line="240" w:lineRule="auto"/>
        <w:ind w:firstLine="708"/>
        <w:jc w:val="both"/>
        <w:rPr>
          <w:rFonts w:ascii="Times New Roman" w:hAnsi="Times New Roman" w:cs="Times New Roman"/>
          <w:sz w:val="28"/>
          <w:szCs w:val="28"/>
        </w:rPr>
      </w:pPr>
      <w:r w:rsidRPr="009D736A">
        <w:rPr>
          <w:rFonts w:ascii="Times New Roman" w:hAnsi="Times New Roman" w:cs="Times New Roman"/>
          <w:sz w:val="28"/>
          <w:szCs w:val="28"/>
        </w:rPr>
        <w:t>-18–по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7446D1" w:rsidRDefault="007446D1" w:rsidP="006E1176">
      <w:pPr>
        <w:shd w:val="clear" w:color="auto" w:fill="FFFFFF"/>
        <w:tabs>
          <w:tab w:val="left" w:pos="709"/>
        </w:tabs>
        <w:spacing w:after="0" w:line="240" w:lineRule="auto"/>
        <w:jc w:val="both"/>
        <w:outlineLvl w:val="0"/>
        <w:rPr>
          <w:rFonts w:ascii="Times New Roman" w:hAnsi="Times New Roman" w:cs="Times New Roman"/>
          <w:b/>
          <w:sz w:val="28"/>
          <w:szCs w:val="28"/>
        </w:rPr>
      </w:pPr>
    </w:p>
    <w:p w:rsidR="007446D1" w:rsidRDefault="007446D1" w:rsidP="006E1176">
      <w:pPr>
        <w:shd w:val="clear" w:color="auto" w:fill="FFFFFF"/>
        <w:tabs>
          <w:tab w:val="left" w:pos="709"/>
        </w:tabs>
        <w:spacing w:after="0" w:line="240" w:lineRule="auto"/>
        <w:jc w:val="center"/>
        <w:outlineLvl w:val="0"/>
        <w:rPr>
          <w:rFonts w:ascii="Times New Roman" w:hAnsi="Times New Roman" w:cs="Times New Roman"/>
          <w:b/>
          <w:sz w:val="28"/>
          <w:szCs w:val="28"/>
        </w:rPr>
      </w:pPr>
      <w:r w:rsidRPr="001B423D">
        <w:rPr>
          <w:rFonts w:ascii="Times New Roman" w:hAnsi="Times New Roman" w:cs="Times New Roman"/>
          <w:b/>
          <w:sz w:val="28"/>
          <w:szCs w:val="28"/>
        </w:rPr>
        <w:t xml:space="preserve">2.Бюджетные средства, выделенные на исполнение соответствующих полномочий, связанных с реализацией вопросов местного значения городского округа Нефтеюганска </w:t>
      </w:r>
    </w:p>
    <w:p w:rsidR="00D83DE5" w:rsidRDefault="00D83DE5" w:rsidP="006E1176">
      <w:pPr>
        <w:shd w:val="clear" w:color="auto" w:fill="FFFFFF"/>
        <w:tabs>
          <w:tab w:val="left" w:pos="709"/>
        </w:tabs>
        <w:spacing w:after="0" w:line="240" w:lineRule="auto"/>
        <w:jc w:val="both"/>
        <w:outlineLvl w:val="0"/>
        <w:rPr>
          <w:rFonts w:ascii="Times New Roman" w:hAnsi="Times New Roman" w:cs="Times New Roman"/>
          <w:b/>
          <w:sz w:val="28"/>
          <w:szCs w:val="28"/>
        </w:rPr>
      </w:pPr>
    </w:p>
    <w:p w:rsidR="001B423D" w:rsidRPr="009E2D44" w:rsidRDefault="001B423D" w:rsidP="001B423D">
      <w:pPr>
        <w:tabs>
          <w:tab w:val="left" w:pos="0"/>
          <w:tab w:val="left" w:pos="835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E2D44">
        <w:rPr>
          <w:rFonts w:ascii="Times New Roman" w:eastAsia="Times New Roman" w:hAnsi="Times New Roman" w:cs="Times New Roman"/>
          <w:sz w:val="24"/>
          <w:szCs w:val="24"/>
          <w:lang w:eastAsia="ru-RU"/>
        </w:rPr>
        <w:t>млн.руб</w:t>
      </w:r>
      <w:r>
        <w:rPr>
          <w:rFonts w:ascii="Times New Roman" w:eastAsia="Times New Roman" w:hAnsi="Times New Roman" w:cs="Times New Roman"/>
          <w:sz w:val="24"/>
          <w:szCs w:val="24"/>
          <w:lang w:eastAsia="ru-RU"/>
        </w:rPr>
        <w:t>лей</w:t>
      </w:r>
    </w:p>
    <w:tbl>
      <w:tblPr>
        <w:tblW w:w="9356" w:type="dxa"/>
        <w:jc w:val="center"/>
        <w:tblLook w:val="04A0" w:firstRow="1" w:lastRow="0" w:firstColumn="1" w:lastColumn="0" w:noHBand="0" w:noVBand="1"/>
      </w:tblPr>
      <w:tblGrid>
        <w:gridCol w:w="3345"/>
        <w:gridCol w:w="1276"/>
        <w:gridCol w:w="1276"/>
        <w:gridCol w:w="1134"/>
        <w:gridCol w:w="1186"/>
        <w:gridCol w:w="1139"/>
      </w:tblGrid>
      <w:tr w:rsidR="00D857CA" w:rsidRPr="009E2D44" w:rsidTr="008A3971">
        <w:trPr>
          <w:trHeight w:val="347"/>
          <w:jc w:val="center"/>
        </w:trPr>
        <w:tc>
          <w:tcPr>
            <w:tcW w:w="3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23D" w:rsidRPr="009E2D44" w:rsidRDefault="001B423D" w:rsidP="00D857CA">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B423D" w:rsidRPr="009E2D44" w:rsidRDefault="001B423D" w:rsidP="00D857CA">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2013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B423D" w:rsidRPr="009E2D44" w:rsidRDefault="001B423D" w:rsidP="00D857CA">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2014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423D" w:rsidRPr="009E2D44" w:rsidRDefault="001B423D" w:rsidP="00D857CA">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2015 год</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1B423D" w:rsidRPr="009E2D44" w:rsidRDefault="001B423D" w:rsidP="00D857CA">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2016 год</w:t>
            </w:r>
          </w:p>
        </w:tc>
        <w:tc>
          <w:tcPr>
            <w:tcW w:w="1139" w:type="dxa"/>
            <w:tcBorders>
              <w:top w:val="single" w:sz="4" w:space="0" w:color="auto"/>
              <w:left w:val="nil"/>
              <w:bottom w:val="single" w:sz="4" w:space="0" w:color="auto"/>
              <w:right w:val="single" w:sz="4" w:space="0" w:color="auto"/>
            </w:tcBorders>
            <w:vAlign w:val="center"/>
          </w:tcPr>
          <w:p w:rsidR="001B423D" w:rsidRPr="009E2D44" w:rsidRDefault="001B423D" w:rsidP="00D857CA">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2017 год</w:t>
            </w:r>
          </w:p>
        </w:tc>
      </w:tr>
      <w:tr w:rsidR="00D857CA" w:rsidRPr="009E2D44" w:rsidTr="008A3971">
        <w:trPr>
          <w:trHeight w:val="510"/>
          <w:jc w:val="center"/>
        </w:trPr>
        <w:tc>
          <w:tcPr>
            <w:tcW w:w="3345" w:type="dxa"/>
            <w:tcBorders>
              <w:top w:val="nil"/>
              <w:left w:val="single" w:sz="4" w:space="0" w:color="auto"/>
              <w:bottom w:val="single" w:sz="4" w:space="0" w:color="auto"/>
              <w:right w:val="single" w:sz="4" w:space="0" w:color="auto"/>
            </w:tcBorders>
            <w:shd w:val="clear" w:color="auto" w:fill="auto"/>
            <w:vAlign w:val="center"/>
            <w:hideMark/>
          </w:tcPr>
          <w:p w:rsidR="001B423D" w:rsidRPr="00EF3BA9" w:rsidRDefault="001B423D" w:rsidP="00D857CA">
            <w:pPr>
              <w:spacing w:after="0" w:line="240" w:lineRule="auto"/>
              <w:rPr>
                <w:rFonts w:ascii="Times New Roman" w:eastAsia="Times New Roman" w:hAnsi="Times New Roman" w:cs="Times New Roman"/>
                <w:sz w:val="24"/>
                <w:szCs w:val="24"/>
                <w:lang w:eastAsia="ru-RU"/>
              </w:rPr>
            </w:pPr>
            <w:r w:rsidRPr="00EF3BA9">
              <w:rPr>
                <w:rFonts w:ascii="Times New Roman" w:eastAsia="Times New Roman" w:hAnsi="Times New Roman" w:cs="Times New Roman"/>
                <w:sz w:val="24"/>
                <w:szCs w:val="24"/>
                <w:lang w:eastAsia="ru-RU"/>
              </w:rPr>
              <w:t>О</w:t>
            </w:r>
            <w:r w:rsidR="00D857CA" w:rsidRPr="00EF3BA9">
              <w:rPr>
                <w:rFonts w:ascii="Times New Roman" w:eastAsia="Times New Roman" w:hAnsi="Times New Roman" w:cs="Times New Roman"/>
                <w:sz w:val="24"/>
                <w:szCs w:val="24"/>
                <w:lang w:eastAsia="ru-RU"/>
              </w:rPr>
              <w:t>бщегосударственные вопросы</w:t>
            </w:r>
          </w:p>
        </w:tc>
        <w:tc>
          <w:tcPr>
            <w:tcW w:w="1276" w:type="dxa"/>
            <w:tcBorders>
              <w:top w:val="nil"/>
              <w:left w:val="nil"/>
              <w:bottom w:val="single" w:sz="4" w:space="0" w:color="auto"/>
              <w:right w:val="single" w:sz="4" w:space="0" w:color="auto"/>
            </w:tcBorders>
            <w:shd w:val="clear" w:color="auto" w:fill="auto"/>
            <w:vAlign w:val="bottom"/>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652,6</w:t>
            </w:r>
          </w:p>
        </w:tc>
        <w:tc>
          <w:tcPr>
            <w:tcW w:w="1276" w:type="dxa"/>
            <w:tcBorders>
              <w:top w:val="nil"/>
              <w:left w:val="nil"/>
              <w:bottom w:val="single" w:sz="4" w:space="0" w:color="auto"/>
              <w:right w:val="single" w:sz="4" w:space="0" w:color="auto"/>
            </w:tcBorders>
            <w:shd w:val="clear" w:color="auto" w:fill="auto"/>
            <w:vAlign w:val="bottom"/>
            <w:hideMark/>
          </w:tcPr>
          <w:p w:rsidR="001B423D" w:rsidRPr="009E2D44" w:rsidRDefault="001B423D" w:rsidP="008A3971">
            <w:pPr>
              <w:spacing w:after="0" w:line="240" w:lineRule="auto"/>
              <w:jc w:val="center"/>
              <w:rPr>
                <w:rFonts w:ascii="Times New Roman" w:eastAsia="Times New Roman" w:hAnsi="Times New Roman" w:cs="Times New Roman"/>
                <w:color w:val="000000"/>
                <w:sz w:val="24"/>
                <w:szCs w:val="24"/>
                <w:lang w:eastAsia="ru-RU"/>
              </w:rPr>
            </w:pPr>
            <w:r w:rsidRPr="009E2D44">
              <w:rPr>
                <w:rFonts w:ascii="Times New Roman" w:eastAsia="Times New Roman" w:hAnsi="Times New Roman" w:cs="Times New Roman"/>
                <w:color w:val="000000"/>
                <w:sz w:val="24"/>
                <w:szCs w:val="24"/>
                <w:lang w:eastAsia="ru-RU"/>
              </w:rPr>
              <w:t>619,3</w:t>
            </w:r>
          </w:p>
        </w:tc>
        <w:tc>
          <w:tcPr>
            <w:tcW w:w="1134" w:type="dxa"/>
            <w:tcBorders>
              <w:top w:val="nil"/>
              <w:left w:val="nil"/>
              <w:bottom w:val="single" w:sz="4" w:space="0" w:color="auto"/>
              <w:right w:val="single" w:sz="4" w:space="0" w:color="auto"/>
            </w:tcBorders>
            <w:shd w:val="clear" w:color="auto" w:fill="auto"/>
            <w:noWrap/>
            <w:vAlign w:val="bottom"/>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616,8</w:t>
            </w:r>
          </w:p>
        </w:tc>
        <w:tc>
          <w:tcPr>
            <w:tcW w:w="1186" w:type="dxa"/>
            <w:tcBorders>
              <w:top w:val="nil"/>
              <w:left w:val="nil"/>
              <w:bottom w:val="single" w:sz="4" w:space="0" w:color="auto"/>
              <w:right w:val="single" w:sz="4" w:space="0" w:color="auto"/>
            </w:tcBorders>
            <w:shd w:val="clear" w:color="auto" w:fill="auto"/>
            <w:noWrap/>
            <w:vAlign w:val="bottom"/>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657,6</w:t>
            </w:r>
          </w:p>
        </w:tc>
        <w:tc>
          <w:tcPr>
            <w:tcW w:w="1139" w:type="dxa"/>
            <w:tcBorders>
              <w:top w:val="nil"/>
              <w:left w:val="nil"/>
              <w:bottom w:val="single" w:sz="4" w:space="0" w:color="auto"/>
              <w:right w:val="single" w:sz="4" w:space="0" w:color="auto"/>
            </w:tcBorders>
            <w:vAlign w:val="bottom"/>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607,3</w:t>
            </w:r>
          </w:p>
        </w:tc>
      </w:tr>
      <w:tr w:rsidR="00D857CA" w:rsidRPr="009E2D44" w:rsidTr="008A3971">
        <w:trPr>
          <w:trHeight w:val="1020"/>
          <w:jc w:val="center"/>
        </w:trPr>
        <w:tc>
          <w:tcPr>
            <w:tcW w:w="3345" w:type="dxa"/>
            <w:tcBorders>
              <w:top w:val="nil"/>
              <w:left w:val="single" w:sz="4" w:space="0" w:color="auto"/>
              <w:bottom w:val="single" w:sz="4" w:space="0" w:color="auto"/>
              <w:right w:val="single" w:sz="4" w:space="0" w:color="auto"/>
            </w:tcBorders>
            <w:shd w:val="clear" w:color="auto" w:fill="auto"/>
            <w:vAlign w:val="center"/>
            <w:hideMark/>
          </w:tcPr>
          <w:p w:rsidR="001B423D" w:rsidRPr="00EF3BA9" w:rsidRDefault="001B423D" w:rsidP="00D857CA">
            <w:pPr>
              <w:spacing w:after="0" w:line="240" w:lineRule="auto"/>
              <w:rPr>
                <w:rFonts w:ascii="Times New Roman" w:eastAsia="Times New Roman" w:hAnsi="Times New Roman" w:cs="Times New Roman"/>
                <w:sz w:val="24"/>
                <w:szCs w:val="24"/>
                <w:lang w:eastAsia="ru-RU"/>
              </w:rPr>
            </w:pPr>
            <w:r w:rsidRPr="00EF3BA9">
              <w:rPr>
                <w:rFonts w:ascii="Times New Roman" w:eastAsia="Times New Roman" w:hAnsi="Times New Roman" w:cs="Times New Roman"/>
                <w:sz w:val="24"/>
                <w:szCs w:val="24"/>
                <w:lang w:eastAsia="ru-RU"/>
              </w:rPr>
              <w:t>Н</w:t>
            </w:r>
            <w:r w:rsidR="00D857CA" w:rsidRPr="00EF3BA9">
              <w:rPr>
                <w:rFonts w:ascii="Times New Roman" w:eastAsia="Times New Roman" w:hAnsi="Times New Roman" w:cs="Times New Roman"/>
                <w:sz w:val="24"/>
                <w:szCs w:val="24"/>
                <w:lang w:eastAsia="ru-RU"/>
              </w:rPr>
              <w:t>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bottom"/>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54,7</w:t>
            </w:r>
          </w:p>
        </w:tc>
        <w:tc>
          <w:tcPr>
            <w:tcW w:w="1276" w:type="dxa"/>
            <w:tcBorders>
              <w:top w:val="nil"/>
              <w:left w:val="nil"/>
              <w:bottom w:val="single" w:sz="4" w:space="0" w:color="auto"/>
              <w:right w:val="single" w:sz="4" w:space="0" w:color="auto"/>
            </w:tcBorders>
            <w:shd w:val="clear" w:color="auto" w:fill="auto"/>
            <w:vAlign w:val="bottom"/>
            <w:hideMark/>
          </w:tcPr>
          <w:p w:rsidR="001B423D" w:rsidRPr="009E2D44" w:rsidRDefault="001B423D" w:rsidP="008A3971">
            <w:pPr>
              <w:spacing w:after="0" w:line="240" w:lineRule="auto"/>
              <w:jc w:val="center"/>
              <w:rPr>
                <w:rFonts w:ascii="Times New Roman" w:eastAsia="Times New Roman" w:hAnsi="Times New Roman" w:cs="Times New Roman"/>
                <w:color w:val="000000"/>
                <w:sz w:val="24"/>
                <w:szCs w:val="24"/>
                <w:lang w:eastAsia="ru-RU"/>
              </w:rPr>
            </w:pPr>
            <w:r w:rsidRPr="009E2D44">
              <w:rPr>
                <w:rFonts w:ascii="Times New Roman" w:eastAsia="Times New Roman" w:hAnsi="Times New Roman" w:cs="Times New Roman"/>
                <w:color w:val="000000"/>
                <w:sz w:val="24"/>
                <w:szCs w:val="24"/>
                <w:lang w:eastAsia="ru-RU"/>
              </w:rPr>
              <w:t>65,1</w:t>
            </w:r>
          </w:p>
        </w:tc>
        <w:tc>
          <w:tcPr>
            <w:tcW w:w="1134" w:type="dxa"/>
            <w:tcBorders>
              <w:top w:val="nil"/>
              <w:left w:val="nil"/>
              <w:bottom w:val="single" w:sz="4" w:space="0" w:color="auto"/>
              <w:right w:val="single" w:sz="4" w:space="0" w:color="auto"/>
            </w:tcBorders>
            <w:shd w:val="clear" w:color="auto" w:fill="auto"/>
            <w:noWrap/>
            <w:vAlign w:val="bottom"/>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39,6</w:t>
            </w:r>
          </w:p>
        </w:tc>
        <w:tc>
          <w:tcPr>
            <w:tcW w:w="1186" w:type="dxa"/>
            <w:tcBorders>
              <w:top w:val="nil"/>
              <w:left w:val="nil"/>
              <w:bottom w:val="single" w:sz="4" w:space="0" w:color="auto"/>
              <w:right w:val="single" w:sz="4" w:space="0" w:color="auto"/>
            </w:tcBorders>
            <w:shd w:val="clear" w:color="auto" w:fill="auto"/>
            <w:noWrap/>
            <w:vAlign w:val="bottom"/>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36,4</w:t>
            </w:r>
          </w:p>
        </w:tc>
        <w:tc>
          <w:tcPr>
            <w:tcW w:w="1139" w:type="dxa"/>
            <w:tcBorders>
              <w:top w:val="nil"/>
              <w:left w:val="nil"/>
              <w:bottom w:val="single" w:sz="4" w:space="0" w:color="auto"/>
              <w:right w:val="single" w:sz="4" w:space="0" w:color="auto"/>
            </w:tcBorders>
            <w:vAlign w:val="bottom"/>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42,5</w:t>
            </w:r>
          </w:p>
        </w:tc>
      </w:tr>
      <w:tr w:rsidR="00D857CA" w:rsidRPr="009E2D44" w:rsidTr="008A3971">
        <w:trPr>
          <w:trHeight w:val="510"/>
          <w:jc w:val="center"/>
        </w:trPr>
        <w:tc>
          <w:tcPr>
            <w:tcW w:w="3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23D" w:rsidRPr="00EF3BA9" w:rsidRDefault="001B423D" w:rsidP="00D857CA">
            <w:pPr>
              <w:spacing w:after="0" w:line="240" w:lineRule="auto"/>
              <w:rPr>
                <w:rFonts w:ascii="Times New Roman" w:eastAsia="Times New Roman" w:hAnsi="Times New Roman" w:cs="Times New Roman"/>
                <w:sz w:val="24"/>
                <w:szCs w:val="24"/>
                <w:lang w:eastAsia="ru-RU"/>
              </w:rPr>
            </w:pPr>
            <w:r w:rsidRPr="00EF3BA9">
              <w:rPr>
                <w:rFonts w:ascii="Times New Roman" w:eastAsia="Times New Roman" w:hAnsi="Times New Roman" w:cs="Times New Roman"/>
                <w:sz w:val="24"/>
                <w:szCs w:val="24"/>
                <w:lang w:eastAsia="ru-RU"/>
              </w:rPr>
              <w:t>Н</w:t>
            </w:r>
            <w:r w:rsidR="00D857CA" w:rsidRPr="00EF3BA9">
              <w:rPr>
                <w:rFonts w:ascii="Times New Roman" w:eastAsia="Times New Roman" w:hAnsi="Times New Roman" w:cs="Times New Roman"/>
                <w:sz w:val="24"/>
                <w:szCs w:val="24"/>
                <w:lang w:eastAsia="ru-RU"/>
              </w:rPr>
              <w:t>ациональная экономика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595,0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23D" w:rsidRPr="009E2D44" w:rsidRDefault="001B423D" w:rsidP="008A3971">
            <w:pPr>
              <w:spacing w:after="0" w:line="240" w:lineRule="auto"/>
              <w:jc w:val="center"/>
              <w:rPr>
                <w:rFonts w:ascii="Times New Roman" w:eastAsia="Times New Roman" w:hAnsi="Times New Roman" w:cs="Times New Roman"/>
                <w:color w:val="000000"/>
                <w:sz w:val="24"/>
                <w:szCs w:val="24"/>
                <w:lang w:eastAsia="ru-RU"/>
              </w:rPr>
            </w:pPr>
            <w:r w:rsidRPr="009E2D44">
              <w:rPr>
                <w:rFonts w:ascii="Times New Roman" w:eastAsia="Times New Roman" w:hAnsi="Times New Roman" w:cs="Times New Roman"/>
                <w:color w:val="000000"/>
                <w:sz w:val="24"/>
                <w:szCs w:val="24"/>
                <w:lang w:eastAsia="ru-RU"/>
              </w:rPr>
              <w:t>620,8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625,5</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600,2</w:t>
            </w:r>
          </w:p>
        </w:tc>
        <w:tc>
          <w:tcPr>
            <w:tcW w:w="1139" w:type="dxa"/>
            <w:tcBorders>
              <w:top w:val="single" w:sz="4" w:space="0" w:color="auto"/>
              <w:left w:val="single" w:sz="4" w:space="0" w:color="auto"/>
              <w:bottom w:val="single" w:sz="4" w:space="0" w:color="auto"/>
              <w:right w:val="single" w:sz="4" w:space="0" w:color="auto"/>
            </w:tcBorders>
            <w:vAlign w:val="bottom"/>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618,0</w:t>
            </w:r>
          </w:p>
        </w:tc>
      </w:tr>
      <w:tr w:rsidR="00D857CA" w:rsidRPr="009E2D44" w:rsidTr="008A3971">
        <w:trPr>
          <w:trHeight w:val="503"/>
          <w:jc w:val="center"/>
        </w:trPr>
        <w:tc>
          <w:tcPr>
            <w:tcW w:w="3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23D" w:rsidRPr="00EF3BA9" w:rsidRDefault="001B423D" w:rsidP="00D857CA">
            <w:pPr>
              <w:spacing w:after="0" w:line="240" w:lineRule="auto"/>
              <w:rPr>
                <w:rFonts w:ascii="Times New Roman" w:eastAsia="Times New Roman" w:hAnsi="Times New Roman" w:cs="Times New Roman"/>
                <w:sz w:val="24"/>
                <w:szCs w:val="24"/>
                <w:lang w:eastAsia="ru-RU"/>
              </w:rPr>
            </w:pPr>
            <w:r w:rsidRPr="00EF3BA9">
              <w:rPr>
                <w:rFonts w:ascii="Times New Roman" w:eastAsia="Times New Roman" w:hAnsi="Times New Roman" w:cs="Times New Roman"/>
                <w:sz w:val="24"/>
                <w:szCs w:val="24"/>
                <w:lang w:eastAsia="ru-RU"/>
              </w:rPr>
              <w:t>Ж</w:t>
            </w:r>
            <w:r w:rsidR="00D857CA" w:rsidRPr="00EF3BA9">
              <w:rPr>
                <w:rFonts w:ascii="Times New Roman" w:eastAsia="Times New Roman" w:hAnsi="Times New Roman" w:cs="Times New Roman"/>
                <w:sz w:val="24"/>
                <w:szCs w:val="24"/>
                <w:lang w:eastAsia="ru-RU"/>
              </w:rPr>
              <w:t>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1 629,2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B423D" w:rsidRPr="009E2D44" w:rsidRDefault="001B423D" w:rsidP="008A3971">
            <w:pPr>
              <w:spacing w:after="0" w:line="240" w:lineRule="auto"/>
              <w:jc w:val="center"/>
              <w:rPr>
                <w:rFonts w:ascii="Times New Roman" w:eastAsia="Times New Roman" w:hAnsi="Times New Roman" w:cs="Times New Roman"/>
                <w:color w:val="000000"/>
                <w:sz w:val="24"/>
                <w:szCs w:val="24"/>
                <w:lang w:eastAsia="ru-RU"/>
              </w:rPr>
            </w:pPr>
            <w:r w:rsidRPr="009E2D44">
              <w:rPr>
                <w:rFonts w:ascii="Times New Roman" w:eastAsia="Times New Roman" w:hAnsi="Times New Roman" w:cs="Times New Roman"/>
                <w:color w:val="000000"/>
                <w:sz w:val="24"/>
                <w:szCs w:val="24"/>
                <w:lang w:eastAsia="ru-RU"/>
              </w:rPr>
              <w:t>1 308,8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1 305,9</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1 355,9</w:t>
            </w:r>
          </w:p>
        </w:tc>
        <w:tc>
          <w:tcPr>
            <w:tcW w:w="1139" w:type="dxa"/>
            <w:tcBorders>
              <w:top w:val="single" w:sz="4" w:space="0" w:color="auto"/>
              <w:left w:val="nil"/>
              <w:bottom w:val="single" w:sz="4" w:space="0" w:color="auto"/>
              <w:right w:val="single" w:sz="4" w:space="0" w:color="auto"/>
            </w:tcBorders>
            <w:vAlign w:val="bottom"/>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725,3</w:t>
            </w:r>
          </w:p>
        </w:tc>
      </w:tr>
      <w:tr w:rsidR="00D857CA" w:rsidRPr="009E2D44" w:rsidTr="008A3971">
        <w:trPr>
          <w:trHeight w:val="503"/>
          <w:jc w:val="center"/>
        </w:trPr>
        <w:tc>
          <w:tcPr>
            <w:tcW w:w="3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23D" w:rsidRPr="00EF3BA9" w:rsidRDefault="001B423D" w:rsidP="00D857CA">
            <w:pPr>
              <w:spacing w:after="0" w:line="240" w:lineRule="auto"/>
              <w:rPr>
                <w:rFonts w:ascii="Times New Roman" w:eastAsia="Times New Roman" w:hAnsi="Times New Roman" w:cs="Times New Roman"/>
                <w:sz w:val="24"/>
                <w:szCs w:val="24"/>
                <w:lang w:eastAsia="ru-RU"/>
              </w:rPr>
            </w:pPr>
            <w:r w:rsidRPr="00EF3BA9">
              <w:rPr>
                <w:rFonts w:ascii="Times New Roman" w:eastAsia="Times New Roman" w:hAnsi="Times New Roman" w:cs="Times New Roman"/>
                <w:sz w:val="24"/>
                <w:szCs w:val="24"/>
                <w:lang w:eastAsia="ru-RU"/>
              </w:rPr>
              <w:t>О</w:t>
            </w:r>
            <w:r w:rsidR="00D857CA" w:rsidRPr="00EF3BA9">
              <w:rPr>
                <w:rFonts w:ascii="Times New Roman" w:eastAsia="Times New Roman" w:hAnsi="Times New Roman" w:cs="Times New Roman"/>
                <w:sz w:val="24"/>
                <w:szCs w:val="24"/>
                <w:lang w:eastAsia="ru-RU"/>
              </w:rPr>
              <w:t>храна окружающей среды</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B423D" w:rsidRPr="009E2D44" w:rsidRDefault="001B423D" w:rsidP="008A3971">
            <w:pPr>
              <w:spacing w:after="0" w:line="240" w:lineRule="auto"/>
              <w:jc w:val="center"/>
              <w:rPr>
                <w:rFonts w:ascii="Times New Roman" w:eastAsia="Times New Roman" w:hAnsi="Times New Roman" w:cs="Times New Roman"/>
                <w:sz w:val="24"/>
                <w:szCs w:val="24"/>
                <w:highlight w:val="yellow"/>
                <w:lang w:eastAsia="ru-RU"/>
              </w:rPr>
            </w:pP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1B423D" w:rsidRPr="009E2D44" w:rsidRDefault="001B423D" w:rsidP="008A3971">
            <w:pPr>
              <w:spacing w:after="0" w:line="240" w:lineRule="auto"/>
              <w:jc w:val="center"/>
              <w:rPr>
                <w:rFonts w:ascii="Times New Roman" w:eastAsia="Times New Roman" w:hAnsi="Times New Roman" w:cs="Times New Roman"/>
                <w:sz w:val="24"/>
                <w:szCs w:val="24"/>
                <w:highlight w:val="yellow"/>
                <w:lang w:eastAsia="ru-RU"/>
              </w:rPr>
            </w:pPr>
          </w:p>
        </w:tc>
        <w:tc>
          <w:tcPr>
            <w:tcW w:w="1139" w:type="dxa"/>
            <w:tcBorders>
              <w:top w:val="single" w:sz="4" w:space="0" w:color="auto"/>
              <w:left w:val="nil"/>
              <w:bottom w:val="single" w:sz="4" w:space="0" w:color="auto"/>
              <w:right w:val="single" w:sz="4" w:space="0" w:color="auto"/>
            </w:tcBorders>
            <w:vAlign w:val="bottom"/>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0,1</w:t>
            </w:r>
          </w:p>
        </w:tc>
      </w:tr>
      <w:tr w:rsidR="00D857CA" w:rsidRPr="009E2D44" w:rsidTr="008A3971">
        <w:trPr>
          <w:trHeight w:val="255"/>
          <w:jc w:val="center"/>
        </w:trPr>
        <w:tc>
          <w:tcPr>
            <w:tcW w:w="3345" w:type="dxa"/>
            <w:tcBorders>
              <w:top w:val="nil"/>
              <w:left w:val="single" w:sz="4" w:space="0" w:color="auto"/>
              <w:bottom w:val="single" w:sz="4" w:space="0" w:color="auto"/>
              <w:right w:val="single" w:sz="4" w:space="0" w:color="auto"/>
            </w:tcBorders>
            <w:shd w:val="clear" w:color="auto" w:fill="auto"/>
            <w:vAlign w:val="center"/>
            <w:hideMark/>
          </w:tcPr>
          <w:p w:rsidR="001B423D" w:rsidRPr="00EF3BA9" w:rsidRDefault="001B423D" w:rsidP="00D857CA">
            <w:pPr>
              <w:spacing w:after="0" w:line="240" w:lineRule="auto"/>
              <w:rPr>
                <w:rFonts w:ascii="Times New Roman" w:eastAsia="Times New Roman" w:hAnsi="Times New Roman" w:cs="Times New Roman"/>
                <w:sz w:val="24"/>
                <w:szCs w:val="24"/>
                <w:lang w:eastAsia="ru-RU"/>
              </w:rPr>
            </w:pPr>
            <w:r w:rsidRPr="00EF3BA9">
              <w:rPr>
                <w:rFonts w:ascii="Times New Roman" w:eastAsia="Times New Roman" w:hAnsi="Times New Roman" w:cs="Times New Roman"/>
                <w:sz w:val="24"/>
                <w:szCs w:val="24"/>
                <w:lang w:eastAsia="ru-RU"/>
              </w:rPr>
              <w:t>О</w:t>
            </w:r>
            <w:r w:rsidR="00D857CA" w:rsidRPr="00EF3BA9">
              <w:rPr>
                <w:rFonts w:ascii="Times New Roman" w:eastAsia="Times New Roman" w:hAnsi="Times New Roman" w:cs="Times New Roman"/>
                <w:sz w:val="24"/>
                <w:szCs w:val="24"/>
                <w:lang w:eastAsia="ru-RU"/>
              </w:rPr>
              <w:t>бразование</w:t>
            </w:r>
          </w:p>
        </w:tc>
        <w:tc>
          <w:tcPr>
            <w:tcW w:w="1276" w:type="dxa"/>
            <w:tcBorders>
              <w:top w:val="nil"/>
              <w:left w:val="nil"/>
              <w:bottom w:val="single" w:sz="4" w:space="0" w:color="auto"/>
              <w:right w:val="single" w:sz="4" w:space="0" w:color="auto"/>
            </w:tcBorders>
            <w:shd w:val="clear" w:color="auto" w:fill="auto"/>
            <w:vAlign w:val="bottom"/>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3 385,7</w:t>
            </w:r>
          </w:p>
        </w:tc>
        <w:tc>
          <w:tcPr>
            <w:tcW w:w="1276" w:type="dxa"/>
            <w:tcBorders>
              <w:top w:val="nil"/>
              <w:left w:val="nil"/>
              <w:bottom w:val="single" w:sz="4" w:space="0" w:color="auto"/>
              <w:right w:val="single" w:sz="4" w:space="0" w:color="auto"/>
            </w:tcBorders>
            <w:shd w:val="clear" w:color="auto" w:fill="auto"/>
            <w:vAlign w:val="bottom"/>
            <w:hideMark/>
          </w:tcPr>
          <w:p w:rsidR="001B423D" w:rsidRPr="009E2D44" w:rsidRDefault="001B423D" w:rsidP="008A3971">
            <w:pPr>
              <w:spacing w:after="0" w:line="240" w:lineRule="auto"/>
              <w:jc w:val="center"/>
              <w:rPr>
                <w:rFonts w:ascii="Times New Roman" w:eastAsia="Times New Roman" w:hAnsi="Times New Roman" w:cs="Times New Roman"/>
                <w:color w:val="000000"/>
                <w:sz w:val="24"/>
                <w:szCs w:val="24"/>
                <w:lang w:eastAsia="ru-RU"/>
              </w:rPr>
            </w:pPr>
            <w:r w:rsidRPr="009E2D44">
              <w:rPr>
                <w:rFonts w:ascii="Times New Roman" w:eastAsia="Times New Roman" w:hAnsi="Times New Roman" w:cs="Times New Roman"/>
                <w:color w:val="000000"/>
                <w:sz w:val="24"/>
                <w:szCs w:val="24"/>
                <w:lang w:eastAsia="ru-RU"/>
              </w:rPr>
              <w:t>3 564,3</w:t>
            </w:r>
          </w:p>
        </w:tc>
        <w:tc>
          <w:tcPr>
            <w:tcW w:w="1134" w:type="dxa"/>
            <w:tcBorders>
              <w:top w:val="nil"/>
              <w:left w:val="nil"/>
              <w:bottom w:val="single" w:sz="4" w:space="0" w:color="auto"/>
              <w:right w:val="single" w:sz="4" w:space="0" w:color="auto"/>
            </w:tcBorders>
            <w:shd w:val="clear" w:color="auto" w:fill="auto"/>
            <w:noWrap/>
            <w:vAlign w:val="bottom"/>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3 378,2</w:t>
            </w:r>
          </w:p>
        </w:tc>
        <w:tc>
          <w:tcPr>
            <w:tcW w:w="1186" w:type="dxa"/>
            <w:tcBorders>
              <w:top w:val="nil"/>
              <w:left w:val="nil"/>
              <w:bottom w:val="single" w:sz="4" w:space="0" w:color="auto"/>
              <w:right w:val="single" w:sz="4" w:space="0" w:color="auto"/>
            </w:tcBorders>
            <w:shd w:val="clear" w:color="auto" w:fill="auto"/>
            <w:noWrap/>
            <w:vAlign w:val="bottom"/>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3 619,9</w:t>
            </w:r>
          </w:p>
        </w:tc>
        <w:tc>
          <w:tcPr>
            <w:tcW w:w="1139" w:type="dxa"/>
            <w:tcBorders>
              <w:top w:val="nil"/>
              <w:left w:val="nil"/>
              <w:bottom w:val="single" w:sz="4" w:space="0" w:color="auto"/>
              <w:right w:val="single" w:sz="4" w:space="0" w:color="auto"/>
            </w:tcBorders>
            <w:vAlign w:val="bottom"/>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3 741,2</w:t>
            </w:r>
          </w:p>
        </w:tc>
      </w:tr>
      <w:tr w:rsidR="00D857CA" w:rsidRPr="009E2D44" w:rsidTr="008A3971">
        <w:trPr>
          <w:trHeight w:val="510"/>
          <w:jc w:val="center"/>
        </w:trPr>
        <w:tc>
          <w:tcPr>
            <w:tcW w:w="3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23D" w:rsidRPr="00EF3BA9" w:rsidRDefault="001B423D" w:rsidP="00D857CA">
            <w:pPr>
              <w:spacing w:after="0" w:line="240" w:lineRule="auto"/>
              <w:rPr>
                <w:rFonts w:ascii="Times New Roman" w:eastAsia="Times New Roman" w:hAnsi="Times New Roman" w:cs="Times New Roman"/>
                <w:sz w:val="24"/>
                <w:szCs w:val="24"/>
                <w:lang w:eastAsia="ru-RU"/>
              </w:rPr>
            </w:pPr>
            <w:r w:rsidRPr="00EF3BA9">
              <w:rPr>
                <w:rFonts w:ascii="Times New Roman" w:eastAsia="Times New Roman" w:hAnsi="Times New Roman" w:cs="Times New Roman"/>
                <w:sz w:val="24"/>
                <w:szCs w:val="24"/>
                <w:lang w:eastAsia="ru-RU"/>
              </w:rPr>
              <w:t>К</w:t>
            </w:r>
            <w:r w:rsidR="00D857CA" w:rsidRPr="00EF3BA9">
              <w:rPr>
                <w:rFonts w:ascii="Times New Roman" w:eastAsia="Times New Roman" w:hAnsi="Times New Roman" w:cs="Times New Roman"/>
                <w:sz w:val="24"/>
                <w:szCs w:val="24"/>
                <w:lang w:eastAsia="ru-RU"/>
              </w:rPr>
              <w:t>ультура, кинематография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288,8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23D" w:rsidRPr="009E2D44" w:rsidRDefault="001B423D" w:rsidP="008A3971">
            <w:pPr>
              <w:spacing w:after="0" w:line="240" w:lineRule="auto"/>
              <w:jc w:val="center"/>
              <w:rPr>
                <w:rFonts w:ascii="Times New Roman" w:eastAsia="Times New Roman" w:hAnsi="Times New Roman" w:cs="Times New Roman"/>
                <w:color w:val="000000"/>
                <w:sz w:val="24"/>
                <w:szCs w:val="24"/>
                <w:lang w:eastAsia="ru-RU"/>
              </w:rPr>
            </w:pPr>
            <w:r w:rsidRPr="009E2D44">
              <w:rPr>
                <w:rFonts w:ascii="Times New Roman" w:eastAsia="Times New Roman" w:hAnsi="Times New Roman" w:cs="Times New Roman"/>
                <w:color w:val="000000"/>
                <w:sz w:val="24"/>
                <w:szCs w:val="24"/>
                <w:lang w:eastAsia="ru-RU"/>
              </w:rPr>
              <w:t>268,6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309,4</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290,0</w:t>
            </w:r>
          </w:p>
        </w:tc>
        <w:tc>
          <w:tcPr>
            <w:tcW w:w="1139" w:type="dxa"/>
            <w:tcBorders>
              <w:top w:val="single" w:sz="4" w:space="0" w:color="auto"/>
              <w:left w:val="single" w:sz="4" w:space="0" w:color="auto"/>
              <w:bottom w:val="single" w:sz="4" w:space="0" w:color="auto"/>
              <w:right w:val="single" w:sz="4" w:space="0" w:color="auto"/>
            </w:tcBorders>
            <w:vAlign w:val="bottom"/>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376,3</w:t>
            </w:r>
          </w:p>
        </w:tc>
      </w:tr>
      <w:tr w:rsidR="00D857CA" w:rsidRPr="009E2D44" w:rsidTr="008A3971">
        <w:trPr>
          <w:trHeight w:val="255"/>
          <w:jc w:val="center"/>
        </w:trPr>
        <w:tc>
          <w:tcPr>
            <w:tcW w:w="3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23D" w:rsidRPr="00EF3BA9" w:rsidRDefault="001B423D" w:rsidP="00D857CA">
            <w:pPr>
              <w:spacing w:after="0" w:line="240" w:lineRule="auto"/>
              <w:rPr>
                <w:rFonts w:ascii="Times New Roman" w:eastAsia="Times New Roman" w:hAnsi="Times New Roman" w:cs="Times New Roman"/>
                <w:sz w:val="24"/>
                <w:szCs w:val="24"/>
                <w:lang w:eastAsia="ru-RU"/>
              </w:rPr>
            </w:pPr>
            <w:r w:rsidRPr="00EF3BA9">
              <w:rPr>
                <w:rFonts w:ascii="Times New Roman" w:eastAsia="Times New Roman" w:hAnsi="Times New Roman" w:cs="Times New Roman"/>
                <w:sz w:val="24"/>
                <w:szCs w:val="24"/>
                <w:lang w:eastAsia="ru-RU"/>
              </w:rPr>
              <w:t>З</w:t>
            </w:r>
            <w:r w:rsidR="00D857CA" w:rsidRPr="00EF3BA9">
              <w:rPr>
                <w:rFonts w:ascii="Times New Roman" w:eastAsia="Times New Roman" w:hAnsi="Times New Roman" w:cs="Times New Roman"/>
                <w:sz w:val="24"/>
                <w:szCs w:val="24"/>
                <w:lang w:eastAsia="ru-RU"/>
              </w:rPr>
              <w:t>дравоохранение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579,1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B423D" w:rsidRPr="009E2D44" w:rsidRDefault="001B423D" w:rsidP="008A3971">
            <w:pPr>
              <w:spacing w:after="0" w:line="240" w:lineRule="auto"/>
              <w:jc w:val="center"/>
              <w:rPr>
                <w:rFonts w:ascii="Times New Roman" w:eastAsia="Times New Roman" w:hAnsi="Times New Roman" w:cs="Times New Roman"/>
                <w:color w:val="000000"/>
                <w:sz w:val="24"/>
                <w:szCs w:val="24"/>
                <w:lang w:eastAsia="ru-RU"/>
              </w:rPr>
            </w:pPr>
            <w:r w:rsidRPr="009E2D44">
              <w:rPr>
                <w:rFonts w:ascii="Times New Roman" w:eastAsia="Times New Roman" w:hAnsi="Times New Roman" w:cs="Times New Roman"/>
                <w:color w:val="000000"/>
                <w:sz w:val="24"/>
                <w:szCs w:val="24"/>
                <w:lang w:eastAsia="ru-RU"/>
              </w:rPr>
              <w:t>107,6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101,7</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12,8</w:t>
            </w:r>
          </w:p>
        </w:tc>
        <w:tc>
          <w:tcPr>
            <w:tcW w:w="1139" w:type="dxa"/>
            <w:tcBorders>
              <w:top w:val="single" w:sz="4" w:space="0" w:color="auto"/>
              <w:left w:val="nil"/>
              <w:bottom w:val="single" w:sz="4" w:space="0" w:color="auto"/>
              <w:right w:val="single" w:sz="4" w:space="0" w:color="auto"/>
            </w:tcBorders>
            <w:vAlign w:val="center"/>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23,1</w:t>
            </w:r>
          </w:p>
        </w:tc>
      </w:tr>
      <w:tr w:rsidR="00D857CA" w:rsidRPr="009E2D44" w:rsidTr="008A3971">
        <w:trPr>
          <w:trHeight w:val="351"/>
          <w:jc w:val="center"/>
        </w:trPr>
        <w:tc>
          <w:tcPr>
            <w:tcW w:w="3345" w:type="dxa"/>
            <w:tcBorders>
              <w:top w:val="nil"/>
              <w:left w:val="single" w:sz="4" w:space="0" w:color="auto"/>
              <w:bottom w:val="single" w:sz="4" w:space="0" w:color="auto"/>
              <w:right w:val="single" w:sz="4" w:space="0" w:color="auto"/>
            </w:tcBorders>
            <w:shd w:val="clear" w:color="auto" w:fill="auto"/>
            <w:vAlign w:val="center"/>
            <w:hideMark/>
          </w:tcPr>
          <w:p w:rsidR="001B423D" w:rsidRPr="00EF3BA9" w:rsidRDefault="001B423D" w:rsidP="00D857CA">
            <w:pPr>
              <w:spacing w:after="0" w:line="240" w:lineRule="auto"/>
              <w:rPr>
                <w:rFonts w:ascii="Times New Roman" w:eastAsia="Times New Roman" w:hAnsi="Times New Roman" w:cs="Times New Roman"/>
                <w:sz w:val="24"/>
                <w:szCs w:val="24"/>
                <w:lang w:eastAsia="ru-RU"/>
              </w:rPr>
            </w:pPr>
            <w:r w:rsidRPr="00EF3BA9">
              <w:rPr>
                <w:rFonts w:ascii="Times New Roman" w:eastAsia="Times New Roman" w:hAnsi="Times New Roman" w:cs="Times New Roman"/>
                <w:sz w:val="24"/>
                <w:szCs w:val="24"/>
                <w:lang w:eastAsia="ru-RU"/>
              </w:rPr>
              <w:t>С</w:t>
            </w:r>
            <w:r w:rsidR="00D857CA" w:rsidRPr="00EF3BA9">
              <w:rPr>
                <w:rFonts w:ascii="Times New Roman" w:eastAsia="Times New Roman" w:hAnsi="Times New Roman" w:cs="Times New Roman"/>
                <w:sz w:val="24"/>
                <w:szCs w:val="24"/>
                <w:lang w:eastAsia="ru-RU"/>
              </w:rPr>
              <w:t>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409,3</w:t>
            </w:r>
          </w:p>
        </w:tc>
        <w:tc>
          <w:tcPr>
            <w:tcW w:w="1276" w:type="dxa"/>
            <w:tcBorders>
              <w:top w:val="nil"/>
              <w:left w:val="nil"/>
              <w:bottom w:val="single" w:sz="4" w:space="0" w:color="auto"/>
              <w:right w:val="single" w:sz="4" w:space="0" w:color="auto"/>
            </w:tcBorders>
            <w:shd w:val="clear" w:color="auto" w:fill="auto"/>
            <w:vAlign w:val="center"/>
            <w:hideMark/>
          </w:tcPr>
          <w:p w:rsidR="001B423D" w:rsidRPr="009E2D44" w:rsidRDefault="001B423D" w:rsidP="008A3971">
            <w:pPr>
              <w:spacing w:after="0" w:line="240" w:lineRule="auto"/>
              <w:jc w:val="center"/>
              <w:rPr>
                <w:rFonts w:ascii="Times New Roman" w:eastAsia="Times New Roman" w:hAnsi="Times New Roman" w:cs="Times New Roman"/>
                <w:color w:val="000000"/>
                <w:sz w:val="24"/>
                <w:szCs w:val="24"/>
                <w:lang w:eastAsia="ru-RU"/>
              </w:rPr>
            </w:pPr>
            <w:r w:rsidRPr="009E2D44">
              <w:rPr>
                <w:rFonts w:ascii="Times New Roman" w:eastAsia="Times New Roman" w:hAnsi="Times New Roman" w:cs="Times New Roman"/>
                <w:color w:val="000000"/>
                <w:sz w:val="24"/>
                <w:szCs w:val="24"/>
                <w:lang w:eastAsia="ru-RU"/>
              </w:rPr>
              <w:t>351,9</w:t>
            </w:r>
          </w:p>
        </w:tc>
        <w:tc>
          <w:tcPr>
            <w:tcW w:w="1134" w:type="dxa"/>
            <w:tcBorders>
              <w:top w:val="nil"/>
              <w:left w:val="nil"/>
              <w:bottom w:val="single" w:sz="4" w:space="0" w:color="auto"/>
              <w:right w:val="single" w:sz="4" w:space="0" w:color="auto"/>
            </w:tcBorders>
            <w:shd w:val="clear" w:color="auto" w:fill="auto"/>
            <w:noWrap/>
            <w:vAlign w:val="center"/>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326,7</w:t>
            </w:r>
          </w:p>
        </w:tc>
        <w:tc>
          <w:tcPr>
            <w:tcW w:w="1186" w:type="dxa"/>
            <w:tcBorders>
              <w:top w:val="nil"/>
              <w:left w:val="nil"/>
              <w:bottom w:val="single" w:sz="4" w:space="0" w:color="auto"/>
              <w:right w:val="single" w:sz="4" w:space="0" w:color="auto"/>
            </w:tcBorders>
            <w:shd w:val="clear" w:color="auto" w:fill="auto"/>
            <w:noWrap/>
            <w:vAlign w:val="center"/>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273,2</w:t>
            </w:r>
          </w:p>
        </w:tc>
        <w:tc>
          <w:tcPr>
            <w:tcW w:w="1139" w:type="dxa"/>
            <w:tcBorders>
              <w:top w:val="nil"/>
              <w:left w:val="nil"/>
              <w:bottom w:val="single" w:sz="4" w:space="0" w:color="auto"/>
              <w:right w:val="single" w:sz="4" w:space="0" w:color="auto"/>
            </w:tcBorders>
            <w:vAlign w:val="center"/>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222,0</w:t>
            </w:r>
          </w:p>
        </w:tc>
      </w:tr>
      <w:tr w:rsidR="00D857CA" w:rsidRPr="009E2D44" w:rsidTr="008A3971">
        <w:trPr>
          <w:trHeight w:val="510"/>
          <w:jc w:val="center"/>
        </w:trPr>
        <w:tc>
          <w:tcPr>
            <w:tcW w:w="3345" w:type="dxa"/>
            <w:tcBorders>
              <w:top w:val="nil"/>
              <w:left w:val="single" w:sz="4" w:space="0" w:color="auto"/>
              <w:bottom w:val="single" w:sz="4" w:space="0" w:color="auto"/>
              <w:right w:val="single" w:sz="4" w:space="0" w:color="auto"/>
            </w:tcBorders>
            <w:shd w:val="clear" w:color="auto" w:fill="auto"/>
            <w:vAlign w:val="center"/>
            <w:hideMark/>
          </w:tcPr>
          <w:p w:rsidR="001B423D" w:rsidRPr="00EF3BA9" w:rsidRDefault="001B423D" w:rsidP="00D857CA">
            <w:pPr>
              <w:spacing w:after="0" w:line="240" w:lineRule="auto"/>
              <w:rPr>
                <w:rFonts w:ascii="Times New Roman" w:eastAsia="Times New Roman" w:hAnsi="Times New Roman" w:cs="Times New Roman"/>
                <w:sz w:val="24"/>
                <w:szCs w:val="24"/>
                <w:lang w:eastAsia="ru-RU"/>
              </w:rPr>
            </w:pPr>
            <w:r w:rsidRPr="00EF3BA9">
              <w:rPr>
                <w:rFonts w:ascii="Times New Roman" w:eastAsia="Times New Roman" w:hAnsi="Times New Roman" w:cs="Times New Roman"/>
                <w:sz w:val="24"/>
                <w:szCs w:val="24"/>
                <w:lang w:eastAsia="ru-RU"/>
              </w:rPr>
              <w:t>Ф</w:t>
            </w:r>
            <w:r w:rsidR="00D857CA" w:rsidRPr="00EF3BA9">
              <w:rPr>
                <w:rFonts w:ascii="Times New Roman" w:eastAsia="Times New Roman" w:hAnsi="Times New Roman" w:cs="Times New Roman"/>
                <w:sz w:val="24"/>
                <w:szCs w:val="24"/>
                <w:lang w:eastAsia="ru-RU"/>
              </w:rPr>
              <w:t>изическая культура и спорт</w:t>
            </w:r>
          </w:p>
        </w:tc>
        <w:tc>
          <w:tcPr>
            <w:tcW w:w="1276" w:type="dxa"/>
            <w:tcBorders>
              <w:top w:val="nil"/>
              <w:left w:val="nil"/>
              <w:bottom w:val="single" w:sz="4" w:space="0" w:color="auto"/>
              <w:right w:val="single" w:sz="4" w:space="0" w:color="auto"/>
            </w:tcBorders>
            <w:shd w:val="clear" w:color="auto" w:fill="auto"/>
            <w:vAlign w:val="center"/>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948,7</w:t>
            </w:r>
          </w:p>
        </w:tc>
        <w:tc>
          <w:tcPr>
            <w:tcW w:w="1276" w:type="dxa"/>
            <w:tcBorders>
              <w:top w:val="nil"/>
              <w:left w:val="nil"/>
              <w:bottom w:val="single" w:sz="4" w:space="0" w:color="auto"/>
              <w:right w:val="single" w:sz="4" w:space="0" w:color="auto"/>
            </w:tcBorders>
            <w:shd w:val="clear" w:color="auto" w:fill="auto"/>
            <w:vAlign w:val="center"/>
            <w:hideMark/>
          </w:tcPr>
          <w:p w:rsidR="001B423D" w:rsidRPr="009E2D44" w:rsidRDefault="001B423D" w:rsidP="008A3971">
            <w:pPr>
              <w:spacing w:after="0" w:line="240" w:lineRule="auto"/>
              <w:jc w:val="center"/>
              <w:rPr>
                <w:rFonts w:ascii="Times New Roman" w:eastAsia="Times New Roman" w:hAnsi="Times New Roman" w:cs="Times New Roman"/>
                <w:color w:val="000000"/>
                <w:sz w:val="24"/>
                <w:szCs w:val="24"/>
                <w:lang w:eastAsia="ru-RU"/>
              </w:rPr>
            </w:pPr>
            <w:r w:rsidRPr="009E2D44">
              <w:rPr>
                <w:rFonts w:ascii="Times New Roman" w:eastAsia="Times New Roman" w:hAnsi="Times New Roman" w:cs="Times New Roman"/>
                <w:color w:val="000000"/>
                <w:sz w:val="24"/>
                <w:szCs w:val="24"/>
                <w:lang w:eastAsia="ru-RU"/>
              </w:rPr>
              <w:t>771,5</w:t>
            </w:r>
          </w:p>
        </w:tc>
        <w:tc>
          <w:tcPr>
            <w:tcW w:w="1134" w:type="dxa"/>
            <w:tcBorders>
              <w:top w:val="nil"/>
              <w:left w:val="nil"/>
              <w:bottom w:val="single" w:sz="4" w:space="0" w:color="auto"/>
              <w:right w:val="single" w:sz="4" w:space="0" w:color="auto"/>
            </w:tcBorders>
            <w:shd w:val="clear" w:color="auto" w:fill="auto"/>
            <w:noWrap/>
            <w:vAlign w:val="center"/>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537,1</w:t>
            </w:r>
          </w:p>
        </w:tc>
        <w:tc>
          <w:tcPr>
            <w:tcW w:w="1186" w:type="dxa"/>
            <w:tcBorders>
              <w:top w:val="nil"/>
              <w:left w:val="nil"/>
              <w:bottom w:val="single" w:sz="4" w:space="0" w:color="auto"/>
              <w:right w:val="single" w:sz="4" w:space="0" w:color="auto"/>
            </w:tcBorders>
            <w:shd w:val="clear" w:color="auto" w:fill="auto"/>
            <w:noWrap/>
            <w:vAlign w:val="center"/>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309,8</w:t>
            </w:r>
          </w:p>
        </w:tc>
        <w:tc>
          <w:tcPr>
            <w:tcW w:w="1139" w:type="dxa"/>
            <w:tcBorders>
              <w:top w:val="nil"/>
              <w:left w:val="nil"/>
              <w:bottom w:val="single" w:sz="4" w:space="0" w:color="auto"/>
              <w:right w:val="single" w:sz="4" w:space="0" w:color="auto"/>
            </w:tcBorders>
            <w:vAlign w:val="center"/>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279,8</w:t>
            </w:r>
          </w:p>
        </w:tc>
      </w:tr>
      <w:tr w:rsidR="00D857CA" w:rsidRPr="009E2D44" w:rsidTr="008A3971">
        <w:trPr>
          <w:trHeight w:val="510"/>
          <w:jc w:val="center"/>
        </w:trPr>
        <w:tc>
          <w:tcPr>
            <w:tcW w:w="3345" w:type="dxa"/>
            <w:tcBorders>
              <w:top w:val="nil"/>
              <w:left w:val="single" w:sz="4" w:space="0" w:color="auto"/>
              <w:bottom w:val="single" w:sz="4" w:space="0" w:color="auto"/>
              <w:right w:val="single" w:sz="4" w:space="0" w:color="auto"/>
            </w:tcBorders>
            <w:shd w:val="clear" w:color="auto" w:fill="auto"/>
            <w:vAlign w:val="center"/>
            <w:hideMark/>
          </w:tcPr>
          <w:p w:rsidR="001B423D" w:rsidRPr="00EF3BA9" w:rsidRDefault="001B423D" w:rsidP="00D857CA">
            <w:pPr>
              <w:spacing w:after="0" w:line="240" w:lineRule="auto"/>
              <w:rPr>
                <w:rFonts w:ascii="Times New Roman" w:eastAsia="Times New Roman" w:hAnsi="Times New Roman" w:cs="Times New Roman"/>
                <w:sz w:val="24"/>
                <w:szCs w:val="24"/>
                <w:lang w:eastAsia="ru-RU"/>
              </w:rPr>
            </w:pPr>
            <w:r w:rsidRPr="00EF3BA9">
              <w:rPr>
                <w:rFonts w:ascii="Times New Roman" w:eastAsia="Times New Roman" w:hAnsi="Times New Roman" w:cs="Times New Roman"/>
                <w:sz w:val="24"/>
                <w:szCs w:val="24"/>
                <w:lang w:eastAsia="ru-RU"/>
              </w:rPr>
              <w:t>С</w:t>
            </w:r>
            <w:r w:rsidR="00D857CA" w:rsidRPr="00EF3BA9">
              <w:rPr>
                <w:rFonts w:ascii="Times New Roman" w:eastAsia="Times New Roman" w:hAnsi="Times New Roman" w:cs="Times New Roman"/>
                <w:sz w:val="24"/>
                <w:szCs w:val="24"/>
                <w:lang w:eastAsia="ru-RU"/>
              </w:rPr>
              <w:t>редства массовой информации</w:t>
            </w:r>
          </w:p>
        </w:tc>
        <w:tc>
          <w:tcPr>
            <w:tcW w:w="1276" w:type="dxa"/>
            <w:tcBorders>
              <w:top w:val="nil"/>
              <w:left w:val="nil"/>
              <w:bottom w:val="single" w:sz="4" w:space="0" w:color="auto"/>
              <w:right w:val="single" w:sz="4" w:space="0" w:color="auto"/>
            </w:tcBorders>
            <w:shd w:val="clear" w:color="auto" w:fill="auto"/>
            <w:vAlign w:val="center"/>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37,0</w:t>
            </w:r>
          </w:p>
        </w:tc>
        <w:tc>
          <w:tcPr>
            <w:tcW w:w="1276" w:type="dxa"/>
            <w:tcBorders>
              <w:top w:val="nil"/>
              <w:left w:val="nil"/>
              <w:bottom w:val="single" w:sz="4" w:space="0" w:color="auto"/>
              <w:right w:val="single" w:sz="4" w:space="0" w:color="auto"/>
            </w:tcBorders>
            <w:shd w:val="clear" w:color="auto" w:fill="auto"/>
            <w:vAlign w:val="center"/>
            <w:hideMark/>
          </w:tcPr>
          <w:p w:rsidR="001B423D" w:rsidRPr="009E2D44" w:rsidRDefault="001B423D" w:rsidP="008A3971">
            <w:pPr>
              <w:spacing w:after="0" w:line="240" w:lineRule="auto"/>
              <w:jc w:val="center"/>
              <w:rPr>
                <w:rFonts w:ascii="Times New Roman" w:eastAsia="Times New Roman" w:hAnsi="Times New Roman" w:cs="Times New Roman"/>
                <w:color w:val="000000"/>
                <w:sz w:val="24"/>
                <w:szCs w:val="24"/>
                <w:lang w:eastAsia="ru-RU"/>
              </w:rPr>
            </w:pPr>
            <w:r w:rsidRPr="009E2D44">
              <w:rPr>
                <w:rFonts w:ascii="Times New Roman" w:eastAsia="Times New Roman" w:hAnsi="Times New Roman" w:cs="Times New Roman"/>
                <w:color w:val="000000"/>
                <w:sz w:val="24"/>
                <w:szCs w:val="24"/>
                <w:lang w:eastAsia="ru-RU"/>
              </w:rPr>
              <w:t>37,0</w:t>
            </w:r>
          </w:p>
        </w:tc>
        <w:tc>
          <w:tcPr>
            <w:tcW w:w="1134" w:type="dxa"/>
            <w:tcBorders>
              <w:top w:val="nil"/>
              <w:left w:val="nil"/>
              <w:bottom w:val="single" w:sz="4" w:space="0" w:color="auto"/>
              <w:right w:val="single" w:sz="4" w:space="0" w:color="auto"/>
            </w:tcBorders>
            <w:shd w:val="clear" w:color="auto" w:fill="auto"/>
            <w:noWrap/>
            <w:vAlign w:val="center"/>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37,2</w:t>
            </w:r>
          </w:p>
        </w:tc>
        <w:tc>
          <w:tcPr>
            <w:tcW w:w="1186" w:type="dxa"/>
            <w:tcBorders>
              <w:top w:val="nil"/>
              <w:left w:val="nil"/>
              <w:bottom w:val="single" w:sz="4" w:space="0" w:color="auto"/>
              <w:right w:val="single" w:sz="4" w:space="0" w:color="auto"/>
            </w:tcBorders>
            <w:shd w:val="clear" w:color="auto" w:fill="auto"/>
            <w:noWrap/>
            <w:vAlign w:val="center"/>
            <w:hideMark/>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35,0</w:t>
            </w:r>
          </w:p>
        </w:tc>
        <w:tc>
          <w:tcPr>
            <w:tcW w:w="1139" w:type="dxa"/>
            <w:tcBorders>
              <w:top w:val="nil"/>
              <w:left w:val="nil"/>
              <w:bottom w:val="single" w:sz="4" w:space="0" w:color="auto"/>
              <w:right w:val="single" w:sz="4" w:space="0" w:color="auto"/>
            </w:tcBorders>
            <w:vAlign w:val="center"/>
          </w:tcPr>
          <w:p w:rsidR="001B423D" w:rsidRPr="009E2D44" w:rsidRDefault="001B423D" w:rsidP="008A3971">
            <w:pPr>
              <w:spacing w:after="0" w:line="240" w:lineRule="auto"/>
              <w:jc w:val="center"/>
              <w:rPr>
                <w:rFonts w:ascii="Times New Roman" w:eastAsia="Times New Roman" w:hAnsi="Times New Roman" w:cs="Times New Roman"/>
                <w:sz w:val="24"/>
                <w:szCs w:val="24"/>
                <w:lang w:eastAsia="ru-RU"/>
              </w:rPr>
            </w:pPr>
            <w:r w:rsidRPr="009E2D44">
              <w:rPr>
                <w:rFonts w:ascii="Times New Roman" w:eastAsia="Times New Roman" w:hAnsi="Times New Roman" w:cs="Times New Roman"/>
                <w:sz w:val="24"/>
                <w:szCs w:val="24"/>
                <w:lang w:eastAsia="ru-RU"/>
              </w:rPr>
              <w:t>34,2</w:t>
            </w:r>
          </w:p>
        </w:tc>
      </w:tr>
      <w:tr w:rsidR="00D857CA" w:rsidRPr="009E2D44" w:rsidTr="008A3971">
        <w:trPr>
          <w:trHeight w:val="357"/>
          <w:jc w:val="center"/>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1B423D" w:rsidRPr="009E2D44" w:rsidRDefault="001B423D" w:rsidP="00D857CA">
            <w:pPr>
              <w:spacing w:after="0" w:line="240" w:lineRule="auto"/>
              <w:rPr>
                <w:rFonts w:ascii="Times New Roman" w:eastAsia="Times New Roman" w:hAnsi="Times New Roman" w:cs="Times New Roman"/>
                <w:bCs/>
                <w:sz w:val="24"/>
                <w:szCs w:val="24"/>
                <w:lang w:eastAsia="ru-RU"/>
              </w:rPr>
            </w:pPr>
            <w:r w:rsidRPr="009E2D44">
              <w:rPr>
                <w:rFonts w:ascii="Times New Roman" w:eastAsia="Times New Roman" w:hAnsi="Times New Roman" w:cs="Times New Roman"/>
                <w:bCs/>
                <w:sz w:val="24"/>
                <w:szCs w:val="24"/>
                <w:lang w:eastAsia="ru-RU"/>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1B423D" w:rsidRPr="009E2D44" w:rsidRDefault="001B423D" w:rsidP="008A3971">
            <w:pPr>
              <w:spacing w:after="0" w:line="240" w:lineRule="auto"/>
              <w:jc w:val="center"/>
              <w:rPr>
                <w:rFonts w:ascii="Times New Roman" w:eastAsia="Times New Roman" w:hAnsi="Times New Roman" w:cs="Times New Roman"/>
                <w:bCs/>
                <w:sz w:val="24"/>
                <w:szCs w:val="24"/>
                <w:lang w:eastAsia="ru-RU"/>
              </w:rPr>
            </w:pPr>
            <w:r w:rsidRPr="009E2D44">
              <w:rPr>
                <w:rFonts w:ascii="Times New Roman" w:eastAsia="Times New Roman" w:hAnsi="Times New Roman" w:cs="Times New Roman"/>
                <w:bCs/>
                <w:sz w:val="24"/>
                <w:szCs w:val="24"/>
                <w:lang w:eastAsia="ru-RU"/>
              </w:rPr>
              <w:t>8 580,1</w:t>
            </w:r>
          </w:p>
        </w:tc>
        <w:tc>
          <w:tcPr>
            <w:tcW w:w="1276" w:type="dxa"/>
            <w:tcBorders>
              <w:top w:val="nil"/>
              <w:left w:val="nil"/>
              <w:bottom w:val="single" w:sz="4" w:space="0" w:color="auto"/>
              <w:right w:val="single" w:sz="4" w:space="0" w:color="auto"/>
            </w:tcBorders>
            <w:shd w:val="clear" w:color="auto" w:fill="auto"/>
            <w:noWrap/>
            <w:vAlign w:val="bottom"/>
            <w:hideMark/>
          </w:tcPr>
          <w:p w:rsidR="001B423D" w:rsidRPr="009E2D44" w:rsidRDefault="001B423D" w:rsidP="008A3971">
            <w:pPr>
              <w:spacing w:after="0" w:line="240" w:lineRule="auto"/>
              <w:jc w:val="center"/>
              <w:rPr>
                <w:rFonts w:ascii="Times New Roman" w:eastAsia="Times New Roman" w:hAnsi="Times New Roman" w:cs="Times New Roman"/>
                <w:bCs/>
                <w:color w:val="000000"/>
                <w:sz w:val="24"/>
                <w:szCs w:val="24"/>
                <w:lang w:eastAsia="ru-RU"/>
              </w:rPr>
            </w:pPr>
            <w:r w:rsidRPr="009E2D44">
              <w:rPr>
                <w:rFonts w:ascii="Times New Roman" w:eastAsia="Times New Roman" w:hAnsi="Times New Roman" w:cs="Times New Roman"/>
                <w:bCs/>
                <w:color w:val="000000"/>
                <w:sz w:val="24"/>
                <w:szCs w:val="24"/>
                <w:lang w:eastAsia="ru-RU"/>
              </w:rPr>
              <w:t>7 714,9</w:t>
            </w:r>
          </w:p>
        </w:tc>
        <w:tc>
          <w:tcPr>
            <w:tcW w:w="1134" w:type="dxa"/>
            <w:tcBorders>
              <w:top w:val="nil"/>
              <w:left w:val="nil"/>
              <w:bottom w:val="single" w:sz="4" w:space="0" w:color="auto"/>
              <w:right w:val="single" w:sz="4" w:space="0" w:color="auto"/>
            </w:tcBorders>
            <w:shd w:val="clear" w:color="auto" w:fill="auto"/>
            <w:noWrap/>
            <w:vAlign w:val="bottom"/>
            <w:hideMark/>
          </w:tcPr>
          <w:p w:rsidR="001B423D" w:rsidRPr="009E2D44" w:rsidRDefault="001B423D" w:rsidP="008A3971">
            <w:pPr>
              <w:spacing w:after="0" w:line="240" w:lineRule="auto"/>
              <w:jc w:val="center"/>
              <w:rPr>
                <w:rFonts w:ascii="Times New Roman" w:eastAsia="Times New Roman" w:hAnsi="Times New Roman" w:cs="Times New Roman"/>
                <w:bCs/>
                <w:sz w:val="24"/>
                <w:szCs w:val="24"/>
                <w:lang w:eastAsia="ru-RU"/>
              </w:rPr>
            </w:pPr>
            <w:r w:rsidRPr="009E2D44">
              <w:rPr>
                <w:rFonts w:ascii="Times New Roman" w:eastAsia="Times New Roman" w:hAnsi="Times New Roman" w:cs="Times New Roman"/>
                <w:bCs/>
                <w:sz w:val="24"/>
                <w:szCs w:val="24"/>
                <w:lang w:eastAsia="ru-RU"/>
              </w:rPr>
              <w:t>7 278,1</w:t>
            </w:r>
          </w:p>
        </w:tc>
        <w:tc>
          <w:tcPr>
            <w:tcW w:w="1186" w:type="dxa"/>
            <w:tcBorders>
              <w:top w:val="nil"/>
              <w:left w:val="nil"/>
              <w:bottom w:val="single" w:sz="4" w:space="0" w:color="auto"/>
              <w:right w:val="single" w:sz="4" w:space="0" w:color="auto"/>
            </w:tcBorders>
            <w:shd w:val="clear" w:color="auto" w:fill="auto"/>
            <w:noWrap/>
            <w:vAlign w:val="bottom"/>
            <w:hideMark/>
          </w:tcPr>
          <w:p w:rsidR="001B423D" w:rsidRPr="009E2D44" w:rsidRDefault="001B423D" w:rsidP="008A3971">
            <w:pPr>
              <w:spacing w:after="0" w:line="240" w:lineRule="auto"/>
              <w:jc w:val="center"/>
              <w:rPr>
                <w:rFonts w:ascii="Times New Roman" w:eastAsia="Times New Roman" w:hAnsi="Times New Roman" w:cs="Times New Roman"/>
                <w:bCs/>
                <w:sz w:val="24"/>
                <w:szCs w:val="24"/>
                <w:lang w:eastAsia="ru-RU"/>
              </w:rPr>
            </w:pPr>
            <w:r w:rsidRPr="009E2D44">
              <w:rPr>
                <w:rFonts w:ascii="Times New Roman" w:eastAsia="Times New Roman" w:hAnsi="Times New Roman" w:cs="Times New Roman"/>
                <w:bCs/>
                <w:sz w:val="24"/>
                <w:szCs w:val="24"/>
                <w:lang w:eastAsia="ru-RU"/>
              </w:rPr>
              <w:t>7 190,8</w:t>
            </w:r>
          </w:p>
        </w:tc>
        <w:tc>
          <w:tcPr>
            <w:tcW w:w="1139" w:type="dxa"/>
            <w:tcBorders>
              <w:top w:val="nil"/>
              <w:left w:val="nil"/>
              <w:bottom w:val="single" w:sz="4" w:space="0" w:color="auto"/>
              <w:right w:val="single" w:sz="4" w:space="0" w:color="auto"/>
            </w:tcBorders>
            <w:vAlign w:val="bottom"/>
          </w:tcPr>
          <w:p w:rsidR="001B423D" w:rsidRPr="009E2D44" w:rsidRDefault="001B423D" w:rsidP="008A3971">
            <w:pPr>
              <w:spacing w:after="0" w:line="240" w:lineRule="auto"/>
              <w:jc w:val="center"/>
              <w:rPr>
                <w:rFonts w:ascii="Times New Roman" w:eastAsia="Times New Roman" w:hAnsi="Times New Roman" w:cs="Times New Roman"/>
                <w:bCs/>
                <w:sz w:val="24"/>
                <w:szCs w:val="24"/>
                <w:lang w:eastAsia="ru-RU"/>
              </w:rPr>
            </w:pPr>
            <w:r w:rsidRPr="009E2D44">
              <w:rPr>
                <w:rFonts w:ascii="Times New Roman" w:eastAsia="Times New Roman" w:hAnsi="Times New Roman" w:cs="Times New Roman"/>
                <w:bCs/>
                <w:sz w:val="24"/>
                <w:szCs w:val="24"/>
                <w:lang w:eastAsia="ru-RU"/>
              </w:rPr>
              <w:t>6 669,8</w:t>
            </w:r>
          </w:p>
        </w:tc>
      </w:tr>
    </w:tbl>
    <w:p w:rsidR="001B423D" w:rsidRPr="005F105E" w:rsidRDefault="001B423D" w:rsidP="001B423D">
      <w:pPr>
        <w:spacing w:after="0" w:line="240" w:lineRule="auto"/>
        <w:ind w:firstLine="708"/>
        <w:jc w:val="both"/>
        <w:rPr>
          <w:rFonts w:ascii="Times New Roman" w:eastAsia="Calibri" w:hAnsi="Times New Roman" w:cs="Times New Roman"/>
          <w:sz w:val="28"/>
          <w:szCs w:val="28"/>
        </w:rPr>
      </w:pPr>
    </w:p>
    <w:p w:rsidR="001B423D" w:rsidRPr="005F105E" w:rsidRDefault="001B423D" w:rsidP="001B423D">
      <w:pPr>
        <w:spacing w:after="0" w:line="240" w:lineRule="auto"/>
        <w:ind w:firstLine="708"/>
        <w:jc w:val="both"/>
        <w:rPr>
          <w:rFonts w:ascii="Times New Roman" w:eastAsia="Times New Roman" w:hAnsi="Times New Roman" w:cs="Times New Roman"/>
          <w:sz w:val="28"/>
          <w:szCs w:val="28"/>
          <w:lang w:eastAsia="ru-RU"/>
        </w:rPr>
      </w:pPr>
      <w:r w:rsidRPr="005F105E">
        <w:rPr>
          <w:rFonts w:ascii="Times New Roman" w:eastAsia="Arial" w:hAnsi="Times New Roman" w:cs="Times New Roman"/>
          <w:sz w:val="28"/>
          <w:szCs w:val="20"/>
          <w:lang w:eastAsia="ru-RU"/>
        </w:rPr>
        <w:t xml:space="preserve">Исходя из утвержденной функциональной структуры бюджета, за            последние пять лет, бюджет города </w:t>
      </w:r>
      <w:r w:rsidRPr="005F105E">
        <w:rPr>
          <w:rFonts w:ascii="Times New Roman" w:eastAsia="Times New Roman" w:hAnsi="Times New Roman" w:cs="Times New Roman"/>
          <w:sz w:val="28"/>
          <w:szCs w:val="28"/>
          <w:lang w:eastAsia="ru-RU"/>
        </w:rPr>
        <w:t>традиционно</w:t>
      </w:r>
      <w:r w:rsidRPr="005F105E">
        <w:rPr>
          <w:rFonts w:ascii="Times New Roman" w:eastAsia="Arial" w:hAnsi="Times New Roman" w:cs="Times New Roman"/>
          <w:sz w:val="28"/>
          <w:szCs w:val="20"/>
          <w:lang w:eastAsia="ru-RU"/>
        </w:rPr>
        <w:t xml:space="preserve"> сохранил </w:t>
      </w:r>
      <w:r w:rsidRPr="005F105E">
        <w:rPr>
          <w:rFonts w:ascii="Times New Roman" w:eastAsia="Times New Roman" w:hAnsi="Times New Roman" w:cs="Times New Roman"/>
          <w:sz w:val="28"/>
          <w:szCs w:val="28"/>
          <w:lang w:eastAsia="ru-RU"/>
        </w:rPr>
        <w:t>свою</w:t>
      </w:r>
      <w:r w:rsidRPr="005F105E">
        <w:rPr>
          <w:rFonts w:ascii="Times New Roman" w:eastAsia="Arial" w:hAnsi="Times New Roman" w:cs="Times New Roman"/>
          <w:sz w:val="28"/>
          <w:szCs w:val="20"/>
          <w:lang w:eastAsia="ru-RU"/>
        </w:rPr>
        <w:t xml:space="preserve"> социальную</w:t>
      </w:r>
      <w:r w:rsidRPr="005F105E">
        <w:rPr>
          <w:rFonts w:ascii="Times New Roman" w:eastAsia="Times New Roman" w:hAnsi="Times New Roman" w:cs="Times New Roman"/>
          <w:sz w:val="28"/>
          <w:szCs w:val="28"/>
          <w:lang w:eastAsia="ru-RU"/>
        </w:rPr>
        <w:t xml:space="preserve"> направленность. На образование, культуру, здравоохранение, социальную политику, физическую культуру и </w:t>
      </w:r>
      <w:r w:rsidRPr="005F105E">
        <w:rPr>
          <w:rFonts w:ascii="Times New Roman" w:eastAsia="Times New Roman" w:hAnsi="Times New Roman" w:cs="Times New Roman"/>
          <w:color w:val="000000"/>
          <w:sz w:val="28"/>
          <w:szCs w:val="28"/>
          <w:lang w:eastAsia="ru-RU"/>
        </w:rPr>
        <w:t xml:space="preserve">спорт направлено более 62 % </w:t>
      </w:r>
      <w:r w:rsidRPr="005F105E">
        <w:rPr>
          <w:rFonts w:ascii="Times New Roman" w:eastAsia="Times New Roman" w:hAnsi="Times New Roman" w:cs="Times New Roman"/>
          <w:sz w:val="28"/>
          <w:szCs w:val="28"/>
          <w:lang w:eastAsia="ru-RU"/>
        </w:rPr>
        <w:t xml:space="preserve">в общем объеме расходов бюджета города, </w:t>
      </w:r>
      <w:r w:rsidRPr="005F105E">
        <w:rPr>
          <w:rFonts w:ascii="Times New Roman" w:eastAsia="Times New Roman" w:hAnsi="Times New Roman" w:cs="Times New Roman"/>
          <w:color w:val="000000"/>
          <w:sz w:val="28"/>
          <w:szCs w:val="28"/>
          <w:lang w:eastAsia="ru-RU"/>
        </w:rPr>
        <w:t>которые составили в 2013 году 65,4 % (5 611,6 млн.</w:t>
      </w:r>
      <w:r>
        <w:rPr>
          <w:rFonts w:ascii="Times New Roman" w:eastAsia="Times New Roman" w:hAnsi="Times New Roman" w:cs="Times New Roman"/>
          <w:color w:val="000000"/>
          <w:sz w:val="28"/>
          <w:szCs w:val="28"/>
          <w:lang w:eastAsia="ru-RU"/>
        </w:rPr>
        <w:t xml:space="preserve"> </w:t>
      </w:r>
      <w:r w:rsidRPr="005F105E">
        <w:rPr>
          <w:rFonts w:ascii="Times New Roman" w:eastAsia="Times New Roman" w:hAnsi="Times New Roman" w:cs="Times New Roman"/>
          <w:color w:val="000000"/>
          <w:sz w:val="28"/>
          <w:szCs w:val="28"/>
          <w:lang w:eastAsia="ru-RU"/>
        </w:rPr>
        <w:t>руб</w:t>
      </w:r>
      <w:r>
        <w:rPr>
          <w:rFonts w:ascii="Times New Roman" w:eastAsia="Times New Roman" w:hAnsi="Times New Roman" w:cs="Times New Roman"/>
          <w:color w:val="000000"/>
          <w:sz w:val="28"/>
          <w:szCs w:val="28"/>
          <w:lang w:eastAsia="ru-RU"/>
        </w:rPr>
        <w:t>лей</w:t>
      </w:r>
      <w:r w:rsidRPr="005F105E">
        <w:rPr>
          <w:rFonts w:ascii="Times New Roman" w:eastAsia="Times New Roman" w:hAnsi="Times New Roman" w:cs="Times New Roman"/>
          <w:color w:val="000000"/>
          <w:sz w:val="28"/>
          <w:szCs w:val="28"/>
          <w:lang w:eastAsia="ru-RU"/>
        </w:rPr>
        <w:t>), в 2014 году 65,6% (5 063,9 млн.</w:t>
      </w:r>
      <w:r>
        <w:rPr>
          <w:rFonts w:ascii="Times New Roman" w:eastAsia="Times New Roman" w:hAnsi="Times New Roman" w:cs="Times New Roman"/>
          <w:color w:val="000000"/>
          <w:sz w:val="28"/>
          <w:szCs w:val="28"/>
          <w:lang w:eastAsia="ru-RU"/>
        </w:rPr>
        <w:t xml:space="preserve"> </w:t>
      </w:r>
      <w:r w:rsidRPr="005F105E">
        <w:rPr>
          <w:rFonts w:ascii="Times New Roman" w:eastAsia="Times New Roman" w:hAnsi="Times New Roman" w:cs="Times New Roman"/>
          <w:color w:val="000000"/>
          <w:sz w:val="28"/>
          <w:szCs w:val="28"/>
          <w:lang w:eastAsia="ru-RU"/>
        </w:rPr>
        <w:t>руб</w:t>
      </w:r>
      <w:r>
        <w:rPr>
          <w:rFonts w:ascii="Times New Roman" w:eastAsia="Times New Roman" w:hAnsi="Times New Roman" w:cs="Times New Roman"/>
          <w:color w:val="000000"/>
          <w:sz w:val="28"/>
          <w:szCs w:val="28"/>
          <w:lang w:eastAsia="ru-RU"/>
        </w:rPr>
        <w:t>лей</w:t>
      </w:r>
      <w:r w:rsidRPr="005F105E">
        <w:rPr>
          <w:rFonts w:ascii="Times New Roman" w:eastAsia="Times New Roman" w:hAnsi="Times New Roman" w:cs="Times New Roman"/>
          <w:color w:val="000000"/>
          <w:sz w:val="28"/>
          <w:szCs w:val="28"/>
          <w:lang w:eastAsia="ru-RU"/>
        </w:rPr>
        <w:t>), в 2015 году 63,9% (4 653,1 млн.</w:t>
      </w:r>
      <w:r>
        <w:rPr>
          <w:rFonts w:ascii="Times New Roman" w:eastAsia="Times New Roman" w:hAnsi="Times New Roman" w:cs="Times New Roman"/>
          <w:color w:val="000000"/>
          <w:sz w:val="28"/>
          <w:szCs w:val="28"/>
          <w:lang w:eastAsia="ru-RU"/>
        </w:rPr>
        <w:t xml:space="preserve"> </w:t>
      </w:r>
      <w:r w:rsidRPr="005F105E">
        <w:rPr>
          <w:rFonts w:ascii="Times New Roman" w:eastAsia="Times New Roman" w:hAnsi="Times New Roman" w:cs="Times New Roman"/>
          <w:color w:val="000000"/>
          <w:sz w:val="28"/>
          <w:szCs w:val="28"/>
          <w:lang w:eastAsia="ru-RU"/>
        </w:rPr>
        <w:t>руб</w:t>
      </w:r>
      <w:r>
        <w:rPr>
          <w:rFonts w:ascii="Times New Roman" w:eastAsia="Times New Roman" w:hAnsi="Times New Roman" w:cs="Times New Roman"/>
          <w:color w:val="000000"/>
          <w:sz w:val="28"/>
          <w:szCs w:val="28"/>
          <w:lang w:eastAsia="ru-RU"/>
        </w:rPr>
        <w:t>лей</w:t>
      </w:r>
      <w:r w:rsidRPr="005F105E">
        <w:rPr>
          <w:rFonts w:ascii="Times New Roman" w:eastAsia="Times New Roman" w:hAnsi="Times New Roman" w:cs="Times New Roman"/>
          <w:color w:val="000000"/>
          <w:sz w:val="28"/>
          <w:szCs w:val="28"/>
          <w:lang w:eastAsia="ru-RU"/>
        </w:rPr>
        <w:t>), в 2016 году 62,7% (4 505,7 млн. руб</w:t>
      </w:r>
      <w:r>
        <w:rPr>
          <w:rFonts w:ascii="Times New Roman" w:eastAsia="Times New Roman" w:hAnsi="Times New Roman" w:cs="Times New Roman"/>
          <w:color w:val="000000"/>
          <w:sz w:val="28"/>
          <w:szCs w:val="28"/>
          <w:lang w:eastAsia="ru-RU"/>
        </w:rPr>
        <w:t>лей</w:t>
      </w:r>
      <w:r w:rsidRPr="005F105E">
        <w:rPr>
          <w:rFonts w:ascii="Times New Roman" w:eastAsia="Times New Roman" w:hAnsi="Times New Roman" w:cs="Times New Roman"/>
          <w:color w:val="000000"/>
          <w:sz w:val="28"/>
          <w:szCs w:val="28"/>
          <w:lang w:eastAsia="ru-RU"/>
        </w:rPr>
        <w:t>).</w:t>
      </w:r>
    </w:p>
    <w:p w:rsidR="001B423D" w:rsidRPr="005F105E" w:rsidRDefault="001B423D" w:rsidP="001B42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Уменьшение расходов по сравнению с предыдущим периодом связано с исключением расходов капитального характера. Введен в эксплуатацию социально-значимый объект «Парково-досуговая зона со зданием крытого бассейна», так же с окончанием строительства крупных объектов</w:t>
      </w:r>
      <w:r>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коммунального комплекса</w:t>
      </w:r>
      <w:r>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«Канализационно-очистные сооружения производительностью 50</w:t>
      </w:r>
      <w:r>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000 м3/сутки в городе Нефтеюганске»,</w:t>
      </w:r>
      <w:r>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w:t>
      </w:r>
      <w:r w:rsidRPr="005F105E">
        <w:rPr>
          <w:rFonts w:ascii="Times New Roman" w:eastAsia="Times New Roman" w:hAnsi="Times New Roman" w:cs="Times New Roman" w:hint="eastAsia"/>
          <w:sz w:val="28"/>
          <w:szCs w:val="28"/>
          <w:lang w:eastAsia="ru-RU"/>
        </w:rPr>
        <w:t>Модернизациянежилогостроениястанцииобезжелезиванияг</w:t>
      </w:r>
      <w:r w:rsidRPr="005F105E">
        <w:rPr>
          <w:rFonts w:ascii="Times New Roman" w:eastAsia="Times New Roman" w:hAnsi="Times New Roman" w:cs="Times New Roman"/>
          <w:sz w:val="28"/>
          <w:szCs w:val="28"/>
          <w:lang w:eastAsia="ru-RU"/>
        </w:rPr>
        <w:t>.</w:t>
      </w:r>
      <w:r w:rsidRPr="005F105E">
        <w:rPr>
          <w:rFonts w:ascii="Times New Roman" w:eastAsia="Times New Roman" w:hAnsi="Times New Roman" w:cs="Times New Roman" w:hint="eastAsia"/>
          <w:sz w:val="28"/>
          <w:szCs w:val="28"/>
          <w:lang w:eastAsia="ru-RU"/>
        </w:rPr>
        <w:t>Нефтеюганск</w:t>
      </w:r>
      <w:r w:rsidRPr="005F10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 xml:space="preserve">7 </w:t>
      </w:r>
      <w:r w:rsidRPr="005F105E">
        <w:rPr>
          <w:rFonts w:ascii="Times New Roman" w:eastAsia="Times New Roman" w:hAnsi="Times New Roman" w:cs="Times New Roman" w:hint="eastAsia"/>
          <w:sz w:val="28"/>
          <w:szCs w:val="28"/>
          <w:lang w:eastAsia="ru-RU"/>
        </w:rPr>
        <w:t>мкр</w:t>
      </w:r>
      <w:r w:rsidRPr="005F105E">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hint="eastAsia"/>
          <w:sz w:val="28"/>
          <w:szCs w:val="28"/>
          <w:lang w:eastAsia="ru-RU"/>
        </w:rPr>
        <w:t>строение</w:t>
      </w:r>
      <w:r w:rsidRPr="005F105E">
        <w:rPr>
          <w:rFonts w:ascii="Times New Roman" w:eastAsia="Times New Roman" w:hAnsi="Times New Roman" w:cs="Times New Roman"/>
          <w:sz w:val="28"/>
          <w:szCs w:val="28"/>
          <w:lang w:eastAsia="ru-RU"/>
        </w:rPr>
        <w:t xml:space="preserve"> 57/7. </w:t>
      </w:r>
      <w:r w:rsidRPr="005F105E">
        <w:rPr>
          <w:rFonts w:ascii="Times New Roman" w:eastAsia="Times New Roman" w:hAnsi="Times New Roman" w:cs="Times New Roman" w:hint="eastAsia"/>
          <w:sz w:val="28"/>
          <w:szCs w:val="28"/>
          <w:lang w:eastAsia="ru-RU"/>
        </w:rPr>
        <w:t>Реестр</w:t>
      </w:r>
      <w:r w:rsidRPr="005F105E">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hint="eastAsia"/>
          <w:sz w:val="28"/>
          <w:szCs w:val="28"/>
          <w:lang w:eastAsia="ru-RU"/>
        </w:rPr>
        <w:t>№</w:t>
      </w:r>
      <w:r w:rsidRPr="005F105E">
        <w:rPr>
          <w:rFonts w:ascii="Times New Roman" w:eastAsia="Times New Roman" w:hAnsi="Times New Roman" w:cs="Times New Roman"/>
          <w:sz w:val="28"/>
          <w:szCs w:val="28"/>
          <w:lang w:eastAsia="ru-RU"/>
        </w:rPr>
        <w:t>522074».</w:t>
      </w:r>
    </w:p>
    <w:p w:rsidR="001B423D" w:rsidRPr="005F105E" w:rsidRDefault="001B423D" w:rsidP="001B423D">
      <w:pPr>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ab/>
        <w:t>Бюджет города Нефтеюганска, как и на протяжении предыдущих лет осуществляет гарантированное выполнение в полном объеме всех социальных обязательств. Просроченная кредиторская задолженность по оплате труда и коммунальным услугам отсутствует. В результате проведения взвешенной долговой политики обеспечивается соблюдение принятых ограничений по долговой нагрузке, муниципальный долг города Нефтеюганска отсутствует, привлечения кредитов для покрытия дефицита бюджета не осуществлялось.</w:t>
      </w:r>
    </w:p>
    <w:p w:rsidR="001B423D" w:rsidRPr="005F105E" w:rsidRDefault="001B423D" w:rsidP="001B423D">
      <w:pPr>
        <w:spacing w:after="0" w:line="240" w:lineRule="auto"/>
        <w:ind w:firstLine="709"/>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Результаты и достижения реформ в сфере управления финансами в городе Нефтеюганске отмечены департаментом финансов Ханты-Мансийского автономного округа-Югры. Третий год подряд муниципальное образование г. Нефтеюганска попадает в тройку лидеров среди городских округов по итогам мониторинга и оценки качества организации и осуществления бюджетного процесса в городских округах Ханты-Мансийского автономного округа – Югры. В прошлом году департаментом получен грант в сумме 26 млн. рублей, в 2014 году – 22 млн. рублей, по итогам 2016 года выделен грант в размере 46 млн. рублей.</w:t>
      </w:r>
    </w:p>
    <w:p w:rsidR="001B423D" w:rsidRPr="005F105E" w:rsidRDefault="001B423D" w:rsidP="001B423D">
      <w:pPr>
        <w:spacing w:after="0" w:line="240" w:lineRule="auto"/>
        <w:ind w:firstLine="709"/>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В 2017 году по итогам регионального этапа впервые проводимого Всероссийского конкурса «Лучшая муниципальная практика» в номинации «Муниципальная экономическая политика и управление муниципальными финансами» среди городских округов 3 место занял город Нефтеюганск. </w:t>
      </w:r>
    </w:p>
    <w:p w:rsidR="001B423D" w:rsidRPr="005F105E" w:rsidRDefault="001B423D" w:rsidP="001B423D">
      <w:pPr>
        <w:spacing w:after="0" w:line="240" w:lineRule="auto"/>
        <w:ind w:firstLine="709"/>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Одной из приоритетных задач, стоящих перед администрацией города Нефтеюганска, является вовлечение граждан в обсуждение и принятие решений по вопросам местного значения. Эту работу мы начали с проведения публичных слушаний на стадии планирования бюджета и его исполнения. Граждане довольно активно участвуют в обсуждении бюджетных вопросов, так по итогам на публичных слушаниях по проекту решения об исполнении бюджета за 2016 год приняло участие 110 человек. Большинство проблем, высказанных жителями города, касались работы жилищно-коммунального комплекса, ремонта дорог, строительства и ремонта детских и спортивных площадок, школ и детских садов.</w:t>
      </w:r>
    </w:p>
    <w:p w:rsidR="001B423D" w:rsidRPr="005F105E" w:rsidRDefault="001B423D" w:rsidP="001B423D">
      <w:pPr>
        <w:spacing w:after="0" w:line="240" w:lineRule="auto"/>
        <w:ind w:firstLine="709"/>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Для привлечения большего количества граждан Нефтеюганска к участию в обсуждении вопросов формирования бюджета города и его исполнения разработан и размещен на официальном сайте органов местного самоуправления города Нефтеюганска «Бюджет для граждан».</w:t>
      </w:r>
    </w:p>
    <w:p w:rsidR="001B423D" w:rsidRPr="005F105E" w:rsidRDefault="001B423D" w:rsidP="001B423D">
      <w:pPr>
        <w:spacing w:after="0" w:line="240" w:lineRule="auto"/>
        <w:ind w:firstLine="708"/>
        <w:jc w:val="both"/>
        <w:outlineLvl w:val="0"/>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Приказом департамента финансов администрации города Нефтеюганска от 21.03.2016 №15 утверждено Положение об Общественном совете при Департаменте финансов в целях обеспечения учёта общественного мнения, предложений и рекомендаций граждан, при принятии решений при реализации Департаментом финансов администрации города Нефтеюганска полномочий в области бюджета и финансов, общественной оценки деятельности департамента.</w:t>
      </w:r>
    </w:p>
    <w:p w:rsidR="007446D1" w:rsidRDefault="007446D1" w:rsidP="006E1176">
      <w:pPr>
        <w:shd w:val="clear" w:color="auto" w:fill="FFFFFF"/>
        <w:tabs>
          <w:tab w:val="left" w:pos="709"/>
        </w:tabs>
        <w:spacing w:after="0" w:line="240" w:lineRule="auto"/>
        <w:jc w:val="both"/>
        <w:outlineLvl w:val="0"/>
        <w:rPr>
          <w:rFonts w:ascii="Times New Roman" w:hAnsi="Times New Roman" w:cs="Times New Roman"/>
          <w:b/>
          <w:sz w:val="28"/>
          <w:szCs w:val="28"/>
        </w:rPr>
      </w:pPr>
    </w:p>
    <w:p w:rsidR="007446D1" w:rsidRDefault="007446D1" w:rsidP="006E1176">
      <w:pPr>
        <w:shd w:val="clear" w:color="auto" w:fill="FFFFFF"/>
        <w:tabs>
          <w:tab w:val="left" w:pos="709"/>
        </w:tabs>
        <w:spacing w:after="0" w:line="240" w:lineRule="auto"/>
        <w:jc w:val="center"/>
        <w:outlineLvl w:val="0"/>
        <w:rPr>
          <w:rFonts w:ascii="Times New Roman" w:hAnsi="Times New Roman" w:cs="Times New Roman"/>
          <w:b/>
          <w:sz w:val="28"/>
          <w:szCs w:val="28"/>
        </w:rPr>
      </w:pPr>
      <w:r w:rsidRPr="005B41FC">
        <w:rPr>
          <w:rFonts w:ascii="Times New Roman" w:hAnsi="Times New Roman" w:cs="Times New Roman"/>
          <w:b/>
          <w:sz w:val="28"/>
          <w:szCs w:val="28"/>
        </w:rPr>
        <w:t>3.Осуществление отдельных государственных полномочий, переданных администрации города</w:t>
      </w:r>
    </w:p>
    <w:p w:rsidR="00841E00" w:rsidRDefault="00841E00" w:rsidP="006E1176">
      <w:pPr>
        <w:shd w:val="clear" w:color="auto" w:fill="FFFFFF"/>
        <w:tabs>
          <w:tab w:val="left" w:pos="709"/>
        </w:tabs>
        <w:spacing w:after="0" w:line="240" w:lineRule="auto"/>
        <w:jc w:val="center"/>
        <w:outlineLvl w:val="0"/>
        <w:rPr>
          <w:rFonts w:ascii="Times New Roman" w:hAnsi="Times New Roman" w:cs="Times New Roman"/>
          <w:b/>
          <w:sz w:val="28"/>
          <w:szCs w:val="28"/>
        </w:rPr>
      </w:pPr>
    </w:p>
    <w:p w:rsidR="00063A8A" w:rsidRPr="00841E00" w:rsidRDefault="00BC7D69" w:rsidP="005646A9">
      <w:pPr>
        <w:shd w:val="clear" w:color="auto" w:fill="FFFFFF"/>
        <w:tabs>
          <w:tab w:val="left" w:pos="709"/>
        </w:tabs>
        <w:spacing w:after="0" w:line="240" w:lineRule="auto"/>
        <w:jc w:val="center"/>
        <w:outlineLvl w:val="0"/>
        <w:rPr>
          <w:rFonts w:ascii="Times New Roman" w:hAnsi="Times New Roman" w:cs="Times New Roman"/>
          <w:b/>
          <w:sz w:val="28"/>
          <w:szCs w:val="28"/>
        </w:rPr>
      </w:pPr>
      <w:r w:rsidRPr="005646A9">
        <w:rPr>
          <w:rFonts w:ascii="Times New Roman" w:hAnsi="Times New Roman" w:cs="Times New Roman"/>
          <w:b/>
          <w:sz w:val="28"/>
          <w:szCs w:val="28"/>
        </w:rPr>
        <w:t>3.1.Отдел по организации</w:t>
      </w:r>
      <w:r w:rsidR="005B41FC">
        <w:rPr>
          <w:rFonts w:ascii="Times New Roman" w:hAnsi="Times New Roman" w:cs="Times New Roman"/>
          <w:b/>
          <w:sz w:val="28"/>
          <w:szCs w:val="28"/>
        </w:rPr>
        <w:t xml:space="preserve"> деятельности комиссии по делам </w:t>
      </w:r>
      <w:r w:rsidRPr="005646A9">
        <w:rPr>
          <w:rFonts w:ascii="Times New Roman" w:hAnsi="Times New Roman" w:cs="Times New Roman"/>
          <w:b/>
          <w:sz w:val="28"/>
          <w:szCs w:val="28"/>
        </w:rPr>
        <w:t>несовершеннолетних и защи</w:t>
      </w:r>
      <w:r w:rsidR="005B41FC">
        <w:rPr>
          <w:rFonts w:ascii="Times New Roman" w:hAnsi="Times New Roman" w:cs="Times New Roman"/>
          <w:b/>
          <w:sz w:val="28"/>
          <w:szCs w:val="28"/>
        </w:rPr>
        <w:t xml:space="preserve">те их прав администрации города </w:t>
      </w:r>
      <w:r w:rsidRPr="005646A9">
        <w:rPr>
          <w:rFonts w:ascii="Times New Roman" w:hAnsi="Times New Roman" w:cs="Times New Roman"/>
          <w:b/>
          <w:sz w:val="28"/>
          <w:szCs w:val="28"/>
        </w:rPr>
        <w:t>Нефтеюганска</w:t>
      </w:r>
      <w:r w:rsidR="00A25125">
        <w:rPr>
          <w:rFonts w:ascii="Times New Roman" w:hAnsi="Times New Roman"/>
          <w:sz w:val="28"/>
          <w:szCs w:val="28"/>
        </w:rPr>
        <w:tab/>
      </w:r>
    </w:p>
    <w:p w:rsidR="00063A8A" w:rsidRPr="00063A8A" w:rsidRDefault="005646A9"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63A8A" w:rsidRPr="00063A8A">
        <w:rPr>
          <w:rFonts w:ascii="Times New Roman" w:eastAsia="Times New Roman" w:hAnsi="Times New Roman" w:cs="Times New Roman"/>
          <w:sz w:val="28"/>
          <w:szCs w:val="28"/>
          <w:lang w:eastAsia="ru-RU"/>
        </w:rPr>
        <w:t xml:space="preserve"> соответствии с законом Ханты-Мансийского автономного округа - Югры от 12.10.2005 №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 осуществляет организацию деятельности территориальной комиссии по делам несовершеннолетних и защите их прав в городе Нефтеюганске (далее по тексту – территориальная комиссия), направленной на координацию деятельности органов и учреждений системы профилактики безнадзорности и правонарушений несовершеннолетних, осуществление мер по защите и восстановлению прав и законных интересов несовершеннолетних,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на территории города. </w:t>
      </w:r>
    </w:p>
    <w:p w:rsidR="00063A8A" w:rsidRPr="00063A8A" w:rsidRDefault="00063A8A"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63A8A">
        <w:rPr>
          <w:rFonts w:ascii="Times New Roman" w:eastAsia="Times New Roman" w:hAnsi="Times New Roman" w:cs="Times New Roman"/>
          <w:sz w:val="28"/>
          <w:szCs w:val="28"/>
          <w:lang w:eastAsia="ru-RU"/>
        </w:rPr>
        <w:t xml:space="preserve">Так за 2017 год проведено 13 (2016 </w:t>
      </w:r>
      <w:r w:rsidR="005646A9">
        <w:rPr>
          <w:rFonts w:ascii="Times New Roman" w:eastAsia="Times New Roman" w:hAnsi="Times New Roman" w:cs="Times New Roman"/>
          <w:sz w:val="28"/>
          <w:szCs w:val="28"/>
          <w:lang w:eastAsia="ru-RU"/>
        </w:rPr>
        <w:t>год</w:t>
      </w:r>
      <w:r w:rsidRPr="00063A8A">
        <w:rPr>
          <w:rFonts w:ascii="Times New Roman" w:eastAsia="Times New Roman" w:hAnsi="Times New Roman" w:cs="Times New Roman"/>
          <w:sz w:val="28"/>
          <w:szCs w:val="28"/>
          <w:lang w:eastAsia="ru-RU"/>
        </w:rPr>
        <w:t xml:space="preserve"> -16) плановых заседаний комиссии, на которых принято 74 постановления, касающихся рассмотрения общих проблем безнадзорности и правонарушений несовершеннолетних (</w:t>
      </w:r>
      <w:r w:rsidR="004C4153" w:rsidRPr="00063A8A">
        <w:rPr>
          <w:rFonts w:ascii="Times New Roman" w:eastAsia="Times New Roman" w:hAnsi="Times New Roman" w:cs="Times New Roman"/>
          <w:sz w:val="28"/>
          <w:szCs w:val="28"/>
          <w:lang w:eastAsia="ru-RU"/>
        </w:rPr>
        <w:t xml:space="preserve">2016 </w:t>
      </w:r>
      <w:r w:rsidR="004C4153">
        <w:rPr>
          <w:rFonts w:ascii="Times New Roman" w:eastAsia="Times New Roman" w:hAnsi="Times New Roman" w:cs="Times New Roman"/>
          <w:sz w:val="28"/>
          <w:szCs w:val="28"/>
          <w:lang w:eastAsia="ru-RU"/>
        </w:rPr>
        <w:t>год</w:t>
      </w:r>
      <w:r w:rsidRPr="00063A8A">
        <w:rPr>
          <w:rFonts w:ascii="Times New Roman" w:eastAsia="Times New Roman" w:hAnsi="Times New Roman" w:cs="Times New Roman"/>
          <w:sz w:val="28"/>
          <w:szCs w:val="28"/>
          <w:lang w:eastAsia="ru-RU"/>
        </w:rPr>
        <w:t xml:space="preserve"> - 67), в том числе связанных с противодействием преступности и правонарушениям несовершеннолетних 19 постановлений (</w:t>
      </w:r>
      <w:r w:rsidR="004C4153" w:rsidRPr="00063A8A">
        <w:rPr>
          <w:rFonts w:ascii="Times New Roman" w:eastAsia="Times New Roman" w:hAnsi="Times New Roman" w:cs="Times New Roman"/>
          <w:sz w:val="28"/>
          <w:szCs w:val="28"/>
          <w:lang w:eastAsia="ru-RU"/>
        </w:rPr>
        <w:t xml:space="preserve">2016 </w:t>
      </w:r>
      <w:r w:rsidR="004C4153">
        <w:rPr>
          <w:rFonts w:ascii="Times New Roman" w:eastAsia="Times New Roman" w:hAnsi="Times New Roman" w:cs="Times New Roman"/>
          <w:sz w:val="28"/>
          <w:szCs w:val="28"/>
          <w:lang w:eastAsia="ru-RU"/>
        </w:rPr>
        <w:t>год</w:t>
      </w:r>
      <w:r w:rsidRPr="00063A8A">
        <w:rPr>
          <w:rFonts w:ascii="Times New Roman" w:eastAsia="Times New Roman" w:hAnsi="Times New Roman" w:cs="Times New Roman"/>
          <w:sz w:val="28"/>
          <w:szCs w:val="28"/>
          <w:lang w:eastAsia="ru-RU"/>
        </w:rPr>
        <w:t xml:space="preserve"> - 18). Из них 2 постановления, касающихся противодействию распространению наркотических веществ в молодежной среде (</w:t>
      </w:r>
      <w:r w:rsidR="004C4153" w:rsidRPr="004C4153">
        <w:rPr>
          <w:rFonts w:ascii="Times New Roman" w:eastAsia="Times New Roman" w:hAnsi="Times New Roman" w:cs="Times New Roman"/>
          <w:sz w:val="28"/>
          <w:szCs w:val="28"/>
          <w:lang w:eastAsia="ru-RU"/>
        </w:rPr>
        <w:t>2016 год</w:t>
      </w:r>
      <w:r w:rsidRPr="00063A8A">
        <w:rPr>
          <w:rFonts w:ascii="Times New Roman" w:eastAsia="Times New Roman" w:hAnsi="Times New Roman" w:cs="Times New Roman"/>
          <w:sz w:val="28"/>
          <w:szCs w:val="28"/>
          <w:lang w:eastAsia="ru-RU"/>
        </w:rPr>
        <w:t xml:space="preserve"> - 3). Комиссией проведено 8 семинаров, круглых столов, совещаний (</w:t>
      </w:r>
      <w:r w:rsidR="004C4153" w:rsidRPr="00063A8A">
        <w:rPr>
          <w:rFonts w:ascii="Times New Roman" w:eastAsia="Times New Roman" w:hAnsi="Times New Roman" w:cs="Times New Roman"/>
          <w:sz w:val="28"/>
          <w:szCs w:val="28"/>
          <w:lang w:eastAsia="ru-RU"/>
        </w:rPr>
        <w:t xml:space="preserve">2016 </w:t>
      </w:r>
      <w:r w:rsidR="004C4153">
        <w:rPr>
          <w:rFonts w:ascii="Times New Roman" w:eastAsia="Times New Roman" w:hAnsi="Times New Roman" w:cs="Times New Roman"/>
          <w:sz w:val="28"/>
          <w:szCs w:val="28"/>
          <w:lang w:eastAsia="ru-RU"/>
        </w:rPr>
        <w:t>год</w:t>
      </w:r>
      <w:r w:rsidRPr="00063A8A">
        <w:rPr>
          <w:rFonts w:ascii="Times New Roman" w:eastAsia="Times New Roman" w:hAnsi="Times New Roman" w:cs="Times New Roman"/>
          <w:sz w:val="28"/>
          <w:szCs w:val="28"/>
          <w:lang w:eastAsia="ru-RU"/>
        </w:rPr>
        <w:t xml:space="preserve"> - 6).</w:t>
      </w:r>
    </w:p>
    <w:p w:rsidR="00063A8A" w:rsidRPr="00063A8A" w:rsidRDefault="00063A8A" w:rsidP="005B41FC">
      <w:pPr>
        <w:spacing w:after="0" w:line="240" w:lineRule="auto"/>
        <w:ind w:right="-2" w:firstLine="708"/>
        <w:jc w:val="both"/>
        <w:rPr>
          <w:rFonts w:ascii="Times New Roman" w:eastAsia="Times New Roman" w:hAnsi="Times New Roman" w:cs="Times New Roman"/>
          <w:bCs/>
          <w:sz w:val="28"/>
          <w:szCs w:val="28"/>
          <w:lang w:val="x-none" w:eastAsia="x-none"/>
        </w:rPr>
      </w:pPr>
      <w:r w:rsidRPr="00063A8A">
        <w:rPr>
          <w:rFonts w:ascii="Times New Roman" w:eastAsia="Times New Roman" w:hAnsi="Times New Roman" w:cs="Times New Roman"/>
          <w:bCs/>
          <w:sz w:val="28"/>
          <w:szCs w:val="28"/>
          <w:lang w:val="x-none" w:eastAsia="x-none"/>
        </w:rPr>
        <w:t>На заседаниях комиссии рассмотрено 762 дела в отношении несовершеннолетних, родителей (законных представителей) и граждан (</w:t>
      </w:r>
      <w:r w:rsidR="008814D7" w:rsidRPr="00063A8A">
        <w:rPr>
          <w:rFonts w:ascii="Times New Roman" w:eastAsia="Times New Roman" w:hAnsi="Times New Roman" w:cs="Times New Roman"/>
          <w:sz w:val="28"/>
          <w:szCs w:val="28"/>
          <w:lang w:eastAsia="ru-RU"/>
        </w:rPr>
        <w:t xml:space="preserve">2016 </w:t>
      </w:r>
      <w:r w:rsidR="008814D7">
        <w:rPr>
          <w:rFonts w:ascii="Times New Roman" w:eastAsia="Times New Roman" w:hAnsi="Times New Roman" w:cs="Times New Roman"/>
          <w:sz w:val="28"/>
          <w:szCs w:val="28"/>
          <w:lang w:eastAsia="ru-RU"/>
        </w:rPr>
        <w:t>год</w:t>
      </w:r>
      <w:r w:rsidR="008814D7" w:rsidRPr="00063A8A">
        <w:rPr>
          <w:rFonts w:ascii="Times New Roman" w:eastAsia="Times New Roman" w:hAnsi="Times New Roman" w:cs="Times New Roman"/>
          <w:sz w:val="28"/>
          <w:szCs w:val="28"/>
          <w:lang w:eastAsia="ru-RU"/>
        </w:rPr>
        <w:t xml:space="preserve"> </w:t>
      </w:r>
      <w:r w:rsidRPr="00063A8A">
        <w:rPr>
          <w:rFonts w:ascii="Times New Roman" w:eastAsia="Times New Roman" w:hAnsi="Times New Roman" w:cs="Times New Roman"/>
          <w:bCs/>
          <w:sz w:val="28"/>
          <w:szCs w:val="28"/>
          <w:lang w:val="x-none" w:eastAsia="x-none"/>
        </w:rPr>
        <w:t xml:space="preserve">-859), </w:t>
      </w:r>
      <w:r w:rsidRPr="00063A8A">
        <w:rPr>
          <w:rFonts w:ascii="Times New Roman" w:eastAsia="Times New Roman" w:hAnsi="Times New Roman" w:cs="Times New Roman"/>
          <w:bCs/>
          <w:sz w:val="28"/>
          <w:szCs w:val="28"/>
          <w:lang w:eastAsia="x-none"/>
        </w:rPr>
        <w:t>привлечено к административной ответственности, с вынесением наказания  -730,</w:t>
      </w:r>
      <w:r w:rsidRPr="00063A8A">
        <w:rPr>
          <w:rFonts w:ascii="Times New Roman" w:eastAsia="Times New Roman" w:hAnsi="Times New Roman" w:cs="Times New Roman"/>
          <w:bCs/>
          <w:sz w:val="28"/>
          <w:szCs w:val="28"/>
          <w:lang w:val="x-none" w:eastAsia="x-none"/>
        </w:rPr>
        <w:t xml:space="preserve"> прекращено 23 </w:t>
      </w:r>
      <w:r w:rsidRPr="00063A8A">
        <w:rPr>
          <w:rFonts w:ascii="Times New Roman" w:eastAsia="Times New Roman" w:hAnsi="Times New Roman" w:cs="Times New Roman"/>
          <w:bCs/>
          <w:sz w:val="28"/>
          <w:szCs w:val="28"/>
          <w:lang w:eastAsia="x-none"/>
        </w:rPr>
        <w:t xml:space="preserve">дела об административных правонарушениях, </w:t>
      </w:r>
      <w:r w:rsidRPr="00063A8A">
        <w:rPr>
          <w:rFonts w:ascii="Times New Roman" w:eastAsia="Times New Roman" w:hAnsi="Times New Roman" w:cs="Times New Roman"/>
          <w:bCs/>
          <w:sz w:val="28"/>
          <w:szCs w:val="28"/>
          <w:lang w:val="x-none" w:eastAsia="x-none"/>
        </w:rPr>
        <w:t xml:space="preserve">направлено по подведомственности, возвращено в ОМВД на доработку 9 </w:t>
      </w:r>
      <w:r w:rsidRPr="00063A8A">
        <w:rPr>
          <w:rFonts w:ascii="Times New Roman" w:eastAsia="Times New Roman" w:hAnsi="Times New Roman" w:cs="Times New Roman"/>
          <w:bCs/>
          <w:sz w:val="28"/>
          <w:szCs w:val="28"/>
          <w:lang w:eastAsia="x-none"/>
        </w:rPr>
        <w:t xml:space="preserve">материалов. </w:t>
      </w:r>
      <w:r w:rsidRPr="00063A8A">
        <w:rPr>
          <w:rFonts w:ascii="Times New Roman" w:eastAsia="Times New Roman" w:hAnsi="Times New Roman" w:cs="Times New Roman"/>
          <w:bCs/>
          <w:sz w:val="28"/>
          <w:szCs w:val="28"/>
          <w:lang w:val="x-none" w:eastAsia="x-none"/>
        </w:rPr>
        <w:t xml:space="preserve"> </w:t>
      </w:r>
    </w:p>
    <w:p w:rsidR="00063A8A" w:rsidRPr="00063A8A" w:rsidRDefault="00063A8A" w:rsidP="005B41FC">
      <w:pPr>
        <w:tabs>
          <w:tab w:val="left" w:pos="709"/>
        </w:tabs>
        <w:spacing w:after="0" w:line="240" w:lineRule="auto"/>
        <w:ind w:right="-2" w:firstLine="709"/>
        <w:jc w:val="both"/>
        <w:rPr>
          <w:rFonts w:ascii="Times New Roman" w:eastAsia="Times New Roman" w:hAnsi="Times New Roman" w:cs="Times New Roman"/>
          <w:sz w:val="28"/>
          <w:szCs w:val="28"/>
          <w:lang w:eastAsia="ru-RU"/>
        </w:rPr>
      </w:pPr>
      <w:r w:rsidRPr="00063A8A">
        <w:rPr>
          <w:rFonts w:ascii="Times New Roman" w:eastAsia="Times New Roman" w:hAnsi="Times New Roman" w:cs="Times New Roman"/>
          <w:sz w:val="28"/>
          <w:szCs w:val="28"/>
          <w:lang w:eastAsia="ru-RU"/>
        </w:rPr>
        <w:t>Всего за 2017 год заслушаны на заседаниях комиссии 728 родителей (законных представителей) и несовершеннолетних (</w:t>
      </w:r>
      <w:r w:rsidR="008814D7" w:rsidRPr="00063A8A">
        <w:rPr>
          <w:rFonts w:ascii="Times New Roman" w:eastAsia="Times New Roman" w:hAnsi="Times New Roman" w:cs="Times New Roman"/>
          <w:sz w:val="28"/>
          <w:szCs w:val="28"/>
          <w:lang w:eastAsia="ru-RU"/>
        </w:rPr>
        <w:t xml:space="preserve">2016 </w:t>
      </w:r>
      <w:r w:rsidR="008814D7">
        <w:rPr>
          <w:rFonts w:ascii="Times New Roman" w:eastAsia="Times New Roman" w:hAnsi="Times New Roman" w:cs="Times New Roman"/>
          <w:sz w:val="28"/>
          <w:szCs w:val="28"/>
          <w:lang w:eastAsia="ru-RU"/>
        </w:rPr>
        <w:t>год</w:t>
      </w:r>
      <w:r w:rsidRPr="00063A8A">
        <w:rPr>
          <w:rFonts w:ascii="Times New Roman" w:eastAsia="Times New Roman" w:hAnsi="Times New Roman" w:cs="Times New Roman"/>
          <w:sz w:val="28"/>
          <w:szCs w:val="28"/>
          <w:lang w:eastAsia="ru-RU"/>
        </w:rPr>
        <w:t xml:space="preserve"> – 1</w:t>
      </w:r>
      <w:r w:rsidR="008814D7">
        <w:rPr>
          <w:rFonts w:ascii="Times New Roman" w:eastAsia="Times New Roman" w:hAnsi="Times New Roman" w:cs="Times New Roman"/>
          <w:sz w:val="28"/>
          <w:szCs w:val="28"/>
          <w:lang w:eastAsia="ru-RU"/>
        </w:rPr>
        <w:t xml:space="preserve"> </w:t>
      </w:r>
      <w:r w:rsidRPr="00063A8A">
        <w:rPr>
          <w:rFonts w:ascii="Times New Roman" w:eastAsia="Times New Roman" w:hAnsi="Times New Roman" w:cs="Times New Roman"/>
          <w:sz w:val="28"/>
          <w:szCs w:val="28"/>
          <w:lang w:eastAsia="ru-RU"/>
        </w:rPr>
        <w:t>208) и 2 гражданина.</w:t>
      </w:r>
    </w:p>
    <w:p w:rsidR="00063A8A" w:rsidRPr="00063A8A" w:rsidRDefault="00063A8A"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63A8A">
        <w:rPr>
          <w:rFonts w:ascii="Times New Roman" w:eastAsia="Times New Roman" w:hAnsi="Times New Roman" w:cs="Times New Roman"/>
          <w:sz w:val="28"/>
          <w:szCs w:val="28"/>
          <w:lang w:eastAsia="ru-RU"/>
        </w:rPr>
        <w:t>Членами территориальной комиссии проведены проверки 7 образовательных организаций (</w:t>
      </w:r>
      <w:r w:rsidR="001515FC" w:rsidRPr="00063A8A">
        <w:rPr>
          <w:rFonts w:ascii="Times New Roman" w:eastAsia="Times New Roman" w:hAnsi="Times New Roman" w:cs="Times New Roman"/>
          <w:sz w:val="28"/>
          <w:szCs w:val="28"/>
          <w:lang w:eastAsia="ru-RU"/>
        </w:rPr>
        <w:t xml:space="preserve">2016 </w:t>
      </w:r>
      <w:r w:rsidR="001515FC">
        <w:rPr>
          <w:rFonts w:ascii="Times New Roman" w:eastAsia="Times New Roman" w:hAnsi="Times New Roman" w:cs="Times New Roman"/>
          <w:sz w:val="28"/>
          <w:szCs w:val="28"/>
          <w:lang w:eastAsia="ru-RU"/>
        </w:rPr>
        <w:t>год</w:t>
      </w:r>
      <w:r w:rsidR="001515FC" w:rsidRPr="00063A8A">
        <w:rPr>
          <w:rFonts w:ascii="Times New Roman" w:eastAsia="Times New Roman" w:hAnsi="Times New Roman" w:cs="Times New Roman"/>
          <w:sz w:val="28"/>
          <w:szCs w:val="28"/>
          <w:lang w:eastAsia="ru-RU"/>
        </w:rPr>
        <w:t xml:space="preserve"> </w:t>
      </w:r>
      <w:r w:rsidRPr="00063A8A">
        <w:rPr>
          <w:rFonts w:ascii="Times New Roman" w:eastAsia="Times New Roman" w:hAnsi="Times New Roman" w:cs="Times New Roman"/>
          <w:sz w:val="28"/>
          <w:szCs w:val="28"/>
          <w:lang w:eastAsia="ru-RU"/>
        </w:rPr>
        <w:t>– 5</w:t>
      </w:r>
      <w:r w:rsidR="00D260FB" w:rsidRPr="00063A8A">
        <w:rPr>
          <w:rFonts w:ascii="Times New Roman" w:eastAsia="Times New Roman" w:hAnsi="Times New Roman" w:cs="Times New Roman"/>
          <w:sz w:val="28"/>
          <w:szCs w:val="28"/>
          <w:lang w:eastAsia="ru-RU"/>
        </w:rPr>
        <w:t>) по</w:t>
      </w:r>
      <w:r w:rsidRPr="00063A8A">
        <w:rPr>
          <w:rFonts w:ascii="Times New Roman" w:eastAsia="Times New Roman" w:hAnsi="Times New Roman" w:cs="Times New Roman"/>
          <w:sz w:val="28"/>
          <w:szCs w:val="28"/>
          <w:lang w:eastAsia="ru-RU"/>
        </w:rPr>
        <w:t xml:space="preserve"> результатам которых даны рекомендации по улучшению организации профилактической деятельности.</w:t>
      </w:r>
    </w:p>
    <w:p w:rsidR="00063A8A" w:rsidRPr="00063A8A" w:rsidRDefault="00063A8A"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63A8A">
        <w:rPr>
          <w:rFonts w:ascii="Times New Roman" w:eastAsia="Times New Roman" w:hAnsi="Times New Roman" w:cs="Times New Roman"/>
          <w:sz w:val="28"/>
          <w:szCs w:val="28"/>
          <w:lang w:eastAsia="ru-RU"/>
        </w:rPr>
        <w:t>Проводимая профилактическая работа позволила в 2017 году сократить число несовершеннолетних, состоящих на учете территориальной комиссии по делам несовершеннолетних и защите их прав с 93 в 2016 году до 92.</w:t>
      </w:r>
    </w:p>
    <w:p w:rsidR="00063A8A" w:rsidRPr="00063A8A" w:rsidRDefault="00063A8A"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63A8A">
        <w:rPr>
          <w:rFonts w:ascii="Times New Roman" w:eastAsia="Times New Roman" w:hAnsi="Times New Roman" w:cs="Times New Roman"/>
          <w:sz w:val="28"/>
          <w:szCs w:val="28"/>
          <w:lang w:eastAsia="ru-RU"/>
        </w:rPr>
        <w:t>За 2017 года несовершеннолетними совершено 19 преступлений (</w:t>
      </w:r>
      <w:r w:rsidR="00D260FB" w:rsidRPr="00063A8A">
        <w:rPr>
          <w:rFonts w:ascii="Times New Roman" w:eastAsia="Times New Roman" w:hAnsi="Times New Roman" w:cs="Times New Roman"/>
          <w:sz w:val="28"/>
          <w:szCs w:val="28"/>
          <w:lang w:eastAsia="ru-RU"/>
        </w:rPr>
        <w:t xml:space="preserve">2016 </w:t>
      </w:r>
      <w:r w:rsidR="00D260FB">
        <w:rPr>
          <w:rFonts w:ascii="Times New Roman" w:eastAsia="Times New Roman" w:hAnsi="Times New Roman" w:cs="Times New Roman"/>
          <w:sz w:val="28"/>
          <w:szCs w:val="28"/>
          <w:lang w:eastAsia="ru-RU"/>
        </w:rPr>
        <w:t>год</w:t>
      </w:r>
      <w:r w:rsidR="00D260FB" w:rsidRPr="00063A8A">
        <w:rPr>
          <w:rFonts w:ascii="Times New Roman" w:eastAsia="Times New Roman" w:hAnsi="Times New Roman" w:cs="Times New Roman"/>
          <w:sz w:val="28"/>
          <w:szCs w:val="28"/>
          <w:lang w:eastAsia="ru-RU"/>
        </w:rPr>
        <w:t xml:space="preserve"> </w:t>
      </w:r>
      <w:r w:rsidRPr="00063A8A">
        <w:rPr>
          <w:rFonts w:ascii="Times New Roman" w:eastAsia="Times New Roman" w:hAnsi="Times New Roman" w:cs="Times New Roman"/>
          <w:sz w:val="28"/>
          <w:szCs w:val="28"/>
          <w:lang w:eastAsia="ru-RU"/>
        </w:rPr>
        <w:t>-20), снижение составило 5%; в их совершении приняли участие 13 несовершеннолетних (</w:t>
      </w:r>
      <w:r w:rsidR="00D260FB" w:rsidRPr="00063A8A">
        <w:rPr>
          <w:rFonts w:ascii="Times New Roman" w:eastAsia="Times New Roman" w:hAnsi="Times New Roman" w:cs="Times New Roman"/>
          <w:sz w:val="28"/>
          <w:szCs w:val="28"/>
          <w:lang w:eastAsia="ru-RU"/>
        </w:rPr>
        <w:t xml:space="preserve">2016 </w:t>
      </w:r>
      <w:r w:rsidR="00D260FB">
        <w:rPr>
          <w:rFonts w:ascii="Times New Roman" w:eastAsia="Times New Roman" w:hAnsi="Times New Roman" w:cs="Times New Roman"/>
          <w:sz w:val="28"/>
          <w:szCs w:val="28"/>
          <w:lang w:eastAsia="ru-RU"/>
        </w:rPr>
        <w:t>год</w:t>
      </w:r>
      <w:r w:rsidRPr="00063A8A">
        <w:rPr>
          <w:rFonts w:ascii="Times New Roman" w:eastAsia="Times New Roman" w:hAnsi="Times New Roman" w:cs="Times New Roman"/>
          <w:sz w:val="28"/>
          <w:szCs w:val="28"/>
          <w:lang w:eastAsia="ru-RU"/>
        </w:rPr>
        <w:t xml:space="preserve"> - 20), то есть на территории обслуживания отмечается незначительное снижение подростковой преступности, а также снижение на 35% количества лиц, их совершивших в сравнении с 2016 годом.</w:t>
      </w:r>
    </w:p>
    <w:p w:rsidR="00063A8A" w:rsidRPr="00063A8A" w:rsidRDefault="00063A8A"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63A8A">
        <w:rPr>
          <w:rFonts w:ascii="Times New Roman" w:eastAsia="Times New Roman" w:hAnsi="Times New Roman" w:cs="Times New Roman"/>
          <w:sz w:val="28"/>
          <w:szCs w:val="28"/>
          <w:lang w:eastAsia="ru-RU"/>
        </w:rPr>
        <w:t>Вместе с тем, удельный вес преступлений, совершенных несовершеннолетними на территории г.Нефтеюганска, в текущем году увеличился на 0,1% и составил 2,3% при среднеокружном 4,5% (</w:t>
      </w:r>
      <w:r w:rsidR="009C5C0F" w:rsidRPr="00063A8A">
        <w:rPr>
          <w:rFonts w:ascii="Times New Roman" w:eastAsia="Times New Roman" w:hAnsi="Times New Roman" w:cs="Times New Roman"/>
          <w:sz w:val="28"/>
          <w:szCs w:val="28"/>
          <w:lang w:eastAsia="ru-RU"/>
        </w:rPr>
        <w:t xml:space="preserve">2016 </w:t>
      </w:r>
      <w:r w:rsidR="009C5C0F">
        <w:rPr>
          <w:rFonts w:ascii="Times New Roman" w:eastAsia="Times New Roman" w:hAnsi="Times New Roman" w:cs="Times New Roman"/>
          <w:sz w:val="28"/>
          <w:szCs w:val="28"/>
          <w:lang w:eastAsia="ru-RU"/>
        </w:rPr>
        <w:t>год</w:t>
      </w:r>
      <w:r w:rsidRPr="00063A8A">
        <w:rPr>
          <w:rFonts w:ascii="Times New Roman" w:eastAsia="Times New Roman" w:hAnsi="Times New Roman" w:cs="Times New Roman"/>
          <w:sz w:val="28"/>
          <w:szCs w:val="28"/>
          <w:lang w:eastAsia="ru-RU"/>
        </w:rPr>
        <w:t xml:space="preserve"> -2,2%). Доля несовершеннолетних, принявших участие в совершении преступлений в 2017 году, составила 1,9% против 2,8% в 2016 году, при среднеокружном показателе 4,6%.</w:t>
      </w:r>
    </w:p>
    <w:p w:rsidR="00063A8A" w:rsidRPr="00063A8A" w:rsidRDefault="00063A8A"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63A8A">
        <w:rPr>
          <w:rFonts w:ascii="Times New Roman" w:eastAsia="Times New Roman" w:hAnsi="Times New Roman" w:cs="Times New Roman"/>
          <w:sz w:val="28"/>
          <w:szCs w:val="28"/>
          <w:lang w:eastAsia="ru-RU"/>
        </w:rPr>
        <w:t xml:space="preserve"> Отмечая снижение подростковой преступности, нельзя не отметить положительную динамику основных показателей преступности несовершеннолетних, таких как: </w:t>
      </w:r>
    </w:p>
    <w:p w:rsidR="00063A8A" w:rsidRPr="00063A8A" w:rsidRDefault="00063A8A"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63A8A">
        <w:rPr>
          <w:rFonts w:ascii="Times New Roman" w:eastAsia="Times New Roman" w:hAnsi="Times New Roman" w:cs="Times New Roman"/>
          <w:sz w:val="28"/>
          <w:szCs w:val="28"/>
          <w:lang w:eastAsia="ru-RU"/>
        </w:rPr>
        <w:t>- отсутствие в 2017 году преступлений совершенных несовершеннолетними, находящимися в состоянии опьянения (</w:t>
      </w:r>
      <w:r w:rsidR="00604C6F">
        <w:rPr>
          <w:rFonts w:ascii="Times New Roman" w:eastAsia="Times New Roman" w:hAnsi="Times New Roman" w:cs="Times New Roman"/>
          <w:sz w:val="28"/>
          <w:szCs w:val="28"/>
          <w:lang w:eastAsia="ru-RU"/>
        </w:rPr>
        <w:t>2016 год</w:t>
      </w:r>
      <w:r w:rsidRPr="00063A8A">
        <w:rPr>
          <w:rFonts w:ascii="Times New Roman" w:eastAsia="Times New Roman" w:hAnsi="Times New Roman" w:cs="Times New Roman"/>
          <w:sz w:val="28"/>
          <w:szCs w:val="28"/>
          <w:lang w:eastAsia="ru-RU"/>
        </w:rPr>
        <w:t>-5);</w:t>
      </w:r>
    </w:p>
    <w:p w:rsidR="00063A8A" w:rsidRPr="00063A8A" w:rsidRDefault="00063A8A"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63A8A">
        <w:rPr>
          <w:rFonts w:ascii="Times New Roman" w:eastAsia="Times New Roman" w:hAnsi="Times New Roman" w:cs="Times New Roman"/>
          <w:sz w:val="28"/>
          <w:szCs w:val="28"/>
          <w:lang w:eastAsia="ru-RU"/>
        </w:rPr>
        <w:t>- отсутствие преступлений совершенных ранее судимыми подростками (</w:t>
      </w:r>
      <w:r w:rsidR="00604C6F">
        <w:rPr>
          <w:rFonts w:ascii="Times New Roman" w:eastAsia="Times New Roman" w:hAnsi="Times New Roman" w:cs="Times New Roman"/>
          <w:sz w:val="28"/>
          <w:szCs w:val="28"/>
          <w:lang w:eastAsia="ru-RU"/>
        </w:rPr>
        <w:t>2016 год</w:t>
      </w:r>
      <w:r w:rsidR="00604C6F" w:rsidRPr="00063A8A">
        <w:rPr>
          <w:rFonts w:ascii="Times New Roman" w:eastAsia="Times New Roman" w:hAnsi="Times New Roman" w:cs="Times New Roman"/>
          <w:sz w:val="28"/>
          <w:szCs w:val="28"/>
          <w:lang w:eastAsia="ru-RU"/>
        </w:rPr>
        <w:t xml:space="preserve"> </w:t>
      </w:r>
      <w:r w:rsidRPr="00063A8A">
        <w:rPr>
          <w:rFonts w:ascii="Times New Roman" w:eastAsia="Times New Roman" w:hAnsi="Times New Roman" w:cs="Times New Roman"/>
          <w:sz w:val="28"/>
          <w:szCs w:val="28"/>
          <w:lang w:eastAsia="ru-RU"/>
        </w:rPr>
        <w:t>-0);</w:t>
      </w:r>
    </w:p>
    <w:p w:rsidR="00063A8A" w:rsidRPr="00063A8A" w:rsidRDefault="00063A8A"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63A8A">
        <w:rPr>
          <w:rFonts w:ascii="Times New Roman" w:eastAsia="Times New Roman" w:hAnsi="Times New Roman" w:cs="Times New Roman"/>
          <w:sz w:val="28"/>
          <w:szCs w:val="28"/>
          <w:lang w:eastAsia="ru-RU"/>
        </w:rPr>
        <w:t xml:space="preserve">- оставшийся на уровне прежнего года показатель повторной преступности несовершеннолетних, ранее совершавших преступления  - 3. </w:t>
      </w:r>
    </w:p>
    <w:p w:rsidR="00063A8A" w:rsidRPr="00063A8A" w:rsidRDefault="00063A8A"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63A8A">
        <w:rPr>
          <w:rFonts w:ascii="Times New Roman" w:eastAsia="Times New Roman" w:hAnsi="Times New Roman" w:cs="Times New Roman"/>
          <w:sz w:val="28"/>
          <w:szCs w:val="28"/>
          <w:lang w:eastAsia="ru-RU"/>
        </w:rPr>
        <w:t>Несмотря на положительные тенденции в состоянии подростковой преступности по итогам 2017 года, имеется ряд существенных недостатков, основным из которых является корыстный мотив во всех случаях совершения преступлений подростками, в виде прямого умысла, а также совершение 7 особо тяжких преступлений (каждое 3-е преступление), что в 3,5 раза больше аналогичного показателя прошлого года и составляет 37% от общего числа преступлений несовершеннолетних. Кроме того, с 1 до 7 возросло количество совершенных преступлений в сфере незаконного оборона наркотических средств.</w:t>
      </w:r>
    </w:p>
    <w:p w:rsidR="00063A8A" w:rsidRPr="00063A8A" w:rsidRDefault="00063A8A"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63A8A">
        <w:rPr>
          <w:rFonts w:ascii="Times New Roman" w:eastAsia="Times New Roman" w:hAnsi="Times New Roman" w:cs="Times New Roman"/>
          <w:sz w:val="28"/>
          <w:szCs w:val="28"/>
          <w:lang w:eastAsia="ru-RU"/>
        </w:rPr>
        <w:t>На 12,2% сократилось количество преступлений, совершенных в отношении несовершеннолетних (с 82 – в 2016 году, до 72 – в 2017 году).</w:t>
      </w:r>
    </w:p>
    <w:p w:rsidR="00063A8A" w:rsidRPr="00063A8A" w:rsidRDefault="00063A8A"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63A8A">
        <w:rPr>
          <w:rFonts w:ascii="Times New Roman" w:eastAsia="Times New Roman" w:hAnsi="Times New Roman" w:cs="Times New Roman"/>
          <w:sz w:val="28"/>
          <w:szCs w:val="28"/>
          <w:lang w:eastAsia="ru-RU"/>
        </w:rPr>
        <w:t xml:space="preserve">Вместе со снижением подростковой преступности в 2017 году отмечается снижение количества общественно опасных деяний, совершенных несовершеннолетними, не достигшими возраста привлечения к уголовной ответственности. </w:t>
      </w:r>
    </w:p>
    <w:p w:rsidR="00063A8A" w:rsidRPr="00063A8A" w:rsidRDefault="00063A8A"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63A8A">
        <w:rPr>
          <w:rFonts w:ascii="Times New Roman" w:eastAsia="Times New Roman" w:hAnsi="Times New Roman" w:cs="Times New Roman"/>
          <w:sz w:val="28"/>
          <w:szCs w:val="28"/>
          <w:lang w:eastAsia="ru-RU"/>
        </w:rPr>
        <w:t xml:space="preserve">Так в 2017 году </w:t>
      </w:r>
      <w:r w:rsidR="00DB6678" w:rsidRPr="00063A8A">
        <w:rPr>
          <w:rFonts w:ascii="Times New Roman" w:eastAsia="Times New Roman" w:hAnsi="Times New Roman" w:cs="Times New Roman"/>
          <w:sz w:val="28"/>
          <w:szCs w:val="28"/>
          <w:lang w:eastAsia="ru-RU"/>
        </w:rPr>
        <w:t>поставлено на</w:t>
      </w:r>
      <w:r w:rsidRPr="00063A8A">
        <w:rPr>
          <w:rFonts w:ascii="Times New Roman" w:eastAsia="Times New Roman" w:hAnsi="Times New Roman" w:cs="Times New Roman"/>
          <w:sz w:val="28"/>
          <w:szCs w:val="28"/>
          <w:lang w:eastAsia="ru-RU"/>
        </w:rPr>
        <w:t xml:space="preserve"> учет 20 общественно опасных деяний, в совершении которых приняло участие 15 подростков (</w:t>
      </w:r>
      <w:r w:rsidR="002F2CCE">
        <w:rPr>
          <w:rFonts w:ascii="Times New Roman" w:eastAsia="Times New Roman" w:hAnsi="Times New Roman" w:cs="Times New Roman"/>
          <w:sz w:val="28"/>
          <w:szCs w:val="28"/>
          <w:lang w:eastAsia="ru-RU"/>
        </w:rPr>
        <w:t>2016 год</w:t>
      </w:r>
      <w:r w:rsidRPr="00063A8A">
        <w:rPr>
          <w:rFonts w:ascii="Times New Roman" w:eastAsia="Times New Roman" w:hAnsi="Times New Roman" w:cs="Times New Roman"/>
          <w:sz w:val="28"/>
          <w:szCs w:val="28"/>
          <w:lang w:eastAsia="ru-RU"/>
        </w:rPr>
        <w:t xml:space="preserve"> – 23 общественно опасных деяния, совершенных31 несовершеннолетним).</w:t>
      </w:r>
    </w:p>
    <w:p w:rsidR="00063A8A" w:rsidRPr="00063A8A" w:rsidRDefault="00063A8A"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63A8A">
        <w:rPr>
          <w:rFonts w:ascii="Times New Roman" w:eastAsia="Times New Roman" w:hAnsi="Times New Roman" w:cs="Times New Roman"/>
          <w:sz w:val="28"/>
          <w:szCs w:val="28"/>
          <w:lang w:eastAsia="ru-RU"/>
        </w:rPr>
        <w:t>Продолжая положительную динамику прошлых лет, в 2017 году произошло снижение числа самовольных уходов несовершеннолетних из семей и государственных учреждений (</w:t>
      </w:r>
      <w:r w:rsidR="002F2CCE">
        <w:rPr>
          <w:rFonts w:ascii="Times New Roman" w:eastAsia="Times New Roman" w:hAnsi="Times New Roman" w:cs="Times New Roman"/>
          <w:sz w:val="28"/>
          <w:szCs w:val="28"/>
          <w:lang w:eastAsia="ru-RU"/>
        </w:rPr>
        <w:t>2016 год</w:t>
      </w:r>
      <w:r w:rsidRPr="00063A8A">
        <w:rPr>
          <w:rFonts w:ascii="Times New Roman" w:eastAsia="Times New Roman" w:hAnsi="Times New Roman" w:cs="Times New Roman"/>
          <w:sz w:val="28"/>
          <w:szCs w:val="28"/>
          <w:lang w:eastAsia="ru-RU"/>
        </w:rPr>
        <w:t xml:space="preserve"> – 14; 2017 </w:t>
      </w:r>
      <w:r w:rsidR="002F2CCE">
        <w:rPr>
          <w:rFonts w:ascii="Times New Roman" w:eastAsia="Times New Roman" w:hAnsi="Times New Roman" w:cs="Times New Roman"/>
          <w:sz w:val="28"/>
          <w:szCs w:val="28"/>
          <w:lang w:eastAsia="ru-RU"/>
        </w:rPr>
        <w:t>год</w:t>
      </w:r>
      <w:r w:rsidRPr="00063A8A">
        <w:rPr>
          <w:rFonts w:ascii="Times New Roman" w:eastAsia="Times New Roman" w:hAnsi="Times New Roman" w:cs="Times New Roman"/>
          <w:sz w:val="28"/>
          <w:szCs w:val="28"/>
          <w:lang w:eastAsia="ru-RU"/>
        </w:rPr>
        <w:t>- 11).</w:t>
      </w:r>
    </w:p>
    <w:p w:rsidR="00830EFA" w:rsidRDefault="00830EFA" w:rsidP="006E1176">
      <w:pPr>
        <w:shd w:val="clear" w:color="auto" w:fill="FFFFFF"/>
        <w:tabs>
          <w:tab w:val="left" w:pos="709"/>
        </w:tabs>
        <w:spacing w:after="0" w:line="240" w:lineRule="auto"/>
        <w:jc w:val="both"/>
        <w:outlineLvl w:val="0"/>
        <w:rPr>
          <w:rFonts w:ascii="Times New Roman" w:hAnsi="Times New Roman" w:cs="Times New Roman"/>
          <w:b/>
          <w:sz w:val="28"/>
          <w:szCs w:val="28"/>
        </w:rPr>
      </w:pPr>
    </w:p>
    <w:p w:rsidR="00804610" w:rsidRPr="002E023C" w:rsidRDefault="00BC7D69" w:rsidP="002E023C">
      <w:pPr>
        <w:shd w:val="clear" w:color="auto" w:fill="FFFFFF"/>
        <w:tabs>
          <w:tab w:val="left" w:pos="709"/>
        </w:tabs>
        <w:spacing w:after="0" w:line="240" w:lineRule="auto"/>
        <w:jc w:val="center"/>
        <w:outlineLvl w:val="0"/>
        <w:rPr>
          <w:rFonts w:ascii="Times New Roman" w:hAnsi="Times New Roman" w:cs="Times New Roman"/>
          <w:b/>
          <w:sz w:val="28"/>
          <w:szCs w:val="28"/>
        </w:rPr>
      </w:pPr>
      <w:r w:rsidRPr="002E023C">
        <w:rPr>
          <w:rFonts w:ascii="Times New Roman" w:hAnsi="Times New Roman" w:cs="Times New Roman"/>
          <w:b/>
          <w:sz w:val="28"/>
          <w:szCs w:val="28"/>
        </w:rPr>
        <w:t>3.2. Отдел по делам архивов</w:t>
      </w:r>
    </w:p>
    <w:p w:rsidR="00450416" w:rsidRPr="00450416" w:rsidRDefault="00450416" w:rsidP="006E1176">
      <w:pPr>
        <w:spacing w:after="0" w:line="240" w:lineRule="auto"/>
        <w:ind w:firstLine="720"/>
        <w:jc w:val="both"/>
        <w:rPr>
          <w:rFonts w:ascii="Times New Roman" w:eastAsia="Times New Roman" w:hAnsi="Times New Roman" w:cs="Times New Roman"/>
          <w:sz w:val="28"/>
          <w:szCs w:val="28"/>
          <w:lang w:eastAsia="ru-RU"/>
        </w:rPr>
      </w:pPr>
      <w:r w:rsidRPr="00450416">
        <w:rPr>
          <w:rFonts w:ascii="Times New Roman" w:eastAsia="Times New Roman" w:hAnsi="Times New Roman" w:cs="Times New Roman"/>
          <w:sz w:val="28"/>
          <w:szCs w:val="28"/>
          <w:lang w:eastAsia="ru-RU"/>
        </w:rPr>
        <w:t>Согласно Закону Ханты-Мансийского автономного округа –Югра от 18.10.2010 № 149-оз «О наделении органов местного самоуправления муниципальных образований Ханты-Мансийского автономного округа –Югры отдельными государственными полномочиями по хранению , комплектованию, учету и использованию архивных документов, относящихся к государственной собственности Ханты-Мансийского автономного округа-Югры», архивные документы, созданные после  27 марта 1996 года и хранятся в отделе по делам архивов департамента по делам администрации города Нефтеюганска, являются собственностью автономного округа.</w:t>
      </w:r>
    </w:p>
    <w:p w:rsidR="00450416" w:rsidRPr="00450416" w:rsidRDefault="00450416" w:rsidP="006E1176">
      <w:pPr>
        <w:spacing w:after="0" w:line="240" w:lineRule="auto"/>
        <w:ind w:firstLine="708"/>
        <w:jc w:val="both"/>
        <w:rPr>
          <w:rFonts w:ascii="Times New Roman" w:eastAsia="Times New Roman" w:hAnsi="Times New Roman" w:cs="Times New Roman"/>
          <w:sz w:val="28"/>
          <w:szCs w:val="28"/>
          <w:lang w:eastAsia="ru-RU"/>
        </w:rPr>
      </w:pPr>
      <w:r w:rsidRPr="00450416">
        <w:rPr>
          <w:rFonts w:ascii="Times New Roman" w:eastAsia="Times New Roman" w:hAnsi="Times New Roman" w:cs="Times New Roman"/>
          <w:color w:val="000000"/>
          <w:sz w:val="28"/>
          <w:szCs w:val="28"/>
          <w:lang w:eastAsia="ru-RU"/>
        </w:rPr>
        <w:t>Количество  дел государственной собственности автономного округа, находящихся на муниципальном хранении в отделе по делам архивов департамента по делам администрации г.Нефтеюганска по состоянию на 01.01.2018 года составляет -</w:t>
      </w:r>
      <w:r w:rsidRPr="00450416">
        <w:rPr>
          <w:rFonts w:ascii="Times New Roman" w:eastAsia="Times New Roman" w:hAnsi="Times New Roman" w:cs="Times New Roman"/>
          <w:sz w:val="28"/>
          <w:szCs w:val="28"/>
          <w:lang w:eastAsia="ru-RU"/>
        </w:rPr>
        <w:t xml:space="preserve">1542 единицы хранения.     </w:t>
      </w:r>
    </w:p>
    <w:p w:rsidR="00450416" w:rsidRPr="00450416" w:rsidRDefault="00450416" w:rsidP="006E1176">
      <w:pPr>
        <w:spacing w:after="0" w:line="240" w:lineRule="auto"/>
        <w:ind w:firstLine="708"/>
        <w:jc w:val="both"/>
        <w:rPr>
          <w:rFonts w:ascii="Times New Roman" w:eastAsia="Times New Roman" w:hAnsi="Times New Roman" w:cs="Times New Roman"/>
          <w:sz w:val="28"/>
          <w:szCs w:val="28"/>
          <w:lang w:eastAsia="ru-RU"/>
        </w:rPr>
      </w:pPr>
      <w:r w:rsidRPr="00450416">
        <w:rPr>
          <w:rFonts w:ascii="Times New Roman" w:eastAsia="Times New Roman" w:hAnsi="Times New Roman" w:cs="Times New Roman"/>
          <w:color w:val="000000"/>
          <w:sz w:val="28"/>
          <w:szCs w:val="28"/>
          <w:lang w:eastAsia="ru-RU"/>
        </w:rPr>
        <w:t>В 2017 году  было з</w:t>
      </w:r>
      <w:r w:rsidRPr="00450416">
        <w:rPr>
          <w:rFonts w:ascii="Times New Roman" w:eastAsia="Times New Roman" w:hAnsi="Times New Roman" w:cs="Times New Roman"/>
          <w:sz w:val="28"/>
          <w:szCs w:val="28"/>
          <w:lang w:eastAsia="ru-RU"/>
        </w:rPr>
        <w:t>акартонировано 912 ед</w:t>
      </w:r>
      <w:r w:rsidR="00731FF1">
        <w:rPr>
          <w:rFonts w:ascii="Times New Roman" w:eastAsia="Times New Roman" w:hAnsi="Times New Roman" w:cs="Times New Roman"/>
          <w:sz w:val="28"/>
          <w:szCs w:val="28"/>
          <w:lang w:eastAsia="ru-RU"/>
        </w:rPr>
        <w:t xml:space="preserve">иниц </w:t>
      </w:r>
      <w:r w:rsidRPr="00450416">
        <w:rPr>
          <w:rFonts w:ascii="Times New Roman" w:eastAsia="Times New Roman" w:hAnsi="Times New Roman" w:cs="Times New Roman"/>
          <w:sz w:val="28"/>
          <w:szCs w:val="28"/>
          <w:lang w:eastAsia="ru-RU"/>
        </w:rPr>
        <w:t>хр</w:t>
      </w:r>
      <w:r w:rsidR="00731FF1">
        <w:rPr>
          <w:rFonts w:ascii="Times New Roman" w:eastAsia="Times New Roman" w:hAnsi="Times New Roman" w:cs="Times New Roman"/>
          <w:sz w:val="28"/>
          <w:szCs w:val="28"/>
          <w:lang w:eastAsia="ru-RU"/>
        </w:rPr>
        <w:t>анения</w:t>
      </w:r>
      <w:r w:rsidRPr="00450416">
        <w:rPr>
          <w:rFonts w:ascii="Times New Roman" w:eastAsia="Times New Roman" w:hAnsi="Times New Roman" w:cs="Times New Roman"/>
          <w:sz w:val="28"/>
          <w:szCs w:val="28"/>
          <w:lang w:eastAsia="ru-RU"/>
        </w:rPr>
        <w:t xml:space="preserve">  документов,  относящихся к государственной собственности Ханты-Мансийского автономного округа – Югры и 78 ед</w:t>
      </w:r>
      <w:r w:rsidR="00731FF1">
        <w:rPr>
          <w:rFonts w:ascii="Times New Roman" w:eastAsia="Times New Roman" w:hAnsi="Times New Roman" w:cs="Times New Roman"/>
          <w:sz w:val="28"/>
          <w:szCs w:val="28"/>
          <w:lang w:eastAsia="ru-RU"/>
        </w:rPr>
        <w:t>иниц хранения</w:t>
      </w:r>
      <w:r w:rsidRPr="00450416">
        <w:rPr>
          <w:rFonts w:ascii="Times New Roman" w:eastAsia="Times New Roman" w:hAnsi="Times New Roman" w:cs="Times New Roman"/>
          <w:sz w:val="28"/>
          <w:szCs w:val="28"/>
          <w:lang w:eastAsia="ru-RU"/>
        </w:rPr>
        <w:t xml:space="preserve">  документов  личного происхождения, всего – 990 ед</w:t>
      </w:r>
      <w:r w:rsidR="00731FF1">
        <w:rPr>
          <w:rFonts w:ascii="Times New Roman" w:eastAsia="Times New Roman" w:hAnsi="Times New Roman" w:cs="Times New Roman"/>
          <w:sz w:val="28"/>
          <w:szCs w:val="28"/>
          <w:lang w:eastAsia="ru-RU"/>
        </w:rPr>
        <w:t>иниц хранения</w:t>
      </w:r>
      <w:r w:rsidRPr="00450416">
        <w:rPr>
          <w:rFonts w:ascii="Times New Roman" w:eastAsia="Times New Roman" w:hAnsi="Times New Roman" w:cs="Times New Roman"/>
          <w:sz w:val="28"/>
          <w:szCs w:val="28"/>
          <w:lang w:eastAsia="ru-RU"/>
        </w:rPr>
        <w:t>.</w:t>
      </w:r>
    </w:p>
    <w:p w:rsidR="00450416" w:rsidRPr="00450416" w:rsidRDefault="00450416" w:rsidP="006E1176">
      <w:pPr>
        <w:spacing w:after="0" w:line="240" w:lineRule="auto"/>
        <w:jc w:val="both"/>
        <w:rPr>
          <w:rFonts w:ascii="Times New Roman" w:eastAsia="Times New Roman" w:hAnsi="Times New Roman" w:cs="Times New Roman"/>
          <w:color w:val="000000"/>
          <w:sz w:val="28"/>
          <w:szCs w:val="28"/>
          <w:lang w:eastAsia="ru-RU"/>
        </w:rPr>
      </w:pPr>
      <w:r w:rsidRPr="00450416">
        <w:rPr>
          <w:rFonts w:ascii="Calibri" w:eastAsia="Times New Roman" w:hAnsi="Calibri" w:cs="Times New Roman"/>
          <w:lang w:eastAsia="ru-RU"/>
        </w:rPr>
        <w:tab/>
      </w:r>
      <w:r w:rsidRPr="00450416">
        <w:rPr>
          <w:rFonts w:ascii="Times New Roman" w:eastAsia="Times New Roman" w:hAnsi="Times New Roman" w:cs="Times New Roman"/>
          <w:color w:val="000000"/>
          <w:sz w:val="28"/>
          <w:szCs w:val="28"/>
          <w:lang w:eastAsia="ru-RU"/>
        </w:rPr>
        <w:t>В рамках исполнения распоряжения Правительства Ханты-Мансийского автономного округа  - Югры  от 06.02.2015 № 34-рп по организации  выполнения п. 4.5. Плана мероприятий (дорожная карта)  по реализации Коммюнике, подписанного  по итогам проведения Дней Югры в ЮНЕСКО   в 2017 году проведено ряд мероприятий:</w:t>
      </w:r>
    </w:p>
    <w:p w:rsidR="00450416" w:rsidRPr="00450416" w:rsidRDefault="00450416" w:rsidP="006E1176">
      <w:pPr>
        <w:spacing w:after="0" w:line="240" w:lineRule="auto"/>
        <w:ind w:firstLine="709"/>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1)пополнен объединенный архивный фонд «Жители города Нефтеюганска коренных национальностей» документами личного происхождения старожила города Нефтеюганска Ольги Ефимовны Скакуновой, ханты по национальности</w:t>
      </w:r>
      <w:r w:rsidRPr="00450416">
        <w:rPr>
          <w:rFonts w:ascii="Times New Roman" w:eastAsia="Times New Roman" w:hAnsi="Times New Roman" w:cs="Times New Roman"/>
          <w:sz w:val="28"/>
          <w:szCs w:val="28"/>
          <w:lang w:eastAsia="ru-RU"/>
        </w:rPr>
        <w:t xml:space="preserve"> в количестве: 12 единиц хранения, 86 документов.</w:t>
      </w:r>
    </w:p>
    <w:p w:rsidR="00450416" w:rsidRPr="00450416" w:rsidRDefault="00450416" w:rsidP="006E1176">
      <w:pPr>
        <w:spacing w:after="0" w:line="240" w:lineRule="auto"/>
        <w:ind w:firstLine="709"/>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2)фотофонд пополнен фотодокументами О.Е.Скакуновой с изображением национальных костюмов ханты, участия в традиционных национальных праздниках</w:t>
      </w:r>
      <w:r w:rsidRPr="00450416">
        <w:rPr>
          <w:rFonts w:ascii="Times New Roman" w:eastAsia="Times New Roman" w:hAnsi="Times New Roman" w:cs="Times New Roman"/>
          <w:sz w:val="28"/>
          <w:szCs w:val="28"/>
          <w:lang w:eastAsia="ru-RU"/>
        </w:rPr>
        <w:t xml:space="preserve"> в количестве: 35 позитивов</w:t>
      </w:r>
      <w:r w:rsidRPr="00450416">
        <w:rPr>
          <w:rFonts w:ascii="Times New Roman" w:eastAsia="Times New Roman" w:hAnsi="Times New Roman" w:cs="Times New Roman"/>
          <w:color w:val="000000"/>
          <w:sz w:val="28"/>
          <w:szCs w:val="28"/>
          <w:lang w:eastAsia="ru-RU"/>
        </w:rPr>
        <w:t>;</w:t>
      </w:r>
    </w:p>
    <w:p w:rsidR="00450416" w:rsidRPr="00450416" w:rsidRDefault="00450416" w:rsidP="006E1176">
      <w:pPr>
        <w:spacing w:after="0" w:line="240" w:lineRule="auto"/>
        <w:ind w:firstLine="709"/>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3)оформлена выставка архивных документов на 1 этаже помещения архива, приуроченная приему документов О.Е.Скакуновой на государственное хранение;</w:t>
      </w:r>
    </w:p>
    <w:p w:rsidR="00450416" w:rsidRPr="00450416" w:rsidRDefault="00450416" w:rsidP="006E1176">
      <w:pPr>
        <w:spacing w:after="0" w:line="240" w:lineRule="auto"/>
        <w:ind w:firstLine="709"/>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4)подготовлено инициативное информирование о приеме документов О.Е.Скакуновой и оформленной в ее честь архивной выставке направлено в СМИ города Нефтеюганска;</w:t>
      </w:r>
    </w:p>
    <w:p w:rsidR="00450416" w:rsidRPr="00450416" w:rsidRDefault="00450416" w:rsidP="006E1176">
      <w:pPr>
        <w:spacing w:after="0" w:line="240" w:lineRule="auto"/>
        <w:ind w:firstLine="709"/>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5)подготовлена информация об О.Е.Скакуновой, ее трудовой деятельности и заслугах в рамках ходатайствования о  присвоении ей звания Почетный гражданин города Нефтеюганска;</w:t>
      </w:r>
    </w:p>
    <w:p w:rsidR="00450416" w:rsidRPr="00450416" w:rsidRDefault="00450416" w:rsidP="006E1176">
      <w:pPr>
        <w:spacing w:after="0" w:line="240" w:lineRule="auto"/>
        <w:ind w:firstLine="709"/>
        <w:jc w:val="both"/>
        <w:rPr>
          <w:rFonts w:ascii="Times New Roman" w:eastAsia="Times New Roman" w:hAnsi="Times New Roman" w:cs="Times New Roman"/>
          <w:sz w:val="28"/>
          <w:szCs w:val="28"/>
          <w:lang w:eastAsia="ru-RU"/>
        </w:rPr>
      </w:pPr>
      <w:r w:rsidRPr="00450416">
        <w:rPr>
          <w:rFonts w:ascii="Times New Roman" w:eastAsia="Times New Roman" w:hAnsi="Times New Roman" w:cs="Times New Roman"/>
          <w:color w:val="000000"/>
          <w:sz w:val="28"/>
          <w:szCs w:val="28"/>
          <w:lang w:eastAsia="ru-RU"/>
        </w:rPr>
        <w:t>6)</w:t>
      </w:r>
      <w:r w:rsidRPr="00450416">
        <w:rPr>
          <w:rFonts w:ascii="Times New Roman" w:eastAsia="Times New Roman" w:hAnsi="Times New Roman" w:cs="Times New Roman"/>
          <w:sz w:val="28"/>
          <w:szCs w:val="28"/>
          <w:lang w:eastAsia="ru-RU"/>
        </w:rPr>
        <w:t>проведен открытый классный час для школьников МБОУ «СОШ № 3» «История города глазами очевидца» с участием почетного гражданина города Нефтеюганска  Скакуновой Ольг Ефимовны (ханты по национальности);</w:t>
      </w:r>
    </w:p>
    <w:p w:rsidR="00450416" w:rsidRPr="00450416" w:rsidRDefault="00450416" w:rsidP="006E1176">
      <w:pPr>
        <w:spacing w:after="0" w:line="240" w:lineRule="auto"/>
        <w:ind w:firstLine="709"/>
        <w:jc w:val="both"/>
        <w:rPr>
          <w:rFonts w:ascii="Times New Roman" w:eastAsia="Times New Roman" w:hAnsi="Times New Roman" w:cs="Times New Roman"/>
          <w:sz w:val="28"/>
          <w:szCs w:val="28"/>
          <w:lang w:eastAsia="ru-RU"/>
        </w:rPr>
      </w:pPr>
      <w:r w:rsidRPr="00450416">
        <w:rPr>
          <w:rFonts w:ascii="Times New Roman" w:eastAsia="Times New Roman" w:hAnsi="Times New Roman" w:cs="Times New Roman"/>
          <w:sz w:val="28"/>
          <w:szCs w:val="28"/>
          <w:lang w:eastAsia="ru-RU"/>
        </w:rPr>
        <w:t>7)статья, подготовленная по архивным документам О.Е.Скакуновой была направлена для публикации в окружной журнал «</w:t>
      </w:r>
      <w:r w:rsidRPr="00450416">
        <w:rPr>
          <w:rFonts w:ascii="Times New Roman" w:eastAsia="Times New Roman" w:hAnsi="Times New Roman" w:cs="Times New Roman"/>
          <w:sz w:val="28"/>
          <w:szCs w:val="28"/>
          <w:shd w:val="clear" w:color="auto" w:fill="FFFFFF"/>
          <w:lang w:eastAsia="ru-RU"/>
        </w:rPr>
        <w:t>Вестник угроведения»;</w:t>
      </w:r>
    </w:p>
    <w:p w:rsidR="00450416" w:rsidRPr="00450416" w:rsidRDefault="00450416" w:rsidP="006E1176">
      <w:pPr>
        <w:spacing w:after="0" w:line="240" w:lineRule="auto"/>
        <w:ind w:firstLine="709"/>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sz w:val="28"/>
          <w:szCs w:val="28"/>
          <w:lang w:eastAsia="ru-RU"/>
        </w:rPr>
        <w:t>8)</w:t>
      </w:r>
      <w:r w:rsidRPr="00450416">
        <w:rPr>
          <w:rFonts w:ascii="Times New Roman" w:eastAsia="Times New Roman" w:hAnsi="Times New Roman" w:cs="Times New Roman"/>
          <w:color w:val="000000"/>
          <w:sz w:val="28"/>
          <w:szCs w:val="28"/>
          <w:lang w:eastAsia="ru-RU"/>
        </w:rPr>
        <w:t>настоящее время проведена первичная экспертиза  документов личного происхождения Прудаевой Ольги Ивановны, ханты по национальности,  заместителя директора департамента образования администрации города.</w:t>
      </w:r>
    </w:p>
    <w:p w:rsidR="00450416" w:rsidRPr="00450416" w:rsidRDefault="00450416" w:rsidP="006E1176">
      <w:pPr>
        <w:spacing w:after="0" w:line="240" w:lineRule="auto"/>
        <w:ind w:firstLine="709"/>
        <w:jc w:val="both"/>
        <w:rPr>
          <w:rFonts w:ascii="Times New Roman" w:eastAsia="Times New Roman" w:hAnsi="Times New Roman" w:cs="Times New Roman"/>
          <w:color w:val="000000"/>
          <w:szCs w:val="28"/>
          <w:lang w:eastAsia="ru-RU"/>
        </w:rPr>
      </w:pPr>
      <w:r w:rsidRPr="00450416">
        <w:rPr>
          <w:rFonts w:ascii="Times New Roman" w:eastAsia="Times New Roman" w:hAnsi="Times New Roman" w:cs="Times New Roman"/>
          <w:color w:val="000000"/>
          <w:szCs w:val="28"/>
          <w:lang w:eastAsia="ru-RU"/>
        </w:rPr>
        <w:t xml:space="preserve"> </w:t>
      </w:r>
    </w:p>
    <w:p w:rsidR="00450416" w:rsidRPr="00450416" w:rsidRDefault="00450416" w:rsidP="006E1176">
      <w:pPr>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iCs/>
          <w:color w:val="000000"/>
          <w:sz w:val="28"/>
          <w:szCs w:val="28"/>
          <w:lang w:eastAsia="ru-RU"/>
        </w:rPr>
        <w:t>На  государственное хранение в 2017 году принято 1164 дел документов постоянного хранения, в том числе</w:t>
      </w:r>
      <w:r w:rsidRPr="00450416">
        <w:rPr>
          <w:rFonts w:ascii="Times New Roman" w:eastAsia="Times New Roman" w:hAnsi="Times New Roman" w:cs="Times New Roman"/>
          <w:color w:val="000000"/>
          <w:sz w:val="28"/>
          <w:szCs w:val="28"/>
          <w:lang w:eastAsia="ru-RU"/>
        </w:rPr>
        <w:t>:</w:t>
      </w:r>
    </w:p>
    <w:p w:rsidR="00450416" w:rsidRPr="00450416" w:rsidRDefault="00450416" w:rsidP="006E1176">
      <w:pPr>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 xml:space="preserve">-управленческой документации – 948 </w:t>
      </w:r>
      <w:r w:rsidR="00731FF1" w:rsidRPr="00450416">
        <w:rPr>
          <w:rFonts w:ascii="Times New Roman" w:eastAsia="Times New Roman" w:hAnsi="Times New Roman" w:cs="Times New Roman"/>
          <w:sz w:val="28"/>
          <w:szCs w:val="28"/>
          <w:lang w:eastAsia="ru-RU"/>
        </w:rPr>
        <w:t>ед</w:t>
      </w:r>
      <w:r w:rsidR="00731FF1">
        <w:rPr>
          <w:rFonts w:ascii="Times New Roman" w:eastAsia="Times New Roman" w:hAnsi="Times New Roman" w:cs="Times New Roman"/>
          <w:sz w:val="28"/>
          <w:szCs w:val="28"/>
          <w:lang w:eastAsia="ru-RU"/>
        </w:rPr>
        <w:t>иниц хранения</w:t>
      </w:r>
      <w:r w:rsidR="00731FF1" w:rsidRPr="00450416">
        <w:rPr>
          <w:rFonts w:ascii="Times New Roman" w:eastAsia="Times New Roman" w:hAnsi="Times New Roman" w:cs="Times New Roman"/>
          <w:color w:val="000000"/>
          <w:sz w:val="28"/>
          <w:szCs w:val="28"/>
          <w:lang w:eastAsia="ru-RU"/>
        </w:rPr>
        <w:t xml:space="preserve"> </w:t>
      </w:r>
      <w:r w:rsidRPr="00450416">
        <w:rPr>
          <w:rFonts w:ascii="Times New Roman" w:eastAsia="Times New Roman" w:hAnsi="Times New Roman" w:cs="Times New Roman"/>
          <w:color w:val="000000"/>
          <w:sz w:val="28"/>
          <w:szCs w:val="28"/>
          <w:lang w:eastAsia="ru-RU"/>
        </w:rPr>
        <w:t xml:space="preserve">из них 126 </w:t>
      </w:r>
      <w:r w:rsidR="00731FF1" w:rsidRPr="00450416">
        <w:rPr>
          <w:rFonts w:ascii="Times New Roman" w:eastAsia="Times New Roman" w:hAnsi="Times New Roman" w:cs="Times New Roman"/>
          <w:sz w:val="28"/>
          <w:szCs w:val="28"/>
          <w:lang w:eastAsia="ru-RU"/>
        </w:rPr>
        <w:t>ед</w:t>
      </w:r>
      <w:r w:rsidR="00731FF1">
        <w:rPr>
          <w:rFonts w:ascii="Times New Roman" w:eastAsia="Times New Roman" w:hAnsi="Times New Roman" w:cs="Times New Roman"/>
          <w:sz w:val="28"/>
          <w:szCs w:val="28"/>
          <w:lang w:eastAsia="ru-RU"/>
        </w:rPr>
        <w:t>иниц хранения</w:t>
      </w:r>
      <w:r w:rsidRPr="00450416">
        <w:rPr>
          <w:rFonts w:ascii="Times New Roman" w:eastAsia="Times New Roman" w:hAnsi="Times New Roman" w:cs="Times New Roman"/>
          <w:color w:val="000000"/>
          <w:sz w:val="28"/>
          <w:szCs w:val="28"/>
          <w:lang w:eastAsia="ru-RU"/>
        </w:rPr>
        <w:t xml:space="preserve">, относящиеся к государственной собственности Ханты-Мансийского автономного округа - Югры; </w:t>
      </w:r>
    </w:p>
    <w:p w:rsidR="00450416" w:rsidRPr="00450416" w:rsidRDefault="00450416" w:rsidP="006E1176">
      <w:pPr>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 xml:space="preserve">-личного происхождения – 19 </w:t>
      </w:r>
      <w:r w:rsidR="00731FF1" w:rsidRPr="00450416">
        <w:rPr>
          <w:rFonts w:ascii="Times New Roman" w:eastAsia="Times New Roman" w:hAnsi="Times New Roman" w:cs="Times New Roman"/>
          <w:sz w:val="28"/>
          <w:szCs w:val="28"/>
          <w:lang w:eastAsia="ru-RU"/>
        </w:rPr>
        <w:t>ед</w:t>
      </w:r>
      <w:r w:rsidR="00731FF1">
        <w:rPr>
          <w:rFonts w:ascii="Times New Roman" w:eastAsia="Times New Roman" w:hAnsi="Times New Roman" w:cs="Times New Roman"/>
          <w:sz w:val="28"/>
          <w:szCs w:val="28"/>
          <w:lang w:eastAsia="ru-RU"/>
        </w:rPr>
        <w:t>иниц хранения</w:t>
      </w:r>
      <w:r w:rsidRPr="00450416">
        <w:rPr>
          <w:rFonts w:ascii="Times New Roman" w:eastAsia="Times New Roman" w:hAnsi="Times New Roman" w:cs="Times New Roman"/>
          <w:color w:val="000000"/>
          <w:sz w:val="28"/>
          <w:szCs w:val="28"/>
          <w:lang w:eastAsia="ru-RU"/>
        </w:rPr>
        <w:t>, 97 документов;</w:t>
      </w:r>
    </w:p>
    <w:p w:rsidR="00450416" w:rsidRPr="00450416" w:rsidRDefault="00450416" w:rsidP="006E1176">
      <w:pPr>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iCs/>
          <w:color w:val="000000"/>
          <w:sz w:val="28"/>
          <w:szCs w:val="28"/>
          <w:lang w:eastAsia="ru-RU"/>
        </w:rPr>
        <w:t xml:space="preserve">-197 </w:t>
      </w:r>
      <w:r w:rsidR="00731FF1" w:rsidRPr="00450416">
        <w:rPr>
          <w:rFonts w:ascii="Times New Roman" w:eastAsia="Times New Roman" w:hAnsi="Times New Roman" w:cs="Times New Roman"/>
          <w:sz w:val="28"/>
          <w:szCs w:val="28"/>
          <w:lang w:eastAsia="ru-RU"/>
        </w:rPr>
        <w:t>ед</w:t>
      </w:r>
      <w:r w:rsidR="00731FF1">
        <w:rPr>
          <w:rFonts w:ascii="Times New Roman" w:eastAsia="Times New Roman" w:hAnsi="Times New Roman" w:cs="Times New Roman"/>
          <w:sz w:val="28"/>
          <w:szCs w:val="28"/>
          <w:lang w:eastAsia="ru-RU"/>
        </w:rPr>
        <w:t>иниц хранения</w:t>
      </w:r>
      <w:r w:rsidR="00731FF1" w:rsidRPr="00450416">
        <w:rPr>
          <w:rFonts w:ascii="Times New Roman" w:eastAsia="Times New Roman" w:hAnsi="Times New Roman" w:cs="Times New Roman"/>
          <w:color w:val="000000"/>
          <w:sz w:val="28"/>
          <w:szCs w:val="28"/>
          <w:lang w:eastAsia="ru-RU"/>
        </w:rPr>
        <w:t xml:space="preserve"> </w:t>
      </w:r>
      <w:r w:rsidRPr="00450416">
        <w:rPr>
          <w:rFonts w:ascii="Times New Roman" w:eastAsia="Times New Roman" w:hAnsi="Times New Roman" w:cs="Times New Roman"/>
          <w:color w:val="000000"/>
          <w:sz w:val="28"/>
          <w:szCs w:val="28"/>
          <w:lang w:eastAsia="ru-RU"/>
        </w:rPr>
        <w:t xml:space="preserve">фотодокументов, в том числе личного происхождения – 48 </w:t>
      </w:r>
      <w:r w:rsidR="00731FF1" w:rsidRPr="00450416">
        <w:rPr>
          <w:rFonts w:ascii="Times New Roman" w:eastAsia="Times New Roman" w:hAnsi="Times New Roman" w:cs="Times New Roman"/>
          <w:sz w:val="28"/>
          <w:szCs w:val="28"/>
          <w:lang w:eastAsia="ru-RU"/>
        </w:rPr>
        <w:t>ед</w:t>
      </w:r>
      <w:r w:rsidR="00731FF1">
        <w:rPr>
          <w:rFonts w:ascii="Times New Roman" w:eastAsia="Times New Roman" w:hAnsi="Times New Roman" w:cs="Times New Roman"/>
          <w:sz w:val="28"/>
          <w:szCs w:val="28"/>
          <w:lang w:eastAsia="ru-RU"/>
        </w:rPr>
        <w:t>иниц хранения</w:t>
      </w:r>
      <w:r w:rsidRPr="00450416">
        <w:rPr>
          <w:rFonts w:ascii="Times New Roman" w:eastAsia="Times New Roman" w:hAnsi="Times New Roman" w:cs="Times New Roman"/>
          <w:color w:val="000000"/>
          <w:sz w:val="28"/>
          <w:szCs w:val="28"/>
          <w:lang w:eastAsia="ru-RU"/>
        </w:rPr>
        <w:t>.</w:t>
      </w:r>
    </w:p>
    <w:p w:rsidR="00450416" w:rsidRPr="00450416" w:rsidRDefault="00450416" w:rsidP="006E1176">
      <w:pPr>
        <w:spacing w:after="0" w:line="240" w:lineRule="auto"/>
        <w:ind w:firstLine="720"/>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В 2017 году на муниципальное хранение приняты документы личного происхождения от  двух нефтеюганцев:</w:t>
      </w:r>
    </w:p>
    <w:p w:rsidR="00450416" w:rsidRPr="00450416" w:rsidRDefault="00450416" w:rsidP="006E1176">
      <w:pPr>
        <w:spacing w:after="0" w:line="240" w:lineRule="auto"/>
        <w:ind w:firstLine="720"/>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1)</w:t>
      </w:r>
      <w:r w:rsidR="00731FF1">
        <w:rPr>
          <w:rFonts w:ascii="Times New Roman" w:eastAsia="Times New Roman" w:hAnsi="Times New Roman" w:cs="Times New Roman"/>
          <w:color w:val="000000"/>
          <w:sz w:val="28"/>
          <w:szCs w:val="28"/>
          <w:lang w:eastAsia="ru-RU"/>
        </w:rPr>
        <w:t xml:space="preserve"> </w:t>
      </w:r>
      <w:r w:rsidRPr="00450416">
        <w:rPr>
          <w:rFonts w:ascii="Times New Roman" w:eastAsia="Times New Roman" w:hAnsi="Times New Roman" w:cs="Times New Roman"/>
          <w:color w:val="000000"/>
          <w:sz w:val="28"/>
          <w:szCs w:val="28"/>
          <w:lang w:eastAsia="ru-RU"/>
        </w:rPr>
        <w:t>пополнен ОАФ «Жители города Нефтеюганска коренных национальностей» документами О.Е.Скакуновой;</w:t>
      </w:r>
    </w:p>
    <w:p w:rsidR="00450416" w:rsidRPr="00450416" w:rsidRDefault="00450416" w:rsidP="006E1176">
      <w:pPr>
        <w:spacing w:after="0" w:line="240" w:lineRule="auto"/>
        <w:ind w:firstLine="708"/>
        <w:jc w:val="both"/>
        <w:rPr>
          <w:rFonts w:ascii="Times New Roman" w:eastAsia="Times New Roman" w:hAnsi="Times New Roman" w:cs="Times New Roman"/>
          <w:sz w:val="28"/>
          <w:szCs w:val="28"/>
          <w:lang w:eastAsia="ru-RU"/>
        </w:rPr>
      </w:pPr>
      <w:r w:rsidRPr="00450416">
        <w:rPr>
          <w:rFonts w:ascii="Times New Roman" w:eastAsia="Times New Roman" w:hAnsi="Times New Roman" w:cs="Times New Roman"/>
          <w:sz w:val="28"/>
          <w:szCs w:val="28"/>
          <w:lang w:eastAsia="ru-RU"/>
        </w:rPr>
        <w:t>2)</w:t>
      </w:r>
      <w:r w:rsidR="00731FF1">
        <w:rPr>
          <w:rFonts w:ascii="Times New Roman" w:eastAsia="Times New Roman" w:hAnsi="Times New Roman" w:cs="Times New Roman"/>
          <w:sz w:val="28"/>
          <w:szCs w:val="28"/>
          <w:lang w:eastAsia="ru-RU"/>
        </w:rPr>
        <w:t xml:space="preserve"> </w:t>
      </w:r>
      <w:r w:rsidRPr="00450416">
        <w:rPr>
          <w:rFonts w:ascii="Times New Roman" w:eastAsia="Times New Roman" w:hAnsi="Times New Roman" w:cs="Times New Roman"/>
          <w:sz w:val="28"/>
          <w:szCs w:val="28"/>
          <w:lang w:eastAsia="ru-RU"/>
        </w:rPr>
        <w:t xml:space="preserve">в ОАФ «Почетные граждане и знатные труженики города Нефтеюганска» приняты документы </w:t>
      </w:r>
      <w:hyperlink r:id="rId15" w:history="1">
        <w:r w:rsidRPr="00450416">
          <w:rPr>
            <w:rFonts w:ascii="Times New Roman" w:eastAsia="Times New Roman" w:hAnsi="Times New Roman" w:cs="Times New Roman"/>
            <w:sz w:val="28"/>
            <w:szCs w:val="28"/>
            <w:lang w:eastAsia="ru-RU"/>
          </w:rPr>
          <w:t>Филимонова Александра Николаевич</w:t>
        </w:r>
      </w:hyperlink>
      <w:r w:rsidRPr="00450416">
        <w:rPr>
          <w:rFonts w:ascii="Times New Roman" w:eastAsia="Times New Roman" w:hAnsi="Times New Roman" w:cs="Times New Roman"/>
          <w:sz w:val="28"/>
          <w:szCs w:val="28"/>
          <w:lang w:eastAsia="ru-RU"/>
        </w:rPr>
        <w:t>а</w:t>
      </w:r>
      <w:r w:rsidR="009874BD">
        <w:rPr>
          <w:rFonts w:ascii="Times New Roman" w:eastAsia="Times New Roman" w:hAnsi="Times New Roman" w:cs="Times New Roman"/>
          <w:sz w:val="28"/>
          <w:szCs w:val="28"/>
          <w:lang w:eastAsia="ru-RU"/>
        </w:rPr>
        <w:t xml:space="preserve"> </w:t>
      </w:r>
      <w:r w:rsidRPr="00450416">
        <w:rPr>
          <w:rFonts w:ascii="Times New Roman" w:eastAsia="Times New Roman" w:hAnsi="Times New Roman" w:cs="Times New Roman"/>
          <w:sz w:val="28"/>
          <w:szCs w:val="28"/>
          <w:shd w:val="clear" w:color="auto" w:fill="FFFFFF"/>
          <w:lang w:eastAsia="ru-RU"/>
        </w:rPr>
        <w:t xml:space="preserve">(годы жизни: 22.11.1927-17.08.1999), </w:t>
      </w:r>
      <w:r w:rsidRPr="00450416">
        <w:rPr>
          <w:rFonts w:ascii="Times New Roman" w:eastAsia="Times New Roman" w:hAnsi="Times New Roman" w:cs="Times New Roman"/>
          <w:sz w:val="28"/>
          <w:szCs w:val="28"/>
          <w:lang w:eastAsia="ru-RU"/>
        </w:rPr>
        <w:t>нефтяника-первопроходца, почетного гражданина города Нефтеюганска с 03.10.1997 года.</w:t>
      </w:r>
    </w:p>
    <w:p w:rsidR="00450416" w:rsidRPr="00450416" w:rsidRDefault="00450416" w:rsidP="006E1176">
      <w:pPr>
        <w:spacing w:after="0" w:line="240" w:lineRule="auto"/>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lang w:eastAsia="ru-RU"/>
        </w:rPr>
        <w:tab/>
      </w:r>
      <w:r w:rsidRPr="00450416">
        <w:rPr>
          <w:rFonts w:ascii="Times New Roman" w:eastAsia="Times New Roman" w:hAnsi="Times New Roman" w:cs="Times New Roman"/>
          <w:color w:val="000000"/>
          <w:sz w:val="28"/>
          <w:szCs w:val="28"/>
          <w:lang w:eastAsia="ru-RU"/>
        </w:rPr>
        <w:t>Проведена работа по составлению и внедрению номенклатур дел учреждений и организаций. На рассмотрение и согласование  ЭПМК Службы по делам архивов Ханты-Мансийского автономного округа – Югры  отделом за 2017 год направлено 8 номенклатур дел, в том числе:</w:t>
      </w:r>
    </w:p>
    <w:p w:rsidR="00450416" w:rsidRPr="00450416" w:rsidRDefault="00450416" w:rsidP="006E1176">
      <w:pPr>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1)</w:t>
      </w:r>
      <w:r w:rsidR="00731FF1">
        <w:rPr>
          <w:rFonts w:ascii="Times New Roman" w:eastAsia="Times New Roman" w:hAnsi="Times New Roman" w:cs="Times New Roman"/>
          <w:color w:val="000000"/>
          <w:sz w:val="28"/>
          <w:szCs w:val="28"/>
          <w:lang w:eastAsia="ru-RU"/>
        </w:rPr>
        <w:t xml:space="preserve"> </w:t>
      </w:r>
      <w:r w:rsidRPr="00450416">
        <w:rPr>
          <w:rFonts w:ascii="Times New Roman" w:eastAsia="Times New Roman" w:hAnsi="Times New Roman" w:cs="Times New Roman"/>
          <w:color w:val="000000"/>
          <w:sz w:val="28"/>
          <w:szCs w:val="28"/>
          <w:lang w:eastAsia="ru-RU"/>
        </w:rPr>
        <w:t xml:space="preserve">в связи с включением новых организаций в список комплектования: </w:t>
      </w:r>
    </w:p>
    <w:p w:rsidR="00450416" w:rsidRPr="00450416" w:rsidRDefault="00450416" w:rsidP="006E1176">
      <w:pPr>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iCs/>
          <w:color w:val="000000"/>
          <w:sz w:val="28"/>
          <w:szCs w:val="28"/>
          <w:lang w:eastAsia="ru-RU"/>
        </w:rPr>
        <w:t xml:space="preserve">-Бюджетное учреждение </w:t>
      </w:r>
      <w:r w:rsidRPr="00450416">
        <w:rPr>
          <w:rFonts w:ascii="Times New Roman" w:eastAsia="Times New Roman" w:hAnsi="Times New Roman" w:cs="Times New Roman"/>
          <w:color w:val="000000"/>
          <w:sz w:val="28"/>
          <w:szCs w:val="28"/>
          <w:lang w:eastAsia="ru-RU"/>
        </w:rPr>
        <w:t>Ханты-Мансийского автономного округа – Югры  «Центр социальной помощи семье и детям «Веста»;</w:t>
      </w:r>
    </w:p>
    <w:p w:rsidR="00450416" w:rsidRPr="00450416" w:rsidRDefault="00450416" w:rsidP="006E1176">
      <w:pPr>
        <w:spacing w:after="0" w:line="240" w:lineRule="auto"/>
        <w:ind w:firstLine="709"/>
        <w:jc w:val="both"/>
        <w:rPr>
          <w:rFonts w:ascii="Times New Roman" w:eastAsia="Times New Roman" w:hAnsi="Times New Roman" w:cs="Times New Roman"/>
          <w:iCs/>
          <w:color w:val="000000"/>
          <w:sz w:val="28"/>
          <w:szCs w:val="28"/>
          <w:lang w:eastAsia="ru-RU"/>
        </w:rPr>
      </w:pPr>
      <w:r w:rsidRPr="00450416">
        <w:rPr>
          <w:rFonts w:ascii="Times New Roman" w:eastAsia="Times New Roman" w:hAnsi="Times New Roman" w:cs="Times New Roman"/>
          <w:color w:val="000000"/>
          <w:sz w:val="28"/>
          <w:szCs w:val="28"/>
          <w:lang w:eastAsia="ru-RU"/>
        </w:rPr>
        <w:t>-Муниципальное б</w:t>
      </w:r>
      <w:r w:rsidRPr="00450416">
        <w:rPr>
          <w:rFonts w:ascii="Times New Roman" w:eastAsia="Times New Roman" w:hAnsi="Times New Roman" w:cs="Times New Roman"/>
          <w:iCs/>
          <w:color w:val="000000"/>
          <w:sz w:val="28"/>
          <w:szCs w:val="28"/>
          <w:lang w:eastAsia="ru-RU"/>
        </w:rPr>
        <w:t>юджетное учреждение дополнительного образования  «Центр дополнительного образования «Поиск»;</w:t>
      </w:r>
    </w:p>
    <w:p w:rsidR="00450416" w:rsidRPr="00450416" w:rsidRDefault="00450416" w:rsidP="006E1176">
      <w:pPr>
        <w:spacing w:after="0" w:line="240" w:lineRule="auto"/>
        <w:ind w:firstLine="709"/>
        <w:jc w:val="both"/>
        <w:rPr>
          <w:rFonts w:ascii="Times New Roman" w:eastAsia="Times New Roman" w:hAnsi="Times New Roman" w:cs="Times New Roman"/>
          <w:sz w:val="28"/>
          <w:szCs w:val="28"/>
          <w:lang w:eastAsia="ru-RU"/>
        </w:rPr>
      </w:pPr>
      <w:r w:rsidRPr="00450416">
        <w:rPr>
          <w:rFonts w:ascii="Times New Roman" w:eastAsia="Times New Roman" w:hAnsi="Times New Roman" w:cs="Times New Roman"/>
          <w:iCs/>
          <w:color w:val="000000"/>
          <w:sz w:val="28"/>
          <w:szCs w:val="28"/>
          <w:lang w:eastAsia="ru-RU"/>
        </w:rPr>
        <w:t xml:space="preserve">-Управление социальной защиты населения по городу Нефтеюганску и Нефтеюганскому району </w:t>
      </w:r>
      <w:r w:rsidRPr="00450416">
        <w:rPr>
          <w:rFonts w:ascii="Times New Roman" w:eastAsia="Times New Roman" w:hAnsi="Times New Roman" w:cs="Times New Roman"/>
          <w:sz w:val="28"/>
          <w:szCs w:val="28"/>
          <w:lang w:eastAsia="ru-RU"/>
        </w:rPr>
        <w:t xml:space="preserve">Департамента социального развития </w:t>
      </w:r>
      <w:r w:rsidRPr="00450416">
        <w:rPr>
          <w:rFonts w:ascii="Times New Roman" w:eastAsia="Times New Roman" w:hAnsi="Times New Roman" w:cs="Times New Roman"/>
          <w:bCs/>
          <w:sz w:val="28"/>
          <w:szCs w:val="28"/>
          <w:lang w:eastAsia="ru-RU"/>
        </w:rPr>
        <w:t>Ханты-Мансийского автономного округа – Югры;</w:t>
      </w:r>
    </w:p>
    <w:p w:rsidR="00450416" w:rsidRPr="00450416" w:rsidRDefault="00450416" w:rsidP="006E1176">
      <w:pPr>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-Администрация города Нефтеюганска (в связи с включением в список источников комплектования отдела вновь образованного структурного подразделения и реорганизации структуры администрации);</w:t>
      </w:r>
    </w:p>
    <w:p w:rsidR="00450416" w:rsidRPr="00450416" w:rsidRDefault="00450416" w:rsidP="006E1176">
      <w:pPr>
        <w:spacing w:after="0" w:line="240" w:lineRule="auto"/>
        <w:ind w:firstLine="708"/>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2)согласно плану работы отдела на 2017 год:</w:t>
      </w:r>
    </w:p>
    <w:p w:rsidR="00450416" w:rsidRPr="00450416" w:rsidRDefault="00450416" w:rsidP="006E1176">
      <w:pPr>
        <w:spacing w:after="0" w:line="240" w:lineRule="auto"/>
        <w:ind w:firstLine="708"/>
        <w:jc w:val="both"/>
        <w:rPr>
          <w:rFonts w:ascii="Times New Roman" w:eastAsia="Times New Roman" w:hAnsi="Times New Roman" w:cs="Times New Roman"/>
          <w:sz w:val="28"/>
          <w:szCs w:val="28"/>
          <w:lang w:eastAsia="ru-RU"/>
        </w:rPr>
      </w:pPr>
      <w:r w:rsidRPr="00450416">
        <w:rPr>
          <w:rFonts w:ascii="Times New Roman" w:eastAsia="Times New Roman" w:hAnsi="Times New Roman" w:cs="Times New Roman"/>
          <w:color w:val="000000"/>
          <w:sz w:val="28"/>
          <w:szCs w:val="28"/>
          <w:lang w:eastAsia="ru-RU"/>
        </w:rPr>
        <w:t>-</w:t>
      </w:r>
      <w:r w:rsidRPr="00450416">
        <w:rPr>
          <w:rFonts w:ascii="Calibri" w:eastAsia="Times New Roman" w:hAnsi="Calibri" w:cs="Times New Roman"/>
          <w:sz w:val="28"/>
          <w:szCs w:val="28"/>
          <w:lang w:eastAsia="ru-RU"/>
        </w:rPr>
        <w:t xml:space="preserve"> </w:t>
      </w:r>
      <w:r w:rsidRPr="00450416">
        <w:rPr>
          <w:rFonts w:ascii="Times New Roman" w:eastAsia="Times New Roman" w:hAnsi="Times New Roman" w:cs="Times New Roman"/>
          <w:sz w:val="28"/>
          <w:szCs w:val="28"/>
          <w:lang w:eastAsia="ru-RU"/>
        </w:rPr>
        <w:t>Муниципальное  казенное учреждение «Служба единого заказчика»;</w:t>
      </w:r>
    </w:p>
    <w:p w:rsidR="00450416" w:rsidRPr="00450416" w:rsidRDefault="00450416" w:rsidP="006E1176">
      <w:pPr>
        <w:spacing w:after="0" w:line="240" w:lineRule="auto"/>
        <w:ind w:firstLine="709"/>
        <w:jc w:val="both"/>
        <w:rPr>
          <w:rFonts w:ascii="Times New Roman" w:eastAsia="Times New Roman" w:hAnsi="Times New Roman" w:cs="Times New Roman"/>
          <w:sz w:val="28"/>
          <w:szCs w:val="28"/>
          <w:lang w:eastAsia="ru-RU"/>
        </w:rPr>
      </w:pPr>
      <w:r w:rsidRPr="00450416">
        <w:rPr>
          <w:rFonts w:ascii="Times New Roman" w:eastAsia="Times New Roman" w:hAnsi="Times New Roman" w:cs="Times New Roman"/>
          <w:sz w:val="28"/>
          <w:szCs w:val="28"/>
          <w:lang w:eastAsia="ru-RU"/>
        </w:rPr>
        <w:t>-Управление опеки и попечительства администрации города Нефтеюганска;</w:t>
      </w:r>
    </w:p>
    <w:p w:rsidR="00450416" w:rsidRPr="00450416" w:rsidRDefault="00450416" w:rsidP="006E1176">
      <w:pPr>
        <w:spacing w:after="0" w:line="240" w:lineRule="auto"/>
        <w:ind w:firstLine="709"/>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3)в связи с реорганизацией:</w:t>
      </w:r>
    </w:p>
    <w:p w:rsidR="00450416" w:rsidRPr="00450416" w:rsidRDefault="00450416" w:rsidP="006E1176">
      <w:pPr>
        <w:spacing w:after="0" w:line="240" w:lineRule="auto"/>
        <w:ind w:firstLine="709"/>
        <w:jc w:val="both"/>
        <w:rPr>
          <w:rFonts w:ascii="Times New Roman" w:eastAsia="Times New Roman" w:hAnsi="Times New Roman" w:cs="Times New Roman"/>
          <w:sz w:val="28"/>
          <w:szCs w:val="28"/>
          <w:lang w:eastAsia="ru-RU"/>
        </w:rPr>
      </w:pPr>
      <w:r w:rsidRPr="00450416">
        <w:rPr>
          <w:rFonts w:ascii="Times New Roman" w:eastAsia="Times New Roman" w:hAnsi="Times New Roman" w:cs="Times New Roman"/>
          <w:color w:val="000000"/>
          <w:sz w:val="28"/>
          <w:szCs w:val="28"/>
          <w:lang w:eastAsia="ru-RU"/>
        </w:rPr>
        <w:t>-</w:t>
      </w:r>
      <w:r w:rsidRPr="00450416">
        <w:rPr>
          <w:rFonts w:ascii="Times New Roman" w:eastAsia="Times New Roman" w:hAnsi="Times New Roman" w:cs="Times New Roman"/>
          <w:sz w:val="28"/>
          <w:szCs w:val="28"/>
          <w:lang w:eastAsia="ru-RU"/>
        </w:rPr>
        <w:t>Департамент градостроительства и земельных отношений администрации города Нефтеюганска;</w:t>
      </w:r>
    </w:p>
    <w:p w:rsidR="00450416" w:rsidRPr="00450416" w:rsidRDefault="00450416" w:rsidP="006E1176">
      <w:pPr>
        <w:spacing w:after="0" w:line="240" w:lineRule="auto"/>
        <w:ind w:firstLine="708"/>
        <w:jc w:val="both"/>
        <w:rPr>
          <w:rFonts w:ascii="Times New Roman" w:eastAsia="Times New Roman" w:hAnsi="Times New Roman" w:cs="Times New Roman"/>
          <w:bCs/>
          <w:sz w:val="28"/>
          <w:szCs w:val="28"/>
          <w:lang w:eastAsia="ru-RU"/>
        </w:rPr>
      </w:pPr>
      <w:r w:rsidRPr="00450416">
        <w:rPr>
          <w:rFonts w:ascii="Times New Roman" w:eastAsia="Times New Roman" w:hAnsi="Times New Roman" w:cs="Times New Roman"/>
          <w:sz w:val="28"/>
          <w:szCs w:val="28"/>
          <w:lang w:eastAsia="ru-RU"/>
        </w:rPr>
        <w:t>-</w:t>
      </w:r>
      <w:r w:rsidRPr="00450416">
        <w:rPr>
          <w:rFonts w:ascii="Times New Roman" w:eastAsia="Times New Roman" w:hAnsi="Times New Roman" w:cs="Times New Roman"/>
          <w:bCs/>
          <w:sz w:val="28"/>
          <w:szCs w:val="28"/>
          <w:lang w:eastAsia="ru-RU"/>
        </w:rPr>
        <w:t>Департамент имущественных отношений администрации города Нефтеюганска.</w:t>
      </w:r>
    </w:p>
    <w:p w:rsidR="00450416" w:rsidRPr="00450416" w:rsidRDefault="00450416" w:rsidP="006E1176">
      <w:pPr>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iCs/>
          <w:color w:val="000000"/>
          <w:sz w:val="28"/>
          <w:szCs w:val="28"/>
          <w:lang w:eastAsia="ru-RU"/>
        </w:rPr>
        <w:t>Утверждено</w:t>
      </w:r>
      <w:r w:rsidRPr="00450416">
        <w:rPr>
          <w:rFonts w:ascii="Times New Roman" w:eastAsia="Times New Roman" w:hAnsi="Times New Roman" w:cs="Times New Roman"/>
          <w:color w:val="000000"/>
          <w:sz w:val="28"/>
          <w:szCs w:val="28"/>
          <w:lang w:eastAsia="ru-RU"/>
        </w:rPr>
        <w:t xml:space="preserve"> описей на 1339 дела постоянного хранения, в том числе:</w:t>
      </w:r>
    </w:p>
    <w:p w:rsidR="00450416" w:rsidRPr="00450416" w:rsidRDefault="00450416" w:rsidP="006E1176">
      <w:pPr>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iCs/>
          <w:color w:val="000000"/>
          <w:sz w:val="28"/>
          <w:szCs w:val="28"/>
          <w:lang w:eastAsia="ru-RU"/>
        </w:rPr>
        <w:t xml:space="preserve">Среди утвержденных описей 157 дел </w:t>
      </w:r>
      <w:r w:rsidRPr="00450416">
        <w:rPr>
          <w:rFonts w:ascii="Times New Roman" w:eastAsia="Times New Roman" w:hAnsi="Times New Roman" w:cs="Times New Roman"/>
          <w:color w:val="000000"/>
          <w:sz w:val="28"/>
          <w:szCs w:val="28"/>
          <w:lang w:eastAsia="ru-RU"/>
        </w:rPr>
        <w:t xml:space="preserve">постоянного хранения государственной собственности Ханты-Мансийского автономного округа – Югры в том числе 97 </w:t>
      </w:r>
      <w:r w:rsidR="009874BD" w:rsidRPr="00450416">
        <w:rPr>
          <w:rFonts w:ascii="Times New Roman" w:eastAsia="Times New Roman" w:hAnsi="Times New Roman" w:cs="Times New Roman"/>
          <w:sz w:val="28"/>
          <w:szCs w:val="28"/>
          <w:lang w:eastAsia="ru-RU"/>
        </w:rPr>
        <w:t>ед</w:t>
      </w:r>
      <w:r w:rsidR="009874BD">
        <w:rPr>
          <w:rFonts w:ascii="Times New Roman" w:eastAsia="Times New Roman" w:hAnsi="Times New Roman" w:cs="Times New Roman"/>
          <w:sz w:val="28"/>
          <w:szCs w:val="28"/>
          <w:lang w:eastAsia="ru-RU"/>
        </w:rPr>
        <w:t>иниц хранения</w:t>
      </w:r>
      <w:r w:rsidR="009874BD" w:rsidRPr="00450416">
        <w:rPr>
          <w:rFonts w:ascii="Times New Roman" w:eastAsia="Times New Roman" w:hAnsi="Times New Roman" w:cs="Times New Roman"/>
          <w:color w:val="000000"/>
          <w:sz w:val="28"/>
          <w:szCs w:val="28"/>
          <w:lang w:eastAsia="ru-RU"/>
        </w:rPr>
        <w:t xml:space="preserve"> </w:t>
      </w:r>
      <w:r w:rsidRPr="00450416">
        <w:rPr>
          <w:rFonts w:ascii="Times New Roman" w:eastAsia="Times New Roman" w:hAnsi="Times New Roman" w:cs="Times New Roman"/>
          <w:color w:val="000000"/>
          <w:sz w:val="28"/>
          <w:szCs w:val="28"/>
          <w:lang w:eastAsia="ru-RU"/>
        </w:rPr>
        <w:t xml:space="preserve">– управленческой документации, и 60 </w:t>
      </w:r>
      <w:r w:rsidR="009874BD" w:rsidRPr="00450416">
        <w:rPr>
          <w:rFonts w:ascii="Times New Roman" w:eastAsia="Times New Roman" w:hAnsi="Times New Roman" w:cs="Times New Roman"/>
          <w:sz w:val="28"/>
          <w:szCs w:val="28"/>
          <w:lang w:eastAsia="ru-RU"/>
        </w:rPr>
        <w:t>ед</w:t>
      </w:r>
      <w:r w:rsidR="009874BD">
        <w:rPr>
          <w:rFonts w:ascii="Times New Roman" w:eastAsia="Times New Roman" w:hAnsi="Times New Roman" w:cs="Times New Roman"/>
          <w:sz w:val="28"/>
          <w:szCs w:val="28"/>
          <w:lang w:eastAsia="ru-RU"/>
        </w:rPr>
        <w:t>иниц хранения</w:t>
      </w:r>
      <w:r w:rsidR="009874BD" w:rsidRPr="00450416">
        <w:rPr>
          <w:rFonts w:ascii="Times New Roman" w:eastAsia="Times New Roman" w:hAnsi="Times New Roman" w:cs="Times New Roman"/>
          <w:color w:val="000000"/>
          <w:sz w:val="28"/>
          <w:szCs w:val="28"/>
          <w:lang w:eastAsia="ru-RU"/>
        </w:rPr>
        <w:t xml:space="preserve"> </w:t>
      </w:r>
      <w:r w:rsidRPr="00450416">
        <w:rPr>
          <w:rFonts w:ascii="Times New Roman" w:eastAsia="Times New Roman" w:hAnsi="Times New Roman" w:cs="Times New Roman"/>
          <w:color w:val="000000"/>
          <w:sz w:val="28"/>
          <w:szCs w:val="28"/>
          <w:lang w:eastAsia="ru-RU"/>
        </w:rPr>
        <w:t>– специальных документов.</w:t>
      </w:r>
    </w:p>
    <w:p w:rsidR="00450416" w:rsidRPr="00450416" w:rsidRDefault="00450416" w:rsidP="006E1176">
      <w:pPr>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iCs/>
          <w:color w:val="000000"/>
          <w:sz w:val="28"/>
          <w:szCs w:val="28"/>
          <w:lang w:eastAsia="ru-RU"/>
        </w:rPr>
        <w:t xml:space="preserve">Утверждены описи фотодокументов и акты описания к ним на 197 позитивов, в том числе 48 позитивов личного происхождения и 149 </w:t>
      </w:r>
      <w:r w:rsidRPr="00450416">
        <w:rPr>
          <w:rFonts w:ascii="Times New Roman" w:eastAsia="Times New Roman" w:hAnsi="Times New Roman" w:cs="Times New Roman"/>
          <w:color w:val="000000"/>
          <w:sz w:val="28"/>
          <w:szCs w:val="28"/>
          <w:lang w:eastAsia="ru-RU"/>
        </w:rPr>
        <w:t>фотодокументов, отражающие страницы фотолетописи города Нефтеюганска.</w:t>
      </w:r>
    </w:p>
    <w:p w:rsidR="00450416" w:rsidRPr="00450416" w:rsidRDefault="00450416" w:rsidP="006E1176">
      <w:pPr>
        <w:spacing w:after="0" w:line="240" w:lineRule="auto"/>
        <w:ind w:firstLine="720"/>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iCs/>
          <w:color w:val="000000"/>
          <w:sz w:val="28"/>
          <w:szCs w:val="28"/>
          <w:lang w:eastAsia="ru-RU"/>
        </w:rPr>
        <w:t xml:space="preserve">На согласование ЭПМК в 2017 году были подготовлены и направлены </w:t>
      </w:r>
      <w:r w:rsidRPr="00450416">
        <w:rPr>
          <w:rFonts w:ascii="Times New Roman" w:eastAsia="Times New Roman" w:hAnsi="Times New Roman" w:cs="Times New Roman"/>
          <w:color w:val="000000"/>
          <w:sz w:val="28"/>
          <w:szCs w:val="28"/>
          <w:lang w:eastAsia="ru-RU"/>
        </w:rPr>
        <w:t xml:space="preserve">описи по личному составу на 683 </w:t>
      </w:r>
      <w:r w:rsidR="009874BD" w:rsidRPr="00450416">
        <w:rPr>
          <w:rFonts w:ascii="Times New Roman" w:eastAsia="Times New Roman" w:hAnsi="Times New Roman" w:cs="Times New Roman"/>
          <w:sz w:val="28"/>
          <w:szCs w:val="28"/>
          <w:lang w:eastAsia="ru-RU"/>
        </w:rPr>
        <w:t>ед</w:t>
      </w:r>
      <w:r w:rsidR="009874BD">
        <w:rPr>
          <w:rFonts w:ascii="Times New Roman" w:eastAsia="Times New Roman" w:hAnsi="Times New Roman" w:cs="Times New Roman"/>
          <w:sz w:val="28"/>
          <w:szCs w:val="28"/>
          <w:lang w:eastAsia="ru-RU"/>
        </w:rPr>
        <w:t>иниц хранения</w:t>
      </w:r>
      <w:r w:rsidRPr="00450416">
        <w:rPr>
          <w:rFonts w:ascii="Times New Roman" w:eastAsia="Times New Roman" w:hAnsi="Times New Roman" w:cs="Times New Roman"/>
          <w:color w:val="000000"/>
          <w:sz w:val="28"/>
          <w:szCs w:val="28"/>
          <w:lang w:eastAsia="ru-RU"/>
        </w:rPr>
        <w:t>.</w:t>
      </w:r>
    </w:p>
    <w:p w:rsidR="00450416" w:rsidRPr="00450416" w:rsidRDefault="00450416" w:rsidP="006E1176">
      <w:pPr>
        <w:spacing w:after="0" w:line="240" w:lineRule="auto"/>
        <w:ind w:firstLine="720"/>
        <w:jc w:val="both"/>
        <w:rPr>
          <w:rFonts w:ascii="Times New Roman" w:eastAsia="Times New Roman" w:hAnsi="Times New Roman" w:cs="Times New Roman"/>
          <w:iCs/>
          <w:color w:val="000000"/>
          <w:sz w:val="28"/>
          <w:szCs w:val="28"/>
          <w:lang w:eastAsia="ru-RU"/>
        </w:rPr>
      </w:pPr>
      <w:r w:rsidRPr="00450416">
        <w:rPr>
          <w:rFonts w:ascii="Times New Roman" w:eastAsia="Times New Roman" w:hAnsi="Times New Roman" w:cs="Times New Roman"/>
          <w:iCs/>
          <w:color w:val="000000"/>
          <w:sz w:val="28"/>
          <w:szCs w:val="28"/>
          <w:lang w:eastAsia="ru-RU"/>
        </w:rPr>
        <w:t xml:space="preserve">Описи личного происхождения были подготовлены в количестве 2 описи (1- новая, 1- продолжение) в общем количестве 19 </w:t>
      </w:r>
      <w:r w:rsidR="009874BD" w:rsidRPr="00450416">
        <w:rPr>
          <w:rFonts w:ascii="Times New Roman" w:eastAsia="Times New Roman" w:hAnsi="Times New Roman" w:cs="Times New Roman"/>
          <w:sz w:val="28"/>
          <w:szCs w:val="28"/>
          <w:lang w:eastAsia="ru-RU"/>
        </w:rPr>
        <w:t>ед</w:t>
      </w:r>
      <w:r w:rsidR="009874BD">
        <w:rPr>
          <w:rFonts w:ascii="Times New Roman" w:eastAsia="Times New Roman" w:hAnsi="Times New Roman" w:cs="Times New Roman"/>
          <w:sz w:val="28"/>
          <w:szCs w:val="28"/>
          <w:lang w:eastAsia="ru-RU"/>
        </w:rPr>
        <w:t>иниц хранения</w:t>
      </w:r>
      <w:r w:rsidRPr="00450416">
        <w:rPr>
          <w:rFonts w:ascii="Times New Roman" w:eastAsia="Times New Roman" w:hAnsi="Times New Roman" w:cs="Times New Roman"/>
          <w:iCs/>
          <w:color w:val="000000"/>
          <w:sz w:val="28"/>
          <w:szCs w:val="28"/>
          <w:lang w:eastAsia="ru-RU"/>
        </w:rPr>
        <w:t xml:space="preserve">, 97 документов за 1958-2017 годы. </w:t>
      </w:r>
    </w:p>
    <w:p w:rsidR="00450416" w:rsidRPr="00450416" w:rsidRDefault="00450416" w:rsidP="006E1176">
      <w:pPr>
        <w:spacing w:after="0" w:line="240" w:lineRule="auto"/>
        <w:ind w:firstLine="720"/>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В 2017 году в связи с ликвидацией были приняты в архив  по личному составу  258 дела  следующих учреждений, организаций, предприятий:</w:t>
      </w:r>
    </w:p>
    <w:p w:rsidR="00450416" w:rsidRPr="00450416" w:rsidRDefault="00450416" w:rsidP="006E1176">
      <w:pPr>
        <w:spacing w:after="0" w:line="240" w:lineRule="auto"/>
        <w:ind w:firstLine="720"/>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-ООО «СУПТР-8» ;</w:t>
      </w:r>
    </w:p>
    <w:p w:rsidR="00450416" w:rsidRPr="00450416" w:rsidRDefault="00450416" w:rsidP="006E1176">
      <w:pPr>
        <w:spacing w:after="0" w:line="240" w:lineRule="auto"/>
        <w:ind w:firstLine="709"/>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-ЗАО «Инженер-С»;</w:t>
      </w:r>
    </w:p>
    <w:p w:rsidR="00450416" w:rsidRPr="00450416" w:rsidRDefault="00450416" w:rsidP="006E1176">
      <w:pPr>
        <w:spacing w:after="0" w:line="240" w:lineRule="auto"/>
        <w:ind w:firstLine="709"/>
        <w:rPr>
          <w:rFonts w:ascii="Times New Roman" w:eastAsia="Times New Roman" w:hAnsi="Times New Roman" w:cs="Times New Roman"/>
          <w:b/>
          <w:color w:val="000000"/>
          <w:sz w:val="28"/>
          <w:szCs w:val="28"/>
          <w:lang w:eastAsia="ru-RU"/>
        </w:rPr>
      </w:pPr>
      <w:r w:rsidRPr="00450416">
        <w:rPr>
          <w:rFonts w:ascii="Times New Roman" w:eastAsia="Times New Roman" w:hAnsi="Times New Roman" w:cs="Times New Roman"/>
          <w:color w:val="000000"/>
          <w:sz w:val="28"/>
          <w:szCs w:val="28"/>
          <w:lang w:eastAsia="ru-RU"/>
        </w:rPr>
        <w:t xml:space="preserve">  За 2017 год специалистами отдела проводилась методическая работа.  Было проведено:</w:t>
      </w:r>
    </w:p>
    <w:p w:rsidR="00450416" w:rsidRPr="00450416" w:rsidRDefault="00450416" w:rsidP="006E1176">
      <w:pPr>
        <w:spacing w:after="0" w:line="240" w:lineRule="auto"/>
        <w:jc w:val="both"/>
        <w:rPr>
          <w:rFonts w:ascii="Times New Roman" w:eastAsia="Times New Roman" w:hAnsi="Times New Roman" w:cs="Times New Roman"/>
          <w:bCs/>
          <w:color w:val="000000"/>
          <w:sz w:val="28"/>
          <w:szCs w:val="28"/>
          <w:lang w:eastAsia="ru-RU"/>
        </w:rPr>
      </w:pPr>
      <w:r w:rsidRPr="00450416">
        <w:rPr>
          <w:rFonts w:ascii="Times New Roman" w:eastAsia="Times New Roman" w:hAnsi="Times New Roman" w:cs="Times New Roman"/>
          <w:bCs/>
          <w:color w:val="000000"/>
          <w:sz w:val="28"/>
          <w:szCs w:val="28"/>
          <w:lang w:eastAsia="ru-RU"/>
        </w:rPr>
        <w:tab/>
        <w:t>-1 семинар для работников – источников комплектования отдела;</w:t>
      </w:r>
    </w:p>
    <w:p w:rsidR="00450416" w:rsidRPr="00450416" w:rsidRDefault="00450416" w:rsidP="006E1176">
      <w:pPr>
        <w:spacing w:after="0" w:line="240" w:lineRule="auto"/>
        <w:jc w:val="both"/>
        <w:rPr>
          <w:rFonts w:ascii="Times New Roman" w:eastAsia="Times New Roman" w:hAnsi="Times New Roman" w:cs="Times New Roman"/>
          <w:bCs/>
          <w:color w:val="000000"/>
          <w:sz w:val="28"/>
          <w:szCs w:val="28"/>
          <w:lang w:eastAsia="ru-RU"/>
        </w:rPr>
      </w:pPr>
      <w:r w:rsidRPr="00450416">
        <w:rPr>
          <w:rFonts w:ascii="Times New Roman" w:eastAsia="Times New Roman" w:hAnsi="Times New Roman" w:cs="Times New Roman"/>
          <w:bCs/>
          <w:color w:val="000000"/>
          <w:sz w:val="28"/>
          <w:szCs w:val="28"/>
          <w:lang w:eastAsia="ru-RU"/>
        </w:rPr>
        <w:tab/>
        <w:t>-3 методические консультации с выездом в организации, в том числе:</w:t>
      </w:r>
    </w:p>
    <w:p w:rsidR="00450416" w:rsidRPr="00450416" w:rsidRDefault="00450416" w:rsidP="006E1176">
      <w:pPr>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-Муниципальное бюджетное учреждение «Центр молодежных инициатив»;</w:t>
      </w:r>
    </w:p>
    <w:p w:rsidR="00450416" w:rsidRPr="00450416" w:rsidRDefault="00450416" w:rsidP="006E1176">
      <w:pPr>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-Управление опеки и попечительства администрации города Нефтеюганска;</w:t>
      </w:r>
    </w:p>
    <w:p w:rsidR="00450416" w:rsidRPr="00450416" w:rsidRDefault="00450416" w:rsidP="006E1176">
      <w:pPr>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 xml:space="preserve">-1 учреждение государственной собственности округа: </w:t>
      </w:r>
      <w:r w:rsidRPr="00450416">
        <w:rPr>
          <w:rFonts w:ascii="Times New Roman" w:eastAsia="Times New Roman" w:hAnsi="Times New Roman" w:cs="Times New Roman"/>
          <w:sz w:val="28"/>
          <w:lang w:eastAsia="ru-RU"/>
        </w:rPr>
        <w:t>Автономное   учреждение профессионального образования Ханты-Мансийского автономного округа - Югры «Нефтеюганский политехнический колледж».</w:t>
      </w:r>
    </w:p>
    <w:p w:rsidR="00450416" w:rsidRPr="00450416" w:rsidRDefault="00450416" w:rsidP="006E1176">
      <w:pPr>
        <w:spacing w:after="0" w:line="240" w:lineRule="auto"/>
        <w:ind w:firstLine="708"/>
        <w:jc w:val="both"/>
        <w:rPr>
          <w:rFonts w:ascii="Times New Roman" w:eastAsia="Times New Roman" w:hAnsi="Times New Roman" w:cs="Times New Roman"/>
          <w:b/>
          <w:bCs/>
          <w:color w:val="000000"/>
          <w:sz w:val="28"/>
          <w:szCs w:val="28"/>
          <w:lang w:eastAsia="ru-RU"/>
        </w:rPr>
      </w:pPr>
      <w:r w:rsidRPr="00450416">
        <w:rPr>
          <w:rFonts w:ascii="Times New Roman" w:eastAsia="Times New Roman" w:hAnsi="Times New Roman" w:cs="Times New Roman"/>
          <w:bCs/>
          <w:color w:val="000000"/>
          <w:sz w:val="28"/>
          <w:szCs w:val="28"/>
          <w:lang w:eastAsia="ru-RU"/>
        </w:rPr>
        <w:t xml:space="preserve">За 2017 год проведено 46 методических консультаций по запросам для работников предприятий и учреждений города с предоставлением образцов форм учетных документов, методических рекомендаций, памяток и др.  </w:t>
      </w:r>
    </w:p>
    <w:p w:rsidR="00450416" w:rsidRPr="00450416" w:rsidRDefault="00450416" w:rsidP="006E1176">
      <w:pPr>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В сети Интернете на официальном сайте органов местного самоуправления города Нефтеюганска размещена страница «Городской архив», которая содержит информацию по обращениям граждан, статистическую информацию, справочный и другие материалы.</w:t>
      </w:r>
    </w:p>
    <w:p w:rsidR="00450416" w:rsidRPr="00450416" w:rsidRDefault="00450416" w:rsidP="006E1176">
      <w:pPr>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Проводится организация деятельности по работе и внедрению архивных программных комплексов:</w:t>
      </w:r>
    </w:p>
    <w:p w:rsidR="00450416" w:rsidRPr="00450416" w:rsidRDefault="00450416" w:rsidP="006E1176">
      <w:pPr>
        <w:spacing w:after="0" w:line="240" w:lineRule="auto"/>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 xml:space="preserve"> </w:t>
      </w:r>
      <w:r w:rsidRPr="00450416">
        <w:rPr>
          <w:rFonts w:ascii="Times New Roman" w:eastAsia="Times New Roman" w:hAnsi="Times New Roman" w:cs="Times New Roman"/>
          <w:color w:val="000000"/>
          <w:sz w:val="28"/>
          <w:szCs w:val="28"/>
          <w:lang w:eastAsia="ru-RU"/>
        </w:rPr>
        <w:tab/>
        <w:t>-«Архивный фонд» - вводятся изменённые данные;</w:t>
      </w:r>
    </w:p>
    <w:p w:rsidR="00450416" w:rsidRPr="00450416" w:rsidRDefault="00450416" w:rsidP="006E1176">
      <w:pPr>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 xml:space="preserve"> -«Фотокатолог» -  проводится пополнение;</w:t>
      </w:r>
    </w:p>
    <w:p w:rsidR="00450416" w:rsidRPr="00450416" w:rsidRDefault="00450416" w:rsidP="006E1176">
      <w:pPr>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 xml:space="preserve"> -«Организации – источники комплектования архивов» - обновляются данные, вносятся дополнения;</w:t>
      </w:r>
    </w:p>
    <w:p w:rsidR="00450416" w:rsidRPr="00450416" w:rsidRDefault="00450416" w:rsidP="006E1176">
      <w:pPr>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-«Учет обращений граждан и организаций» - организована и проводится работа в текущем режиме;</w:t>
      </w:r>
    </w:p>
    <w:p w:rsidR="00450416" w:rsidRPr="00450416" w:rsidRDefault="00450416" w:rsidP="006E1176">
      <w:pPr>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-«Местонахождение документов по личному составу» - проводится пополнение и внедряется в работу.</w:t>
      </w:r>
    </w:p>
    <w:p w:rsidR="00450416" w:rsidRPr="00450416" w:rsidRDefault="00450416" w:rsidP="006E1176">
      <w:pPr>
        <w:spacing w:after="0" w:line="240" w:lineRule="auto"/>
        <w:ind w:firstLine="709"/>
        <w:jc w:val="both"/>
        <w:rPr>
          <w:rFonts w:ascii="Times New Roman" w:eastAsia="Times New Roman" w:hAnsi="Times New Roman" w:cs="Times New Roman"/>
          <w:color w:val="000000"/>
          <w:lang w:eastAsia="ru-RU"/>
        </w:rPr>
      </w:pPr>
      <w:r w:rsidRPr="00450416">
        <w:rPr>
          <w:rFonts w:ascii="Times New Roman" w:eastAsia="Times New Roman" w:hAnsi="Times New Roman" w:cs="Times New Roman"/>
          <w:color w:val="000000"/>
          <w:sz w:val="28"/>
          <w:szCs w:val="28"/>
          <w:lang w:eastAsia="ru-RU"/>
        </w:rPr>
        <w:t>Ведётся оказание муниципальных  услуг в электронном виде. Соглашение об информационном взаимодействии между государственным учреждением «Управление пенсионного фонда Российской Федерации в городе Нефтеюганске автономного округа – Югры» и администрацией города Нефтеюганска утверждено и внедрено в работу. Программное обеспечение  «</w:t>
      </w:r>
      <w:r w:rsidRPr="00450416">
        <w:rPr>
          <w:rFonts w:ascii="Times New Roman" w:eastAsia="Times New Roman" w:hAnsi="Times New Roman" w:cs="Times New Roman"/>
          <w:color w:val="000000"/>
          <w:sz w:val="28"/>
          <w:szCs w:val="28"/>
          <w:lang w:val="en-US" w:eastAsia="ru-RU"/>
        </w:rPr>
        <w:t>VipNet</w:t>
      </w:r>
      <w:r w:rsidRPr="00450416">
        <w:rPr>
          <w:rFonts w:ascii="Times New Roman" w:eastAsia="Times New Roman" w:hAnsi="Times New Roman" w:cs="Times New Roman"/>
          <w:color w:val="000000"/>
          <w:sz w:val="28"/>
          <w:szCs w:val="28"/>
          <w:lang w:eastAsia="ru-RU"/>
        </w:rPr>
        <w:t xml:space="preserve"> Клиент»  функционирует.</w:t>
      </w:r>
    </w:p>
    <w:p w:rsidR="00450416" w:rsidRPr="00450416" w:rsidRDefault="00450416" w:rsidP="006E1176">
      <w:pPr>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 xml:space="preserve">Для размещения в информационно-просветительских изданиях «Календарь памятных дат», «Югорский калейдоскоп событий» специалистами отдела подготовлена информация о юбилеях и памятных датах по архивным фондам отдела на 2018 год. Информация о знатных юбилярах Нефтеюганска так же направлялась в </w:t>
      </w:r>
      <w:r w:rsidRPr="00450416">
        <w:rPr>
          <w:rFonts w:ascii="Times New Roman" w:eastAsia="Times New Roman" w:hAnsi="Times New Roman" w:cs="Times New Roman"/>
          <w:color w:val="000000"/>
          <w:sz w:val="28"/>
          <w:szCs w:val="28"/>
          <w:shd w:val="clear" w:color="auto" w:fill="FFFFFF"/>
          <w:lang w:eastAsia="ru-RU"/>
        </w:rPr>
        <w:t>Государственную библиотеку Югры.</w:t>
      </w:r>
    </w:p>
    <w:p w:rsidR="00450416" w:rsidRPr="00450416" w:rsidRDefault="00450416" w:rsidP="006E1176">
      <w:pPr>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 xml:space="preserve"> Использование документов в 2017 году в основной массе осуществлялось в рамках празднования 50-летнего юбилея города Нефтеюганска. </w:t>
      </w:r>
    </w:p>
    <w:p w:rsidR="00450416" w:rsidRPr="00450416" w:rsidRDefault="00450416" w:rsidP="006E1176">
      <w:pPr>
        <w:spacing w:after="0" w:line="240" w:lineRule="auto"/>
        <w:ind w:firstLine="720"/>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 xml:space="preserve">В памятный год 50-летнего юбилея города Нефтеюганска выпускались памятные издания по истории становления города, его учреждений и предприятий. Сюжет по истории деятельности архива города Нефтеюганска вошел в памятный фильм «Мой Нефтеюганск. 50 лет вместе» телерадиокомпании «Интелком», архивные сведения и документы стали информационной поддержкой при подготовке и издании памятной книги «Нефтеюганск рожден не по Указу…». Архивные статьи, фотодокументы, документы личного происхождения Белоконь Тамары Петровны, общественного деятеля, заслуженного врача Российской Федерации, легли в основу фильма «Беспокойное сердце Тамары…», подготовленного в 2017 году телерадиокомпанией «Юганск» </w:t>
      </w:r>
      <w:r w:rsidRPr="00450416">
        <w:rPr>
          <w:rFonts w:ascii="Times New Roman" w:eastAsia="Times New Roman" w:hAnsi="Times New Roman" w:cs="Times New Roman"/>
          <w:sz w:val="28"/>
          <w:szCs w:val="28"/>
          <w:lang w:eastAsia="ru-RU"/>
        </w:rPr>
        <w:t>автономного учреждения города Нефтеюганска «Нефтеюганский информационный центр».</w:t>
      </w:r>
    </w:p>
    <w:p w:rsidR="00450416" w:rsidRPr="00450416" w:rsidRDefault="00450416" w:rsidP="006E1176">
      <w:pPr>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 xml:space="preserve">Благодаря тесному сотрудничеству между отделом пот делам архивов и муниципальным автономным учреждением «Редакция газеты «Здравствуйте, нефтеюганцы!» по использованию архивных документов и фотодокументов  на страницах газеты, в том числе в электронном формате систематически обновлялась информация в рубриках «Общество», «Нефтеюганск. 50 лет вместе», «Твои люди, Нефтеюганск» благодаря архивной информации: за 2017 год специалистами отдела подготовлено 5 архивных статей, 5 подборок архивной информации с сопровождением архивных фотоматериалов, публиковались материалы инициативного информирования. </w:t>
      </w:r>
    </w:p>
    <w:p w:rsidR="00450416" w:rsidRPr="00450416" w:rsidRDefault="00450416" w:rsidP="006E1176">
      <w:pPr>
        <w:spacing w:after="0" w:line="240" w:lineRule="auto"/>
        <w:ind w:firstLine="720"/>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 xml:space="preserve">В 2017 году опубликованы статьи, подготовленные специалистами отдела: «Город-юбиляр чтит своих юбиляров», «По страницам работ городского архива», «По шелковым трава Югры», «Памятные мероприятия в рамках проведения III Конференции ВСМС», «Нам эта память, как сила нужна».  </w:t>
      </w:r>
    </w:p>
    <w:p w:rsidR="00450416" w:rsidRPr="00450416" w:rsidRDefault="00450416" w:rsidP="006E1176">
      <w:pPr>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По документам личного происхождения специалистами архива были направлены в организационный отдел администрации города Нефтеюганска представления, по результатам которых 4 архивосдатчикам отдела были присвоены звания «Почетный гражданин города Нефтеюганска». Среди них: Скакунова Ольга Ефимовна (ОАФ «Жители города Нефтеюганска коренных национальностей,»), Кимакина Ирина Густавовна (посмертно), Тамара Петровна Белоконь и Алексей Алексеевич Казаков (ОАФ «Почетные граждане и знатные труженики города Нефтеюганска»).</w:t>
      </w:r>
    </w:p>
    <w:p w:rsidR="00450416" w:rsidRPr="00450416" w:rsidRDefault="00450416" w:rsidP="006E1176">
      <w:pPr>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Подготовлены инициативные информирования в рубрику «Новости дня» на официальный сайт органов местного самоуправления города Нефтеюганска, автономное учреждение «Нефтеюганский информационный центр» о подготовке мероприятий, посвященным памятным и юбилейным датам архивосдатчиков и источников комплектования отдела, а также о мероприятиях, проводимых специалистами отдела в рамках исполнения архивных функций.  Всего подготовлено за 2017 год 14 инициативных информирований.</w:t>
      </w:r>
    </w:p>
    <w:p w:rsidR="00450416" w:rsidRPr="00450416" w:rsidRDefault="00450416" w:rsidP="006E1176">
      <w:pPr>
        <w:spacing w:after="0" w:line="240" w:lineRule="auto"/>
        <w:ind w:firstLine="720"/>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 xml:space="preserve">В 2017 году на местном телеканале демонстрировали 9 телерепортажей среди которых: репортаж о  мероприятиях городского архива, запланированных в рамках празднования 50-летнего юбилея города Нефтеюганска, а также телерепортажи по материалах  архивосдатчиков: о становлении торговой сети в  городе, о работе городского ЗАГСа к 100-летию создания системы учреждений, о начале энергоснабжения в  поселке Нефтеюганск, о застройке города и его старожилах, нефтяниках-первопроходцах.  </w:t>
      </w:r>
    </w:p>
    <w:p w:rsidR="00450416" w:rsidRPr="00450416" w:rsidRDefault="00450416" w:rsidP="006E1176">
      <w:pPr>
        <w:spacing w:after="0" w:line="240" w:lineRule="auto"/>
        <w:ind w:firstLine="720"/>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За 2017 год по архивным документам подготовлено 11 выставок, в том числе:</w:t>
      </w:r>
    </w:p>
    <w:p w:rsidR="00450416" w:rsidRPr="00450416" w:rsidRDefault="00450416" w:rsidP="006E1176">
      <w:pPr>
        <w:spacing w:after="0" w:line="240" w:lineRule="auto"/>
        <w:ind w:firstLine="720"/>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-2 выставки оформлены в помещении архива;</w:t>
      </w:r>
    </w:p>
    <w:p w:rsidR="00450416" w:rsidRPr="00450416" w:rsidRDefault="00450416" w:rsidP="006E1176">
      <w:pPr>
        <w:spacing w:after="0" w:line="240" w:lineRule="auto"/>
        <w:ind w:firstLine="720"/>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-1 выставка оформлена в помещении администрации города Нефтеюганска;</w:t>
      </w:r>
    </w:p>
    <w:p w:rsidR="00450416" w:rsidRPr="00450416" w:rsidRDefault="00450416" w:rsidP="006E1176">
      <w:pPr>
        <w:spacing w:after="0" w:line="240" w:lineRule="auto"/>
        <w:ind w:firstLine="720"/>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-8 – виртуальные выставки.</w:t>
      </w:r>
    </w:p>
    <w:p w:rsidR="00450416" w:rsidRPr="00450416" w:rsidRDefault="00450416" w:rsidP="006E1176">
      <w:pPr>
        <w:spacing w:after="0" w:line="240" w:lineRule="auto"/>
        <w:ind w:firstLine="720"/>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 xml:space="preserve">Виртуальные выставки, оформлены с помощью электронных образов архивных документов и фотодокументов размещены на официальном сайте  органов местного самоуправления города Нефтеюганска, в рубрике «Город», подрубрике «Городской архив», в разделе «Виртуальные выставки» с анонсом информации об архивной выставке в рубрику «Новости». Виртуальные выставки 2017 года оформлены под девизом «Моя Родина - Нефтеюганск» в рамках празднования 50-летия образования города Нефтеюганска. </w:t>
      </w:r>
    </w:p>
    <w:p w:rsidR="00450416" w:rsidRPr="00450416" w:rsidRDefault="00450416" w:rsidP="006E1176">
      <w:pPr>
        <w:spacing w:after="0" w:line="240" w:lineRule="auto"/>
        <w:ind w:firstLine="720"/>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 xml:space="preserve">К 100-летию со дня рождения архивосдатчика Жарова Павла Георгиевича в помещении архива в декабре 2017 года  была оформлена выставка архивных документов под названием «У солдата вечность впереди…». В честь этого мероприятия была организована встреча дочери архивосдатчкика Л.П.Жаровой с учениками средней школы № 1 под названием «Назад в будущее». </w:t>
      </w:r>
    </w:p>
    <w:p w:rsidR="00450416" w:rsidRPr="00450416" w:rsidRDefault="00450416" w:rsidP="006E117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 xml:space="preserve">В рамках исполнения распоряжения Правительства Ханты-Мансийского автономного округа  - Югры  от 06.02.2015 № 34-рп по организации  выполнения п. 4.6. Плана мероприятий (дорожная карта)  по реализации Коммюнике, подписанного  по итогам проведения Дней Югры в ЮНЕСКО,  специалистами архива была подготовлена выставка «Светлая дочь стойкого народа», основанная на архивных документах жителя коренных национальностей ханты, архивосдатчика отдела – Ольги Ефимовны Скакуновой. </w:t>
      </w:r>
    </w:p>
    <w:p w:rsidR="00450416" w:rsidRPr="00450416" w:rsidRDefault="00450416" w:rsidP="006E1176">
      <w:pPr>
        <w:spacing w:after="0" w:line="240" w:lineRule="auto"/>
        <w:ind w:firstLine="720"/>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За 2017 год специалистами отдела по делам архивов проведено 7 экскурсий, 2 из которых по профориентации старшеклассников о направлениях деятельности архивных учреждений и специфике профессии архивиста.</w:t>
      </w:r>
    </w:p>
    <w:p w:rsidR="00450416" w:rsidRPr="00450416" w:rsidRDefault="00450416" w:rsidP="006E1176">
      <w:pPr>
        <w:spacing w:after="0" w:line="240" w:lineRule="auto"/>
        <w:ind w:firstLine="720"/>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 xml:space="preserve"> В 2017 году специалистами отдела был подготовлен и проведен урок краеведения: «Югра – кладовая Сибири», основанный на исторических сведениях, документах и фотодокументах архивосдатчиков коренных национальностей.</w:t>
      </w:r>
    </w:p>
    <w:p w:rsidR="00450416" w:rsidRPr="00450416" w:rsidRDefault="00450416" w:rsidP="006E1176">
      <w:pPr>
        <w:spacing w:after="0" w:line="240" w:lineRule="auto"/>
        <w:ind w:firstLine="720"/>
        <w:jc w:val="both"/>
        <w:rPr>
          <w:rFonts w:ascii="Times New Roman" w:eastAsia="Times New Roman" w:hAnsi="Times New Roman" w:cs="Times New Roman"/>
          <w:sz w:val="28"/>
          <w:szCs w:val="28"/>
          <w:lang w:eastAsia="ru-RU"/>
        </w:rPr>
      </w:pPr>
      <w:r w:rsidRPr="00450416">
        <w:rPr>
          <w:rFonts w:ascii="Times New Roman" w:eastAsia="Times New Roman" w:hAnsi="Times New Roman" w:cs="Times New Roman"/>
          <w:color w:val="000000"/>
          <w:sz w:val="28"/>
          <w:szCs w:val="28"/>
          <w:lang w:eastAsia="ru-RU"/>
        </w:rPr>
        <w:t xml:space="preserve">В  рамках реализации  мероприятий </w:t>
      </w:r>
      <w:hyperlink r:id="rId16" w:history="1">
        <w:r w:rsidRPr="00450416">
          <w:rPr>
            <w:rFonts w:ascii="Times New Roman" w:eastAsia="Times New Roman" w:hAnsi="Times New Roman" w:cs="Times New Roman"/>
            <w:color w:val="000000"/>
            <w:sz w:val="28"/>
            <w:szCs w:val="28"/>
            <w:lang w:eastAsia="ru-RU"/>
          </w:rPr>
          <w:t xml:space="preserve"> по проведению в 2017 году в Ханты-Мансийском автономном округе – Югре «Года здоровья</w:t>
        </w:r>
      </w:hyperlink>
      <w:r w:rsidRPr="00450416">
        <w:rPr>
          <w:rFonts w:ascii="Times New Roman" w:eastAsia="Times New Roman" w:hAnsi="Times New Roman" w:cs="Times New Roman"/>
          <w:color w:val="000000"/>
          <w:sz w:val="28"/>
          <w:szCs w:val="28"/>
          <w:lang w:eastAsia="ru-RU"/>
        </w:rPr>
        <w:t xml:space="preserve">» в Службу по делам архивов были отобраны и предоставлены фотодокументы по указанной  теме, а  также  подготовлена виртуальная выставка «Здравоохранение в лицах». </w:t>
      </w:r>
      <w:r w:rsidRPr="00450416">
        <w:rPr>
          <w:rFonts w:ascii="Times New Roman" w:eastAsia="Times New Roman" w:hAnsi="Times New Roman" w:cs="Times New Roman"/>
          <w:sz w:val="28"/>
          <w:szCs w:val="28"/>
          <w:lang w:eastAsia="ru-RU"/>
        </w:rPr>
        <w:t>Виртуальная выставка составлена из документов, фотодокументов</w:t>
      </w:r>
      <w:r w:rsidRPr="00450416">
        <w:rPr>
          <w:rFonts w:ascii="Calibri" w:eastAsia="Times New Roman" w:hAnsi="Calibri" w:cs="Times New Roman"/>
          <w:sz w:val="28"/>
          <w:szCs w:val="28"/>
          <w:lang w:eastAsia="ru-RU"/>
        </w:rPr>
        <w:t xml:space="preserve"> </w:t>
      </w:r>
      <w:r w:rsidRPr="00450416">
        <w:rPr>
          <w:rFonts w:ascii="Times New Roman" w:eastAsia="Times New Roman" w:hAnsi="Times New Roman" w:cs="Times New Roman"/>
          <w:sz w:val="28"/>
          <w:szCs w:val="28"/>
          <w:lang w:eastAsia="ru-RU"/>
        </w:rPr>
        <w:t>бюджетного учреждения «Нефтеюганская окружная клиническая больница имени В.И.Яцкив» и работников здравоохранения города Нефтеюганска, являющихся архивосдатчиками городского архива: Иглина Анна Алексеевна – фельдшер поселка Усть-Балык, ветеран медико-санитарной части с почти 50-летним стажем работы, отличник здравоохранения, почетный гражданин города Нефтеюганска; Комяков Валентин Сергеевич - более 40 лет посвятил медицине, 20 из них – становлению практического здравоохранения молодого северного города нефтяников, заслуженный врач РСФСР; Гильман Илья Александрович, в должности главного врача санитарно-эпидемиологической станции города Нефтеюганска проработал 18 лет, заслуженный врач РФ, отличник здравоохранения; Веракса Надежда Петровна, медсестра здравпункта Усть-Балыкской нефтеразведочной экспедиции, проработала в системе здравоохранения города Нефтеюганска 35 лет, заслуженный работник здравоохранения, отличник здравоохранения, ее имя занесено в энциклопедию Ханты-Мансийского автономного округа «Югория»; Колмыков Виталий Алексеевич,  фельдшер скорой помощи  высшей категории, ветеран труда, проработал в системе здравоохранения почти 40 лет.</w:t>
      </w:r>
    </w:p>
    <w:p w:rsidR="00450416" w:rsidRPr="00450416" w:rsidRDefault="00450416" w:rsidP="006E1176">
      <w:pPr>
        <w:spacing w:after="0" w:line="240" w:lineRule="auto"/>
        <w:ind w:firstLine="720"/>
        <w:jc w:val="both"/>
        <w:rPr>
          <w:rFonts w:ascii="Times New Roman" w:eastAsia="Times New Roman" w:hAnsi="Times New Roman" w:cs="Times New Roman"/>
          <w:sz w:val="28"/>
          <w:szCs w:val="28"/>
          <w:lang w:eastAsia="ru-RU"/>
        </w:rPr>
      </w:pPr>
      <w:r w:rsidRPr="00450416">
        <w:rPr>
          <w:rFonts w:ascii="Times New Roman" w:eastAsia="Times New Roman" w:hAnsi="Times New Roman" w:cs="Times New Roman"/>
          <w:sz w:val="28"/>
          <w:szCs w:val="28"/>
          <w:lang w:eastAsia="ru-RU"/>
        </w:rPr>
        <w:t>Отдел в 2017 году принял участие в окружном конкурсе фотографий «Как молоды мы были»: от имени архивосдатчиков были направлены фотографии личного происхождения О.Е.Скакуновой в номинацию «Я эту землю знаю с детства» и  А.А.Алкина в номинацию «Я люблю тебя, жизнь».</w:t>
      </w:r>
    </w:p>
    <w:p w:rsidR="00450416" w:rsidRPr="00450416" w:rsidRDefault="00450416" w:rsidP="006E1176">
      <w:pPr>
        <w:spacing w:after="0" w:line="240" w:lineRule="auto"/>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ab/>
        <w:t>Исследователям в 2017 году в читальном зале было выдано 562 дела для проверок ГУ УПФ РФ в г.Нефтеюганске ХМАО-Югры, и 33 фотографии для издания книги ко дню города Нефтеюганска.</w:t>
      </w:r>
    </w:p>
    <w:p w:rsidR="00450416" w:rsidRPr="00450416" w:rsidRDefault="00450416" w:rsidP="006E1176">
      <w:pPr>
        <w:spacing w:after="0" w:line="240" w:lineRule="auto"/>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ab/>
        <w:t>Читальный зала  в 2017 году исследователи посетили 39 раз,  из них 30 – работников пенсионного фонда и 9 человек по изучению документов архива.</w:t>
      </w:r>
      <w:r w:rsidRPr="00450416">
        <w:rPr>
          <w:rFonts w:ascii="Times New Roman" w:eastAsia="Times New Roman" w:hAnsi="Times New Roman" w:cs="Times New Roman"/>
          <w:color w:val="000000"/>
          <w:sz w:val="28"/>
          <w:szCs w:val="28"/>
          <w:lang w:eastAsia="ru-RU"/>
        </w:rPr>
        <w:tab/>
        <w:t>За 2017 год количество пользователей архивной информацией  - 8574 человек, 103 человек посетили экскурсии и 50 человек посетили наши мероприятия (круглый стол, урок памяти)</w:t>
      </w:r>
      <w:r w:rsidRPr="00450416">
        <w:rPr>
          <w:rFonts w:ascii="Times New Roman" w:eastAsia="Times New Roman" w:hAnsi="Times New Roman" w:cs="Times New Roman"/>
          <w:bCs/>
          <w:color w:val="000000"/>
          <w:sz w:val="28"/>
          <w:szCs w:val="28"/>
          <w:lang w:eastAsia="ru-RU"/>
        </w:rPr>
        <w:t>, 8221 исполнение справок социально-правового характера, 39 посещение читального зала, исполнение 161 запросов тематического характера.</w:t>
      </w:r>
      <w:r w:rsidRPr="00450416">
        <w:rPr>
          <w:rFonts w:ascii="Times New Roman" w:eastAsia="Times New Roman" w:hAnsi="Times New Roman" w:cs="Times New Roman"/>
          <w:color w:val="000000"/>
          <w:sz w:val="28"/>
          <w:szCs w:val="28"/>
          <w:lang w:eastAsia="ru-RU"/>
        </w:rPr>
        <w:t xml:space="preserve"> </w:t>
      </w:r>
    </w:p>
    <w:p w:rsidR="00450416" w:rsidRPr="00450416" w:rsidRDefault="00450416" w:rsidP="006E1176">
      <w:pPr>
        <w:spacing w:after="0" w:line="240" w:lineRule="auto"/>
        <w:ind w:firstLine="720"/>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В рамках реализации соглашений о взаимодействии с территориальными отделениями Пенсионного фонда Российской Федерации и многофункциональными центрами оказания услуг составляет 1301 запрос.</w:t>
      </w:r>
    </w:p>
    <w:p w:rsidR="00450416" w:rsidRPr="00450416" w:rsidRDefault="00450416" w:rsidP="006E1176">
      <w:pPr>
        <w:tabs>
          <w:tab w:val="left" w:pos="3583"/>
        </w:tabs>
        <w:spacing w:after="0" w:line="240" w:lineRule="auto"/>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 поступили на электронный адрес архива -  391;</w:t>
      </w:r>
    </w:p>
    <w:p w:rsidR="00450416" w:rsidRPr="00450416" w:rsidRDefault="00450416" w:rsidP="006E1176">
      <w:pPr>
        <w:tabs>
          <w:tab w:val="left" w:pos="3583"/>
        </w:tabs>
        <w:spacing w:after="0" w:line="240" w:lineRule="auto"/>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-через Портал государственных и муниципальных услуг – 2;</w:t>
      </w:r>
    </w:p>
    <w:p w:rsidR="00450416" w:rsidRPr="00450416" w:rsidRDefault="00450416" w:rsidP="006E1176">
      <w:pPr>
        <w:tabs>
          <w:tab w:val="left" w:pos="3583"/>
        </w:tabs>
        <w:spacing w:after="0" w:line="240" w:lineRule="auto"/>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 xml:space="preserve">-запросы, поступившие посредством связи </w:t>
      </w:r>
      <w:r w:rsidRPr="00450416">
        <w:rPr>
          <w:rFonts w:ascii="Times New Roman" w:eastAsia="Times New Roman" w:hAnsi="Times New Roman" w:cs="Times New Roman"/>
          <w:color w:val="000000"/>
          <w:sz w:val="28"/>
          <w:szCs w:val="28"/>
          <w:lang w:val="en-US" w:eastAsia="ru-RU"/>
        </w:rPr>
        <w:t>VipNet</w:t>
      </w:r>
      <w:r w:rsidRPr="00450416">
        <w:rPr>
          <w:rFonts w:ascii="Times New Roman" w:eastAsia="Times New Roman" w:hAnsi="Times New Roman" w:cs="Times New Roman"/>
          <w:color w:val="000000"/>
          <w:sz w:val="28"/>
          <w:szCs w:val="28"/>
          <w:lang w:eastAsia="ru-RU"/>
        </w:rPr>
        <w:t xml:space="preserve"> – 779.</w:t>
      </w:r>
    </w:p>
    <w:p w:rsidR="00450416" w:rsidRPr="00450416" w:rsidRDefault="00450416" w:rsidP="006E1176">
      <w:pPr>
        <w:spacing w:after="0" w:line="240" w:lineRule="auto"/>
        <w:ind w:firstLine="720"/>
        <w:jc w:val="both"/>
        <w:rPr>
          <w:rFonts w:ascii="Times New Roman" w:eastAsia="Times New Roman" w:hAnsi="Times New Roman" w:cs="Times New Roman"/>
          <w:color w:val="000000"/>
          <w:sz w:val="28"/>
          <w:szCs w:val="28"/>
          <w:lang w:eastAsia="ru-RU"/>
        </w:rPr>
      </w:pPr>
      <w:r w:rsidRPr="00450416">
        <w:rPr>
          <w:rFonts w:ascii="Times New Roman" w:eastAsia="Times New Roman" w:hAnsi="Times New Roman" w:cs="Times New Roman"/>
          <w:color w:val="000000"/>
          <w:sz w:val="28"/>
          <w:szCs w:val="28"/>
          <w:lang w:eastAsia="ru-RU"/>
        </w:rPr>
        <w:t xml:space="preserve">При подготовке запросов социально-правового характера, тематического характера с 1074  дела  было  отпечатано 4872 листов копий. </w:t>
      </w:r>
    </w:p>
    <w:p w:rsidR="009874BD" w:rsidRDefault="009874BD" w:rsidP="006E1176">
      <w:pPr>
        <w:shd w:val="clear" w:color="auto" w:fill="FFFFFF"/>
        <w:tabs>
          <w:tab w:val="left" w:pos="709"/>
        </w:tabs>
        <w:spacing w:after="0" w:line="240" w:lineRule="auto"/>
        <w:jc w:val="both"/>
        <w:outlineLvl w:val="0"/>
        <w:rPr>
          <w:rFonts w:ascii="Times New Roman" w:hAnsi="Times New Roman" w:cs="Times New Roman"/>
          <w:b/>
          <w:sz w:val="28"/>
          <w:szCs w:val="28"/>
        </w:rPr>
      </w:pPr>
    </w:p>
    <w:p w:rsidR="002058DC" w:rsidRDefault="0027566D" w:rsidP="00703CD5">
      <w:pPr>
        <w:shd w:val="clear" w:color="auto" w:fill="FFFFFF"/>
        <w:tabs>
          <w:tab w:val="left" w:pos="709"/>
        </w:tabs>
        <w:spacing w:after="0" w:line="240" w:lineRule="auto"/>
        <w:jc w:val="center"/>
        <w:outlineLvl w:val="0"/>
        <w:rPr>
          <w:rFonts w:ascii="Times New Roman" w:hAnsi="Times New Roman" w:cs="Times New Roman"/>
          <w:b/>
          <w:sz w:val="28"/>
          <w:szCs w:val="28"/>
        </w:rPr>
      </w:pPr>
      <w:r w:rsidRPr="00703CD5">
        <w:rPr>
          <w:rFonts w:ascii="Times New Roman" w:hAnsi="Times New Roman" w:cs="Times New Roman"/>
          <w:b/>
          <w:sz w:val="28"/>
          <w:szCs w:val="28"/>
        </w:rPr>
        <w:t>3.3. Комитет записи актов гражданского состояния</w:t>
      </w:r>
    </w:p>
    <w:p w:rsidR="00F50C47" w:rsidRPr="00841E00" w:rsidRDefault="00F50C47" w:rsidP="006E1176">
      <w:pPr>
        <w:spacing w:after="0" w:line="240" w:lineRule="auto"/>
        <w:ind w:firstLine="709"/>
        <w:jc w:val="both"/>
        <w:rPr>
          <w:rFonts w:ascii="Times New Roman" w:eastAsia="Times New Roman" w:hAnsi="Times New Roman" w:cs="Times New Roman"/>
          <w:sz w:val="28"/>
          <w:szCs w:val="28"/>
          <w:lang w:eastAsia="ru-RU"/>
        </w:rPr>
      </w:pPr>
      <w:r w:rsidRPr="00841E00">
        <w:rPr>
          <w:rFonts w:ascii="Times New Roman" w:eastAsia="Times New Roman" w:hAnsi="Times New Roman" w:cs="Times New Roman"/>
          <w:sz w:val="28"/>
          <w:szCs w:val="28"/>
          <w:lang w:eastAsia="ru-RU"/>
        </w:rPr>
        <w:t xml:space="preserve">Определяющим фактором увеличения численности населения является естественный прирост.  За 2014 год естественный прирост населения составил  1 099 человека, за 2015 год </w:t>
      </w:r>
      <w:r w:rsidR="009874BD">
        <w:rPr>
          <w:rFonts w:ascii="Times New Roman" w:eastAsia="Times New Roman" w:hAnsi="Times New Roman" w:cs="Times New Roman"/>
          <w:sz w:val="28"/>
          <w:szCs w:val="28"/>
          <w:lang w:eastAsia="ru-RU"/>
        </w:rPr>
        <w:t xml:space="preserve">- </w:t>
      </w:r>
      <w:r w:rsidRPr="00841E00">
        <w:rPr>
          <w:rFonts w:ascii="Times New Roman" w:eastAsia="Times New Roman" w:hAnsi="Times New Roman" w:cs="Times New Roman"/>
          <w:sz w:val="28"/>
          <w:szCs w:val="28"/>
          <w:lang w:eastAsia="ru-RU"/>
        </w:rPr>
        <w:t>1 141 человек за 2016 год</w:t>
      </w:r>
      <w:r w:rsidR="009874BD">
        <w:rPr>
          <w:rFonts w:ascii="Times New Roman" w:eastAsia="Times New Roman" w:hAnsi="Times New Roman" w:cs="Times New Roman"/>
          <w:sz w:val="28"/>
          <w:szCs w:val="28"/>
          <w:lang w:eastAsia="ru-RU"/>
        </w:rPr>
        <w:t xml:space="preserve"> </w:t>
      </w:r>
      <w:r w:rsidRPr="00841E00">
        <w:rPr>
          <w:rFonts w:ascii="Times New Roman" w:eastAsia="Times New Roman" w:hAnsi="Times New Roman" w:cs="Times New Roman"/>
          <w:sz w:val="28"/>
          <w:szCs w:val="28"/>
          <w:lang w:eastAsia="ru-RU"/>
        </w:rPr>
        <w:t>-  914, за 2017 год -  808.</w:t>
      </w:r>
    </w:p>
    <w:p w:rsidR="00F50C47" w:rsidRPr="00841E00" w:rsidRDefault="00F50C47" w:rsidP="006E1176">
      <w:pPr>
        <w:spacing w:after="0" w:line="240" w:lineRule="auto"/>
        <w:ind w:firstLine="709"/>
        <w:jc w:val="both"/>
        <w:rPr>
          <w:rFonts w:ascii="Times New Roman" w:eastAsia="Times New Roman" w:hAnsi="Times New Roman" w:cs="Times New Roman"/>
          <w:sz w:val="28"/>
          <w:szCs w:val="28"/>
          <w:lang w:eastAsia="ru-RU"/>
        </w:rPr>
      </w:pPr>
      <w:r w:rsidRPr="00841E00">
        <w:rPr>
          <w:rFonts w:ascii="Times New Roman" w:eastAsia="Times New Roman" w:hAnsi="Times New Roman" w:cs="Times New Roman"/>
          <w:sz w:val="28"/>
          <w:szCs w:val="28"/>
          <w:lang w:eastAsia="ru-RU"/>
        </w:rPr>
        <w:t xml:space="preserve">Устойчивость демографического развития достигается за счёт молодой возрастной структуры населения и сравнительно низкого уровня смертности в сравнении с другими регионами России. </w:t>
      </w:r>
    </w:p>
    <w:p w:rsidR="00F50C47" w:rsidRPr="00841E00" w:rsidRDefault="00F50C47" w:rsidP="006E1176">
      <w:pPr>
        <w:spacing w:after="0" w:line="240" w:lineRule="auto"/>
        <w:ind w:firstLine="709"/>
        <w:jc w:val="both"/>
        <w:rPr>
          <w:rFonts w:ascii="Times New Roman" w:eastAsia="Times New Roman" w:hAnsi="Times New Roman" w:cs="Times New Roman"/>
          <w:color w:val="FF6600"/>
          <w:sz w:val="28"/>
          <w:szCs w:val="28"/>
          <w:lang w:eastAsia="ru-RU"/>
        </w:rPr>
      </w:pPr>
      <w:r w:rsidRPr="00841E00">
        <w:rPr>
          <w:rFonts w:ascii="Times New Roman" w:eastAsia="Times New Roman" w:hAnsi="Times New Roman" w:cs="Times New Roman"/>
          <w:sz w:val="28"/>
          <w:szCs w:val="28"/>
          <w:lang w:eastAsia="ru-RU"/>
        </w:rPr>
        <w:t>На основании этого показателя г.Нефтеюганск можно отнести к территориям с положительной демографической динамикой.</w:t>
      </w:r>
    </w:p>
    <w:p w:rsidR="00F50C47" w:rsidRPr="00841E00" w:rsidRDefault="00F50C47" w:rsidP="006E1176">
      <w:pPr>
        <w:spacing w:after="0" w:line="240" w:lineRule="auto"/>
        <w:ind w:firstLine="709"/>
        <w:jc w:val="both"/>
        <w:rPr>
          <w:rFonts w:ascii="Times New Roman" w:eastAsia="Times New Roman" w:hAnsi="Times New Roman" w:cs="Times New Roman"/>
          <w:sz w:val="28"/>
          <w:szCs w:val="28"/>
          <w:lang w:eastAsia="ru-RU"/>
        </w:rPr>
      </w:pPr>
      <w:r w:rsidRPr="00841E00">
        <w:rPr>
          <w:rFonts w:ascii="Times New Roman" w:eastAsia="Times New Roman" w:hAnsi="Times New Roman" w:cs="Times New Roman"/>
          <w:sz w:val="28"/>
          <w:szCs w:val="28"/>
          <w:lang w:eastAsia="ru-RU"/>
        </w:rPr>
        <w:t>Основной причиной роста рождаемости следует считать реализацию приоритетного национального проекта в сфере здравоохранения: внедрение родовых сертификатов, увеличение пособий по рождению ребёнка .</w:t>
      </w:r>
    </w:p>
    <w:p w:rsidR="00F50C47" w:rsidRPr="00841E00" w:rsidRDefault="00F50C47" w:rsidP="006E1176">
      <w:pPr>
        <w:spacing w:after="0" w:line="240" w:lineRule="auto"/>
        <w:ind w:firstLine="709"/>
        <w:jc w:val="both"/>
        <w:rPr>
          <w:rFonts w:ascii="Times New Roman" w:eastAsia="Times New Roman" w:hAnsi="Times New Roman" w:cs="Times New Roman"/>
          <w:sz w:val="28"/>
          <w:szCs w:val="28"/>
          <w:lang w:eastAsia="ru-RU"/>
        </w:rPr>
      </w:pPr>
      <w:r w:rsidRPr="00841E00">
        <w:rPr>
          <w:rFonts w:ascii="Times New Roman" w:eastAsia="Times New Roman" w:hAnsi="Times New Roman" w:cs="Times New Roman"/>
          <w:sz w:val="28"/>
          <w:szCs w:val="28"/>
          <w:lang w:eastAsia="ru-RU"/>
        </w:rPr>
        <w:t>Архивный фонд комитета ЗАГС образован 1964 году и составляет  807 книг, в которых хранится 177 640 актовых записей.</w:t>
      </w:r>
    </w:p>
    <w:p w:rsidR="00F50C47" w:rsidRPr="00841E00" w:rsidRDefault="00F50C47" w:rsidP="006E1176">
      <w:pPr>
        <w:spacing w:after="0" w:line="240" w:lineRule="auto"/>
        <w:ind w:firstLine="709"/>
        <w:jc w:val="center"/>
        <w:rPr>
          <w:rFonts w:ascii="Times New Roman" w:eastAsia="Times New Roman" w:hAnsi="Times New Roman" w:cs="Times New Roman"/>
          <w:sz w:val="28"/>
          <w:szCs w:val="28"/>
          <w:lang w:eastAsia="ru-RU"/>
        </w:rPr>
      </w:pPr>
    </w:p>
    <w:p w:rsidR="00F50C47" w:rsidRPr="00703CD5" w:rsidRDefault="00F50C47" w:rsidP="006E1176">
      <w:pPr>
        <w:spacing w:after="0" w:line="240" w:lineRule="auto"/>
        <w:ind w:firstLine="709"/>
        <w:jc w:val="center"/>
        <w:rPr>
          <w:rFonts w:ascii="Times New Roman" w:eastAsia="Times New Roman" w:hAnsi="Times New Roman" w:cs="Times New Roman"/>
          <w:sz w:val="24"/>
          <w:szCs w:val="24"/>
          <w:lang w:eastAsia="ru-RU"/>
        </w:rPr>
      </w:pPr>
      <w:r w:rsidRPr="00703CD5">
        <w:rPr>
          <w:rFonts w:ascii="Times New Roman" w:eastAsia="Times New Roman" w:hAnsi="Times New Roman" w:cs="Times New Roman"/>
          <w:sz w:val="24"/>
          <w:szCs w:val="24"/>
          <w:lang w:eastAsia="ru-RU"/>
        </w:rPr>
        <w:t>Государственная регистрация рождения</w:t>
      </w:r>
    </w:p>
    <w:tbl>
      <w:tblPr>
        <w:tblStyle w:val="31"/>
        <w:tblW w:w="9351" w:type="dxa"/>
        <w:tblLook w:val="01E0" w:firstRow="1" w:lastRow="1" w:firstColumn="1" w:lastColumn="1" w:noHBand="0" w:noVBand="0"/>
      </w:tblPr>
      <w:tblGrid>
        <w:gridCol w:w="884"/>
        <w:gridCol w:w="2753"/>
        <w:gridCol w:w="1251"/>
        <w:gridCol w:w="1344"/>
        <w:gridCol w:w="1154"/>
        <w:gridCol w:w="1965"/>
      </w:tblGrid>
      <w:tr w:rsidR="00F50C47" w:rsidRPr="00703CD5" w:rsidTr="009874BD">
        <w:trPr>
          <w:trHeight w:val="857"/>
        </w:trPr>
        <w:tc>
          <w:tcPr>
            <w:tcW w:w="884"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both"/>
              <w:rPr>
                <w:sz w:val="24"/>
                <w:szCs w:val="24"/>
              </w:rPr>
            </w:pPr>
            <w:r w:rsidRPr="00703CD5">
              <w:rPr>
                <w:sz w:val="24"/>
                <w:szCs w:val="24"/>
              </w:rPr>
              <w:t>Год</w:t>
            </w:r>
          </w:p>
        </w:tc>
        <w:tc>
          <w:tcPr>
            <w:tcW w:w="2753"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both"/>
              <w:rPr>
                <w:sz w:val="24"/>
                <w:szCs w:val="24"/>
              </w:rPr>
            </w:pPr>
            <w:r w:rsidRPr="00703CD5">
              <w:rPr>
                <w:sz w:val="24"/>
                <w:szCs w:val="24"/>
              </w:rPr>
              <w:t>Количество</w:t>
            </w:r>
          </w:p>
          <w:p w:rsidR="00F50C47" w:rsidRPr="00703CD5" w:rsidRDefault="00F50C47" w:rsidP="006E1176">
            <w:pPr>
              <w:jc w:val="both"/>
              <w:rPr>
                <w:sz w:val="24"/>
                <w:szCs w:val="24"/>
              </w:rPr>
            </w:pPr>
            <w:r w:rsidRPr="00703CD5">
              <w:rPr>
                <w:sz w:val="24"/>
                <w:szCs w:val="24"/>
              </w:rPr>
              <w:t>зарегистрированных</w:t>
            </w:r>
          </w:p>
          <w:p w:rsidR="00F50C47" w:rsidRPr="00703CD5" w:rsidRDefault="00F50C47" w:rsidP="006E1176">
            <w:pPr>
              <w:jc w:val="both"/>
              <w:rPr>
                <w:sz w:val="24"/>
                <w:szCs w:val="24"/>
              </w:rPr>
            </w:pPr>
            <w:r w:rsidRPr="00703CD5">
              <w:rPr>
                <w:sz w:val="24"/>
                <w:szCs w:val="24"/>
              </w:rPr>
              <w:t>рождений</w:t>
            </w:r>
          </w:p>
        </w:tc>
        <w:tc>
          <w:tcPr>
            <w:tcW w:w="1251"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both"/>
              <w:rPr>
                <w:sz w:val="24"/>
                <w:szCs w:val="24"/>
              </w:rPr>
            </w:pPr>
            <w:r w:rsidRPr="00703CD5">
              <w:rPr>
                <w:sz w:val="24"/>
                <w:szCs w:val="24"/>
              </w:rPr>
              <w:t>Двойни</w:t>
            </w:r>
          </w:p>
        </w:tc>
        <w:tc>
          <w:tcPr>
            <w:tcW w:w="1344"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both"/>
              <w:rPr>
                <w:sz w:val="24"/>
                <w:szCs w:val="24"/>
              </w:rPr>
            </w:pPr>
            <w:r w:rsidRPr="00703CD5">
              <w:rPr>
                <w:sz w:val="24"/>
                <w:szCs w:val="24"/>
              </w:rPr>
              <w:t>Мальчики</w:t>
            </w:r>
          </w:p>
        </w:tc>
        <w:tc>
          <w:tcPr>
            <w:tcW w:w="1154"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both"/>
              <w:rPr>
                <w:sz w:val="24"/>
                <w:szCs w:val="24"/>
              </w:rPr>
            </w:pPr>
            <w:r w:rsidRPr="00703CD5">
              <w:rPr>
                <w:sz w:val="24"/>
                <w:szCs w:val="24"/>
              </w:rPr>
              <w:t>Девочки</w:t>
            </w:r>
          </w:p>
        </w:tc>
        <w:tc>
          <w:tcPr>
            <w:tcW w:w="1965"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both"/>
              <w:rPr>
                <w:sz w:val="24"/>
                <w:szCs w:val="24"/>
              </w:rPr>
            </w:pPr>
            <w:r w:rsidRPr="00703CD5">
              <w:rPr>
                <w:sz w:val="24"/>
                <w:szCs w:val="24"/>
              </w:rPr>
              <w:t>Родившихся у</w:t>
            </w:r>
          </w:p>
          <w:p w:rsidR="00F50C47" w:rsidRPr="00703CD5" w:rsidRDefault="00F50C47" w:rsidP="006E1176">
            <w:pPr>
              <w:jc w:val="both"/>
              <w:rPr>
                <w:sz w:val="24"/>
                <w:szCs w:val="24"/>
              </w:rPr>
            </w:pPr>
            <w:r w:rsidRPr="00703CD5">
              <w:rPr>
                <w:sz w:val="24"/>
                <w:szCs w:val="24"/>
              </w:rPr>
              <w:t>иностранных граждан</w:t>
            </w:r>
          </w:p>
        </w:tc>
      </w:tr>
      <w:tr w:rsidR="00F50C47" w:rsidRPr="00703CD5" w:rsidTr="00841E00">
        <w:trPr>
          <w:trHeight w:val="355"/>
        </w:trPr>
        <w:tc>
          <w:tcPr>
            <w:tcW w:w="884"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both"/>
              <w:rPr>
                <w:sz w:val="24"/>
                <w:szCs w:val="24"/>
              </w:rPr>
            </w:pPr>
            <w:r w:rsidRPr="00703CD5">
              <w:rPr>
                <w:sz w:val="24"/>
                <w:szCs w:val="24"/>
              </w:rPr>
              <w:t>2013</w:t>
            </w:r>
          </w:p>
        </w:tc>
        <w:tc>
          <w:tcPr>
            <w:tcW w:w="2753"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1998</w:t>
            </w:r>
          </w:p>
        </w:tc>
        <w:tc>
          <w:tcPr>
            <w:tcW w:w="1251"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24</w:t>
            </w:r>
          </w:p>
        </w:tc>
        <w:tc>
          <w:tcPr>
            <w:tcW w:w="1344"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1027</w:t>
            </w:r>
          </w:p>
        </w:tc>
        <w:tc>
          <w:tcPr>
            <w:tcW w:w="1154"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971</w:t>
            </w:r>
          </w:p>
        </w:tc>
        <w:tc>
          <w:tcPr>
            <w:tcW w:w="1965"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88</w:t>
            </w:r>
          </w:p>
        </w:tc>
      </w:tr>
      <w:tr w:rsidR="00F50C47" w:rsidRPr="00703CD5" w:rsidTr="00841E00">
        <w:trPr>
          <w:trHeight w:val="355"/>
        </w:trPr>
        <w:tc>
          <w:tcPr>
            <w:tcW w:w="884"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both"/>
              <w:rPr>
                <w:sz w:val="24"/>
                <w:szCs w:val="24"/>
              </w:rPr>
            </w:pPr>
            <w:r w:rsidRPr="00703CD5">
              <w:rPr>
                <w:sz w:val="24"/>
                <w:szCs w:val="24"/>
              </w:rPr>
              <w:t>2014</w:t>
            </w:r>
          </w:p>
        </w:tc>
        <w:tc>
          <w:tcPr>
            <w:tcW w:w="2753"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1937</w:t>
            </w:r>
          </w:p>
        </w:tc>
        <w:tc>
          <w:tcPr>
            <w:tcW w:w="1251"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23</w:t>
            </w:r>
          </w:p>
        </w:tc>
        <w:tc>
          <w:tcPr>
            <w:tcW w:w="1344"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979</w:t>
            </w:r>
          </w:p>
        </w:tc>
        <w:tc>
          <w:tcPr>
            <w:tcW w:w="1154"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958</w:t>
            </w:r>
          </w:p>
        </w:tc>
        <w:tc>
          <w:tcPr>
            <w:tcW w:w="1965"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116</w:t>
            </w:r>
          </w:p>
        </w:tc>
      </w:tr>
      <w:tr w:rsidR="00F50C47" w:rsidRPr="00703CD5" w:rsidTr="00841E00">
        <w:trPr>
          <w:trHeight w:val="355"/>
        </w:trPr>
        <w:tc>
          <w:tcPr>
            <w:tcW w:w="884"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both"/>
              <w:rPr>
                <w:sz w:val="24"/>
                <w:szCs w:val="24"/>
              </w:rPr>
            </w:pPr>
            <w:r w:rsidRPr="00703CD5">
              <w:rPr>
                <w:sz w:val="24"/>
                <w:szCs w:val="24"/>
              </w:rPr>
              <w:t>2015</w:t>
            </w:r>
          </w:p>
        </w:tc>
        <w:tc>
          <w:tcPr>
            <w:tcW w:w="2753"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1928</w:t>
            </w:r>
          </w:p>
        </w:tc>
        <w:tc>
          <w:tcPr>
            <w:tcW w:w="1251"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22</w:t>
            </w:r>
          </w:p>
        </w:tc>
        <w:tc>
          <w:tcPr>
            <w:tcW w:w="1344"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973</w:t>
            </w:r>
          </w:p>
        </w:tc>
        <w:tc>
          <w:tcPr>
            <w:tcW w:w="1154"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955</w:t>
            </w:r>
          </w:p>
        </w:tc>
        <w:tc>
          <w:tcPr>
            <w:tcW w:w="1965"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52</w:t>
            </w:r>
          </w:p>
        </w:tc>
      </w:tr>
      <w:tr w:rsidR="00F50C47" w:rsidRPr="00703CD5" w:rsidTr="009874BD">
        <w:trPr>
          <w:trHeight w:val="317"/>
        </w:trPr>
        <w:tc>
          <w:tcPr>
            <w:tcW w:w="884" w:type="dxa"/>
            <w:tcBorders>
              <w:top w:val="single" w:sz="4" w:space="0" w:color="auto"/>
              <w:left w:val="single" w:sz="4" w:space="0" w:color="auto"/>
              <w:bottom w:val="single" w:sz="4" w:space="0" w:color="auto"/>
              <w:right w:val="single" w:sz="4" w:space="0" w:color="auto"/>
            </w:tcBorders>
            <w:hideMark/>
          </w:tcPr>
          <w:p w:rsidR="00F50C47" w:rsidRPr="00703CD5" w:rsidRDefault="00F50C47" w:rsidP="009874BD">
            <w:pPr>
              <w:jc w:val="both"/>
              <w:rPr>
                <w:sz w:val="24"/>
                <w:szCs w:val="24"/>
              </w:rPr>
            </w:pPr>
            <w:r w:rsidRPr="00703CD5">
              <w:rPr>
                <w:sz w:val="24"/>
                <w:szCs w:val="24"/>
              </w:rPr>
              <w:t>2016</w:t>
            </w:r>
          </w:p>
        </w:tc>
        <w:tc>
          <w:tcPr>
            <w:tcW w:w="2753"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1670</w:t>
            </w:r>
          </w:p>
        </w:tc>
        <w:tc>
          <w:tcPr>
            <w:tcW w:w="1251"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33</w:t>
            </w:r>
          </w:p>
        </w:tc>
        <w:tc>
          <w:tcPr>
            <w:tcW w:w="1344"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894</w:t>
            </w:r>
          </w:p>
        </w:tc>
        <w:tc>
          <w:tcPr>
            <w:tcW w:w="1154"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776</w:t>
            </w:r>
          </w:p>
        </w:tc>
        <w:tc>
          <w:tcPr>
            <w:tcW w:w="1965"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32</w:t>
            </w:r>
          </w:p>
        </w:tc>
      </w:tr>
      <w:tr w:rsidR="00F50C47" w:rsidRPr="00703CD5" w:rsidTr="00841E00">
        <w:trPr>
          <w:trHeight w:val="354"/>
        </w:trPr>
        <w:tc>
          <w:tcPr>
            <w:tcW w:w="884"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both"/>
              <w:rPr>
                <w:sz w:val="24"/>
                <w:szCs w:val="24"/>
              </w:rPr>
            </w:pPr>
            <w:r w:rsidRPr="00703CD5">
              <w:rPr>
                <w:sz w:val="24"/>
                <w:szCs w:val="24"/>
              </w:rPr>
              <w:t>2017</w:t>
            </w:r>
          </w:p>
        </w:tc>
        <w:tc>
          <w:tcPr>
            <w:tcW w:w="2753"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1558</w:t>
            </w:r>
          </w:p>
        </w:tc>
        <w:tc>
          <w:tcPr>
            <w:tcW w:w="1251"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16</w:t>
            </w:r>
          </w:p>
        </w:tc>
        <w:tc>
          <w:tcPr>
            <w:tcW w:w="1344"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781</w:t>
            </w:r>
          </w:p>
        </w:tc>
        <w:tc>
          <w:tcPr>
            <w:tcW w:w="1154"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777</w:t>
            </w:r>
          </w:p>
        </w:tc>
        <w:tc>
          <w:tcPr>
            <w:tcW w:w="1965" w:type="dxa"/>
            <w:tcBorders>
              <w:top w:val="single" w:sz="4" w:space="0" w:color="auto"/>
              <w:left w:val="single" w:sz="4" w:space="0" w:color="auto"/>
              <w:bottom w:val="single" w:sz="4" w:space="0" w:color="auto"/>
              <w:right w:val="single" w:sz="4" w:space="0" w:color="auto"/>
            </w:tcBorders>
            <w:hideMark/>
          </w:tcPr>
          <w:p w:rsidR="00F50C47" w:rsidRPr="00703CD5" w:rsidRDefault="00F50C47" w:rsidP="006E1176">
            <w:pPr>
              <w:jc w:val="center"/>
              <w:rPr>
                <w:sz w:val="24"/>
                <w:szCs w:val="24"/>
              </w:rPr>
            </w:pPr>
            <w:r w:rsidRPr="00703CD5">
              <w:rPr>
                <w:sz w:val="24"/>
                <w:szCs w:val="24"/>
              </w:rPr>
              <w:t>29</w:t>
            </w:r>
          </w:p>
        </w:tc>
      </w:tr>
    </w:tbl>
    <w:p w:rsidR="00F50C47" w:rsidRPr="00F50C47" w:rsidRDefault="00F50C47" w:rsidP="006E1176">
      <w:pPr>
        <w:spacing w:after="0" w:line="240" w:lineRule="auto"/>
        <w:ind w:firstLine="709"/>
        <w:jc w:val="both"/>
        <w:rPr>
          <w:rFonts w:ascii="Times New Roman" w:eastAsia="Times New Roman" w:hAnsi="Times New Roman" w:cs="Times New Roman"/>
          <w:sz w:val="28"/>
          <w:szCs w:val="28"/>
          <w:lang w:eastAsia="ru-RU"/>
        </w:rPr>
      </w:pPr>
    </w:p>
    <w:p w:rsidR="00F50C47" w:rsidRPr="00333B02" w:rsidRDefault="00F50C47" w:rsidP="006E1176">
      <w:pPr>
        <w:spacing w:after="0" w:line="240" w:lineRule="auto"/>
        <w:ind w:firstLine="709"/>
        <w:jc w:val="center"/>
        <w:rPr>
          <w:rFonts w:ascii="Times New Roman" w:eastAsia="Times New Roman" w:hAnsi="Times New Roman" w:cs="Times New Roman"/>
          <w:sz w:val="24"/>
          <w:szCs w:val="24"/>
          <w:lang w:eastAsia="ru-RU"/>
        </w:rPr>
      </w:pPr>
      <w:r w:rsidRPr="00333B02">
        <w:rPr>
          <w:rFonts w:ascii="Times New Roman" w:eastAsia="Times New Roman" w:hAnsi="Times New Roman" w:cs="Times New Roman"/>
          <w:sz w:val="24"/>
          <w:szCs w:val="24"/>
          <w:lang w:eastAsia="ru-RU"/>
        </w:rPr>
        <w:t>Государственная регистрация смерти</w:t>
      </w:r>
    </w:p>
    <w:tbl>
      <w:tblPr>
        <w:tblStyle w:val="31"/>
        <w:tblW w:w="0" w:type="auto"/>
        <w:tblLook w:val="01E0" w:firstRow="1" w:lastRow="1" w:firstColumn="1" w:lastColumn="1" w:noHBand="0" w:noVBand="0"/>
      </w:tblPr>
      <w:tblGrid>
        <w:gridCol w:w="835"/>
        <w:gridCol w:w="2641"/>
        <w:gridCol w:w="1656"/>
        <w:gridCol w:w="1393"/>
        <w:gridCol w:w="1403"/>
        <w:gridCol w:w="1416"/>
      </w:tblGrid>
      <w:tr w:rsidR="00F50C47" w:rsidRPr="00333B02" w:rsidTr="003012F8">
        <w:tc>
          <w:tcPr>
            <w:tcW w:w="863"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Год</w:t>
            </w:r>
          </w:p>
        </w:tc>
        <w:tc>
          <w:tcPr>
            <w:tcW w:w="2704"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Количество зарегистрированных</w:t>
            </w:r>
          </w:p>
          <w:p w:rsidR="00F50C47" w:rsidRPr="00333B02" w:rsidRDefault="00F50C47" w:rsidP="006E1176">
            <w:pPr>
              <w:jc w:val="center"/>
              <w:rPr>
                <w:sz w:val="24"/>
                <w:szCs w:val="24"/>
              </w:rPr>
            </w:pPr>
            <w:r w:rsidRPr="00333B02">
              <w:rPr>
                <w:sz w:val="24"/>
                <w:szCs w:val="24"/>
              </w:rPr>
              <w:t>смертей</w:t>
            </w:r>
          </w:p>
        </w:tc>
        <w:tc>
          <w:tcPr>
            <w:tcW w:w="1691"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Мертворож-денных</w:t>
            </w:r>
          </w:p>
        </w:tc>
        <w:tc>
          <w:tcPr>
            <w:tcW w:w="1435"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rPr>
                <w:sz w:val="24"/>
                <w:szCs w:val="24"/>
              </w:rPr>
            </w:pPr>
            <w:r w:rsidRPr="00333B02">
              <w:rPr>
                <w:sz w:val="24"/>
                <w:szCs w:val="24"/>
              </w:rPr>
              <w:t>Умершие до года</w:t>
            </w:r>
          </w:p>
        </w:tc>
        <w:tc>
          <w:tcPr>
            <w:tcW w:w="1433"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Мужчины</w:t>
            </w:r>
          </w:p>
        </w:tc>
        <w:tc>
          <w:tcPr>
            <w:tcW w:w="1445"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Женщины</w:t>
            </w:r>
          </w:p>
        </w:tc>
      </w:tr>
      <w:tr w:rsidR="00F50C47" w:rsidRPr="00333B02" w:rsidTr="003012F8">
        <w:tc>
          <w:tcPr>
            <w:tcW w:w="863"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2013</w:t>
            </w:r>
          </w:p>
        </w:tc>
        <w:tc>
          <w:tcPr>
            <w:tcW w:w="2704"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735</w:t>
            </w:r>
          </w:p>
        </w:tc>
        <w:tc>
          <w:tcPr>
            <w:tcW w:w="1691"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9</w:t>
            </w:r>
          </w:p>
        </w:tc>
        <w:tc>
          <w:tcPr>
            <w:tcW w:w="1435"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11</w:t>
            </w:r>
          </w:p>
        </w:tc>
        <w:tc>
          <w:tcPr>
            <w:tcW w:w="1433"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465</w:t>
            </w:r>
          </w:p>
        </w:tc>
        <w:tc>
          <w:tcPr>
            <w:tcW w:w="1445"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270</w:t>
            </w:r>
          </w:p>
        </w:tc>
      </w:tr>
      <w:tr w:rsidR="00F50C47" w:rsidRPr="00333B02" w:rsidTr="003012F8">
        <w:tc>
          <w:tcPr>
            <w:tcW w:w="863"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2014</w:t>
            </w:r>
          </w:p>
        </w:tc>
        <w:tc>
          <w:tcPr>
            <w:tcW w:w="2704"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781</w:t>
            </w:r>
          </w:p>
        </w:tc>
        <w:tc>
          <w:tcPr>
            <w:tcW w:w="1691"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9</w:t>
            </w:r>
          </w:p>
        </w:tc>
        <w:tc>
          <w:tcPr>
            <w:tcW w:w="1435"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4</w:t>
            </w:r>
          </w:p>
        </w:tc>
        <w:tc>
          <w:tcPr>
            <w:tcW w:w="1433"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459</w:t>
            </w:r>
          </w:p>
        </w:tc>
        <w:tc>
          <w:tcPr>
            <w:tcW w:w="1445"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322</w:t>
            </w:r>
          </w:p>
        </w:tc>
      </w:tr>
      <w:tr w:rsidR="00F50C47" w:rsidRPr="00333B02" w:rsidTr="003012F8">
        <w:tc>
          <w:tcPr>
            <w:tcW w:w="863"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2015</w:t>
            </w:r>
          </w:p>
        </w:tc>
        <w:tc>
          <w:tcPr>
            <w:tcW w:w="2704"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787</w:t>
            </w:r>
          </w:p>
        </w:tc>
        <w:tc>
          <w:tcPr>
            <w:tcW w:w="1691"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9</w:t>
            </w:r>
          </w:p>
        </w:tc>
        <w:tc>
          <w:tcPr>
            <w:tcW w:w="1435"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11</w:t>
            </w:r>
          </w:p>
        </w:tc>
        <w:tc>
          <w:tcPr>
            <w:tcW w:w="1433"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514</w:t>
            </w:r>
          </w:p>
        </w:tc>
        <w:tc>
          <w:tcPr>
            <w:tcW w:w="1445"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273</w:t>
            </w:r>
          </w:p>
        </w:tc>
      </w:tr>
      <w:tr w:rsidR="00F50C47" w:rsidRPr="00333B02" w:rsidTr="003012F8">
        <w:tc>
          <w:tcPr>
            <w:tcW w:w="863"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2016</w:t>
            </w:r>
          </w:p>
        </w:tc>
        <w:tc>
          <w:tcPr>
            <w:tcW w:w="2704"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756</w:t>
            </w:r>
          </w:p>
        </w:tc>
        <w:tc>
          <w:tcPr>
            <w:tcW w:w="1691"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7</w:t>
            </w:r>
          </w:p>
        </w:tc>
        <w:tc>
          <w:tcPr>
            <w:tcW w:w="1435"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4</w:t>
            </w:r>
          </w:p>
        </w:tc>
        <w:tc>
          <w:tcPr>
            <w:tcW w:w="1433"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472</w:t>
            </w:r>
          </w:p>
        </w:tc>
        <w:tc>
          <w:tcPr>
            <w:tcW w:w="1445"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284</w:t>
            </w:r>
          </w:p>
        </w:tc>
      </w:tr>
      <w:tr w:rsidR="00F50C47" w:rsidRPr="00333B02" w:rsidTr="003012F8">
        <w:tc>
          <w:tcPr>
            <w:tcW w:w="863"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2017</w:t>
            </w:r>
          </w:p>
        </w:tc>
        <w:tc>
          <w:tcPr>
            <w:tcW w:w="2704"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750</w:t>
            </w:r>
          </w:p>
        </w:tc>
        <w:tc>
          <w:tcPr>
            <w:tcW w:w="1691"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3</w:t>
            </w:r>
          </w:p>
        </w:tc>
        <w:tc>
          <w:tcPr>
            <w:tcW w:w="1435"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4</w:t>
            </w:r>
          </w:p>
        </w:tc>
        <w:tc>
          <w:tcPr>
            <w:tcW w:w="1433"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459</w:t>
            </w:r>
          </w:p>
        </w:tc>
        <w:tc>
          <w:tcPr>
            <w:tcW w:w="1445"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291</w:t>
            </w:r>
          </w:p>
        </w:tc>
      </w:tr>
    </w:tbl>
    <w:p w:rsidR="00F50C47" w:rsidRPr="00F50C47" w:rsidRDefault="00F50C47" w:rsidP="006E1176">
      <w:pPr>
        <w:spacing w:after="0" w:line="240" w:lineRule="auto"/>
        <w:ind w:firstLine="709"/>
        <w:jc w:val="center"/>
        <w:rPr>
          <w:rFonts w:ascii="Times New Roman" w:eastAsia="Times New Roman" w:hAnsi="Times New Roman" w:cs="Times New Roman"/>
          <w:sz w:val="28"/>
          <w:szCs w:val="28"/>
          <w:lang w:eastAsia="ru-RU"/>
        </w:rPr>
      </w:pPr>
    </w:p>
    <w:p w:rsidR="00F50C47" w:rsidRPr="00333B02" w:rsidRDefault="00F50C47" w:rsidP="009874BD">
      <w:pPr>
        <w:spacing w:after="0" w:line="240" w:lineRule="auto"/>
        <w:jc w:val="center"/>
        <w:rPr>
          <w:rFonts w:ascii="Times New Roman" w:eastAsia="Times New Roman" w:hAnsi="Times New Roman" w:cs="Times New Roman"/>
          <w:sz w:val="24"/>
          <w:szCs w:val="24"/>
          <w:lang w:eastAsia="ru-RU"/>
        </w:rPr>
      </w:pPr>
      <w:r w:rsidRPr="00333B02">
        <w:rPr>
          <w:rFonts w:ascii="Times New Roman" w:eastAsia="Times New Roman" w:hAnsi="Times New Roman" w:cs="Times New Roman"/>
          <w:sz w:val="24"/>
          <w:szCs w:val="24"/>
          <w:lang w:eastAsia="ru-RU"/>
        </w:rPr>
        <w:t>Государственная регистрация заключения и расторжения брака</w:t>
      </w:r>
    </w:p>
    <w:tbl>
      <w:tblPr>
        <w:tblStyle w:val="31"/>
        <w:tblW w:w="0" w:type="auto"/>
        <w:tblLook w:val="01E0" w:firstRow="1" w:lastRow="1" w:firstColumn="1" w:lastColumn="1" w:noHBand="0" w:noVBand="0"/>
      </w:tblPr>
      <w:tblGrid>
        <w:gridCol w:w="1161"/>
        <w:gridCol w:w="2809"/>
        <w:gridCol w:w="3028"/>
        <w:gridCol w:w="2346"/>
      </w:tblGrid>
      <w:tr w:rsidR="00F50C47" w:rsidRPr="00333B02" w:rsidTr="00841E00">
        <w:tc>
          <w:tcPr>
            <w:tcW w:w="1162" w:type="dxa"/>
            <w:tcBorders>
              <w:top w:val="single" w:sz="4" w:space="0" w:color="auto"/>
              <w:left w:val="single" w:sz="4" w:space="0" w:color="auto"/>
              <w:bottom w:val="single" w:sz="4" w:space="0" w:color="auto"/>
              <w:right w:val="single" w:sz="4" w:space="0" w:color="auto"/>
            </w:tcBorders>
            <w:hideMark/>
          </w:tcPr>
          <w:p w:rsidR="00F50C47" w:rsidRPr="00333B02" w:rsidRDefault="00F50C47" w:rsidP="00333B02">
            <w:pPr>
              <w:jc w:val="center"/>
              <w:rPr>
                <w:sz w:val="24"/>
                <w:szCs w:val="24"/>
              </w:rPr>
            </w:pPr>
            <w:r w:rsidRPr="00333B02">
              <w:rPr>
                <w:sz w:val="24"/>
                <w:szCs w:val="24"/>
              </w:rPr>
              <w:t>Год</w:t>
            </w:r>
          </w:p>
        </w:tc>
        <w:tc>
          <w:tcPr>
            <w:tcW w:w="2809" w:type="dxa"/>
            <w:tcBorders>
              <w:top w:val="single" w:sz="4" w:space="0" w:color="auto"/>
              <w:left w:val="single" w:sz="4" w:space="0" w:color="auto"/>
              <w:bottom w:val="single" w:sz="4" w:space="0" w:color="auto"/>
              <w:right w:val="single" w:sz="4" w:space="0" w:color="auto"/>
            </w:tcBorders>
            <w:hideMark/>
          </w:tcPr>
          <w:p w:rsidR="00F50C47" w:rsidRPr="00333B02" w:rsidRDefault="00F50C47" w:rsidP="00333B02">
            <w:pPr>
              <w:jc w:val="center"/>
              <w:rPr>
                <w:sz w:val="24"/>
                <w:szCs w:val="24"/>
              </w:rPr>
            </w:pPr>
            <w:r w:rsidRPr="00333B02">
              <w:rPr>
                <w:sz w:val="24"/>
                <w:szCs w:val="24"/>
              </w:rPr>
              <w:t>Количество заключенных браков</w:t>
            </w:r>
          </w:p>
        </w:tc>
        <w:tc>
          <w:tcPr>
            <w:tcW w:w="3028" w:type="dxa"/>
            <w:tcBorders>
              <w:top w:val="single" w:sz="4" w:space="0" w:color="auto"/>
              <w:left w:val="single" w:sz="4" w:space="0" w:color="auto"/>
              <w:bottom w:val="single" w:sz="4" w:space="0" w:color="auto"/>
              <w:right w:val="single" w:sz="4" w:space="0" w:color="auto"/>
            </w:tcBorders>
            <w:hideMark/>
          </w:tcPr>
          <w:p w:rsidR="00F50C47" w:rsidRPr="00333B02" w:rsidRDefault="00F50C47" w:rsidP="00333B02">
            <w:pPr>
              <w:jc w:val="center"/>
              <w:rPr>
                <w:sz w:val="24"/>
                <w:szCs w:val="24"/>
              </w:rPr>
            </w:pPr>
            <w:r w:rsidRPr="00333B02">
              <w:rPr>
                <w:sz w:val="24"/>
                <w:szCs w:val="24"/>
              </w:rPr>
              <w:t>Количество расторгнутых браков</w:t>
            </w:r>
          </w:p>
        </w:tc>
        <w:tc>
          <w:tcPr>
            <w:tcW w:w="2346" w:type="dxa"/>
            <w:tcBorders>
              <w:top w:val="single" w:sz="4" w:space="0" w:color="auto"/>
              <w:left w:val="single" w:sz="4" w:space="0" w:color="auto"/>
              <w:bottom w:val="single" w:sz="4" w:space="0" w:color="auto"/>
              <w:right w:val="single" w:sz="4" w:space="0" w:color="auto"/>
            </w:tcBorders>
            <w:hideMark/>
          </w:tcPr>
          <w:p w:rsidR="00F50C47" w:rsidRPr="00333B02" w:rsidRDefault="00F50C47" w:rsidP="00333B02">
            <w:pPr>
              <w:jc w:val="center"/>
              <w:rPr>
                <w:sz w:val="24"/>
                <w:szCs w:val="24"/>
              </w:rPr>
            </w:pPr>
            <w:r w:rsidRPr="00333B02">
              <w:rPr>
                <w:sz w:val="24"/>
                <w:szCs w:val="24"/>
              </w:rPr>
              <w:t>Превышение брака к разводу</w:t>
            </w:r>
          </w:p>
        </w:tc>
      </w:tr>
      <w:tr w:rsidR="00F50C47" w:rsidRPr="00333B02" w:rsidTr="00841E00">
        <w:tc>
          <w:tcPr>
            <w:tcW w:w="1162" w:type="dxa"/>
            <w:tcBorders>
              <w:top w:val="single" w:sz="4" w:space="0" w:color="auto"/>
              <w:left w:val="single" w:sz="4" w:space="0" w:color="auto"/>
              <w:bottom w:val="single" w:sz="4" w:space="0" w:color="auto"/>
              <w:right w:val="single" w:sz="4" w:space="0" w:color="auto"/>
            </w:tcBorders>
            <w:hideMark/>
          </w:tcPr>
          <w:p w:rsidR="00F50C47" w:rsidRPr="00333B02" w:rsidRDefault="00F50C47" w:rsidP="00333B02">
            <w:pPr>
              <w:jc w:val="center"/>
              <w:rPr>
                <w:sz w:val="24"/>
                <w:szCs w:val="24"/>
              </w:rPr>
            </w:pPr>
            <w:r w:rsidRPr="00333B02">
              <w:rPr>
                <w:sz w:val="24"/>
                <w:szCs w:val="24"/>
              </w:rPr>
              <w:t>2013</w:t>
            </w:r>
          </w:p>
        </w:tc>
        <w:tc>
          <w:tcPr>
            <w:tcW w:w="2809" w:type="dxa"/>
            <w:tcBorders>
              <w:top w:val="single" w:sz="4" w:space="0" w:color="auto"/>
              <w:left w:val="single" w:sz="4" w:space="0" w:color="auto"/>
              <w:bottom w:val="single" w:sz="4" w:space="0" w:color="auto"/>
              <w:right w:val="single" w:sz="4" w:space="0" w:color="auto"/>
            </w:tcBorders>
            <w:hideMark/>
          </w:tcPr>
          <w:p w:rsidR="00F50C47" w:rsidRPr="00333B02" w:rsidRDefault="00F50C47" w:rsidP="00333B02">
            <w:pPr>
              <w:jc w:val="center"/>
              <w:rPr>
                <w:sz w:val="24"/>
                <w:szCs w:val="24"/>
              </w:rPr>
            </w:pPr>
            <w:r w:rsidRPr="00333B02">
              <w:rPr>
                <w:sz w:val="24"/>
                <w:szCs w:val="24"/>
              </w:rPr>
              <w:t>1170</w:t>
            </w:r>
          </w:p>
        </w:tc>
        <w:tc>
          <w:tcPr>
            <w:tcW w:w="3028" w:type="dxa"/>
            <w:tcBorders>
              <w:top w:val="single" w:sz="4" w:space="0" w:color="auto"/>
              <w:left w:val="single" w:sz="4" w:space="0" w:color="auto"/>
              <w:bottom w:val="single" w:sz="4" w:space="0" w:color="auto"/>
              <w:right w:val="single" w:sz="4" w:space="0" w:color="auto"/>
            </w:tcBorders>
            <w:hideMark/>
          </w:tcPr>
          <w:p w:rsidR="00F50C47" w:rsidRPr="00333B02" w:rsidRDefault="00F50C47" w:rsidP="00333B02">
            <w:pPr>
              <w:jc w:val="center"/>
              <w:rPr>
                <w:sz w:val="24"/>
                <w:szCs w:val="24"/>
              </w:rPr>
            </w:pPr>
            <w:r w:rsidRPr="00333B02">
              <w:rPr>
                <w:sz w:val="24"/>
                <w:szCs w:val="24"/>
              </w:rPr>
              <w:t>796</w:t>
            </w:r>
          </w:p>
        </w:tc>
        <w:tc>
          <w:tcPr>
            <w:tcW w:w="2346" w:type="dxa"/>
            <w:tcBorders>
              <w:top w:val="single" w:sz="4" w:space="0" w:color="auto"/>
              <w:left w:val="single" w:sz="4" w:space="0" w:color="auto"/>
              <w:bottom w:val="single" w:sz="4" w:space="0" w:color="auto"/>
              <w:right w:val="single" w:sz="4" w:space="0" w:color="auto"/>
            </w:tcBorders>
            <w:hideMark/>
          </w:tcPr>
          <w:p w:rsidR="00F50C47" w:rsidRPr="00333B02" w:rsidRDefault="00F50C47" w:rsidP="00333B02">
            <w:pPr>
              <w:jc w:val="center"/>
              <w:rPr>
                <w:sz w:val="24"/>
                <w:szCs w:val="24"/>
              </w:rPr>
            </w:pPr>
            <w:r w:rsidRPr="00333B02">
              <w:rPr>
                <w:sz w:val="24"/>
                <w:szCs w:val="24"/>
              </w:rPr>
              <w:t>374</w:t>
            </w:r>
          </w:p>
        </w:tc>
      </w:tr>
      <w:tr w:rsidR="00F50C47" w:rsidRPr="00333B02" w:rsidTr="00841E00">
        <w:tc>
          <w:tcPr>
            <w:tcW w:w="1162" w:type="dxa"/>
            <w:tcBorders>
              <w:top w:val="single" w:sz="4" w:space="0" w:color="auto"/>
              <w:left w:val="single" w:sz="4" w:space="0" w:color="auto"/>
              <w:bottom w:val="single" w:sz="4" w:space="0" w:color="auto"/>
              <w:right w:val="single" w:sz="4" w:space="0" w:color="auto"/>
            </w:tcBorders>
            <w:hideMark/>
          </w:tcPr>
          <w:p w:rsidR="00F50C47" w:rsidRPr="00333B02" w:rsidRDefault="00F50C47" w:rsidP="00333B02">
            <w:pPr>
              <w:jc w:val="center"/>
              <w:rPr>
                <w:sz w:val="24"/>
                <w:szCs w:val="24"/>
              </w:rPr>
            </w:pPr>
            <w:r w:rsidRPr="00333B02">
              <w:rPr>
                <w:sz w:val="24"/>
                <w:szCs w:val="24"/>
              </w:rPr>
              <w:t>2014</w:t>
            </w:r>
          </w:p>
        </w:tc>
        <w:tc>
          <w:tcPr>
            <w:tcW w:w="2809" w:type="dxa"/>
            <w:tcBorders>
              <w:top w:val="single" w:sz="4" w:space="0" w:color="auto"/>
              <w:left w:val="single" w:sz="4" w:space="0" w:color="auto"/>
              <w:bottom w:val="single" w:sz="4" w:space="0" w:color="auto"/>
              <w:right w:val="single" w:sz="4" w:space="0" w:color="auto"/>
            </w:tcBorders>
            <w:hideMark/>
          </w:tcPr>
          <w:p w:rsidR="00F50C47" w:rsidRPr="00333B02" w:rsidRDefault="00F50C47" w:rsidP="00333B02">
            <w:pPr>
              <w:jc w:val="center"/>
              <w:rPr>
                <w:sz w:val="24"/>
                <w:szCs w:val="24"/>
              </w:rPr>
            </w:pPr>
            <w:r w:rsidRPr="00333B02">
              <w:rPr>
                <w:sz w:val="24"/>
                <w:szCs w:val="24"/>
              </w:rPr>
              <w:t>1097</w:t>
            </w:r>
          </w:p>
        </w:tc>
        <w:tc>
          <w:tcPr>
            <w:tcW w:w="3028" w:type="dxa"/>
            <w:tcBorders>
              <w:top w:val="single" w:sz="4" w:space="0" w:color="auto"/>
              <w:left w:val="single" w:sz="4" w:space="0" w:color="auto"/>
              <w:bottom w:val="single" w:sz="4" w:space="0" w:color="auto"/>
              <w:right w:val="single" w:sz="4" w:space="0" w:color="auto"/>
            </w:tcBorders>
            <w:hideMark/>
          </w:tcPr>
          <w:p w:rsidR="00F50C47" w:rsidRPr="00333B02" w:rsidRDefault="00F50C47" w:rsidP="00333B02">
            <w:pPr>
              <w:jc w:val="center"/>
              <w:rPr>
                <w:sz w:val="24"/>
                <w:szCs w:val="24"/>
              </w:rPr>
            </w:pPr>
            <w:r w:rsidRPr="00333B02">
              <w:rPr>
                <w:sz w:val="24"/>
                <w:szCs w:val="24"/>
              </w:rPr>
              <w:t>734</w:t>
            </w:r>
          </w:p>
        </w:tc>
        <w:tc>
          <w:tcPr>
            <w:tcW w:w="2346" w:type="dxa"/>
            <w:tcBorders>
              <w:top w:val="single" w:sz="4" w:space="0" w:color="auto"/>
              <w:left w:val="single" w:sz="4" w:space="0" w:color="auto"/>
              <w:bottom w:val="single" w:sz="4" w:space="0" w:color="auto"/>
              <w:right w:val="single" w:sz="4" w:space="0" w:color="auto"/>
            </w:tcBorders>
            <w:hideMark/>
          </w:tcPr>
          <w:p w:rsidR="00F50C47" w:rsidRPr="00333B02" w:rsidRDefault="00F50C47" w:rsidP="00333B02">
            <w:pPr>
              <w:jc w:val="center"/>
              <w:rPr>
                <w:sz w:val="24"/>
                <w:szCs w:val="24"/>
              </w:rPr>
            </w:pPr>
            <w:r w:rsidRPr="00333B02">
              <w:rPr>
                <w:sz w:val="24"/>
                <w:szCs w:val="24"/>
              </w:rPr>
              <w:t>363</w:t>
            </w:r>
          </w:p>
        </w:tc>
      </w:tr>
      <w:tr w:rsidR="00F50C47" w:rsidRPr="00333B02" w:rsidTr="00841E00">
        <w:tc>
          <w:tcPr>
            <w:tcW w:w="1162" w:type="dxa"/>
            <w:tcBorders>
              <w:top w:val="single" w:sz="4" w:space="0" w:color="auto"/>
              <w:left w:val="single" w:sz="4" w:space="0" w:color="auto"/>
              <w:bottom w:val="single" w:sz="4" w:space="0" w:color="auto"/>
              <w:right w:val="single" w:sz="4" w:space="0" w:color="auto"/>
            </w:tcBorders>
            <w:hideMark/>
          </w:tcPr>
          <w:p w:rsidR="00F50C47" w:rsidRPr="00333B02" w:rsidRDefault="00F50C47" w:rsidP="00333B02">
            <w:pPr>
              <w:jc w:val="center"/>
              <w:rPr>
                <w:sz w:val="24"/>
                <w:szCs w:val="24"/>
              </w:rPr>
            </w:pPr>
            <w:r w:rsidRPr="00333B02">
              <w:rPr>
                <w:sz w:val="24"/>
                <w:szCs w:val="24"/>
              </w:rPr>
              <w:t>2015</w:t>
            </w:r>
          </w:p>
        </w:tc>
        <w:tc>
          <w:tcPr>
            <w:tcW w:w="2809" w:type="dxa"/>
            <w:tcBorders>
              <w:top w:val="single" w:sz="4" w:space="0" w:color="auto"/>
              <w:left w:val="single" w:sz="4" w:space="0" w:color="auto"/>
              <w:bottom w:val="single" w:sz="4" w:space="0" w:color="auto"/>
              <w:right w:val="single" w:sz="4" w:space="0" w:color="auto"/>
            </w:tcBorders>
            <w:hideMark/>
          </w:tcPr>
          <w:p w:rsidR="00F50C47" w:rsidRPr="00333B02" w:rsidRDefault="00F50C47" w:rsidP="00333B02">
            <w:pPr>
              <w:jc w:val="center"/>
              <w:rPr>
                <w:sz w:val="24"/>
                <w:szCs w:val="24"/>
              </w:rPr>
            </w:pPr>
            <w:r w:rsidRPr="00333B02">
              <w:rPr>
                <w:sz w:val="24"/>
                <w:szCs w:val="24"/>
              </w:rPr>
              <w:t>938</w:t>
            </w:r>
          </w:p>
        </w:tc>
        <w:tc>
          <w:tcPr>
            <w:tcW w:w="3028" w:type="dxa"/>
            <w:tcBorders>
              <w:top w:val="single" w:sz="4" w:space="0" w:color="auto"/>
              <w:left w:val="single" w:sz="4" w:space="0" w:color="auto"/>
              <w:bottom w:val="single" w:sz="4" w:space="0" w:color="auto"/>
              <w:right w:val="single" w:sz="4" w:space="0" w:color="auto"/>
            </w:tcBorders>
            <w:hideMark/>
          </w:tcPr>
          <w:p w:rsidR="00F50C47" w:rsidRPr="00333B02" w:rsidRDefault="00F50C47" w:rsidP="00333B02">
            <w:pPr>
              <w:jc w:val="center"/>
              <w:rPr>
                <w:sz w:val="24"/>
                <w:szCs w:val="24"/>
              </w:rPr>
            </w:pPr>
            <w:r w:rsidRPr="00333B02">
              <w:rPr>
                <w:sz w:val="24"/>
                <w:szCs w:val="24"/>
              </w:rPr>
              <w:t>657</w:t>
            </w:r>
          </w:p>
        </w:tc>
        <w:tc>
          <w:tcPr>
            <w:tcW w:w="2346" w:type="dxa"/>
            <w:tcBorders>
              <w:top w:val="single" w:sz="4" w:space="0" w:color="auto"/>
              <w:left w:val="single" w:sz="4" w:space="0" w:color="auto"/>
              <w:bottom w:val="single" w:sz="4" w:space="0" w:color="auto"/>
              <w:right w:val="single" w:sz="4" w:space="0" w:color="auto"/>
            </w:tcBorders>
            <w:hideMark/>
          </w:tcPr>
          <w:p w:rsidR="00F50C47" w:rsidRPr="00333B02" w:rsidRDefault="00F50C47" w:rsidP="00333B02">
            <w:pPr>
              <w:jc w:val="center"/>
              <w:rPr>
                <w:sz w:val="24"/>
                <w:szCs w:val="24"/>
              </w:rPr>
            </w:pPr>
            <w:r w:rsidRPr="00333B02">
              <w:rPr>
                <w:sz w:val="24"/>
                <w:szCs w:val="24"/>
              </w:rPr>
              <w:t>281</w:t>
            </w:r>
          </w:p>
        </w:tc>
      </w:tr>
      <w:tr w:rsidR="00F50C47" w:rsidRPr="00333B02" w:rsidTr="00841E00">
        <w:tc>
          <w:tcPr>
            <w:tcW w:w="1162" w:type="dxa"/>
            <w:tcBorders>
              <w:top w:val="single" w:sz="4" w:space="0" w:color="auto"/>
              <w:left w:val="single" w:sz="4" w:space="0" w:color="auto"/>
              <w:bottom w:val="single" w:sz="4" w:space="0" w:color="auto"/>
              <w:right w:val="single" w:sz="4" w:space="0" w:color="auto"/>
            </w:tcBorders>
            <w:hideMark/>
          </w:tcPr>
          <w:p w:rsidR="00F50C47" w:rsidRPr="00333B02" w:rsidRDefault="00F50C47" w:rsidP="00333B02">
            <w:pPr>
              <w:jc w:val="center"/>
              <w:rPr>
                <w:sz w:val="24"/>
                <w:szCs w:val="24"/>
              </w:rPr>
            </w:pPr>
            <w:r w:rsidRPr="00333B02">
              <w:rPr>
                <w:sz w:val="24"/>
                <w:szCs w:val="24"/>
              </w:rPr>
              <w:t>2016</w:t>
            </w:r>
          </w:p>
        </w:tc>
        <w:tc>
          <w:tcPr>
            <w:tcW w:w="2809" w:type="dxa"/>
            <w:tcBorders>
              <w:top w:val="single" w:sz="4" w:space="0" w:color="auto"/>
              <w:left w:val="single" w:sz="4" w:space="0" w:color="auto"/>
              <w:bottom w:val="single" w:sz="4" w:space="0" w:color="auto"/>
              <w:right w:val="single" w:sz="4" w:space="0" w:color="auto"/>
            </w:tcBorders>
            <w:hideMark/>
          </w:tcPr>
          <w:p w:rsidR="00F50C47" w:rsidRPr="00333B02" w:rsidRDefault="00F50C47" w:rsidP="00333B02">
            <w:pPr>
              <w:jc w:val="center"/>
              <w:rPr>
                <w:sz w:val="24"/>
                <w:szCs w:val="24"/>
              </w:rPr>
            </w:pPr>
            <w:r w:rsidRPr="00333B02">
              <w:rPr>
                <w:sz w:val="24"/>
                <w:szCs w:val="24"/>
              </w:rPr>
              <w:t>868</w:t>
            </w:r>
          </w:p>
        </w:tc>
        <w:tc>
          <w:tcPr>
            <w:tcW w:w="3028" w:type="dxa"/>
            <w:tcBorders>
              <w:top w:val="single" w:sz="4" w:space="0" w:color="auto"/>
              <w:left w:val="single" w:sz="4" w:space="0" w:color="auto"/>
              <w:bottom w:val="single" w:sz="4" w:space="0" w:color="auto"/>
              <w:right w:val="single" w:sz="4" w:space="0" w:color="auto"/>
            </w:tcBorders>
            <w:hideMark/>
          </w:tcPr>
          <w:p w:rsidR="00F50C47" w:rsidRPr="00333B02" w:rsidRDefault="00F50C47" w:rsidP="00333B02">
            <w:pPr>
              <w:jc w:val="center"/>
              <w:rPr>
                <w:sz w:val="24"/>
                <w:szCs w:val="24"/>
              </w:rPr>
            </w:pPr>
            <w:r w:rsidRPr="00333B02">
              <w:rPr>
                <w:sz w:val="24"/>
                <w:szCs w:val="24"/>
              </w:rPr>
              <w:t>705</w:t>
            </w:r>
          </w:p>
        </w:tc>
        <w:tc>
          <w:tcPr>
            <w:tcW w:w="2346" w:type="dxa"/>
            <w:tcBorders>
              <w:top w:val="single" w:sz="4" w:space="0" w:color="auto"/>
              <w:left w:val="single" w:sz="4" w:space="0" w:color="auto"/>
              <w:bottom w:val="single" w:sz="4" w:space="0" w:color="auto"/>
              <w:right w:val="single" w:sz="4" w:space="0" w:color="auto"/>
            </w:tcBorders>
            <w:hideMark/>
          </w:tcPr>
          <w:p w:rsidR="00F50C47" w:rsidRPr="00333B02" w:rsidRDefault="00F50C47" w:rsidP="00333B02">
            <w:pPr>
              <w:jc w:val="center"/>
              <w:rPr>
                <w:sz w:val="24"/>
                <w:szCs w:val="24"/>
              </w:rPr>
            </w:pPr>
            <w:r w:rsidRPr="00333B02">
              <w:rPr>
                <w:sz w:val="24"/>
                <w:szCs w:val="24"/>
              </w:rPr>
              <w:t>163</w:t>
            </w:r>
          </w:p>
        </w:tc>
      </w:tr>
      <w:tr w:rsidR="00F50C47" w:rsidRPr="00333B02" w:rsidTr="00841E00">
        <w:trPr>
          <w:trHeight w:val="208"/>
        </w:trPr>
        <w:tc>
          <w:tcPr>
            <w:tcW w:w="1162" w:type="dxa"/>
            <w:tcBorders>
              <w:top w:val="single" w:sz="4" w:space="0" w:color="auto"/>
              <w:left w:val="single" w:sz="4" w:space="0" w:color="auto"/>
              <w:bottom w:val="single" w:sz="4" w:space="0" w:color="auto"/>
              <w:right w:val="single" w:sz="4" w:space="0" w:color="auto"/>
            </w:tcBorders>
            <w:hideMark/>
          </w:tcPr>
          <w:p w:rsidR="00F50C47" w:rsidRPr="00333B02" w:rsidRDefault="00F50C47" w:rsidP="00333B02">
            <w:pPr>
              <w:jc w:val="center"/>
              <w:rPr>
                <w:sz w:val="24"/>
                <w:szCs w:val="24"/>
              </w:rPr>
            </w:pPr>
            <w:r w:rsidRPr="00333B02">
              <w:rPr>
                <w:sz w:val="24"/>
                <w:szCs w:val="24"/>
              </w:rPr>
              <w:t>2017</w:t>
            </w:r>
          </w:p>
        </w:tc>
        <w:tc>
          <w:tcPr>
            <w:tcW w:w="2809" w:type="dxa"/>
            <w:tcBorders>
              <w:top w:val="single" w:sz="4" w:space="0" w:color="auto"/>
              <w:left w:val="single" w:sz="4" w:space="0" w:color="auto"/>
              <w:bottom w:val="single" w:sz="4" w:space="0" w:color="auto"/>
              <w:right w:val="single" w:sz="4" w:space="0" w:color="auto"/>
            </w:tcBorders>
            <w:hideMark/>
          </w:tcPr>
          <w:p w:rsidR="00F50C47" w:rsidRPr="00333B02" w:rsidRDefault="00F50C47" w:rsidP="00333B02">
            <w:pPr>
              <w:jc w:val="center"/>
              <w:rPr>
                <w:sz w:val="24"/>
                <w:szCs w:val="24"/>
              </w:rPr>
            </w:pPr>
            <w:r w:rsidRPr="00333B02">
              <w:rPr>
                <w:sz w:val="24"/>
                <w:szCs w:val="24"/>
              </w:rPr>
              <w:t>950</w:t>
            </w:r>
          </w:p>
        </w:tc>
        <w:tc>
          <w:tcPr>
            <w:tcW w:w="3028" w:type="dxa"/>
            <w:tcBorders>
              <w:top w:val="single" w:sz="4" w:space="0" w:color="auto"/>
              <w:left w:val="single" w:sz="4" w:space="0" w:color="auto"/>
              <w:bottom w:val="single" w:sz="4" w:space="0" w:color="auto"/>
              <w:right w:val="single" w:sz="4" w:space="0" w:color="auto"/>
            </w:tcBorders>
            <w:hideMark/>
          </w:tcPr>
          <w:p w:rsidR="00F50C47" w:rsidRPr="00333B02" w:rsidRDefault="00F50C47" w:rsidP="00333B02">
            <w:pPr>
              <w:jc w:val="center"/>
              <w:rPr>
                <w:sz w:val="24"/>
                <w:szCs w:val="24"/>
              </w:rPr>
            </w:pPr>
            <w:r w:rsidRPr="00333B02">
              <w:rPr>
                <w:sz w:val="24"/>
                <w:szCs w:val="24"/>
              </w:rPr>
              <w:t>642</w:t>
            </w:r>
          </w:p>
        </w:tc>
        <w:tc>
          <w:tcPr>
            <w:tcW w:w="2346" w:type="dxa"/>
            <w:tcBorders>
              <w:top w:val="single" w:sz="4" w:space="0" w:color="auto"/>
              <w:left w:val="single" w:sz="4" w:space="0" w:color="auto"/>
              <w:bottom w:val="single" w:sz="4" w:space="0" w:color="auto"/>
              <w:right w:val="single" w:sz="4" w:space="0" w:color="auto"/>
            </w:tcBorders>
            <w:hideMark/>
          </w:tcPr>
          <w:p w:rsidR="00F50C47" w:rsidRPr="00333B02" w:rsidRDefault="00F50C47" w:rsidP="00333B02">
            <w:pPr>
              <w:jc w:val="center"/>
              <w:rPr>
                <w:sz w:val="24"/>
                <w:szCs w:val="24"/>
              </w:rPr>
            </w:pPr>
            <w:r w:rsidRPr="00333B02">
              <w:rPr>
                <w:sz w:val="24"/>
                <w:szCs w:val="24"/>
              </w:rPr>
              <w:t>308</w:t>
            </w:r>
          </w:p>
        </w:tc>
      </w:tr>
    </w:tbl>
    <w:p w:rsidR="00F50C47" w:rsidRPr="00F50C47" w:rsidRDefault="00F50C47" w:rsidP="006E1176">
      <w:pPr>
        <w:spacing w:after="0" w:line="240" w:lineRule="auto"/>
        <w:ind w:firstLine="709"/>
        <w:jc w:val="both"/>
        <w:rPr>
          <w:rFonts w:ascii="Times New Roman" w:eastAsia="Times New Roman" w:hAnsi="Times New Roman" w:cs="Times New Roman"/>
          <w:sz w:val="28"/>
          <w:szCs w:val="28"/>
          <w:lang w:eastAsia="ru-RU"/>
        </w:rPr>
      </w:pPr>
    </w:p>
    <w:p w:rsidR="00F50C47" w:rsidRPr="00841E00" w:rsidRDefault="00F50C47" w:rsidP="006E1176">
      <w:pPr>
        <w:spacing w:after="0" w:line="240" w:lineRule="auto"/>
        <w:ind w:firstLine="709"/>
        <w:jc w:val="both"/>
        <w:rPr>
          <w:rFonts w:ascii="Times New Roman" w:eastAsia="Times New Roman" w:hAnsi="Times New Roman" w:cs="Times New Roman"/>
          <w:sz w:val="28"/>
          <w:szCs w:val="28"/>
          <w:lang w:eastAsia="ru-RU"/>
        </w:rPr>
      </w:pPr>
      <w:r w:rsidRPr="00841E00">
        <w:rPr>
          <w:rFonts w:ascii="Times New Roman" w:eastAsia="Times New Roman" w:hAnsi="Times New Roman" w:cs="Times New Roman"/>
          <w:sz w:val="28"/>
          <w:szCs w:val="28"/>
          <w:lang w:eastAsia="ru-RU"/>
        </w:rPr>
        <w:t xml:space="preserve">За 2017 год комитетом ЗАГС администрации города было рассмотрено обращений граждан и юридических лиц в количестве </w:t>
      </w:r>
      <w:r w:rsidR="00C43AC5" w:rsidRPr="00841E00">
        <w:rPr>
          <w:rFonts w:ascii="Times New Roman" w:eastAsia="Times New Roman" w:hAnsi="Times New Roman" w:cs="Times New Roman"/>
          <w:sz w:val="28"/>
          <w:szCs w:val="28"/>
          <w:lang w:eastAsia="ru-RU"/>
        </w:rPr>
        <w:t>– 23</w:t>
      </w:r>
      <w:r w:rsidRPr="00841E00">
        <w:rPr>
          <w:rFonts w:ascii="Times New Roman" w:eastAsia="Times New Roman" w:hAnsi="Times New Roman" w:cs="Times New Roman"/>
          <w:sz w:val="28"/>
          <w:szCs w:val="28"/>
          <w:lang w:eastAsia="ru-RU"/>
        </w:rPr>
        <w:t xml:space="preserve"> 214 </w:t>
      </w:r>
      <w:r w:rsidR="00C43AC5" w:rsidRPr="00841E00">
        <w:rPr>
          <w:rFonts w:ascii="Times New Roman" w:eastAsia="Times New Roman" w:hAnsi="Times New Roman" w:cs="Times New Roman"/>
          <w:sz w:val="28"/>
          <w:szCs w:val="28"/>
          <w:lang w:eastAsia="ru-RU"/>
        </w:rPr>
        <w:t>обращений (</w:t>
      </w:r>
      <w:r w:rsidRPr="00841E00">
        <w:rPr>
          <w:rFonts w:ascii="Times New Roman" w:eastAsia="Times New Roman" w:hAnsi="Times New Roman" w:cs="Times New Roman"/>
          <w:sz w:val="28"/>
          <w:szCs w:val="28"/>
          <w:lang w:eastAsia="ru-RU"/>
        </w:rPr>
        <w:t xml:space="preserve">2016 год </w:t>
      </w:r>
      <w:r w:rsidR="00C43AC5" w:rsidRPr="00841E00">
        <w:rPr>
          <w:rFonts w:ascii="Times New Roman" w:eastAsia="Times New Roman" w:hAnsi="Times New Roman" w:cs="Times New Roman"/>
          <w:sz w:val="28"/>
          <w:szCs w:val="28"/>
          <w:lang w:eastAsia="ru-RU"/>
        </w:rPr>
        <w:t>– 23</w:t>
      </w:r>
      <w:r w:rsidRPr="00841E00">
        <w:rPr>
          <w:rFonts w:ascii="Times New Roman" w:eastAsia="Times New Roman" w:hAnsi="Times New Roman" w:cs="Times New Roman"/>
          <w:sz w:val="28"/>
          <w:szCs w:val="28"/>
          <w:lang w:eastAsia="ru-RU"/>
        </w:rPr>
        <w:t> 074)</w:t>
      </w:r>
    </w:p>
    <w:p w:rsidR="00F50C47" w:rsidRPr="00841E00" w:rsidRDefault="00C43AC5" w:rsidP="006E11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0C47" w:rsidRPr="00841E00">
        <w:rPr>
          <w:rFonts w:ascii="Times New Roman" w:eastAsia="Times New Roman" w:hAnsi="Times New Roman" w:cs="Times New Roman"/>
          <w:sz w:val="28"/>
          <w:szCs w:val="28"/>
          <w:lang w:eastAsia="ru-RU"/>
        </w:rPr>
        <w:t>выдано архивных справок о государственной регистрации актов гражданского состояния    и свидетельств о государственной регистрации актов гражданского состояния</w:t>
      </w:r>
      <w:r>
        <w:rPr>
          <w:rFonts w:ascii="Times New Roman" w:eastAsia="Times New Roman" w:hAnsi="Times New Roman" w:cs="Times New Roman"/>
          <w:sz w:val="28"/>
          <w:szCs w:val="28"/>
          <w:lang w:eastAsia="ru-RU"/>
        </w:rPr>
        <w:t xml:space="preserve"> – 9 292 </w:t>
      </w:r>
      <w:r w:rsidR="00F50C47" w:rsidRPr="00841E00">
        <w:rPr>
          <w:rFonts w:ascii="Times New Roman" w:eastAsia="Times New Roman" w:hAnsi="Times New Roman" w:cs="Times New Roman"/>
          <w:sz w:val="28"/>
          <w:szCs w:val="28"/>
          <w:lang w:eastAsia="ru-RU"/>
        </w:rPr>
        <w:t>(2016 год -  9 348);</w:t>
      </w:r>
    </w:p>
    <w:p w:rsidR="00F50C47" w:rsidRPr="00841E00" w:rsidRDefault="00C43AC5" w:rsidP="006E11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0C47" w:rsidRPr="00841E00">
        <w:rPr>
          <w:rFonts w:ascii="Times New Roman" w:eastAsia="Times New Roman" w:hAnsi="Times New Roman" w:cs="Times New Roman"/>
          <w:sz w:val="28"/>
          <w:szCs w:val="28"/>
          <w:lang w:eastAsia="ru-RU"/>
        </w:rPr>
        <w:t xml:space="preserve">рассмотрено обращений граждан об истребовании документов о регистрации актов гражданского состояния с территории иностранных государств – </w:t>
      </w:r>
      <w:r w:rsidRPr="00841E00">
        <w:rPr>
          <w:rFonts w:ascii="Times New Roman" w:eastAsia="Times New Roman" w:hAnsi="Times New Roman" w:cs="Times New Roman"/>
          <w:sz w:val="28"/>
          <w:szCs w:val="28"/>
          <w:lang w:eastAsia="ru-RU"/>
        </w:rPr>
        <w:t>117 (</w:t>
      </w:r>
      <w:r w:rsidR="00F50C47" w:rsidRPr="00841E00">
        <w:rPr>
          <w:rFonts w:ascii="Times New Roman" w:eastAsia="Times New Roman" w:hAnsi="Times New Roman" w:cs="Times New Roman"/>
          <w:sz w:val="28"/>
          <w:szCs w:val="28"/>
          <w:lang w:eastAsia="ru-RU"/>
        </w:rPr>
        <w:t>2016 год – 165);</w:t>
      </w:r>
    </w:p>
    <w:p w:rsidR="00F50C47" w:rsidRPr="00841E00" w:rsidRDefault="00F50C47" w:rsidP="006E1176">
      <w:pPr>
        <w:spacing w:after="0" w:line="240" w:lineRule="auto"/>
        <w:ind w:firstLine="708"/>
        <w:jc w:val="both"/>
        <w:rPr>
          <w:rFonts w:ascii="Times New Roman" w:eastAsia="Times New Roman" w:hAnsi="Times New Roman" w:cs="Times New Roman"/>
          <w:sz w:val="28"/>
          <w:szCs w:val="28"/>
          <w:lang w:eastAsia="ru-RU"/>
        </w:rPr>
      </w:pPr>
      <w:r w:rsidRPr="00841E00">
        <w:rPr>
          <w:rFonts w:ascii="Times New Roman" w:eastAsia="Times New Roman" w:hAnsi="Times New Roman" w:cs="Times New Roman"/>
          <w:sz w:val="28"/>
          <w:szCs w:val="28"/>
          <w:lang w:eastAsia="ru-RU"/>
        </w:rPr>
        <w:t xml:space="preserve">Всего зарегистрировано актов гражданского состояния за 2017 год </w:t>
      </w:r>
      <w:r w:rsidR="00C43AC5" w:rsidRPr="00841E00">
        <w:rPr>
          <w:rFonts w:ascii="Times New Roman" w:eastAsia="Times New Roman" w:hAnsi="Times New Roman" w:cs="Times New Roman"/>
          <w:sz w:val="28"/>
          <w:szCs w:val="28"/>
          <w:lang w:eastAsia="ru-RU"/>
        </w:rPr>
        <w:t>– 4</w:t>
      </w:r>
      <w:r w:rsidRPr="00841E00">
        <w:rPr>
          <w:rFonts w:ascii="Times New Roman" w:eastAsia="Times New Roman" w:hAnsi="Times New Roman" w:cs="Times New Roman"/>
          <w:sz w:val="28"/>
          <w:szCs w:val="28"/>
          <w:lang w:eastAsia="ru-RU"/>
        </w:rPr>
        <w:t xml:space="preserve"> 255 (2016 год – 4 382) </w:t>
      </w:r>
    </w:p>
    <w:p w:rsidR="00F50C47" w:rsidRPr="00841E00" w:rsidRDefault="00F50C47" w:rsidP="006E1176">
      <w:pPr>
        <w:spacing w:after="0" w:line="240" w:lineRule="auto"/>
        <w:ind w:firstLine="708"/>
        <w:jc w:val="both"/>
        <w:rPr>
          <w:rFonts w:ascii="Times New Roman" w:eastAsia="Times New Roman" w:hAnsi="Times New Roman" w:cs="Times New Roman"/>
          <w:sz w:val="28"/>
          <w:szCs w:val="28"/>
          <w:lang w:eastAsia="ru-RU"/>
        </w:rPr>
      </w:pPr>
      <w:r w:rsidRPr="00841E00">
        <w:rPr>
          <w:rFonts w:ascii="Times New Roman" w:eastAsia="Times New Roman" w:hAnsi="Times New Roman" w:cs="Times New Roman"/>
          <w:sz w:val="28"/>
          <w:szCs w:val="28"/>
          <w:lang w:eastAsia="ru-RU"/>
        </w:rPr>
        <w:t xml:space="preserve">Исполнено заключений за 2017 год - 469, дооформлено записей актов о расторжении брака – 487, выдано извещений об отказе в государственной </w:t>
      </w:r>
      <w:r w:rsidR="00C43AC5" w:rsidRPr="00841E00">
        <w:rPr>
          <w:rFonts w:ascii="Times New Roman" w:eastAsia="Times New Roman" w:hAnsi="Times New Roman" w:cs="Times New Roman"/>
          <w:sz w:val="28"/>
          <w:szCs w:val="28"/>
          <w:lang w:eastAsia="ru-RU"/>
        </w:rPr>
        <w:t>регистрации актов</w:t>
      </w:r>
      <w:r w:rsidRPr="00841E00">
        <w:rPr>
          <w:rFonts w:ascii="Times New Roman" w:eastAsia="Times New Roman" w:hAnsi="Times New Roman" w:cs="Times New Roman"/>
          <w:sz w:val="28"/>
          <w:szCs w:val="28"/>
          <w:lang w:eastAsia="ru-RU"/>
        </w:rPr>
        <w:t xml:space="preserve"> гражданского состояния – 19, исполнено извещений о внесении изменений в записи актов гражданского состояния – 344.  </w:t>
      </w:r>
    </w:p>
    <w:p w:rsidR="00E010AD" w:rsidRDefault="00E010AD" w:rsidP="006E1176">
      <w:pPr>
        <w:spacing w:after="0" w:line="240" w:lineRule="auto"/>
        <w:ind w:firstLine="709"/>
        <w:jc w:val="center"/>
        <w:rPr>
          <w:rFonts w:ascii="Times New Roman" w:eastAsia="Times New Roman" w:hAnsi="Times New Roman" w:cs="Times New Roman"/>
          <w:sz w:val="24"/>
          <w:szCs w:val="24"/>
          <w:lang w:eastAsia="ru-RU"/>
        </w:rPr>
      </w:pPr>
    </w:p>
    <w:p w:rsidR="00F50C47" w:rsidRPr="00333B02" w:rsidRDefault="00F50C47" w:rsidP="006E1176">
      <w:pPr>
        <w:spacing w:after="0" w:line="240" w:lineRule="auto"/>
        <w:ind w:firstLine="709"/>
        <w:jc w:val="center"/>
        <w:rPr>
          <w:rFonts w:ascii="Times New Roman" w:eastAsia="Times New Roman" w:hAnsi="Times New Roman" w:cs="Times New Roman"/>
          <w:sz w:val="24"/>
          <w:szCs w:val="24"/>
          <w:lang w:eastAsia="ru-RU"/>
        </w:rPr>
      </w:pPr>
      <w:r w:rsidRPr="00333B02">
        <w:rPr>
          <w:rFonts w:ascii="Times New Roman" w:eastAsia="Times New Roman" w:hAnsi="Times New Roman" w:cs="Times New Roman"/>
          <w:sz w:val="24"/>
          <w:szCs w:val="24"/>
          <w:lang w:eastAsia="ru-RU"/>
        </w:rPr>
        <w:t>Государственная регистрация перемены ФИО.</w:t>
      </w:r>
    </w:p>
    <w:tbl>
      <w:tblPr>
        <w:tblStyle w:val="31"/>
        <w:tblW w:w="0" w:type="auto"/>
        <w:tblLook w:val="01E0" w:firstRow="1" w:lastRow="1" w:firstColumn="1" w:lastColumn="1" w:noHBand="0" w:noVBand="0"/>
      </w:tblPr>
      <w:tblGrid>
        <w:gridCol w:w="1084"/>
        <w:gridCol w:w="2373"/>
        <w:gridCol w:w="2307"/>
        <w:gridCol w:w="1818"/>
        <w:gridCol w:w="1762"/>
      </w:tblGrid>
      <w:tr w:rsidR="00F50C47" w:rsidRPr="00333B02" w:rsidTr="00C43AC5">
        <w:tc>
          <w:tcPr>
            <w:tcW w:w="1085"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Год</w:t>
            </w:r>
          </w:p>
        </w:tc>
        <w:tc>
          <w:tcPr>
            <w:tcW w:w="2373"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 xml:space="preserve">Зарегистрировано перемен </w:t>
            </w:r>
          </w:p>
        </w:tc>
        <w:tc>
          <w:tcPr>
            <w:tcW w:w="2307"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Фамилии</w:t>
            </w:r>
          </w:p>
        </w:tc>
        <w:tc>
          <w:tcPr>
            <w:tcW w:w="1818"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Имя</w:t>
            </w:r>
          </w:p>
        </w:tc>
        <w:tc>
          <w:tcPr>
            <w:tcW w:w="1762"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Отчество</w:t>
            </w:r>
          </w:p>
        </w:tc>
      </w:tr>
      <w:tr w:rsidR="00F50C47" w:rsidRPr="00333B02" w:rsidTr="00C43AC5">
        <w:tc>
          <w:tcPr>
            <w:tcW w:w="1085"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2015</w:t>
            </w:r>
          </w:p>
        </w:tc>
        <w:tc>
          <w:tcPr>
            <w:tcW w:w="2373"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104</w:t>
            </w:r>
          </w:p>
        </w:tc>
        <w:tc>
          <w:tcPr>
            <w:tcW w:w="2307"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87</w:t>
            </w:r>
          </w:p>
        </w:tc>
        <w:tc>
          <w:tcPr>
            <w:tcW w:w="1818"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15</w:t>
            </w:r>
          </w:p>
        </w:tc>
        <w:tc>
          <w:tcPr>
            <w:tcW w:w="1762"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17</w:t>
            </w:r>
          </w:p>
        </w:tc>
      </w:tr>
      <w:tr w:rsidR="00F50C47" w:rsidRPr="00333B02" w:rsidTr="00C43AC5">
        <w:tc>
          <w:tcPr>
            <w:tcW w:w="1085"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2016</w:t>
            </w:r>
          </w:p>
        </w:tc>
        <w:tc>
          <w:tcPr>
            <w:tcW w:w="2373"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113</w:t>
            </w:r>
          </w:p>
        </w:tc>
        <w:tc>
          <w:tcPr>
            <w:tcW w:w="2307"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100</w:t>
            </w:r>
          </w:p>
        </w:tc>
        <w:tc>
          <w:tcPr>
            <w:tcW w:w="1818"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17</w:t>
            </w:r>
          </w:p>
        </w:tc>
        <w:tc>
          <w:tcPr>
            <w:tcW w:w="1762"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10</w:t>
            </w:r>
          </w:p>
        </w:tc>
      </w:tr>
      <w:tr w:rsidR="00F50C47" w:rsidRPr="00333B02" w:rsidTr="00C43AC5">
        <w:tc>
          <w:tcPr>
            <w:tcW w:w="1085"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2017</w:t>
            </w:r>
          </w:p>
        </w:tc>
        <w:tc>
          <w:tcPr>
            <w:tcW w:w="2373"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100</w:t>
            </w:r>
          </w:p>
        </w:tc>
        <w:tc>
          <w:tcPr>
            <w:tcW w:w="2307"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88</w:t>
            </w:r>
          </w:p>
        </w:tc>
        <w:tc>
          <w:tcPr>
            <w:tcW w:w="1818"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7</w:t>
            </w:r>
          </w:p>
        </w:tc>
        <w:tc>
          <w:tcPr>
            <w:tcW w:w="1762" w:type="dxa"/>
            <w:tcBorders>
              <w:top w:val="single" w:sz="4" w:space="0" w:color="auto"/>
              <w:left w:val="single" w:sz="4" w:space="0" w:color="auto"/>
              <w:bottom w:val="single" w:sz="4" w:space="0" w:color="auto"/>
              <w:right w:val="single" w:sz="4" w:space="0" w:color="auto"/>
            </w:tcBorders>
            <w:hideMark/>
          </w:tcPr>
          <w:p w:rsidR="00F50C47" w:rsidRPr="00333B02" w:rsidRDefault="00F50C47" w:rsidP="006E1176">
            <w:pPr>
              <w:jc w:val="center"/>
              <w:rPr>
                <w:sz w:val="24"/>
                <w:szCs w:val="24"/>
              </w:rPr>
            </w:pPr>
            <w:r w:rsidRPr="00333B02">
              <w:rPr>
                <w:sz w:val="24"/>
                <w:szCs w:val="24"/>
              </w:rPr>
              <w:t>12</w:t>
            </w:r>
          </w:p>
        </w:tc>
      </w:tr>
    </w:tbl>
    <w:p w:rsidR="002058DC" w:rsidRDefault="002058DC" w:rsidP="006E1176">
      <w:pPr>
        <w:shd w:val="clear" w:color="auto" w:fill="FFFFFF"/>
        <w:tabs>
          <w:tab w:val="left" w:pos="709"/>
        </w:tabs>
        <w:spacing w:after="0" w:line="240" w:lineRule="auto"/>
        <w:jc w:val="both"/>
        <w:outlineLvl w:val="0"/>
        <w:rPr>
          <w:rFonts w:ascii="Times New Roman" w:hAnsi="Times New Roman" w:cs="Times New Roman"/>
          <w:b/>
          <w:sz w:val="28"/>
          <w:szCs w:val="28"/>
        </w:rPr>
      </w:pPr>
    </w:p>
    <w:p w:rsidR="002A2592" w:rsidRDefault="001408EB" w:rsidP="003B1185">
      <w:pPr>
        <w:shd w:val="clear" w:color="auto" w:fill="FFFFFF"/>
        <w:tabs>
          <w:tab w:val="left" w:pos="709"/>
        </w:tabs>
        <w:spacing w:after="0" w:line="240" w:lineRule="auto"/>
        <w:jc w:val="center"/>
        <w:outlineLvl w:val="0"/>
        <w:rPr>
          <w:rFonts w:ascii="Times New Roman" w:hAnsi="Times New Roman" w:cs="Times New Roman"/>
          <w:b/>
          <w:sz w:val="28"/>
          <w:szCs w:val="28"/>
        </w:rPr>
      </w:pPr>
      <w:r w:rsidRPr="003B1185">
        <w:rPr>
          <w:rFonts w:ascii="Times New Roman" w:hAnsi="Times New Roman" w:cs="Times New Roman"/>
          <w:b/>
          <w:sz w:val="28"/>
          <w:szCs w:val="28"/>
        </w:rPr>
        <w:t>3.4.</w:t>
      </w:r>
      <w:r w:rsidR="002A2592" w:rsidRPr="003B1185">
        <w:rPr>
          <w:rFonts w:ascii="Times New Roman" w:hAnsi="Times New Roman" w:cs="Times New Roman"/>
          <w:b/>
          <w:sz w:val="28"/>
          <w:szCs w:val="28"/>
        </w:rPr>
        <w:t xml:space="preserve">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p w:rsidR="002A2592" w:rsidRPr="002A2592" w:rsidRDefault="002A2592" w:rsidP="006E1176">
      <w:pPr>
        <w:spacing w:after="0" w:line="240" w:lineRule="auto"/>
        <w:ind w:firstLine="708"/>
        <w:jc w:val="both"/>
        <w:rPr>
          <w:rFonts w:ascii="Times New Roman" w:eastAsia="Calibri" w:hAnsi="Times New Roman" w:cs="Times New Roman"/>
          <w:iCs/>
          <w:sz w:val="28"/>
          <w:szCs w:val="28"/>
        </w:rPr>
      </w:pPr>
      <w:r w:rsidRPr="002A2592">
        <w:rPr>
          <w:rFonts w:ascii="Times New Roman" w:eastAsia="Times New Roman" w:hAnsi="Times New Roman" w:cs="Times New Roman"/>
          <w:sz w:val="28"/>
          <w:szCs w:val="28"/>
          <w:lang w:eastAsia="ru-RU"/>
        </w:rPr>
        <w:t>В 2017 году выдано 160 предписаний, составлено 255 протоколов</w:t>
      </w:r>
      <w:r w:rsidRPr="002A2592">
        <w:rPr>
          <w:rFonts w:ascii="Times New Roman" w:eastAsia="Calibri" w:hAnsi="Times New Roman" w:cs="Times New Roman"/>
          <w:iCs/>
          <w:sz w:val="28"/>
          <w:szCs w:val="28"/>
        </w:rPr>
        <w:t xml:space="preserve"> об административных правонарушениях в области нарушения правил благоустройства города, требований в сфере охраны окружающей среды и обращения с отходами.</w:t>
      </w:r>
    </w:p>
    <w:p w:rsidR="002A2592" w:rsidRPr="002A2592" w:rsidRDefault="002A2592" w:rsidP="006E1176">
      <w:pPr>
        <w:spacing w:after="0" w:line="240" w:lineRule="auto"/>
        <w:ind w:firstLine="708"/>
        <w:jc w:val="both"/>
        <w:rPr>
          <w:rFonts w:ascii="Times New Roman" w:eastAsia="Calibri" w:hAnsi="Times New Roman" w:cs="Times New Roman"/>
          <w:sz w:val="28"/>
          <w:szCs w:val="28"/>
        </w:rPr>
      </w:pPr>
      <w:r w:rsidRPr="002A2592">
        <w:rPr>
          <w:rFonts w:ascii="Times New Roman" w:eastAsia="Times New Roman" w:hAnsi="Times New Roman" w:cs="Times New Roman"/>
          <w:sz w:val="28"/>
          <w:szCs w:val="28"/>
          <w:lang w:eastAsia="ru-RU"/>
        </w:rPr>
        <w:t>В течение года проводилась разъяснительная работа с населением города Нефтеюганска – жителями частного сектора города о необходимости заключения договоров на сбор и вывоз твердых коммунальных отходов от домовладений со специализированными лицензированными организациями.</w:t>
      </w:r>
      <w:r w:rsidRPr="002A2592">
        <w:rPr>
          <w:rFonts w:ascii="Times New Roman" w:eastAsia="Calibri" w:hAnsi="Times New Roman" w:cs="Times New Roman"/>
          <w:color w:val="FF0000"/>
          <w:sz w:val="28"/>
          <w:szCs w:val="28"/>
        </w:rPr>
        <w:t xml:space="preserve"> </w:t>
      </w:r>
      <w:r w:rsidRPr="002A2592">
        <w:rPr>
          <w:rFonts w:ascii="Times New Roman" w:eastAsia="Calibri" w:hAnsi="Times New Roman" w:cs="Times New Roman"/>
          <w:sz w:val="28"/>
          <w:szCs w:val="28"/>
        </w:rPr>
        <w:t xml:space="preserve">Так же были подготовлены репортажи, размещены публикации и объявления в средствах массовой информации и на официальном сайте органов местного самоуправления города Нефтеюганска. </w:t>
      </w:r>
    </w:p>
    <w:p w:rsidR="002A2592" w:rsidRPr="002A2592" w:rsidRDefault="002A2592" w:rsidP="006E1176">
      <w:pPr>
        <w:spacing w:after="0" w:line="240" w:lineRule="auto"/>
        <w:ind w:firstLine="708"/>
        <w:jc w:val="both"/>
        <w:rPr>
          <w:rFonts w:ascii="Times New Roman" w:eastAsia="Calibri" w:hAnsi="Times New Roman" w:cs="Times New Roman"/>
          <w:sz w:val="28"/>
          <w:szCs w:val="28"/>
        </w:rPr>
      </w:pPr>
      <w:r w:rsidRPr="002A2592">
        <w:rPr>
          <w:rFonts w:ascii="Times New Roman" w:eastAsia="Calibri" w:hAnsi="Times New Roman" w:cs="Times New Roman"/>
          <w:sz w:val="28"/>
          <w:szCs w:val="28"/>
        </w:rPr>
        <w:t>В установленном порядке ведется работа по обращениям граждан по вопросам охраны окружающей среды и иным вопросам.</w:t>
      </w:r>
    </w:p>
    <w:p w:rsidR="002A2592" w:rsidRPr="002A2592" w:rsidRDefault="002A2592" w:rsidP="006E1176">
      <w:pPr>
        <w:spacing w:after="0" w:line="240" w:lineRule="auto"/>
        <w:ind w:firstLine="709"/>
        <w:jc w:val="both"/>
        <w:rPr>
          <w:rFonts w:ascii="Times New Roman" w:eastAsia="Calibri" w:hAnsi="Times New Roman" w:cs="Times New Roman"/>
          <w:iCs/>
          <w:sz w:val="28"/>
          <w:szCs w:val="28"/>
        </w:rPr>
      </w:pPr>
      <w:r w:rsidRPr="002A2592">
        <w:rPr>
          <w:rFonts w:ascii="Times New Roman" w:eastAsia="Calibri" w:hAnsi="Times New Roman" w:cs="Times New Roman"/>
          <w:iCs/>
          <w:sz w:val="28"/>
          <w:szCs w:val="28"/>
        </w:rPr>
        <w:t xml:space="preserve">Традиционно ежегодно организуются и проводятся мероприятия в рамках Международной экологической акции «Спасти и сохранить». В 2017 году распоряжением администрации города </w:t>
      </w:r>
      <w:r w:rsidRPr="002A2592">
        <w:rPr>
          <w:rFonts w:ascii="Times New Roman" w:eastAsia="Times New Roman" w:hAnsi="Times New Roman" w:cs="Times New Roman"/>
          <w:sz w:val="28"/>
          <w:szCs w:val="28"/>
          <w:lang w:eastAsia="ru-RU"/>
        </w:rPr>
        <w:t>от 11.04.2017 № 141-р утвержден план мероприятий по проведению в городе Нефтеюганске в 2017 году мероприятий, приуроченных к XV Международной экологической акции «Спасти и сохранить</w:t>
      </w:r>
      <w:r w:rsidRPr="002A2592">
        <w:rPr>
          <w:rFonts w:ascii="Times New Roman" w:eastAsia="Calibri" w:hAnsi="Times New Roman" w:cs="Times New Roman"/>
          <w:iCs/>
          <w:sz w:val="28"/>
          <w:szCs w:val="28"/>
        </w:rPr>
        <w:t>.</w:t>
      </w:r>
    </w:p>
    <w:p w:rsidR="002A2592" w:rsidRPr="002A2592" w:rsidRDefault="002A2592" w:rsidP="006E1176">
      <w:pPr>
        <w:spacing w:after="0" w:line="240" w:lineRule="auto"/>
        <w:ind w:firstLine="709"/>
        <w:jc w:val="both"/>
        <w:rPr>
          <w:rFonts w:ascii="Times New Roman" w:eastAsia="Calibri" w:hAnsi="Times New Roman" w:cs="Times New Roman"/>
          <w:iCs/>
          <w:sz w:val="28"/>
          <w:szCs w:val="28"/>
        </w:rPr>
      </w:pPr>
      <w:r w:rsidRPr="002A2592">
        <w:rPr>
          <w:rFonts w:ascii="Times New Roman" w:eastAsia="Calibri" w:hAnsi="Times New Roman" w:cs="Times New Roman"/>
          <w:iCs/>
          <w:sz w:val="28"/>
          <w:szCs w:val="28"/>
        </w:rPr>
        <w:t>В период Х</w:t>
      </w:r>
      <w:r w:rsidRPr="002A2592">
        <w:rPr>
          <w:rFonts w:ascii="Times New Roman" w:eastAsia="Calibri" w:hAnsi="Times New Roman" w:cs="Times New Roman"/>
          <w:iCs/>
          <w:sz w:val="28"/>
          <w:szCs w:val="28"/>
          <w:lang w:val="en-US"/>
        </w:rPr>
        <w:t>V</w:t>
      </w:r>
      <w:r w:rsidRPr="002A2592">
        <w:rPr>
          <w:rFonts w:ascii="Times New Roman" w:eastAsia="Calibri" w:hAnsi="Times New Roman" w:cs="Times New Roman"/>
          <w:iCs/>
          <w:sz w:val="28"/>
          <w:szCs w:val="28"/>
        </w:rPr>
        <w:t xml:space="preserve"> Международной экологической акции «Спасти и сохранить» в учреждениях образования и культуры города Нефтеюганска и на территории города в целом проведено 338 наиболее значимых мероприятий, из них:</w:t>
      </w:r>
    </w:p>
    <w:p w:rsidR="002A2592" w:rsidRPr="002A2592" w:rsidRDefault="002A2592" w:rsidP="006E1176">
      <w:pPr>
        <w:spacing w:after="0" w:line="240" w:lineRule="auto"/>
        <w:ind w:firstLine="709"/>
        <w:jc w:val="both"/>
        <w:rPr>
          <w:rFonts w:ascii="Times New Roman" w:eastAsia="Calibri" w:hAnsi="Times New Roman" w:cs="Times New Roman"/>
          <w:iCs/>
          <w:sz w:val="28"/>
          <w:szCs w:val="28"/>
        </w:rPr>
      </w:pPr>
      <w:r w:rsidRPr="002A2592">
        <w:rPr>
          <w:rFonts w:ascii="Times New Roman" w:eastAsia="Calibri" w:hAnsi="Times New Roman" w:cs="Times New Roman"/>
          <w:iCs/>
          <w:sz w:val="28"/>
          <w:szCs w:val="28"/>
        </w:rPr>
        <w:t>-эколого-просветительских и образовательных мероприятий – 130;</w:t>
      </w:r>
    </w:p>
    <w:p w:rsidR="002A2592" w:rsidRPr="002A2592" w:rsidRDefault="002A2592" w:rsidP="006E1176">
      <w:pPr>
        <w:spacing w:after="0" w:line="240" w:lineRule="auto"/>
        <w:ind w:firstLine="709"/>
        <w:jc w:val="both"/>
        <w:rPr>
          <w:rFonts w:ascii="Times New Roman" w:eastAsia="Calibri" w:hAnsi="Times New Roman" w:cs="Times New Roman"/>
          <w:iCs/>
          <w:sz w:val="28"/>
          <w:szCs w:val="28"/>
        </w:rPr>
      </w:pPr>
      <w:r w:rsidRPr="002A2592">
        <w:rPr>
          <w:rFonts w:ascii="Times New Roman" w:eastAsia="Calibri" w:hAnsi="Times New Roman" w:cs="Times New Roman"/>
          <w:iCs/>
          <w:sz w:val="28"/>
          <w:szCs w:val="28"/>
        </w:rPr>
        <w:t>-природоохранных мероприятий – 208.</w:t>
      </w:r>
    </w:p>
    <w:p w:rsidR="002A2592" w:rsidRPr="002A2592" w:rsidRDefault="002A2592" w:rsidP="006E1176">
      <w:pPr>
        <w:spacing w:after="0" w:line="240" w:lineRule="auto"/>
        <w:ind w:firstLine="709"/>
        <w:jc w:val="both"/>
        <w:rPr>
          <w:rFonts w:ascii="Times New Roman" w:eastAsia="Calibri" w:hAnsi="Times New Roman" w:cs="Times New Roman"/>
          <w:iCs/>
          <w:sz w:val="28"/>
          <w:szCs w:val="28"/>
        </w:rPr>
      </w:pPr>
      <w:r w:rsidRPr="002A2592">
        <w:rPr>
          <w:rFonts w:ascii="Times New Roman" w:eastAsia="Calibri" w:hAnsi="Times New Roman" w:cs="Times New Roman"/>
          <w:iCs/>
          <w:sz w:val="28"/>
          <w:szCs w:val="28"/>
        </w:rPr>
        <w:t>В 2017 году благодарственное письмо вручено администрации города Нефтеюганска за высокую результативность мероприятий.</w:t>
      </w:r>
    </w:p>
    <w:p w:rsidR="002A2592" w:rsidRPr="002A2592" w:rsidRDefault="002A2592" w:rsidP="006E1176">
      <w:pPr>
        <w:spacing w:after="0" w:line="240" w:lineRule="auto"/>
        <w:ind w:firstLine="709"/>
        <w:jc w:val="both"/>
        <w:rPr>
          <w:rFonts w:ascii="Times New Roman" w:eastAsia="Calibri" w:hAnsi="Times New Roman" w:cs="Times New Roman"/>
          <w:iCs/>
          <w:sz w:val="28"/>
          <w:szCs w:val="28"/>
        </w:rPr>
      </w:pPr>
      <w:r w:rsidRPr="002A2592">
        <w:rPr>
          <w:rFonts w:ascii="Times New Roman" w:eastAsia="Calibri" w:hAnsi="Times New Roman" w:cs="Times New Roman"/>
          <w:iCs/>
          <w:sz w:val="28"/>
          <w:szCs w:val="28"/>
        </w:rPr>
        <w:t>Ежегодно организуются и проводятся практические природоохранные мероприятия в форме субботников с привлечением жителей города и трудовых коллективов.</w:t>
      </w:r>
    </w:p>
    <w:p w:rsidR="002A2592" w:rsidRPr="002A2592" w:rsidRDefault="002A2592" w:rsidP="006E1176">
      <w:pPr>
        <w:spacing w:after="0" w:line="240" w:lineRule="auto"/>
        <w:ind w:firstLine="709"/>
        <w:jc w:val="both"/>
        <w:rPr>
          <w:rFonts w:ascii="Times New Roman" w:eastAsia="Calibri" w:hAnsi="Times New Roman" w:cs="Times New Roman"/>
          <w:iCs/>
          <w:sz w:val="28"/>
          <w:szCs w:val="28"/>
        </w:rPr>
      </w:pPr>
      <w:r w:rsidRPr="002A2592">
        <w:rPr>
          <w:rFonts w:ascii="Times New Roman" w:eastAsia="Calibri" w:hAnsi="Times New Roman" w:cs="Times New Roman"/>
          <w:iCs/>
          <w:sz w:val="28"/>
          <w:szCs w:val="28"/>
        </w:rPr>
        <w:t xml:space="preserve">В честь 50-летнего юбилея города Нефтеюганска на территории Набережной (в районе памятника Первопроходцам) механизированным способом высажено 50 сосен. </w:t>
      </w:r>
    </w:p>
    <w:p w:rsidR="002A2592" w:rsidRPr="002A2592" w:rsidRDefault="002A2592" w:rsidP="006E1176">
      <w:pPr>
        <w:spacing w:after="0" w:line="240" w:lineRule="auto"/>
        <w:ind w:firstLine="709"/>
        <w:jc w:val="both"/>
        <w:rPr>
          <w:rFonts w:ascii="Times New Roman" w:eastAsia="Calibri" w:hAnsi="Times New Roman" w:cs="Times New Roman"/>
          <w:iCs/>
          <w:sz w:val="28"/>
          <w:szCs w:val="28"/>
        </w:rPr>
      </w:pPr>
      <w:r w:rsidRPr="002A2592">
        <w:rPr>
          <w:rFonts w:ascii="Times New Roman" w:eastAsia="Calibri" w:hAnsi="Times New Roman" w:cs="Times New Roman"/>
          <w:iCs/>
          <w:sz w:val="28"/>
          <w:szCs w:val="28"/>
        </w:rPr>
        <w:t>Кроме того, предприниматели города высадили аллею из 30 кустов сирени на участке вдоль пешеходной дорожки за Городской библиотекой.</w:t>
      </w:r>
    </w:p>
    <w:p w:rsidR="002A2592" w:rsidRDefault="002A2592" w:rsidP="006E1176">
      <w:pPr>
        <w:shd w:val="clear" w:color="auto" w:fill="FFFFFF"/>
        <w:tabs>
          <w:tab w:val="left" w:pos="709"/>
        </w:tabs>
        <w:spacing w:after="0" w:line="240" w:lineRule="auto"/>
        <w:jc w:val="both"/>
        <w:outlineLvl w:val="0"/>
        <w:rPr>
          <w:rFonts w:ascii="Times New Roman" w:eastAsia="Times New Roman" w:hAnsi="Times New Roman" w:cs="Times New Roman"/>
          <w:bCs/>
          <w:sz w:val="28"/>
          <w:szCs w:val="28"/>
          <w:lang w:eastAsia="ru-RU"/>
        </w:rPr>
      </w:pPr>
      <w:r w:rsidRPr="002A2592">
        <w:rPr>
          <w:rFonts w:ascii="Times New Roman" w:eastAsia="Times New Roman" w:hAnsi="Times New Roman" w:cs="Times New Roman"/>
          <w:bCs/>
          <w:sz w:val="28"/>
          <w:szCs w:val="28"/>
          <w:lang w:eastAsia="ru-RU"/>
        </w:rPr>
        <w:t>План основных мероприятий Года экологии в 2017 году в муниципальном образовании город Нефтеюганск утвержден распоряжением администрации города Нефтеюганска от 19.08.2016 № 234-р. В него вошли 35 наиболее значимых мероприятий, которые выполнены в полном объеме. Это и практические природоохранные мероприятия (субботники, в том числе общегородские, включающие работы по санитарной очистке и по озеленению городских территорий, акции по очистке береговых линий водоемов, и т.д.), и эколого-просветительские мероприятия, имеющие важнейшее значение в формировании экологической культуры населения.</w:t>
      </w:r>
    </w:p>
    <w:p w:rsidR="003B1185" w:rsidRPr="00EC394C" w:rsidRDefault="003B1185" w:rsidP="003B1185">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eastAsia="Times New Roman" w:hAnsi="Times New Roman" w:cs="Times New Roman"/>
          <w:bCs/>
          <w:sz w:val="28"/>
          <w:szCs w:val="28"/>
          <w:lang w:eastAsia="ru-RU"/>
        </w:rPr>
        <w:tab/>
      </w:r>
      <w:r w:rsidRPr="00EC394C">
        <w:rPr>
          <w:rFonts w:ascii="Times New Roman" w:hAnsi="Times New Roman" w:cs="Times New Roman"/>
          <w:sz w:val="28"/>
          <w:szCs w:val="28"/>
        </w:rPr>
        <w:t>За январь-декабрь 2017 года в рамках мероприятия «Осуществление переданных полномочий на проведение мероприятий по предупреждению и ликвидации болезней животных, их лечению, защите населения от болезней, общих для человека и животных» было отловлено 1 102 собаки.</w:t>
      </w:r>
    </w:p>
    <w:p w:rsidR="001408EB" w:rsidRDefault="001408EB" w:rsidP="006E1176">
      <w:pPr>
        <w:shd w:val="clear" w:color="auto" w:fill="FFFFFF"/>
        <w:tabs>
          <w:tab w:val="left" w:pos="709"/>
        </w:tabs>
        <w:spacing w:after="0" w:line="240" w:lineRule="auto"/>
        <w:jc w:val="both"/>
        <w:outlineLvl w:val="0"/>
        <w:rPr>
          <w:rFonts w:ascii="Times New Roman" w:hAnsi="Times New Roman" w:cs="Times New Roman"/>
          <w:b/>
          <w:sz w:val="28"/>
          <w:szCs w:val="28"/>
        </w:rPr>
      </w:pPr>
    </w:p>
    <w:p w:rsidR="00EC394C" w:rsidRPr="00EC394C" w:rsidRDefault="006C1059" w:rsidP="003B1185">
      <w:pPr>
        <w:shd w:val="clear" w:color="auto" w:fill="FFFFFF"/>
        <w:tabs>
          <w:tab w:val="left" w:pos="709"/>
        </w:tabs>
        <w:spacing w:after="0" w:line="240" w:lineRule="auto"/>
        <w:jc w:val="center"/>
        <w:outlineLvl w:val="0"/>
        <w:rPr>
          <w:rFonts w:ascii="Times New Roman" w:hAnsi="Times New Roman" w:cs="Times New Roman"/>
          <w:sz w:val="28"/>
          <w:szCs w:val="28"/>
        </w:rPr>
      </w:pPr>
      <w:r w:rsidRPr="003B1185">
        <w:rPr>
          <w:rFonts w:ascii="Times New Roman" w:hAnsi="Times New Roman" w:cs="Times New Roman"/>
          <w:b/>
          <w:sz w:val="28"/>
          <w:szCs w:val="28"/>
        </w:rPr>
        <w:t>3.5.Профилактика инфекционных и паразитарных заболеваний, включая иммунопрофилактику</w:t>
      </w:r>
    </w:p>
    <w:p w:rsidR="00EC394C" w:rsidRPr="00EC394C" w:rsidRDefault="00EC394C" w:rsidP="00EC394C">
      <w:pPr>
        <w:shd w:val="clear" w:color="auto" w:fill="FFFFFF"/>
        <w:tabs>
          <w:tab w:val="left" w:pos="709"/>
        </w:tabs>
        <w:spacing w:after="0" w:line="240" w:lineRule="auto"/>
        <w:jc w:val="both"/>
        <w:outlineLvl w:val="0"/>
        <w:rPr>
          <w:rFonts w:ascii="Times New Roman" w:hAnsi="Times New Roman" w:cs="Times New Roman"/>
          <w:sz w:val="28"/>
          <w:szCs w:val="28"/>
        </w:rPr>
      </w:pPr>
      <w:r w:rsidRPr="00EC394C">
        <w:rPr>
          <w:rFonts w:ascii="Times New Roman" w:hAnsi="Times New Roman" w:cs="Times New Roman"/>
          <w:sz w:val="28"/>
          <w:szCs w:val="28"/>
        </w:rPr>
        <w:tab/>
        <w:t>В 2017 году на территории города Нефтеюганска была проведена дезинсекция и дератизация 2 310,04 тыс.</w:t>
      </w:r>
      <w:r w:rsidR="00A54906">
        <w:rPr>
          <w:rFonts w:ascii="Times New Roman" w:hAnsi="Times New Roman" w:cs="Times New Roman"/>
          <w:sz w:val="28"/>
          <w:szCs w:val="28"/>
        </w:rPr>
        <w:t>кв.</w:t>
      </w:r>
      <w:r w:rsidRPr="00EC394C">
        <w:rPr>
          <w:rFonts w:ascii="Times New Roman" w:hAnsi="Times New Roman" w:cs="Times New Roman"/>
          <w:sz w:val="28"/>
          <w:szCs w:val="28"/>
        </w:rPr>
        <w:t>м</w:t>
      </w:r>
      <w:r w:rsidR="00A54906">
        <w:rPr>
          <w:rFonts w:ascii="Times New Roman" w:hAnsi="Times New Roman" w:cs="Times New Roman"/>
          <w:sz w:val="28"/>
          <w:szCs w:val="28"/>
        </w:rPr>
        <w:t>етров</w:t>
      </w:r>
      <w:r w:rsidRPr="00EC394C">
        <w:rPr>
          <w:rFonts w:ascii="Times New Roman" w:hAnsi="Times New Roman" w:cs="Times New Roman"/>
          <w:sz w:val="28"/>
          <w:szCs w:val="28"/>
        </w:rPr>
        <w:t xml:space="preserve"> земель. Обработкой были охвачены:</w:t>
      </w:r>
    </w:p>
    <w:p w:rsidR="00EC394C" w:rsidRPr="00EC394C" w:rsidRDefault="00EC394C" w:rsidP="00EC394C">
      <w:pPr>
        <w:shd w:val="clear" w:color="auto" w:fill="FFFFFF"/>
        <w:tabs>
          <w:tab w:val="left" w:pos="709"/>
        </w:tabs>
        <w:spacing w:after="0" w:line="240" w:lineRule="auto"/>
        <w:jc w:val="both"/>
        <w:outlineLvl w:val="0"/>
        <w:rPr>
          <w:rFonts w:ascii="Times New Roman" w:hAnsi="Times New Roman" w:cs="Times New Roman"/>
          <w:sz w:val="28"/>
          <w:szCs w:val="28"/>
        </w:rPr>
      </w:pPr>
      <w:r w:rsidRPr="00EC394C">
        <w:rPr>
          <w:rFonts w:ascii="Times New Roman" w:hAnsi="Times New Roman" w:cs="Times New Roman"/>
          <w:sz w:val="28"/>
          <w:szCs w:val="28"/>
        </w:rPr>
        <w:tab/>
        <w:t>- газоны, расположенные на территориях земель общего пользования;</w:t>
      </w:r>
    </w:p>
    <w:p w:rsidR="00EC394C" w:rsidRPr="00EC394C" w:rsidRDefault="00EC394C" w:rsidP="00EC394C">
      <w:pPr>
        <w:shd w:val="clear" w:color="auto" w:fill="FFFFFF"/>
        <w:tabs>
          <w:tab w:val="left" w:pos="709"/>
        </w:tabs>
        <w:spacing w:after="0" w:line="240" w:lineRule="auto"/>
        <w:jc w:val="both"/>
        <w:outlineLvl w:val="0"/>
        <w:rPr>
          <w:rFonts w:ascii="Times New Roman" w:hAnsi="Times New Roman" w:cs="Times New Roman"/>
          <w:sz w:val="28"/>
          <w:szCs w:val="28"/>
        </w:rPr>
      </w:pPr>
      <w:r w:rsidRPr="00EC394C">
        <w:rPr>
          <w:rFonts w:ascii="Times New Roman" w:hAnsi="Times New Roman" w:cs="Times New Roman"/>
          <w:sz w:val="28"/>
          <w:szCs w:val="28"/>
        </w:rPr>
        <w:tab/>
        <w:t>- площади учреждений образования, культуры, физической культуры.</w:t>
      </w:r>
    </w:p>
    <w:p w:rsidR="00EC394C" w:rsidRPr="00EC394C" w:rsidRDefault="00EC394C" w:rsidP="00EC394C">
      <w:pPr>
        <w:shd w:val="clear" w:color="auto" w:fill="FFFFFF"/>
        <w:tabs>
          <w:tab w:val="left" w:pos="709"/>
        </w:tabs>
        <w:spacing w:after="0" w:line="240" w:lineRule="auto"/>
        <w:jc w:val="both"/>
        <w:outlineLvl w:val="0"/>
        <w:rPr>
          <w:rFonts w:ascii="Times New Roman" w:hAnsi="Times New Roman" w:cs="Times New Roman"/>
          <w:sz w:val="28"/>
          <w:szCs w:val="28"/>
        </w:rPr>
      </w:pPr>
      <w:r w:rsidRPr="00EC394C">
        <w:rPr>
          <w:rFonts w:ascii="Times New Roman" w:hAnsi="Times New Roman" w:cs="Times New Roman"/>
          <w:sz w:val="28"/>
          <w:szCs w:val="28"/>
        </w:rPr>
        <w:tab/>
      </w:r>
    </w:p>
    <w:p w:rsidR="005100F4" w:rsidRDefault="00EC394C" w:rsidP="00EC394C">
      <w:pPr>
        <w:pStyle w:val="a6"/>
        <w:spacing w:after="0"/>
        <w:jc w:val="center"/>
        <w:rPr>
          <w:rFonts w:ascii="Times New Roman" w:eastAsia="Calibri" w:hAnsi="Times New Roman"/>
          <w:sz w:val="28"/>
          <w:szCs w:val="28"/>
        </w:rPr>
      </w:pPr>
      <w:r w:rsidRPr="003B1185">
        <w:rPr>
          <w:rFonts w:ascii="Times New Roman" w:eastAsia="Calibri" w:hAnsi="Times New Roman"/>
          <w:sz w:val="28"/>
          <w:szCs w:val="28"/>
        </w:rPr>
        <w:t>3.6.</w:t>
      </w:r>
      <w:r w:rsidR="005100F4" w:rsidRPr="003B1185">
        <w:rPr>
          <w:rFonts w:ascii="Times New Roman" w:eastAsia="Calibri" w:hAnsi="Times New Roman"/>
          <w:sz w:val="28"/>
          <w:szCs w:val="28"/>
        </w:rPr>
        <w:t>Охрана труда</w:t>
      </w:r>
    </w:p>
    <w:p w:rsidR="00114558" w:rsidRPr="00114558" w:rsidRDefault="00114558" w:rsidP="00DC0A4A">
      <w:pPr>
        <w:autoSpaceDE w:val="0"/>
        <w:autoSpaceDN w:val="0"/>
        <w:adjustRightInd w:val="0"/>
        <w:spacing w:after="0" w:line="240" w:lineRule="auto"/>
        <w:ind w:firstLine="709"/>
        <w:jc w:val="both"/>
        <w:rPr>
          <w:rFonts w:ascii="Times New Roman" w:hAnsi="Times New Roman" w:cs="Times New Roman"/>
          <w:b/>
          <w:bCs/>
          <w:sz w:val="28"/>
          <w:szCs w:val="28"/>
        </w:rPr>
      </w:pPr>
      <w:r w:rsidRPr="00114558">
        <w:rPr>
          <w:rFonts w:ascii="Times New Roman" w:hAnsi="Times New Roman" w:cs="Times New Roman"/>
          <w:bCs/>
          <w:sz w:val="28"/>
          <w:szCs w:val="28"/>
        </w:rPr>
        <w:t>В соответствии с Трудовым кодексом Российской Федерации, Законом автономного округа от 10.02.1998 № 2-оз «Об охране труда в Ханты-Мансийском автономном округе – Югре», Законом Ханты-Мансийского автономного округа – Югры от 27.05.2011 года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приказом Департамента труда и занятости населения Ханты-Мансийского автономного округа от 16.02.2012 № 1-нп «</w:t>
      </w:r>
      <w:r w:rsidRPr="00114558">
        <w:rPr>
          <w:rFonts w:ascii="Times New Roman" w:hAnsi="Times New Roman" w:cs="Times New Roman"/>
          <w:spacing w:val="-2"/>
          <w:sz w:val="28"/>
          <w:szCs w:val="28"/>
        </w:rPr>
        <w:t xml:space="preserve">Об утверждении форм и сроков представления отчётов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 </w:t>
      </w:r>
      <w:r w:rsidRPr="00114558">
        <w:rPr>
          <w:rFonts w:ascii="Times New Roman" w:hAnsi="Times New Roman" w:cs="Times New Roman"/>
          <w:bCs/>
          <w:sz w:val="28"/>
          <w:szCs w:val="28"/>
        </w:rPr>
        <w:t>органы местного самоуправления муниципального образования город Нефтеюганск осуществляется:</w:t>
      </w:r>
      <w:r w:rsidRPr="00114558">
        <w:rPr>
          <w:rFonts w:ascii="Times New Roman" w:hAnsi="Times New Roman" w:cs="Times New Roman"/>
          <w:b/>
          <w:bCs/>
          <w:sz w:val="28"/>
          <w:szCs w:val="28"/>
        </w:rPr>
        <w:t xml:space="preserve"> </w:t>
      </w:r>
    </w:p>
    <w:p w:rsidR="00114558" w:rsidRPr="00114558" w:rsidRDefault="00114558" w:rsidP="00DC0A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4558">
        <w:rPr>
          <w:rFonts w:ascii="Times New Roman" w:eastAsia="Calibri" w:hAnsi="Times New Roman" w:cs="Times New Roman"/>
          <w:sz w:val="28"/>
          <w:szCs w:val="28"/>
        </w:rPr>
        <w:t>-организация сбора и обработки информации о состоянии условий и охраны труда у работодателей, осуществляющих деятельность на территории соответствующего муниципального образования;</w:t>
      </w:r>
    </w:p>
    <w:p w:rsidR="00114558" w:rsidRPr="00114558" w:rsidRDefault="00114558" w:rsidP="00DC0A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4558">
        <w:rPr>
          <w:rFonts w:ascii="Times New Roman" w:eastAsia="Calibri" w:hAnsi="Times New Roman" w:cs="Times New Roman"/>
          <w:sz w:val="28"/>
          <w:szCs w:val="28"/>
        </w:rPr>
        <w:t>-обеспечение методического руководства работой служб охраны труда в организациях, расположенных на территории соответствующего муниципального образования;</w:t>
      </w:r>
    </w:p>
    <w:p w:rsidR="00114558" w:rsidRPr="00114558" w:rsidRDefault="00114558" w:rsidP="00DC0A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4558">
        <w:rPr>
          <w:rFonts w:ascii="Times New Roman" w:eastAsia="Calibri" w:hAnsi="Times New Roman" w:cs="Times New Roman"/>
          <w:sz w:val="28"/>
          <w:szCs w:val="28"/>
        </w:rPr>
        <w:t>-уведомительная регистрация коллективных договоров и территориальных соглашений.</w:t>
      </w:r>
    </w:p>
    <w:p w:rsidR="00114558" w:rsidRPr="00114558" w:rsidRDefault="00114558" w:rsidP="00DC0A4A">
      <w:pPr>
        <w:spacing w:after="0" w:line="240" w:lineRule="auto"/>
        <w:ind w:firstLine="709"/>
        <w:jc w:val="both"/>
        <w:rPr>
          <w:rFonts w:ascii="Times New Roman" w:hAnsi="Times New Roman" w:cs="Times New Roman"/>
          <w:sz w:val="28"/>
          <w:szCs w:val="28"/>
        </w:rPr>
      </w:pPr>
      <w:r w:rsidRPr="00114558">
        <w:rPr>
          <w:rFonts w:ascii="Times New Roman" w:hAnsi="Times New Roman" w:cs="Times New Roman"/>
          <w:sz w:val="28"/>
          <w:szCs w:val="28"/>
        </w:rPr>
        <w:t xml:space="preserve">Функции по управлению охраной труда в соответствии с переданными </w:t>
      </w:r>
      <w:r w:rsidRPr="00114558">
        <w:rPr>
          <w:rFonts w:ascii="Times New Roman" w:hAnsi="Times New Roman" w:cs="Times New Roman"/>
          <w:spacing w:val="-2"/>
          <w:sz w:val="28"/>
          <w:szCs w:val="28"/>
        </w:rPr>
        <w:t xml:space="preserve">им отдельными полномочиями по государственному управлению охраной труда </w:t>
      </w:r>
      <w:r w:rsidRPr="00114558">
        <w:rPr>
          <w:rFonts w:ascii="Times New Roman" w:hAnsi="Times New Roman" w:cs="Times New Roman"/>
          <w:sz w:val="28"/>
          <w:szCs w:val="28"/>
        </w:rPr>
        <w:t>осуществляют 3</w:t>
      </w:r>
      <w:r>
        <w:rPr>
          <w:rFonts w:ascii="Times New Roman" w:hAnsi="Times New Roman" w:cs="Times New Roman"/>
          <w:sz w:val="28"/>
          <w:szCs w:val="28"/>
        </w:rPr>
        <w:t xml:space="preserve"> специалиста.</w:t>
      </w:r>
    </w:p>
    <w:p w:rsidR="00114558" w:rsidRPr="00114558" w:rsidRDefault="00114558" w:rsidP="00DC0A4A">
      <w:pPr>
        <w:spacing w:after="0" w:line="240" w:lineRule="auto"/>
        <w:ind w:firstLine="709"/>
        <w:jc w:val="both"/>
        <w:rPr>
          <w:rFonts w:ascii="Times New Roman" w:hAnsi="Times New Roman" w:cs="Times New Roman"/>
          <w:sz w:val="28"/>
          <w:szCs w:val="28"/>
        </w:rPr>
      </w:pPr>
      <w:r w:rsidRPr="00114558">
        <w:rPr>
          <w:rFonts w:ascii="Times New Roman" w:eastAsia="Calibri" w:hAnsi="Times New Roman" w:cs="Times New Roman"/>
          <w:sz w:val="28"/>
          <w:szCs w:val="28"/>
        </w:rPr>
        <w:t>Ключевую роль в создании культуры охраны труда играет взаимодействие и плодотворное сотрудничество муниципалитета с работодателями, заинтересованными в обеспечении сохранения жизни и здоровья работников.</w:t>
      </w:r>
    </w:p>
    <w:p w:rsidR="00114558" w:rsidRPr="00114558" w:rsidRDefault="00114558" w:rsidP="00DC0A4A">
      <w:pPr>
        <w:spacing w:after="0" w:line="240" w:lineRule="auto"/>
        <w:ind w:firstLine="709"/>
        <w:jc w:val="both"/>
        <w:rPr>
          <w:rFonts w:ascii="Times New Roman" w:eastAsia="Calibri" w:hAnsi="Times New Roman" w:cs="Times New Roman"/>
          <w:sz w:val="28"/>
          <w:szCs w:val="28"/>
        </w:rPr>
      </w:pPr>
      <w:r w:rsidRPr="00114558">
        <w:rPr>
          <w:rFonts w:ascii="Times New Roman" w:eastAsia="Calibri" w:hAnsi="Times New Roman" w:cs="Times New Roman"/>
          <w:sz w:val="28"/>
          <w:szCs w:val="28"/>
        </w:rPr>
        <w:t>В муниципальном образовании город Нефтеюганск сформирована нормативная правовая база, регулирующая сферу социально-трудовых отношений.</w:t>
      </w:r>
    </w:p>
    <w:p w:rsidR="00114558" w:rsidRPr="00114558" w:rsidRDefault="00114558" w:rsidP="00DC0A4A">
      <w:pPr>
        <w:spacing w:after="0" w:line="240" w:lineRule="auto"/>
        <w:ind w:firstLine="709"/>
        <w:jc w:val="both"/>
        <w:rPr>
          <w:rFonts w:ascii="Times New Roman" w:hAnsi="Times New Roman" w:cs="Times New Roman"/>
          <w:sz w:val="28"/>
          <w:szCs w:val="28"/>
        </w:rPr>
      </w:pPr>
      <w:r w:rsidRPr="00114558">
        <w:rPr>
          <w:rFonts w:ascii="Times New Roman" w:hAnsi="Times New Roman" w:cs="Times New Roman"/>
          <w:sz w:val="28"/>
          <w:szCs w:val="28"/>
        </w:rPr>
        <w:t>Так в городе Нефтеюганске утверждена муниципальная программа «Социально-экономическое развитие на 2014 - 2020 годы», с подпрограммой «Улучшение условий и охраны» утвержденная постановлением администрации города Нефтеюганска от 25.10.2013 № 1202-п «Социально-экономическое развитие города Нефтеюганска на 2014-2020 годы».</w:t>
      </w:r>
    </w:p>
    <w:p w:rsidR="00114558" w:rsidRPr="00114558" w:rsidRDefault="00114558" w:rsidP="00DC0A4A">
      <w:pPr>
        <w:spacing w:after="0" w:line="240" w:lineRule="auto"/>
        <w:ind w:firstLine="709"/>
        <w:jc w:val="both"/>
        <w:rPr>
          <w:rFonts w:ascii="Times New Roman" w:hAnsi="Times New Roman" w:cs="Times New Roman"/>
          <w:sz w:val="28"/>
          <w:szCs w:val="28"/>
        </w:rPr>
      </w:pPr>
      <w:r w:rsidRPr="00114558">
        <w:rPr>
          <w:rFonts w:ascii="Times New Roman" w:hAnsi="Times New Roman" w:cs="Times New Roman"/>
          <w:sz w:val="28"/>
          <w:szCs w:val="28"/>
        </w:rPr>
        <w:t>В данную программу включены целевые показатели основных мероприятий по совершенствованию социально-трудовых отношений и охраны труда в городе Нефтеюганске.</w:t>
      </w:r>
    </w:p>
    <w:p w:rsidR="00114558" w:rsidRPr="00114558" w:rsidRDefault="00114558" w:rsidP="00DC0A4A">
      <w:pPr>
        <w:spacing w:after="0" w:line="240" w:lineRule="auto"/>
        <w:ind w:firstLine="709"/>
        <w:jc w:val="both"/>
        <w:rPr>
          <w:rFonts w:ascii="Times New Roman" w:hAnsi="Times New Roman" w:cs="Times New Roman"/>
          <w:sz w:val="28"/>
          <w:szCs w:val="28"/>
        </w:rPr>
      </w:pPr>
      <w:r w:rsidRPr="00114558">
        <w:rPr>
          <w:rFonts w:ascii="Times New Roman" w:hAnsi="Times New Roman" w:cs="Times New Roman"/>
          <w:sz w:val="28"/>
          <w:szCs w:val="28"/>
        </w:rPr>
        <w:t>Расходы на программы мероприятия по охране труда из бюджета муниципального образования за 2017 год составили 468 тыс. 731 руб</w:t>
      </w:r>
      <w:r w:rsidR="004037F0">
        <w:rPr>
          <w:rFonts w:ascii="Times New Roman" w:hAnsi="Times New Roman" w:cs="Times New Roman"/>
          <w:sz w:val="28"/>
          <w:szCs w:val="28"/>
        </w:rPr>
        <w:t>лей</w:t>
      </w:r>
      <w:r w:rsidRPr="00114558">
        <w:rPr>
          <w:rFonts w:ascii="Times New Roman" w:hAnsi="Times New Roman" w:cs="Times New Roman"/>
          <w:sz w:val="28"/>
          <w:szCs w:val="28"/>
        </w:rPr>
        <w:t>.</w:t>
      </w:r>
    </w:p>
    <w:p w:rsidR="00114558" w:rsidRPr="00114558" w:rsidRDefault="00114558" w:rsidP="00DC0A4A">
      <w:pPr>
        <w:spacing w:after="0" w:line="240" w:lineRule="auto"/>
        <w:ind w:firstLine="709"/>
        <w:jc w:val="both"/>
        <w:rPr>
          <w:rFonts w:ascii="Times New Roman" w:hAnsi="Times New Roman" w:cs="Times New Roman"/>
          <w:sz w:val="28"/>
          <w:szCs w:val="28"/>
        </w:rPr>
      </w:pPr>
      <w:r w:rsidRPr="00114558">
        <w:rPr>
          <w:rFonts w:ascii="Times New Roman" w:eastAsia="Calibri" w:hAnsi="Times New Roman" w:cs="Times New Roman"/>
          <w:sz w:val="28"/>
          <w:szCs w:val="28"/>
        </w:rPr>
        <w:t>В муниципальном образовании город Нефтеюганск п</w:t>
      </w:r>
      <w:r w:rsidRPr="00114558">
        <w:rPr>
          <w:rFonts w:ascii="Times New Roman" w:hAnsi="Times New Roman" w:cs="Times New Roman"/>
          <w:sz w:val="28"/>
          <w:szCs w:val="28"/>
        </w:rPr>
        <w:t>одготовлены и приняты 19 муниципальных правовых актов по вопросам охраны труда</w:t>
      </w:r>
      <w:r>
        <w:rPr>
          <w:rFonts w:ascii="Times New Roman" w:hAnsi="Times New Roman" w:cs="Times New Roman"/>
          <w:sz w:val="28"/>
          <w:szCs w:val="28"/>
        </w:rPr>
        <w:t>.</w:t>
      </w:r>
    </w:p>
    <w:p w:rsidR="00114558" w:rsidRPr="00114558" w:rsidRDefault="00114558" w:rsidP="00DC0A4A">
      <w:pPr>
        <w:spacing w:after="0" w:line="240" w:lineRule="auto"/>
        <w:ind w:firstLine="709"/>
        <w:jc w:val="both"/>
        <w:rPr>
          <w:rFonts w:ascii="Times New Roman" w:hAnsi="Times New Roman" w:cs="Times New Roman"/>
          <w:bCs/>
          <w:kern w:val="24"/>
          <w:sz w:val="28"/>
          <w:szCs w:val="28"/>
        </w:rPr>
      </w:pPr>
      <w:r w:rsidRPr="00114558">
        <w:rPr>
          <w:rFonts w:ascii="Times New Roman" w:hAnsi="Times New Roman" w:cs="Times New Roman"/>
          <w:sz w:val="28"/>
          <w:szCs w:val="28"/>
        </w:rPr>
        <w:t>На уровне муниципального образования создана и работает межведомственная комиссия по охране труда при администрации, которая осуществляет свою деятельность в соответствии с Положением, утверждённым постановлением администрации города Нефтеюганска от 30.09.2015 № 942-п. Заседания комиссии проводятся в соответствии с утвержденным планом работы, не реже чем 2 раза в год. В 2017 году проведено 2 заседания комиссии и 1 заседание рабочей группы, на которых р</w:t>
      </w:r>
      <w:r w:rsidRPr="00114558">
        <w:rPr>
          <w:rFonts w:ascii="Times New Roman" w:hAnsi="Times New Roman" w:cs="Times New Roman"/>
          <w:bCs/>
          <w:kern w:val="24"/>
          <w:sz w:val="28"/>
          <w:szCs w:val="28"/>
        </w:rPr>
        <w:t>ассмотрено 19 вопросов.</w:t>
      </w:r>
    </w:p>
    <w:p w:rsidR="00114558" w:rsidRPr="00114558" w:rsidRDefault="00114558" w:rsidP="00DC0A4A">
      <w:pPr>
        <w:spacing w:after="0" w:line="240" w:lineRule="auto"/>
        <w:ind w:firstLine="709"/>
        <w:jc w:val="both"/>
        <w:rPr>
          <w:rFonts w:ascii="Times New Roman" w:hAnsi="Times New Roman" w:cs="Times New Roman"/>
          <w:bCs/>
          <w:kern w:val="24"/>
          <w:sz w:val="28"/>
          <w:szCs w:val="28"/>
        </w:rPr>
      </w:pPr>
      <w:r w:rsidRPr="00114558">
        <w:rPr>
          <w:rFonts w:ascii="Times New Roman" w:hAnsi="Times New Roman" w:cs="Times New Roman"/>
          <w:bCs/>
          <w:kern w:val="24"/>
          <w:sz w:val="28"/>
          <w:szCs w:val="28"/>
        </w:rPr>
        <w:t xml:space="preserve">В </w:t>
      </w:r>
      <w:r w:rsidRPr="00114558">
        <w:rPr>
          <w:rFonts w:ascii="Times New Roman" w:hAnsi="Times New Roman" w:cs="Times New Roman"/>
          <w:sz w:val="28"/>
          <w:szCs w:val="28"/>
        </w:rPr>
        <w:t>работе</w:t>
      </w:r>
      <w:r w:rsidRPr="00114558">
        <w:rPr>
          <w:rFonts w:ascii="Times New Roman" w:hAnsi="Times New Roman" w:cs="Times New Roman"/>
          <w:bCs/>
          <w:kern w:val="24"/>
          <w:sz w:val="28"/>
          <w:szCs w:val="28"/>
        </w:rPr>
        <w:t xml:space="preserve"> комиссии приняли участие </w:t>
      </w:r>
      <w:r w:rsidRPr="00114558">
        <w:rPr>
          <w:rFonts w:ascii="Times New Roman" w:hAnsi="Times New Roman" w:cs="Times New Roman"/>
          <w:sz w:val="28"/>
          <w:szCs w:val="28"/>
        </w:rPr>
        <w:t xml:space="preserve">91 </w:t>
      </w:r>
      <w:r w:rsidRPr="00114558">
        <w:rPr>
          <w:rFonts w:ascii="Times New Roman" w:hAnsi="Times New Roman" w:cs="Times New Roman"/>
          <w:bCs/>
          <w:kern w:val="24"/>
          <w:sz w:val="28"/>
          <w:szCs w:val="28"/>
        </w:rPr>
        <w:t>предприяти</w:t>
      </w:r>
      <w:r>
        <w:rPr>
          <w:rFonts w:ascii="Times New Roman" w:hAnsi="Times New Roman" w:cs="Times New Roman"/>
          <w:bCs/>
          <w:kern w:val="24"/>
          <w:sz w:val="28"/>
          <w:szCs w:val="28"/>
        </w:rPr>
        <w:t>е города.</w:t>
      </w:r>
    </w:p>
    <w:p w:rsidR="00114558" w:rsidRPr="00114558" w:rsidRDefault="00114558" w:rsidP="00DC0A4A">
      <w:pPr>
        <w:spacing w:after="0" w:line="240" w:lineRule="auto"/>
        <w:ind w:firstLine="709"/>
        <w:jc w:val="both"/>
        <w:rPr>
          <w:rFonts w:ascii="Times New Roman" w:hAnsi="Times New Roman" w:cs="Times New Roman"/>
          <w:sz w:val="28"/>
          <w:szCs w:val="28"/>
        </w:rPr>
      </w:pPr>
      <w:r w:rsidRPr="00114558">
        <w:rPr>
          <w:rFonts w:ascii="Times New Roman" w:hAnsi="Times New Roman" w:cs="Times New Roman"/>
          <w:sz w:val="28"/>
          <w:szCs w:val="28"/>
        </w:rPr>
        <w:t>В целях профилактической работы проведены 22 городских семинара по труду и охране труда для руководителей, специалистов, в работе, которых приняли участие органы надзора и контроля.</w:t>
      </w:r>
    </w:p>
    <w:p w:rsidR="00114558" w:rsidRPr="00114558" w:rsidRDefault="00114558" w:rsidP="00DC0A4A">
      <w:pPr>
        <w:spacing w:after="0" w:line="240" w:lineRule="auto"/>
        <w:ind w:firstLine="709"/>
        <w:jc w:val="both"/>
        <w:rPr>
          <w:rFonts w:ascii="Times New Roman" w:hAnsi="Times New Roman" w:cs="Times New Roman"/>
          <w:sz w:val="28"/>
          <w:szCs w:val="28"/>
        </w:rPr>
      </w:pPr>
      <w:r w:rsidRPr="00114558">
        <w:rPr>
          <w:rFonts w:ascii="Times New Roman" w:hAnsi="Times New Roman" w:cs="Times New Roman"/>
          <w:sz w:val="28"/>
          <w:szCs w:val="28"/>
        </w:rPr>
        <w:t>Общее количество участников семинаров составило более 700 человек.</w:t>
      </w:r>
    </w:p>
    <w:p w:rsidR="00114558" w:rsidRPr="00114558" w:rsidRDefault="00114558" w:rsidP="00DC0A4A">
      <w:pPr>
        <w:spacing w:after="0" w:line="240" w:lineRule="auto"/>
        <w:ind w:firstLine="709"/>
        <w:jc w:val="both"/>
        <w:rPr>
          <w:rFonts w:ascii="Times New Roman" w:hAnsi="Times New Roman" w:cs="Times New Roman"/>
          <w:sz w:val="28"/>
          <w:szCs w:val="28"/>
        </w:rPr>
      </w:pPr>
      <w:r w:rsidRPr="00114558">
        <w:rPr>
          <w:rFonts w:ascii="Times New Roman" w:hAnsi="Times New Roman" w:cs="Times New Roman"/>
          <w:sz w:val="28"/>
          <w:szCs w:val="28"/>
        </w:rPr>
        <w:t>Организованы и проведены 2 выставки (презентации) специальной одежды, специальной обуви и других средств индивидуальной и коллективной защиты, смывающих и обезвреживающих средств.</w:t>
      </w:r>
    </w:p>
    <w:p w:rsidR="00114558" w:rsidRPr="00114558" w:rsidRDefault="00114558" w:rsidP="00DC0A4A">
      <w:pPr>
        <w:spacing w:after="0" w:line="240" w:lineRule="auto"/>
        <w:ind w:firstLine="709"/>
        <w:jc w:val="both"/>
        <w:rPr>
          <w:rFonts w:ascii="Times New Roman" w:hAnsi="Times New Roman" w:cs="Times New Roman"/>
          <w:sz w:val="28"/>
          <w:szCs w:val="28"/>
        </w:rPr>
      </w:pPr>
      <w:r w:rsidRPr="00114558">
        <w:rPr>
          <w:rFonts w:ascii="Times New Roman" w:hAnsi="Times New Roman" w:cs="Times New Roman"/>
          <w:sz w:val="28"/>
          <w:szCs w:val="28"/>
        </w:rPr>
        <w:t>В честь Всемирного дня охраны труда организована и проведена выставка детского рисунка.</w:t>
      </w:r>
    </w:p>
    <w:p w:rsidR="00114558" w:rsidRPr="00114558" w:rsidRDefault="00114558" w:rsidP="00DC0A4A">
      <w:pPr>
        <w:spacing w:after="0" w:line="240" w:lineRule="auto"/>
        <w:ind w:firstLine="709"/>
        <w:jc w:val="both"/>
        <w:rPr>
          <w:rFonts w:ascii="Times New Roman" w:hAnsi="Times New Roman" w:cs="Times New Roman"/>
          <w:sz w:val="28"/>
          <w:szCs w:val="28"/>
        </w:rPr>
      </w:pPr>
      <w:r w:rsidRPr="00114558">
        <w:rPr>
          <w:rFonts w:ascii="Times New Roman" w:hAnsi="Times New Roman" w:cs="Times New Roman"/>
          <w:sz w:val="28"/>
          <w:szCs w:val="28"/>
        </w:rPr>
        <w:t>Для обеспечения широкого доступа работников и работодателей к информационным ресурсам, на официальном сайте администрации города создан раздел «Социально-трудовые отношения», который систематически обновляется. В средствах массовой информации, размещено 114 материалов по вопросам охраны труда.</w:t>
      </w:r>
    </w:p>
    <w:p w:rsidR="00114558" w:rsidRPr="00114558" w:rsidRDefault="00114558" w:rsidP="00DC0A4A">
      <w:pPr>
        <w:spacing w:after="0" w:line="240" w:lineRule="auto"/>
        <w:ind w:firstLine="709"/>
        <w:jc w:val="both"/>
        <w:rPr>
          <w:rFonts w:ascii="Times New Roman" w:hAnsi="Times New Roman" w:cs="Times New Roman"/>
          <w:sz w:val="28"/>
          <w:szCs w:val="28"/>
        </w:rPr>
      </w:pPr>
      <w:r w:rsidRPr="00114558">
        <w:rPr>
          <w:rFonts w:ascii="Times New Roman" w:hAnsi="Times New Roman" w:cs="Times New Roman"/>
          <w:sz w:val="28"/>
          <w:szCs w:val="28"/>
        </w:rPr>
        <w:t>Разработано и утверждено постановление администрации города Нефтеюганска от 16.01.2017 № 7-п «О городском конкурсе «Лучший специалист по охране труда» в соответствии, с которым проведен городской конкурс «Лучший специалист по охране труда»</w:t>
      </w:r>
      <w:r w:rsidRPr="00114558">
        <w:rPr>
          <w:rFonts w:ascii="Times New Roman" w:hAnsi="Times New Roman" w:cs="Times New Roman"/>
          <w:color w:val="000000"/>
          <w:sz w:val="28"/>
          <w:szCs w:val="28"/>
          <w:bdr w:val="none" w:sz="0" w:space="0" w:color="auto" w:frame="1"/>
        </w:rPr>
        <w:t xml:space="preserve"> среди специалистов по охране труда предприятий</w:t>
      </w:r>
      <w:r w:rsidRPr="00114558">
        <w:rPr>
          <w:rFonts w:ascii="Times New Roman" w:hAnsi="Times New Roman" w:cs="Times New Roman"/>
          <w:sz w:val="28"/>
          <w:szCs w:val="28"/>
        </w:rPr>
        <w:t>, осуществляющих свою деятельность на территории муниципального образования город Нефтеюганск.</w:t>
      </w:r>
    </w:p>
    <w:p w:rsidR="00114558" w:rsidRPr="00114558" w:rsidRDefault="00114558" w:rsidP="00DC0A4A">
      <w:pPr>
        <w:spacing w:after="0" w:line="240" w:lineRule="auto"/>
        <w:ind w:firstLine="709"/>
        <w:jc w:val="both"/>
        <w:rPr>
          <w:rFonts w:ascii="Times New Roman" w:hAnsi="Times New Roman" w:cs="Times New Roman"/>
          <w:sz w:val="28"/>
          <w:szCs w:val="28"/>
        </w:rPr>
      </w:pPr>
      <w:r w:rsidRPr="00114558">
        <w:rPr>
          <w:rFonts w:ascii="Times New Roman" w:hAnsi="Times New Roman" w:cs="Times New Roman"/>
          <w:sz w:val="28"/>
          <w:szCs w:val="28"/>
          <w:bdr w:val="none" w:sz="0" w:space="0" w:color="auto" w:frame="1"/>
        </w:rPr>
        <w:t>В</w:t>
      </w:r>
      <w:r w:rsidRPr="00114558">
        <w:rPr>
          <w:rFonts w:ascii="Times New Roman" w:hAnsi="Times New Roman" w:cs="Times New Roman"/>
          <w:sz w:val="28"/>
          <w:szCs w:val="28"/>
        </w:rPr>
        <w:t xml:space="preserve"> конкурсе приняли участие 26 специалистов по охране труда </w:t>
      </w:r>
      <w:r w:rsidRPr="00114558">
        <w:rPr>
          <w:rFonts w:ascii="Times New Roman" w:hAnsi="Times New Roman" w:cs="Times New Roman"/>
          <w:color w:val="000000"/>
          <w:sz w:val="28"/>
          <w:szCs w:val="28"/>
          <w:bdr w:val="none" w:sz="0" w:space="0" w:color="auto" w:frame="1"/>
        </w:rPr>
        <w:t>предприятий</w:t>
      </w:r>
      <w:r w:rsidRPr="00114558">
        <w:rPr>
          <w:rFonts w:ascii="Times New Roman" w:hAnsi="Times New Roman" w:cs="Times New Roman"/>
          <w:sz w:val="28"/>
          <w:szCs w:val="28"/>
        </w:rPr>
        <w:t xml:space="preserve"> города Нефтеюганска.</w:t>
      </w:r>
    </w:p>
    <w:p w:rsidR="00114558" w:rsidRPr="00114558" w:rsidRDefault="00114558" w:rsidP="00DC0A4A">
      <w:pPr>
        <w:spacing w:after="0" w:line="240" w:lineRule="auto"/>
        <w:ind w:firstLine="709"/>
        <w:jc w:val="both"/>
        <w:rPr>
          <w:rFonts w:ascii="Times New Roman" w:hAnsi="Times New Roman" w:cs="Times New Roman"/>
          <w:sz w:val="28"/>
          <w:szCs w:val="28"/>
        </w:rPr>
      </w:pPr>
      <w:r w:rsidRPr="00114558">
        <w:rPr>
          <w:rFonts w:ascii="Times New Roman" w:hAnsi="Times New Roman" w:cs="Times New Roman"/>
          <w:color w:val="000000"/>
          <w:sz w:val="28"/>
          <w:szCs w:val="28"/>
        </w:rPr>
        <w:t>Победитель</w:t>
      </w:r>
      <w:r w:rsidRPr="00114558">
        <w:rPr>
          <w:rFonts w:ascii="Times New Roman" w:hAnsi="Times New Roman" w:cs="Times New Roman"/>
          <w:sz w:val="28"/>
          <w:szCs w:val="28"/>
        </w:rPr>
        <w:t xml:space="preserve"> городского конкурса</w:t>
      </w:r>
      <w:r w:rsidRPr="00114558">
        <w:rPr>
          <w:rFonts w:ascii="Times New Roman" w:hAnsi="Times New Roman" w:cs="Times New Roman"/>
          <w:color w:val="000000"/>
          <w:sz w:val="28"/>
          <w:szCs w:val="28"/>
        </w:rPr>
        <w:t xml:space="preserve"> </w:t>
      </w:r>
      <w:r w:rsidRPr="00114558">
        <w:rPr>
          <w:rFonts w:ascii="Times New Roman" w:hAnsi="Times New Roman" w:cs="Times New Roman"/>
          <w:bCs/>
          <w:color w:val="000000"/>
          <w:sz w:val="28"/>
          <w:szCs w:val="28"/>
          <w:bdr w:val="none" w:sz="0" w:space="0" w:color="auto" w:frame="1"/>
        </w:rPr>
        <w:t>Ахуков Дмитрий Евгеньевич,</w:t>
      </w:r>
      <w:r w:rsidRPr="00114558">
        <w:rPr>
          <w:rFonts w:ascii="Times New Roman" w:hAnsi="Times New Roman" w:cs="Times New Roman"/>
          <w:color w:val="000000"/>
          <w:sz w:val="28"/>
          <w:szCs w:val="28"/>
        </w:rPr>
        <w:t xml:space="preserve"> </w:t>
      </w:r>
      <w:r w:rsidRPr="00114558">
        <w:rPr>
          <w:rFonts w:ascii="Times New Roman" w:hAnsi="Times New Roman" w:cs="Times New Roman"/>
          <w:bCs/>
          <w:sz w:val="28"/>
          <w:szCs w:val="28"/>
          <w:bdr w:val="none" w:sz="0" w:space="0" w:color="auto" w:frame="1"/>
        </w:rPr>
        <w:t xml:space="preserve">руководитель службы производственного контроля </w:t>
      </w:r>
      <w:r w:rsidRPr="00114558">
        <w:rPr>
          <w:rFonts w:ascii="Times New Roman" w:hAnsi="Times New Roman" w:cs="Times New Roman"/>
          <w:sz w:val="28"/>
          <w:szCs w:val="28"/>
        </w:rPr>
        <w:t xml:space="preserve">Нефтеюганского филиала </w:t>
      </w:r>
      <w:r w:rsidRPr="00114558">
        <w:rPr>
          <w:rFonts w:ascii="Times New Roman" w:hAnsi="Times New Roman" w:cs="Times New Roman"/>
          <w:bCs/>
          <w:color w:val="000000"/>
          <w:sz w:val="28"/>
          <w:szCs w:val="28"/>
          <w:bdr w:val="none" w:sz="0" w:space="0" w:color="auto" w:frame="1"/>
        </w:rPr>
        <w:t xml:space="preserve">компании «Шлюмберже Лоджелко, Инк.» </w:t>
      </w:r>
      <w:r w:rsidRPr="00114558">
        <w:rPr>
          <w:rFonts w:ascii="Times New Roman" w:hAnsi="Times New Roman" w:cs="Times New Roman"/>
          <w:sz w:val="28"/>
          <w:szCs w:val="28"/>
        </w:rPr>
        <w:t>12.10.2017 направлен для участия  в окружном смотре-конкурсе на звание «Лучший специалист по охране труда                                    Ханты-Мансийского автономного округа – Югры».</w:t>
      </w:r>
    </w:p>
    <w:p w:rsidR="00114558" w:rsidRPr="00114558" w:rsidRDefault="00114558" w:rsidP="00C70CD8">
      <w:pPr>
        <w:spacing w:after="0" w:line="240" w:lineRule="auto"/>
        <w:ind w:firstLine="709"/>
        <w:jc w:val="both"/>
        <w:rPr>
          <w:rFonts w:ascii="Times New Roman" w:hAnsi="Times New Roman" w:cs="Times New Roman"/>
          <w:sz w:val="28"/>
          <w:szCs w:val="28"/>
        </w:rPr>
      </w:pPr>
      <w:r w:rsidRPr="00114558">
        <w:rPr>
          <w:rFonts w:ascii="Times New Roman" w:hAnsi="Times New Roman" w:cs="Times New Roman"/>
          <w:sz w:val="28"/>
          <w:szCs w:val="28"/>
        </w:rPr>
        <w:t>В 2017 году муниципальное образования город Нефтеюганск приняло участие во Всероссийском конкурсе на лучшую организацию работ в области условий и охраны труда «Успех и безопасность-2016» по итогам, которого присвоено 63 место среди муниципальных об</w:t>
      </w:r>
      <w:r w:rsidR="00C70CD8">
        <w:rPr>
          <w:rFonts w:ascii="Times New Roman" w:hAnsi="Times New Roman" w:cs="Times New Roman"/>
          <w:sz w:val="28"/>
          <w:szCs w:val="28"/>
        </w:rPr>
        <w:t>разований Российской Федерации.</w:t>
      </w:r>
    </w:p>
    <w:p w:rsidR="00114558" w:rsidRPr="00114558" w:rsidRDefault="00114558" w:rsidP="00DC0A4A">
      <w:pPr>
        <w:spacing w:after="0" w:line="240" w:lineRule="auto"/>
        <w:ind w:firstLine="709"/>
        <w:jc w:val="both"/>
        <w:rPr>
          <w:rFonts w:ascii="Times New Roman" w:hAnsi="Times New Roman" w:cs="Times New Roman"/>
          <w:sz w:val="28"/>
          <w:szCs w:val="28"/>
        </w:rPr>
      </w:pPr>
      <w:r w:rsidRPr="00114558">
        <w:rPr>
          <w:rFonts w:ascii="Times New Roman" w:hAnsi="Times New Roman" w:cs="Times New Roman"/>
          <w:sz w:val="28"/>
          <w:szCs w:val="28"/>
        </w:rPr>
        <w:t>В рамках методического руководства работой служб охраны труда разработаны методические пособия, материалы справочно-информационного характера по вопросам труда, охраны труда - 25.</w:t>
      </w:r>
    </w:p>
    <w:p w:rsidR="00114558" w:rsidRPr="00114558" w:rsidRDefault="00114558" w:rsidP="00DC0A4A">
      <w:pPr>
        <w:spacing w:after="0" w:line="240" w:lineRule="auto"/>
        <w:ind w:firstLine="709"/>
        <w:jc w:val="both"/>
        <w:rPr>
          <w:rFonts w:ascii="Times New Roman" w:hAnsi="Times New Roman" w:cs="Times New Roman"/>
          <w:sz w:val="28"/>
          <w:szCs w:val="28"/>
        </w:rPr>
      </w:pPr>
      <w:r w:rsidRPr="00114558">
        <w:rPr>
          <w:rFonts w:ascii="Times New Roman" w:hAnsi="Times New Roman" w:cs="Times New Roman"/>
          <w:sz w:val="28"/>
          <w:szCs w:val="28"/>
        </w:rPr>
        <w:t>Приняли участие в расследовании несчастных случаев связанных с производством - 9, из них: тяжелых несчастных случаев - 6, со смертельным исходом - 3. Не связанных с производством - 10.</w:t>
      </w:r>
    </w:p>
    <w:p w:rsidR="00114558" w:rsidRPr="004037F0" w:rsidRDefault="00114558" w:rsidP="00DC0A4A">
      <w:pPr>
        <w:spacing w:after="0" w:line="240" w:lineRule="auto"/>
        <w:ind w:firstLine="709"/>
        <w:jc w:val="both"/>
        <w:rPr>
          <w:rFonts w:ascii="Times New Roman" w:hAnsi="Times New Roman" w:cs="Times New Roman"/>
          <w:sz w:val="28"/>
          <w:szCs w:val="28"/>
        </w:rPr>
      </w:pPr>
      <w:r w:rsidRPr="00114558">
        <w:rPr>
          <w:rFonts w:ascii="Times New Roman" w:hAnsi="Times New Roman" w:cs="Times New Roman"/>
          <w:sz w:val="28"/>
          <w:szCs w:val="28"/>
        </w:rPr>
        <w:t>Проведена у</w:t>
      </w:r>
      <w:r w:rsidRPr="00114558">
        <w:rPr>
          <w:rFonts w:ascii="Times New Roman" w:eastAsia="Calibri" w:hAnsi="Times New Roman" w:cs="Times New Roman"/>
          <w:sz w:val="28"/>
          <w:szCs w:val="28"/>
        </w:rPr>
        <w:t>ведомительная регистрация</w:t>
      </w:r>
      <w:r w:rsidRPr="00114558">
        <w:rPr>
          <w:rFonts w:ascii="Times New Roman" w:hAnsi="Times New Roman" w:cs="Times New Roman"/>
          <w:sz w:val="28"/>
          <w:szCs w:val="28"/>
        </w:rPr>
        <w:t xml:space="preserve"> 23 коллективных договоров, 88 дополнений и изменений в коллективный договор, дополнительного соглашения № 1 к Межотраслевому соглашению</w:t>
      </w:r>
      <w:r w:rsidRPr="00114558">
        <w:rPr>
          <w:rFonts w:ascii="Times New Roman" w:eastAsia="Arial Unicode MS" w:hAnsi="Times New Roman" w:cs="Times New Roman"/>
          <w:kern w:val="24"/>
          <w:sz w:val="28"/>
          <w:szCs w:val="28"/>
        </w:rPr>
        <w:t xml:space="preserve"> </w:t>
      </w:r>
      <w:r w:rsidRPr="00114558">
        <w:rPr>
          <w:rFonts w:ascii="Times New Roman" w:hAnsi="Times New Roman" w:cs="Times New Roman"/>
          <w:sz w:val="28"/>
          <w:szCs w:val="28"/>
        </w:rPr>
        <w:t>между администрацией города Нефтеюганска и профессиональными союзами бюджетных отраслей муниципального образования город Нефтеюганск</w:t>
      </w:r>
      <w:r w:rsidR="004037F0">
        <w:rPr>
          <w:rFonts w:ascii="Times New Roman" w:hAnsi="Times New Roman" w:cs="Times New Roman"/>
          <w:sz w:val="28"/>
          <w:szCs w:val="28"/>
        </w:rPr>
        <w:t>.</w:t>
      </w:r>
    </w:p>
    <w:p w:rsidR="00114558" w:rsidRPr="00114558" w:rsidRDefault="00114558" w:rsidP="00DC0A4A">
      <w:pPr>
        <w:spacing w:after="0" w:line="240" w:lineRule="auto"/>
        <w:ind w:firstLine="709"/>
        <w:jc w:val="both"/>
        <w:rPr>
          <w:rFonts w:ascii="Times New Roman" w:eastAsia="Calibri" w:hAnsi="Times New Roman" w:cs="Times New Roman"/>
          <w:sz w:val="28"/>
          <w:szCs w:val="28"/>
        </w:rPr>
      </w:pPr>
      <w:r w:rsidRPr="00114558">
        <w:rPr>
          <w:rFonts w:ascii="Times New Roman" w:hAnsi="Times New Roman" w:cs="Times New Roman"/>
          <w:sz w:val="28"/>
          <w:szCs w:val="28"/>
        </w:rPr>
        <w:t>По результатам проведенного мониторинга</w:t>
      </w:r>
      <w:r w:rsidRPr="00114558">
        <w:rPr>
          <w:rFonts w:ascii="Times New Roman" w:eastAsia="Calibri" w:hAnsi="Times New Roman" w:cs="Times New Roman"/>
          <w:sz w:val="28"/>
          <w:szCs w:val="28"/>
        </w:rPr>
        <w:t>:</w:t>
      </w:r>
    </w:p>
    <w:p w:rsidR="00114558" w:rsidRPr="00114558" w:rsidRDefault="00114558" w:rsidP="00DC0A4A">
      <w:pPr>
        <w:spacing w:after="0" w:line="240" w:lineRule="auto"/>
        <w:ind w:firstLine="709"/>
        <w:jc w:val="both"/>
        <w:rPr>
          <w:rFonts w:ascii="Times New Roman" w:eastAsia="Calibri" w:hAnsi="Times New Roman" w:cs="Times New Roman"/>
          <w:sz w:val="28"/>
          <w:szCs w:val="28"/>
        </w:rPr>
      </w:pPr>
      <w:r w:rsidRPr="00114558">
        <w:rPr>
          <w:rFonts w:ascii="Times New Roman" w:eastAsia="Calibri" w:hAnsi="Times New Roman" w:cs="Times New Roman"/>
          <w:sz w:val="28"/>
          <w:szCs w:val="28"/>
        </w:rPr>
        <w:t xml:space="preserve">-внедрена система управления охраной труда в 314 </w:t>
      </w:r>
      <w:r w:rsidRPr="00114558">
        <w:rPr>
          <w:rFonts w:ascii="Times New Roman" w:hAnsi="Times New Roman" w:cs="Times New Roman"/>
          <w:sz w:val="28"/>
          <w:szCs w:val="28"/>
        </w:rPr>
        <w:t>предприятиях</w:t>
      </w:r>
      <w:r w:rsidRPr="00114558">
        <w:rPr>
          <w:rFonts w:ascii="Times New Roman" w:eastAsia="Calibri" w:hAnsi="Times New Roman" w:cs="Times New Roman"/>
          <w:sz w:val="28"/>
          <w:szCs w:val="28"/>
        </w:rPr>
        <w:t xml:space="preserve"> в соответствии с ГОСТ 12.0.230-2007 «Система стандартов безопасности труда. Системы управления охраной труда. Общие требования», что составляет 39%;</w:t>
      </w:r>
    </w:p>
    <w:p w:rsidR="00114558" w:rsidRPr="00114558" w:rsidRDefault="00114558" w:rsidP="00DC0A4A">
      <w:pPr>
        <w:spacing w:after="0" w:line="240" w:lineRule="auto"/>
        <w:ind w:firstLine="709"/>
        <w:jc w:val="both"/>
        <w:rPr>
          <w:rFonts w:ascii="Times New Roman" w:eastAsia="Calibri" w:hAnsi="Times New Roman" w:cs="Times New Roman"/>
          <w:sz w:val="28"/>
          <w:szCs w:val="28"/>
        </w:rPr>
      </w:pPr>
      <w:r w:rsidRPr="00114558">
        <w:rPr>
          <w:rFonts w:ascii="Times New Roman" w:eastAsia="Calibri" w:hAnsi="Times New Roman" w:cs="Times New Roman"/>
          <w:sz w:val="28"/>
          <w:szCs w:val="28"/>
        </w:rPr>
        <w:t>-</w:t>
      </w:r>
      <w:r w:rsidRPr="00114558">
        <w:rPr>
          <w:rFonts w:ascii="Times New Roman" w:hAnsi="Times New Roman" w:cs="Times New Roman"/>
          <w:sz w:val="28"/>
          <w:szCs w:val="28"/>
        </w:rPr>
        <w:t>созданы комиссии по охране труда в 242 предприятиях -  30%;</w:t>
      </w:r>
    </w:p>
    <w:p w:rsidR="00114558" w:rsidRPr="00114558" w:rsidRDefault="00114558" w:rsidP="00DC0A4A">
      <w:pPr>
        <w:spacing w:after="0" w:line="240" w:lineRule="auto"/>
        <w:ind w:firstLine="709"/>
        <w:jc w:val="both"/>
        <w:rPr>
          <w:rFonts w:ascii="Times New Roman" w:eastAsia="Calibri" w:hAnsi="Times New Roman" w:cs="Times New Roman"/>
          <w:sz w:val="28"/>
          <w:szCs w:val="28"/>
        </w:rPr>
      </w:pPr>
      <w:r w:rsidRPr="00114558">
        <w:rPr>
          <w:rFonts w:ascii="Times New Roman" w:hAnsi="Times New Roman" w:cs="Times New Roman"/>
          <w:sz w:val="28"/>
          <w:szCs w:val="28"/>
        </w:rPr>
        <w:t xml:space="preserve">-провели специальную оценку условий труда 310 </w:t>
      </w:r>
      <w:r w:rsidRPr="00114558">
        <w:rPr>
          <w:rFonts w:ascii="Times New Roman" w:hAnsi="Times New Roman" w:cs="Times New Roman"/>
          <w:color w:val="000000"/>
          <w:sz w:val="28"/>
          <w:szCs w:val="28"/>
          <w:bdr w:val="none" w:sz="0" w:space="0" w:color="auto" w:frame="1"/>
        </w:rPr>
        <w:t>предприятий</w:t>
      </w:r>
      <w:r w:rsidRPr="00114558">
        <w:rPr>
          <w:rFonts w:ascii="Times New Roman" w:hAnsi="Times New Roman" w:cs="Times New Roman"/>
          <w:sz w:val="28"/>
          <w:szCs w:val="28"/>
        </w:rPr>
        <w:t>, что составило 39% и охватывает порядка 60 тыс. работников;</w:t>
      </w:r>
    </w:p>
    <w:p w:rsidR="00114558" w:rsidRPr="00114558" w:rsidRDefault="00114558" w:rsidP="00DC0A4A">
      <w:pPr>
        <w:spacing w:after="0" w:line="240" w:lineRule="auto"/>
        <w:ind w:firstLine="709"/>
        <w:jc w:val="both"/>
        <w:rPr>
          <w:rFonts w:ascii="Times New Roman" w:hAnsi="Times New Roman" w:cs="Times New Roman"/>
          <w:sz w:val="28"/>
          <w:szCs w:val="28"/>
        </w:rPr>
      </w:pPr>
      <w:r w:rsidRPr="00114558">
        <w:rPr>
          <w:rFonts w:ascii="Times New Roman" w:hAnsi="Times New Roman" w:cs="Times New Roman"/>
          <w:sz w:val="28"/>
          <w:szCs w:val="28"/>
        </w:rPr>
        <w:t>-прошли обучение по охране труда в установленном порядке 8531 руководителей и специалистов, что составляет 95% от общего числа подлежащих обучению (8</w:t>
      </w:r>
      <w:r w:rsidR="00CA6EAB">
        <w:rPr>
          <w:rFonts w:ascii="Times New Roman" w:hAnsi="Times New Roman" w:cs="Times New Roman"/>
          <w:sz w:val="28"/>
          <w:szCs w:val="28"/>
        </w:rPr>
        <w:t xml:space="preserve"> </w:t>
      </w:r>
      <w:r w:rsidRPr="00114558">
        <w:rPr>
          <w:rFonts w:ascii="Times New Roman" w:hAnsi="Times New Roman" w:cs="Times New Roman"/>
          <w:sz w:val="28"/>
          <w:szCs w:val="28"/>
        </w:rPr>
        <w:t>897);</w:t>
      </w:r>
    </w:p>
    <w:p w:rsidR="00114558" w:rsidRPr="00114558" w:rsidRDefault="00114558" w:rsidP="00DC0A4A">
      <w:pPr>
        <w:spacing w:after="0" w:line="240" w:lineRule="auto"/>
        <w:ind w:firstLine="709"/>
        <w:jc w:val="both"/>
        <w:rPr>
          <w:rFonts w:ascii="Times New Roman" w:hAnsi="Times New Roman" w:cs="Times New Roman"/>
          <w:sz w:val="28"/>
          <w:szCs w:val="28"/>
        </w:rPr>
      </w:pPr>
      <w:r w:rsidRPr="00114558">
        <w:rPr>
          <w:rFonts w:ascii="Times New Roman" w:hAnsi="Times New Roman" w:cs="Times New Roman"/>
          <w:sz w:val="28"/>
          <w:szCs w:val="28"/>
        </w:rPr>
        <w:t>-созданы службы охраны труда в 62 предприятиях, введены должности специалиста по охране труда в 174 предприятиях, заключен договор                                 с организацией (специалистом) в 36 предприятиях;</w:t>
      </w:r>
    </w:p>
    <w:p w:rsidR="00114558" w:rsidRPr="00114558" w:rsidRDefault="00114558" w:rsidP="00DC0A4A">
      <w:pPr>
        <w:spacing w:after="0" w:line="240" w:lineRule="auto"/>
        <w:ind w:firstLine="709"/>
        <w:jc w:val="both"/>
        <w:rPr>
          <w:rFonts w:ascii="Times New Roman" w:hAnsi="Times New Roman" w:cs="Times New Roman"/>
          <w:sz w:val="28"/>
          <w:szCs w:val="28"/>
        </w:rPr>
      </w:pPr>
      <w:r w:rsidRPr="00114558">
        <w:rPr>
          <w:rFonts w:ascii="Times New Roman" w:hAnsi="Times New Roman" w:cs="Times New Roman"/>
          <w:sz w:val="28"/>
          <w:szCs w:val="28"/>
        </w:rPr>
        <w:t>-разработаны и утверждены мероприятия по улучшению условий и охраны труда в 372 предприятиях на сумму 406,7 млн. руб., из которых освоено 366,1 млн. руб.;</w:t>
      </w:r>
    </w:p>
    <w:p w:rsidR="00114558" w:rsidRPr="00114558" w:rsidRDefault="00114558" w:rsidP="00DC0A4A">
      <w:pPr>
        <w:spacing w:after="0" w:line="240" w:lineRule="auto"/>
        <w:ind w:firstLine="709"/>
        <w:jc w:val="both"/>
        <w:rPr>
          <w:rFonts w:ascii="Times New Roman" w:hAnsi="Times New Roman" w:cs="Times New Roman"/>
          <w:sz w:val="28"/>
          <w:szCs w:val="28"/>
        </w:rPr>
      </w:pPr>
      <w:r w:rsidRPr="00114558">
        <w:rPr>
          <w:rFonts w:ascii="Times New Roman" w:hAnsi="Times New Roman" w:cs="Times New Roman"/>
          <w:sz w:val="28"/>
          <w:szCs w:val="28"/>
        </w:rPr>
        <w:t>-прошли медицинские осмотры 53</w:t>
      </w:r>
      <w:r w:rsidR="009744FB">
        <w:rPr>
          <w:rFonts w:ascii="Times New Roman" w:hAnsi="Times New Roman" w:cs="Times New Roman"/>
          <w:sz w:val="28"/>
          <w:szCs w:val="28"/>
        </w:rPr>
        <w:t xml:space="preserve"> </w:t>
      </w:r>
      <w:r w:rsidRPr="00114558">
        <w:rPr>
          <w:rFonts w:ascii="Times New Roman" w:hAnsi="Times New Roman" w:cs="Times New Roman"/>
          <w:sz w:val="28"/>
          <w:szCs w:val="28"/>
        </w:rPr>
        <w:t xml:space="preserve">227 человек, из них предварительных </w:t>
      </w:r>
      <w:r w:rsidR="0054036A">
        <w:rPr>
          <w:rFonts w:ascii="Times New Roman" w:hAnsi="Times New Roman" w:cs="Times New Roman"/>
          <w:sz w:val="28"/>
          <w:szCs w:val="28"/>
        </w:rPr>
        <w:t>–</w:t>
      </w:r>
      <w:r w:rsidRPr="00114558">
        <w:rPr>
          <w:rFonts w:ascii="Times New Roman" w:hAnsi="Times New Roman" w:cs="Times New Roman"/>
          <w:sz w:val="28"/>
          <w:szCs w:val="28"/>
        </w:rPr>
        <w:t xml:space="preserve"> 15</w:t>
      </w:r>
      <w:r w:rsidR="0054036A">
        <w:rPr>
          <w:rFonts w:ascii="Times New Roman" w:hAnsi="Times New Roman" w:cs="Times New Roman"/>
          <w:sz w:val="28"/>
          <w:szCs w:val="28"/>
        </w:rPr>
        <w:t xml:space="preserve"> </w:t>
      </w:r>
      <w:r w:rsidRPr="00114558">
        <w:rPr>
          <w:rFonts w:ascii="Times New Roman" w:hAnsi="Times New Roman" w:cs="Times New Roman"/>
          <w:sz w:val="28"/>
          <w:szCs w:val="28"/>
        </w:rPr>
        <w:t xml:space="preserve">691, периодических </w:t>
      </w:r>
      <w:r w:rsidR="009744FB">
        <w:rPr>
          <w:rFonts w:ascii="Times New Roman" w:hAnsi="Times New Roman" w:cs="Times New Roman"/>
          <w:sz w:val="28"/>
          <w:szCs w:val="28"/>
        </w:rPr>
        <w:t>–</w:t>
      </w:r>
      <w:r w:rsidRPr="00114558">
        <w:rPr>
          <w:rFonts w:ascii="Times New Roman" w:hAnsi="Times New Roman" w:cs="Times New Roman"/>
          <w:sz w:val="28"/>
          <w:szCs w:val="28"/>
        </w:rPr>
        <w:t xml:space="preserve"> 37</w:t>
      </w:r>
      <w:r w:rsidR="009744FB">
        <w:rPr>
          <w:rFonts w:ascii="Times New Roman" w:hAnsi="Times New Roman" w:cs="Times New Roman"/>
          <w:sz w:val="28"/>
          <w:szCs w:val="28"/>
        </w:rPr>
        <w:t xml:space="preserve"> 536 человек.</w:t>
      </w:r>
    </w:p>
    <w:p w:rsidR="00251B7C" w:rsidRDefault="00114558" w:rsidP="00DC0A4A">
      <w:pPr>
        <w:spacing w:after="0" w:line="240" w:lineRule="auto"/>
        <w:ind w:firstLine="709"/>
        <w:jc w:val="both"/>
        <w:rPr>
          <w:rFonts w:ascii="Times New Roman" w:hAnsi="Times New Roman" w:cs="Times New Roman"/>
          <w:sz w:val="28"/>
          <w:szCs w:val="28"/>
        </w:rPr>
      </w:pPr>
      <w:r w:rsidRPr="00114558">
        <w:rPr>
          <w:rFonts w:ascii="Times New Roman" w:hAnsi="Times New Roman" w:cs="Times New Roman"/>
          <w:sz w:val="28"/>
          <w:szCs w:val="28"/>
        </w:rPr>
        <w:t>По результатам предоставленной информации проведен анализ                                                  по выявлению нарушений трудового законодательства. Направлены в адрес руководителей предприятий рекомендации по устранению выявленных нарушений.</w:t>
      </w:r>
    </w:p>
    <w:p w:rsidR="00DC0A4A" w:rsidRDefault="00DC0A4A" w:rsidP="00DC0A4A">
      <w:pPr>
        <w:spacing w:after="0" w:line="240" w:lineRule="auto"/>
        <w:ind w:firstLine="709"/>
        <w:jc w:val="both"/>
        <w:rPr>
          <w:rFonts w:ascii="Times New Roman" w:hAnsi="Times New Roman" w:cs="Times New Roman"/>
          <w:sz w:val="28"/>
          <w:szCs w:val="28"/>
        </w:rPr>
      </w:pPr>
    </w:p>
    <w:p w:rsidR="00DC0A4A" w:rsidRDefault="00DC0A4A" w:rsidP="00DC0A4A">
      <w:pPr>
        <w:spacing w:after="0" w:line="240" w:lineRule="auto"/>
        <w:jc w:val="center"/>
        <w:rPr>
          <w:rFonts w:ascii="Times New Roman" w:hAnsi="Times New Roman" w:cs="Times New Roman"/>
          <w:b/>
          <w:sz w:val="28"/>
          <w:szCs w:val="28"/>
        </w:rPr>
      </w:pPr>
      <w:r w:rsidRPr="00C70CD8">
        <w:rPr>
          <w:rFonts w:ascii="Times New Roman" w:hAnsi="Times New Roman" w:cs="Times New Roman"/>
          <w:b/>
          <w:sz w:val="28"/>
          <w:szCs w:val="28"/>
        </w:rPr>
        <w:t>3.7.Развитие растениеводства и животноводства, переработки и реализации продукции</w:t>
      </w:r>
    </w:p>
    <w:p w:rsidR="00DC0A4A" w:rsidRDefault="00DC0A4A" w:rsidP="00DC0A4A">
      <w:pPr>
        <w:spacing w:after="0" w:line="240" w:lineRule="auto"/>
        <w:ind w:firstLine="708"/>
        <w:jc w:val="both"/>
        <w:rPr>
          <w:rFonts w:ascii="Times New Roman" w:eastAsia="Times New Roman" w:hAnsi="Times New Roman" w:cs="Times New Roman"/>
          <w:sz w:val="28"/>
          <w:szCs w:val="28"/>
          <w:lang w:eastAsia="ru-RU"/>
        </w:rPr>
      </w:pPr>
      <w:r w:rsidRPr="007C3B4C">
        <w:rPr>
          <w:rFonts w:ascii="Times New Roman" w:eastAsia="Times New Roman" w:hAnsi="Times New Roman" w:cs="Times New Roman"/>
          <w:sz w:val="28"/>
          <w:szCs w:val="28"/>
          <w:lang w:eastAsia="ru-RU"/>
        </w:rPr>
        <w:t>В 2017 году агропромышленный комплекс муниципального образования город Нефтеюганск представляют 15 индивидуальных предпринимателей - глав крестьянских (фермерских) хозяйств (КФХ), основными видами деятельности которых являются животноводство, (разведение крупного рогатого скота, лошадей, свиней, сельскохозяйственной птицы) и растениеводство (выращивание картофеля).</w:t>
      </w:r>
      <w:r w:rsidRPr="007C3B4C">
        <w:rPr>
          <w:rFonts w:ascii="Times New Roman" w:eastAsia="Times New Roman" w:hAnsi="Times New Roman" w:cs="Times New Roman"/>
          <w:sz w:val="28"/>
          <w:szCs w:val="28"/>
          <w:lang w:eastAsia="ru-RU"/>
        </w:rPr>
        <w:tab/>
        <w:t>Объём финансирования мероприятий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из бюджета автономного округа по муниципальному образованию город Нефтеюганск в 2017 году составил 26 867,0 тысяч рублей, из них на:</w:t>
      </w:r>
    </w:p>
    <w:p w:rsidR="00DC0A4A" w:rsidRPr="007C3B4C" w:rsidRDefault="00DC0A4A" w:rsidP="00DC0A4A">
      <w:pPr>
        <w:spacing w:after="0" w:line="240" w:lineRule="auto"/>
        <w:ind w:firstLine="708"/>
        <w:jc w:val="both"/>
        <w:rPr>
          <w:rFonts w:ascii="Times New Roman" w:eastAsia="Times New Roman" w:hAnsi="Times New Roman" w:cs="Times New Roman"/>
          <w:sz w:val="28"/>
          <w:szCs w:val="28"/>
          <w:lang w:eastAsia="ru-RU"/>
        </w:rPr>
      </w:pPr>
      <w:r w:rsidRPr="007C3B4C">
        <w:rPr>
          <w:rFonts w:ascii="Times New Roman" w:eastAsia="Times New Roman" w:hAnsi="Times New Roman" w:cs="Times New Roman"/>
          <w:sz w:val="28"/>
          <w:szCs w:val="28"/>
          <w:lang w:eastAsia="ru-RU"/>
        </w:rPr>
        <w:t>-животноводство –26 847,3 тыс. рублей;</w:t>
      </w:r>
    </w:p>
    <w:p w:rsidR="00DC0A4A" w:rsidRPr="007C3B4C" w:rsidRDefault="00DC0A4A" w:rsidP="00DC0A4A">
      <w:pPr>
        <w:spacing w:after="0" w:line="240" w:lineRule="auto"/>
        <w:ind w:left="709"/>
        <w:jc w:val="both"/>
        <w:rPr>
          <w:rFonts w:ascii="Times New Roman" w:eastAsia="Times New Roman" w:hAnsi="Times New Roman" w:cs="Times New Roman"/>
          <w:sz w:val="28"/>
          <w:szCs w:val="28"/>
          <w:lang w:eastAsia="ru-RU"/>
        </w:rPr>
      </w:pPr>
      <w:r w:rsidRPr="007C3B4C">
        <w:rPr>
          <w:rFonts w:ascii="Times New Roman" w:eastAsia="Times New Roman" w:hAnsi="Times New Roman" w:cs="Times New Roman"/>
          <w:sz w:val="28"/>
          <w:szCs w:val="28"/>
          <w:lang w:eastAsia="ru-RU"/>
        </w:rPr>
        <w:t>-растениеводство – 19,7 тыс. рублей;</w:t>
      </w:r>
    </w:p>
    <w:p w:rsidR="00DC0A4A" w:rsidRPr="007C3B4C" w:rsidRDefault="00DC0A4A" w:rsidP="00DC0A4A">
      <w:pPr>
        <w:spacing w:after="0" w:line="240" w:lineRule="auto"/>
        <w:ind w:firstLine="708"/>
        <w:jc w:val="both"/>
        <w:rPr>
          <w:rFonts w:ascii="Times New Roman" w:eastAsia="Times New Roman" w:hAnsi="Times New Roman" w:cs="Times New Roman"/>
          <w:sz w:val="28"/>
          <w:szCs w:val="28"/>
          <w:lang w:eastAsia="ru-RU"/>
        </w:rPr>
      </w:pPr>
      <w:r w:rsidRPr="007C3B4C">
        <w:rPr>
          <w:rFonts w:ascii="Times New Roman" w:eastAsia="Times New Roman" w:hAnsi="Times New Roman" w:cs="Times New Roman"/>
          <w:sz w:val="28"/>
          <w:szCs w:val="28"/>
          <w:lang w:eastAsia="ru-RU"/>
        </w:rPr>
        <w:t>На 01.12.2017 освоены средства в сумме 24 368,5 тыс. рублей (91%).</w:t>
      </w:r>
    </w:p>
    <w:p w:rsidR="00E010AD" w:rsidRDefault="00E010AD" w:rsidP="00DC0A4A">
      <w:pPr>
        <w:spacing w:after="0" w:line="240" w:lineRule="auto"/>
        <w:ind w:firstLine="708"/>
        <w:jc w:val="center"/>
        <w:rPr>
          <w:rFonts w:ascii="Times New Roman" w:eastAsia="Times New Roman" w:hAnsi="Times New Roman" w:cs="Times New Roman"/>
          <w:sz w:val="24"/>
          <w:szCs w:val="24"/>
          <w:lang w:eastAsia="ru-RU"/>
        </w:rPr>
      </w:pPr>
    </w:p>
    <w:p w:rsidR="00DC0A4A" w:rsidRPr="00C70CD8" w:rsidRDefault="00DC0A4A" w:rsidP="00DC0A4A">
      <w:pPr>
        <w:spacing w:after="0" w:line="240" w:lineRule="auto"/>
        <w:ind w:firstLine="708"/>
        <w:jc w:val="center"/>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Поголовье сельскохозяйственных животных составило</w:t>
      </w:r>
      <w:r w:rsidR="00A54906">
        <w:rPr>
          <w:rFonts w:ascii="Times New Roman" w:eastAsia="Times New Roman" w:hAnsi="Times New Roman" w:cs="Times New Roman"/>
          <w:sz w:val="24"/>
          <w:szCs w:val="24"/>
          <w:lang w:eastAsia="ru-RU"/>
        </w:rPr>
        <w:t>:</w:t>
      </w:r>
    </w:p>
    <w:tbl>
      <w:tblPr>
        <w:tblStyle w:val="ab"/>
        <w:tblW w:w="0" w:type="auto"/>
        <w:tblLook w:val="04A0" w:firstRow="1" w:lastRow="0" w:firstColumn="1" w:lastColumn="0" w:noHBand="0" w:noVBand="1"/>
      </w:tblPr>
      <w:tblGrid>
        <w:gridCol w:w="5070"/>
        <w:gridCol w:w="2097"/>
        <w:gridCol w:w="2127"/>
      </w:tblGrid>
      <w:tr w:rsidR="00DC0A4A" w:rsidRPr="00C70CD8" w:rsidTr="00423F6D">
        <w:trPr>
          <w:trHeight w:val="240"/>
        </w:trPr>
        <w:tc>
          <w:tcPr>
            <w:tcW w:w="5070" w:type="dxa"/>
            <w:hideMark/>
          </w:tcPr>
          <w:p w:rsidR="00DC0A4A" w:rsidRPr="00C70CD8" w:rsidRDefault="00DC0A4A" w:rsidP="00DC0A4A">
            <w:pPr>
              <w:ind w:firstLine="708"/>
              <w:jc w:val="center"/>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Вид животных</w:t>
            </w:r>
          </w:p>
        </w:tc>
        <w:tc>
          <w:tcPr>
            <w:tcW w:w="2097" w:type="dxa"/>
            <w:hideMark/>
          </w:tcPr>
          <w:p w:rsidR="00DC0A4A" w:rsidRPr="00C70CD8" w:rsidRDefault="00DC0A4A" w:rsidP="00423F6D">
            <w:pPr>
              <w:ind w:firstLine="708"/>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2017 год</w:t>
            </w:r>
          </w:p>
        </w:tc>
        <w:tc>
          <w:tcPr>
            <w:tcW w:w="2127" w:type="dxa"/>
            <w:hideMark/>
          </w:tcPr>
          <w:p w:rsidR="00DC0A4A" w:rsidRPr="00C70CD8" w:rsidRDefault="00DC0A4A" w:rsidP="00423F6D">
            <w:pPr>
              <w:ind w:firstLine="708"/>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2016 год</w:t>
            </w:r>
          </w:p>
        </w:tc>
      </w:tr>
      <w:tr w:rsidR="00DC0A4A" w:rsidRPr="00C70CD8" w:rsidTr="00423F6D">
        <w:trPr>
          <w:trHeight w:val="240"/>
        </w:trPr>
        <w:tc>
          <w:tcPr>
            <w:tcW w:w="5070" w:type="dxa"/>
            <w:hideMark/>
          </w:tcPr>
          <w:p w:rsidR="00DC0A4A" w:rsidRPr="00C70CD8" w:rsidRDefault="00DC0A4A" w:rsidP="00423F6D">
            <w:pPr>
              <w:ind w:firstLine="708"/>
              <w:jc w:val="center"/>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КРС:</w:t>
            </w:r>
          </w:p>
        </w:tc>
        <w:tc>
          <w:tcPr>
            <w:tcW w:w="2097" w:type="dxa"/>
            <w:noWrap/>
          </w:tcPr>
          <w:p w:rsidR="00DC0A4A" w:rsidRPr="00C70CD8" w:rsidRDefault="00DC0A4A" w:rsidP="00423F6D">
            <w:pPr>
              <w:ind w:firstLine="708"/>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507</w:t>
            </w:r>
          </w:p>
        </w:tc>
        <w:tc>
          <w:tcPr>
            <w:tcW w:w="2127" w:type="dxa"/>
            <w:noWrap/>
          </w:tcPr>
          <w:p w:rsidR="00DC0A4A" w:rsidRPr="00C70CD8" w:rsidRDefault="00DC0A4A" w:rsidP="00423F6D">
            <w:pPr>
              <w:ind w:firstLine="708"/>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508</w:t>
            </w:r>
          </w:p>
        </w:tc>
      </w:tr>
      <w:tr w:rsidR="00DC0A4A" w:rsidRPr="00C70CD8" w:rsidTr="00DC0A4A">
        <w:trPr>
          <w:trHeight w:val="277"/>
        </w:trPr>
        <w:tc>
          <w:tcPr>
            <w:tcW w:w="5070" w:type="dxa"/>
            <w:hideMark/>
          </w:tcPr>
          <w:p w:rsidR="00DC0A4A" w:rsidRPr="00C70CD8" w:rsidRDefault="00DC0A4A" w:rsidP="00423F6D">
            <w:pPr>
              <w:ind w:firstLine="708"/>
              <w:jc w:val="center"/>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в т.ч. коровы</w:t>
            </w:r>
          </w:p>
        </w:tc>
        <w:tc>
          <w:tcPr>
            <w:tcW w:w="2097" w:type="dxa"/>
            <w:noWrap/>
          </w:tcPr>
          <w:p w:rsidR="00DC0A4A" w:rsidRPr="00C70CD8" w:rsidRDefault="00DC0A4A" w:rsidP="00423F6D">
            <w:pPr>
              <w:ind w:firstLine="708"/>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265</w:t>
            </w:r>
          </w:p>
        </w:tc>
        <w:tc>
          <w:tcPr>
            <w:tcW w:w="2127" w:type="dxa"/>
            <w:noWrap/>
          </w:tcPr>
          <w:p w:rsidR="00DC0A4A" w:rsidRPr="00C70CD8" w:rsidRDefault="00DC0A4A" w:rsidP="00423F6D">
            <w:pPr>
              <w:ind w:firstLine="708"/>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283</w:t>
            </w:r>
          </w:p>
        </w:tc>
      </w:tr>
      <w:tr w:rsidR="00DC0A4A" w:rsidRPr="00C70CD8" w:rsidTr="00423F6D">
        <w:trPr>
          <w:trHeight w:val="240"/>
        </w:trPr>
        <w:tc>
          <w:tcPr>
            <w:tcW w:w="5070" w:type="dxa"/>
            <w:hideMark/>
          </w:tcPr>
          <w:p w:rsidR="00DC0A4A" w:rsidRPr="00C70CD8" w:rsidRDefault="00DC0A4A" w:rsidP="00423F6D">
            <w:pPr>
              <w:ind w:firstLine="708"/>
              <w:jc w:val="center"/>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Свиньи</w:t>
            </w:r>
          </w:p>
        </w:tc>
        <w:tc>
          <w:tcPr>
            <w:tcW w:w="2097" w:type="dxa"/>
            <w:noWrap/>
          </w:tcPr>
          <w:p w:rsidR="00DC0A4A" w:rsidRPr="00C70CD8" w:rsidRDefault="00DC0A4A" w:rsidP="00423F6D">
            <w:pPr>
              <w:ind w:firstLine="708"/>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2521</w:t>
            </w:r>
          </w:p>
        </w:tc>
        <w:tc>
          <w:tcPr>
            <w:tcW w:w="2127" w:type="dxa"/>
            <w:noWrap/>
          </w:tcPr>
          <w:p w:rsidR="00DC0A4A" w:rsidRPr="00C70CD8" w:rsidRDefault="00DC0A4A" w:rsidP="00423F6D">
            <w:pPr>
              <w:ind w:firstLine="708"/>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2304</w:t>
            </w:r>
          </w:p>
        </w:tc>
      </w:tr>
      <w:tr w:rsidR="00DC0A4A" w:rsidRPr="00C70CD8" w:rsidTr="00423F6D">
        <w:trPr>
          <w:trHeight w:val="240"/>
        </w:trPr>
        <w:tc>
          <w:tcPr>
            <w:tcW w:w="5070" w:type="dxa"/>
            <w:hideMark/>
          </w:tcPr>
          <w:p w:rsidR="00DC0A4A" w:rsidRPr="00C70CD8" w:rsidRDefault="00DC0A4A" w:rsidP="00423F6D">
            <w:pPr>
              <w:ind w:firstLine="708"/>
              <w:jc w:val="center"/>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Птица</w:t>
            </w:r>
          </w:p>
        </w:tc>
        <w:tc>
          <w:tcPr>
            <w:tcW w:w="2097" w:type="dxa"/>
            <w:noWrap/>
          </w:tcPr>
          <w:p w:rsidR="00DC0A4A" w:rsidRPr="00C70CD8" w:rsidRDefault="00DC0A4A" w:rsidP="00423F6D">
            <w:pPr>
              <w:ind w:firstLine="708"/>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2082</w:t>
            </w:r>
          </w:p>
        </w:tc>
        <w:tc>
          <w:tcPr>
            <w:tcW w:w="2127" w:type="dxa"/>
            <w:noWrap/>
          </w:tcPr>
          <w:p w:rsidR="00DC0A4A" w:rsidRPr="00C70CD8" w:rsidRDefault="00DC0A4A" w:rsidP="00423F6D">
            <w:pPr>
              <w:ind w:firstLine="708"/>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2005</w:t>
            </w:r>
          </w:p>
        </w:tc>
      </w:tr>
      <w:tr w:rsidR="00DC0A4A" w:rsidRPr="00C70CD8" w:rsidTr="00DC0A4A">
        <w:trPr>
          <w:trHeight w:val="222"/>
        </w:trPr>
        <w:tc>
          <w:tcPr>
            <w:tcW w:w="5070" w:type="dxa"/>
            <w:hideMark/>
          </w:tcPr>
          <w:p w:rsidR="00DC0A4A" w:rsidRPr="00C70CD8" w:rsidRDefault="00DC0A4A" w:rsidP="00423F6D">
            <w:pPr>
              <w:ind w:firstLine="708"/>
              <w:jc w:val="center"/>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Овцы, козы</w:t>
            </w:r>
          </w:p>
        </w:tc>
        <w:tc>
          <w:tcPr>
            <w:tcW w:w="2097" w:type="dxa"/>
            <w:noWrap/>
          </w:tcPr>
          <w:p w:rsidR="00DC0A4A" w:rsidRPr="00C70CD8" w:rsidRDefault="00DC0A4A" w:rsidP="00423F6D">
            <w:pPr>
              <w:ind w:firstLine="708"/>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362</w:t>
            </w:r>
          </w:p>
        </w:tc>
        <w:tc>
          <w:tcPr>
            <w:tcW w:w="2127" w:type="dxa"/>
            <w:noWrap/>
          </w:tcPr>
          <w:p w:rsidR="00DC0A4A" w:rsidRPr="00C70CD8" w:rsidRDefault="00DC0A4A" w:rsidP="00423F6D">
            <w:pPr>
              <w:ind w:firstLine="708"/>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361</w:t>
            </w:r>
          </w:p>
        </w:tc>
      </w:tr>
      <w:tr w:rsidR="00DC0A4A" w:rsidRPr="00C70CD8" w:rsidTr="00423F6D">
        <w:trPr>
          <w:trHeight w:val="240"/>
        </w:trPr>
        <w:tc>
          <w:tcPr>
            <w:tcW w:w="5070" w:type="dxa"/>
            <w:hideMark/>
          </w:tcPr>
          <w:p w:rsidR="00DC0A4A" w:rsidRPr="00C70CD8" w:rsidRDefault="00DC0A4A" w:rsidP="00423F6D">
            <w:pPr>
              <w:ind w:firstLine="708"/>
              <w:jc w:val="center"/>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Лошади</w:t>
            </w:r>
          </w:p>
        </w:tc>
        <w:tc>
          <w:tcPr>
            <w:tcW w:w="2097" w:type="dxa"/>
            <w:noWrap/>
          </w:tcPr>
          <w:p w:rsidR="00DC0A4A" w:rsidRPr="00C70CD8" w:rsidRDefault="00DC0A4A" w:rsidP="00423F6D">
            <w:pPr>
              <w:ind w:firstLine="708"/>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23</w:t>
            </w:r>
          </w:p>
        </w:tc>
        <w:tc>
          <w:tcPr>
            <w:tcW w:w="2127" w:type="dxa"/>
            <w:noWrap/>
          </w:tcPr>
          <w:p w:rsidR="00DC0A4A" w:rsidRPr="00C70CD8" w:rsidRDefault="00DC0A4A" w:rsidP="00423F6D">
            <w:pPr>
              <w:ind w:firstLine="708"/>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18</w:t>
            </w:r>
          </w:p>
        </w:tc>
      </w:tr>
      <w:tr w:rsidR="00DC0A4A" w:rsidRPr="00C70CD8" w:rsidTr="00423F6D">
        <w:trPr>
          <w:trHeight w:val="240"/>
        </w:trPr>
        <w:tc>
          <w:tcPr>
            <w:tcW w:w="5070" w:type="dxa"/>
            <w:hideMark/>
          </w:tcPr>
          <w:p w:rsidR="00DC0A4A" w:rsidRPr="00C70CD8" w:rsidRDefault="00DC0A4A" w:rsidP="00423F6D">
            <w:pPr>
              <w:ind w:firstLine="708"/>
              <w:jc w:val="center"/>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Кролики</w:t>
            </w:r>
          </w:p>
        </w:tc>
        <w:tc>
          <w:tcPr>
            <w:tcW w:w="2097" w:type="dxa"/>
            <w:noWrap/>
          </w:tcPr>
          <w:p w:rsidR="00DC0A4A" w:rsidRPr="00C70CD8" w:rsidRDefault="00DC0A4A" w:rsidP="00423F6D">
            <w:pPr>
              <w:ind w:firstLine="708"/>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57</w:t>
            </w:r>
          </w:p>
        </w:tc>
        <w:tc>
          <w:tcPr>
            <w:tcW w:w="2127" w:type="dxa"/>
            <w:noWrap/>
          </w:tcPr>
          <w:p w:rsidR="00DC0A4A" w:rsidRPr="00C70CD8" w:rsidRDefault="00DC0A4A" w:rsidP="00423F6D">
            <w:pPr>
              <w:ind w:firstLine="708"/>
              <w:rPr>
                <w:rFonts w:ascii="Times New Roman" w:eastAsia="Times New Roman" w:hAnsi="Times New Roman" w:cs="Times New Roman"/>
                <w:sz w:val="24"/>
                <w:szCs w:val="24"/>
                <w:lang w:eastAsia="ru-RU"/>
              </w:rPr>
            </w:pPr>
            <w:r w:rsidRPr="00C70CD8">
              <w:rPr>
                <w:rFonts w:ascii="Times New Roman" w:eastAsia="Times New Roman" w:hAnsi="Times New Roman" w:cs="Times New Roman"/>
                <w:sz w:val="24"/>
                <w:szCs w:val="24"/>
                <w:lang w:eastAsia="ru-RU"/>
              </w:rPr>
              <w:t>6</w:t>
            </w:r>
          </w:p>
        </w:tc>
      </w:tr>
    </w:tbl>
    <w:p w:rsidR="00DC0A4A" w:rsidRPr="007C3B4C" w:rsidRDefault="00DC0A4A" w:rsidP="00DC0A4A">
      <w:pPr>
        <w:spacing w:after="0" w:line="240" w:lineRule="auto"/>
        <w:ind w:firstLine="708"/>
        <w:jc w:val="both"/>
        <w:rPr>
          <w:rFonts w:ascii="Calibri" w:eastAsia="Calibri" w:hAnsi="Calibri" w:cs="Times New Roman"/>
        </w:rPr>
      </w:pPr>
      <w:r w:rsidRPr="007C3B4C">
        <w:rPr>
          <w:rFonts w:ascii="Times New Roman" w:eastAsia="Times New Roman" w:hAnsi="Times New Roman" w:cs="Times New Roman"/>
          <w:sz w:val="28"/>
          <w:szCs w:val="20"/>
          <w:lang w:eastAsia="ru-RU"/>
        </w:rPr>
        <w:fldChar w:fldCharType="begin"/>
      </w:r>
      <w:r w:rsidRPr="007C3B4C">
        <w:rPr>
          <w:rFonts w:ascii="Times New Roman" w:eastAsia="Times New Roman" w:hAnsi="Times New Roman" w:cs="Times New Roman"/>
          <w:sz w:val="28"/>
          <w:szCs w:val="20"/>
          <w:lang w:eastAsia="ru-RU"/>
        </w:rPr>
        <w:instrText xml:space="preserve"> LINK Excel.Sheet.12 "C:\\Users\\Zelenina-TV\\Desktop\\Отчёты 2017\\отчет о состоянии АПК г.Нефтеюганска\\ежемесячные  до 10 числа\\Ежемес  по  агропром комплексу города\\Калабину\\АПК на 01.10.2017.xlsx" Лист1!R6C1:R15C9 \a \f 4 \h </w:instrText>
      </w:r>
      <w:r w:rsidRPr="007C3B4C">
        <w:rPr>
          <w:rFonts w:ascii="Times New Roman" w:eastAsia="Times New Roman" w:hAnsi="Times New Roman" w:cs="Times New Roman"/>
          <w:sz w:val="28"/>
          <w:szCs w:val="20"/>
          <w:lang w:eastAsia="ru-RU"/>
        </w:rPr>
        <w:fldChar w:fldCharType="separate"/>
      </w:r>
    </w:p>
    <w:p w:rsidR="00DC0A4A" w:rsidRPr="00851CDA" w:rsidRDefault="00DC0A4A" w:rsidP="00DC0A4A">
      <w:pPr>
        <w:spacing w:after="0" w:line="240" w:lineRule="auto"/>
        <w:ind w:firstLine="708"/>
        <w:jc w:val="center"/>
        <w:rPr>
          <w:rFonts w:ascii="Times New Roman" w:eastAsia="Times New Roman" w:hAnsi="Times New Roman" w:cs="Times New Roman"/>
          <w:sz w:val="24"/>
          <w:szCs w:val="24"/>
          <w:lang w:eastAsia="ru-RU"/>
        </w:rPr>
      </w:pPr>
      <w:r w:rsidRPr="007C3B4C">
        <w:rPr>
          <w:rFonts w:ascii="Times New Roman" w:eastAsia="Times New Roman" w:hAnsi="Times New Roman" w:cs="Times New Roman"/>
          <w:sz w:val="28"/>
          <w:szCs w:val="28"/>
          <w:lang w:eastAsia="ru-RU"/>
        </w:rPr>
        <w:fldChar w:fldCharType="end"/>
      </w:r>
      <w:r w:rsidRPr="00851CDA">
        <w:rPr>
          <w:rFonts w:ascii="Times New Roman" w:eastAsia="Times New Roman" w:hAnsi="Times New Roman" w:cs="Times New Roman"/>
          <w:sz w:val="24"/>
          <w:szCs w:val="24"/>
          <w:lang w:eastAsia="ru-RU"/>
        </w:rPr>
        <w:t>Произведено сельхозпродукции</w:t>
      </w:r>
      <w:r w:rsidR="00A54906">
        <w:rPr>
          <w:rFonts w:ascii="Times New Roman" w:eastAsia="Times New Roman" w:hAnsi="Times New Roman" w:cs="Times New Roman"/>
          <w:sz w:val="24"/>
          <w:szCs w:val="24"/>
          <w:lang w:eastAsia="ru-RU"/>
        </w:rPr>
        <w:t>:</w:t>
      </w:r>
    </w:p>
    <w:tbl>
      <w:tblPr>
        <w:tblW w:w="9299" w:type="dxa"/>
        <w:tblInd w:w="-5" w:type="dxa"/>
        <w:tblLayout w:type="fixed"/>
        <w:tblLook w:val="04A0" w:firstRow="1" w:lastRow="0" w:firstColumn="1" w:lastColumn="0" w:noHBand="0" w:noVBand="1"/>
      </w:tblPr>
      <w:tblGrid>
        <w:gridCol w:w="3119"/>
        <w:gridCol w:w="1984"/>
        <w:gridCol w:w="2127"/>
        <w:gridCol w:w="2069"/>
      </w:tblGrid>
      <w:tr w:rsidR="00DC0A4A" w:rsidRPr="00851CDA" w:rsidTr="00DC0A4A">
        <w:trPr>
          <w:trHeight w:val="240"/>
        </w:trPr>
        <w:tc>
          <w:tcPr>
            <w:tcW w:w="3119" w:type="dxa"/>
            <w:tcBorders>
              <w:top w:val="single" w:sz="4" w:space="0" w:color="auto"/>
              <w:left w:val="single" w:sz="4" w:space="0" w:color="auto"/>
              <w:bottom w:val="nil"/>
              <w:right w:val="single" w:sz="4" w:space="0" w:color="auto"/>
            </w:tcBorders>
            <w:shd w:val="clear" w:color="000000" w:fill="FFFFFF"/>
            <w:vAlign w:val="center"/>
            <w:hideMark/>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 xml:space="preserve">Вид </w:t>
            </w:r>
          </w:p>
        </w:tc>
        <w:tc>
          <w:tcPr>
            <w:tcW w:w="1984" w:type="dxa"/>
            <w:tcBorders>
              <w:top w:val="single" w:sz="4" w:space="0" w:color="auto"/>
              <w:left w:val="nil"/>
              <w:bottom w:val="nil"/>
              <w:right w:val="single" w:sz="4" w:space="0" w:color="auto"/>
            </w:tcBorders>
            <w:shd w:val="clear" w:color="000000" w:fill="FFFFFF"/>
            <w:vAlign w:val="center"/>
            <w:hideMark/>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Единица</w:t>
            </w:r>
          </w:p>
        </w:tc>
        <w:tc>
          <w:tcPr>
            <w:tcW w:w="2127" w:type="dxa"/>
            <w:vMerge w:val="restart"/>
            <w:tcBorders>
              <w:top w:val="single" w:sz="4" w:space="0" w:color="auto"/>
              <w:left w:val="nil"/>
              <w:bottom w:val="single" w:sz="4" w:space="0" w:color="auto"/>
              <w:right w:val="single" w:sz="4" w:space="0" w:color="auto"/>
            </w:tcBorders>
            <w:shd w:val="clear" w:color="000000" w:fill="FFFFFF"/>
            <w:vAlign w:val="center"/>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2017 год</w:t>
            </w:r>
          </w:p>
        </w:tc>
        <w:tc>
          <w:tcPr>
            <w:tcW w:w="2069" w:type="dxa"/>
            <w:vMerge w:val="restart"/>
            <w:tcBorders>
              <w:top w:val="single" w:sz="4" w:space="0" w:color="auto"/>
              <w:bottom w:val="single" w:sz="4" w:space="0" w:color="auto"/>
              <w:right w:val="single" w:sz="4" w:space="0" w:color="auto"/>
            </w:tcBorders>
            <w:vAlign w:val="center"/>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2016 год</w:t>
            </w:r>
          </w:p>
        </w:tc>
      </w:tr>
      <w:tr w:rsidR="00DC0A4A" w:rsidRPr="00851CDA" w:rsidTr="00DC0A4A">
        <w:trPr>
          <w:trHeight w:val="2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продукции</w:t>
            </w:r>
          </w:p>
        </w:tc>
        <w:tc>
          <w:tcPr>
            <w:tcW w:w="1984" w:type="dxa"/>
            <w:tcBorders>
              <w:top w:val="nil"/>
              <w:left w:val="nil"/>
              <w:bottom w:val="single" w:sz="4" w:space="0" w:color="auto"/>
              <w:right w:val="single" w:sz="4" w:space="0" w:color="auto"/>
            </w:tcBorders>
            <w:shd w:val="clear" w:color="000000" w:fill="FFFFFF"/>
            <w:vAlign w:val="center"/>
            <w:hideMark/>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измерения</w:t>
            </w:r>
          </w:p>
        </w:tc>
        <w:tc>
          <w:tcPr>
            <w:tcW w:w="212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p>
        </w:tc>
        <w:tc>
          <w:tcPr>
            <w:tcW w:w="206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p>
        </w:tc>
      </w:tr>
      <w:tr w:rsidR="00DC0A4A" w:rsidRPr="00851CDA" w:rsidTr="00DC0A4A">
        <w:trPr>
          <w:trHeight w:val="2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Молоко</w:t>
            </w:r>
          </w:p>
        </w:tc>
        <w:tc>
          <w:tcPr>
            <w:tcW w:w="1984" w:type="dxa"/>
            <w:tcBorders>
              <w:top w:val="nil"/>
              <w:left w:val="nil"/>
              <w:bottom w:val="single" w:sz="4" w:space="0" w:color="auto"/>
              <w:right w:val="single" w:sz="4" w:space="0" w:color="auto"/>
            </w:tcBorders>
            <w:shd w:val="clear" w:color="000000" w:fill="FFFFFF"/>
            <w:vAlign w:val="center"/>
            <w:hideMark/>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тонн</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1063,7</w:t>
            </w:r>
          </w:p>
        </w:tc>
        <w:tc>
          <w:tcPr>
            <w:tcW w:w="2069" w:type="dxa"/>
            <w:tcBorders>
              <w:top w:val="single" w:sz="4" w:space="0" w:color="auto"/>
              <w:left w:val="nil"/>
              <w:bottom w:val="single" w:sz="4" w:space="0" w:color="auto"/>
              <w:right w:val="single" w:sz="4" w:space="0" w:color="auto"/>
            </w:tcBorders>
            <w:shd w:val="clear" w:color="000000" w:fill="FFFFFF"/>
            <w:vAlign w:val="center"/>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1246,7</w:t>
            </w:r>
          </w:p>
        </w:tc>
      </w:tr>
      <w:tr w:rsidR="00DC0A4A" w:rsidRPr="00851CDA" w:rsidTr="00DC0A4A">
        <w:trPr>
          <w:trHeight w:val="24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Мясо, всего</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тонн, живой вес</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280,3</w:t>
            </w:r>
          </w:p>
        </w:tc>
        <w:tc>
          <w:tcPr>
            <w:tcW w:w="2069" w:type="dxa"/>
            <w:tcBorders>
              <w:top w:val="single" w:sz="4" w:space="0" w:color="auto"/>
              <w:left w:val="nil"/>
              <w:bottom w:val="single" w:sz="4" w:space="0" w:color="auto"/>
              <w:right w:val="single" w:sz="4" w:space="0" w:color="auto"/>
            </w:tcBorders>
            <w:shd w:val="clear" w:color="000000" w:fill="FFFFFF"/>
            <w:vAlign w:val="center"/>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359,9</w:t>
            </w:r>
          </w:p>
        </w:tc>
      </w:tr>
      <w:tr w:rsidR="00DC0A4A" w:rsidRPr="00851CDA" w:rsidTr="00DC0A4A">
        <w:trPr>
          <w:trHeight w:val="213"/>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в т.ч. КРС</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тонн, живой вес</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48,6</w:t>
            </w:r>
          </w:p>
        </w:tc>
        <w:tc>
          <w:tcPr>
            <w:tcW w:w="2069" w:type="dxa"/>
            <w:tcBorders>
              <w:top w:val="single" w:sz="4" w:space="0" w:color="auto"/>
              <w:left w:val="nil"/>
              <w:bottom w:val="single" w:sz="4" w:space="0" w:color="auto"/>
              <w:right w:val="single" w:sz="4" w:space="0" w:color="auto"/>
            </w:tcBorders>
            <w:shd w:val="clear" w:color="000000" w:fill="FFFFFF"/>
            <w:vAlign w:val="center"/>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81,3</w:t>
            </w:r>
          </w:p>
        </w:tc>
      </w:tr>
      <w:tr w:rsidR="00DC0A4A" w:rsidRPr="00851CDA" w:rsidTr="00DC0A4A">
        <w:trPr>
          <w:trHeight w:val="21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мясо свиней</w:t>
            </w:r>
          </w:p>
        </w:tc>
        <w:tc>
          <w:tcPr>
            <w:tcW w:w="1984" w:type="dxa"/>
            <w:tcBorders>
              <w:top w:val="nil"/>
              <w:left w:val="nil"/>
              <w:bottom w:val="single" w:sz="4" w:space="0" w:color="auto"/>
              <w:right w:val="single" w:sz="4" w:space="0" w:color="auto"/>
            </w:tcBorders>
            <w:shd w:val="clear" w:color="000000" w:fill="FFFFFF"/>
            <w:vAlign w:val="center"/>
            <w:hideMark/>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тонн, живой вес</w:t>
            </w:r>
          </w:p>
        </w:tc>
        <w:tc>
          <w:tcPr>
            <w:tcW w:w="2127" w:type="dxa"/>
            <w:tcBorders>
              <w:top w:val="nil"/>
              <w:left w:val="nil"/>
              <w:bottom w:val="single" w:sz="4" w:space="0" w:color="auto"/>
              <w:right w:val="single" w:sz="4" w:space="0" w:color="auto"/>
            </w:tcBorders>
            <w:shd w:val="clear" w:color="000000" w:fill="FFFFFF"/>
            <w:vAlign w:val="center"/>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220,8</w:t>
            </w:r>
          </w:p>
        </w:tc>
        <w:tc>
          <w:tcPr>
            <w:tcW w:w="2069" w:type="dxa"/>
            <w:tcBorders>
              <w:top w:val="nil"/>
              <w:left w:val="nil"/>
              <w:bottom w:val="single" w:sz="4" w:space="0" w:color="auto"/>
              <w:right w:val="single" w:sz="4" w:space="0" w:color="auto"/>
            </w:tcBorders>
            <w:shd w:val="clear" w:color="000000" w:fill="FFFFFF"/>
            <w:vAlign w:val="center"/>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266,9</w:t>
            </w:r>
          </w:p>
        </w:tc>
      </w:tr>
      <w:tr w:rsidR="00DC0A4A" w:rsidRPr="00851CDA" w:rsidTr="00DC0A4A">
        <w:trPr>
          <w:trHeight w:val="207"/>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мясо птицы</w:t>
            </w:r>
          </w:p>
        </w:tc>
        <w:tc>
          <w:tcPr>
            <w:tcW w:w="1984" w:type="dxa"/>
            <w:tcBorders>
              <w:top w:val="nil"/>
              <w:left w:val="nil"/>
              <w:bottom w:val="single" w:sz="4" w:space="0" w:color="auto"/>
              <w:right w:val="single" w:sz="4" w:space="0" w:color="auto"/>
            </w:tcBorders>
            <w:shd w:val="clear" w:color="000000" w:fill="FFFFFF"/>
            <w:vAlign w:val="center"/>
            <w:hideMark/>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тонн, живой вес</w:t>
            </w:r>
          </w:p>
        </w:tc>
        <w:tc>
          <w:tcPr>
            <w:tcW w:w="2127" w:type="dxa"/>
            <w:tcBorders>
              <w:top w:val="nil"/>
              <w:left w:val="nil"/>
              <w:bottom w:val="single" w:sz="4" w:space="0" w:color="auto"/>
              <w:right w:val="single" w:sz="4" w:space="0" w:color="auto"/>
            </w:tcBorders>
            <w:shd w:val="clear" w:color="000000" w:fill="FFFFFF"/>
            <w:vAlign w:val="center"/>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4,2</w:t>
            </w:r>
          </w:p>
        </w:tc>
        <w:tc>
          <w:tcPr>
            <w:tcW w:w="2069" w:type="dxa"/>
            <w:tcBorders>
              <w:top w:val="nil"/>
              <w:left w:val="nil"/>
              <w:bottom w:val="single" w:sz="4" w:space="0" w:color="auto"/>
              <w:right w:val="single" w:sz="4" w:space="0" w:color="auto"/>
            </w:tcBorders>
            <w:shd w:val="clear" w:color="000000" w:fill="FFFFFF"/>
            <w:vAlign w:val="center"/>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3,2</w:t>
            </w:r>
          </w:p>
        </w:tc>
      </w:tr>
      <w:tr w:rsidR="00DC0A4A" w:rsidRPr="00851CDA" w:rsidTr="00DC0A4A">
        <w:trPr>
          <w:trHeight w:val="19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мясо лошадей</w:t>
            </w:r>
          </w:p>
        </w:tc>
        <w:tc>
          <w:tcPr>
            <w:tcW w:w="1984" w:type="dxa"/>
            <w:tcBorders>
              <w:top w:val="nil"/>
              <w:left w:val="nil"/>
              <w:bottom w:val="single" w:sz="4" w:space="0" w:color="auto"/>
              <w:right w:val="single" w:sz="4" w:space="0" w:color="auto"/>
            </w:tcBorders>
            <w:shd w:val="clear" w:color="000000" w:fill="FFFFFF"/>
            <w:vAlign w:val="center"/>
            <w:hideMark/>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тонн, живой вес</w:t>
            </w:r>
          </w:p>
        </w:tc>
        <w:tc>
          <w:tcPr>
            <w:tcW w:w="2127" w:type="dxa"/>
            <w:tcBorders>
              <w:top w:val="nil"/>
              <w:left w:val="nil"/>
              <w:bottom w:val="single" w:sz="4" w:space="0" w:color="auto"/>
              <w:right w:val="single" w:sz="4" w:space="0" w:color="auto"/>
            </w:tcBorders>
            <w:shd w:val="clear" w:color="000000" w:fill="FFFFFF"/>
            <w:vAlign w:val="center"/>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000000" w:fill="FFFFFF"/>
            <w:vAlign w:val="center"/>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0,5</w:t>
            </w:r>
          </w:p>
        </w:tc>
      </w:tr>
      <w:tr w:rsidR="00DC0A4A" w:rsidRPr="00851CDA" w:rsidTr="00DC0A4A">
        <w:trPr>
          <w:trHeight w:val="57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мясо других видов с/х животных</w:t>
            </w:r>
          </w:p>
        </w:tc>
        <w:tc>
          <w:tcPr>
            <w:tcW w:w="1984" w:type="dxa"/>
            <w:tcBorders>
              <w:top w:val="nil"/>
              <w:left w:val="nil"/>
              <w:bottom w:val="single" w:sz="4" w:space="0" w:color="auto"/>
              <w:right w:val="single" w:sz="4" w:space="0" w:color="auto"/>
            </w:tcBorders>
            <w:shd w:val="clear" w:color="000000" w:fill="FFFFFF"/>
            <w:vAlign w:val="center"/>
            <w:hideMark/>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тонн, живой вес</w:t>
            </w:r>
          </w:p>
        </w:tc>
        <w:tc>
          <w:tcPr>
            <w:tcW w:w="2127" w:type="dxa"/>
            <w:tcBorders>
              <w:top w:val="nil"/>
              <w:left w:val="nil"/>
              <w:bottom w:val="single" w:sz="4" w:space="0" w:color="auto"/>
              <w:right w:val="single" w:sz="4" w:space="0" w:color="auto"/>
            </w:tcBorders>
            <w:shd w:val="clear" w:color="000000" w:fill="FFFFFF"/>
            <w:vAlign w:val="center"/>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6,7</w:t>
            </w:r>
          </w:p>
        </w:tc>
        <w:tc>
          <w:tcPr>
            <w:tcW w:w="2069" w:type="dxa"/>
            <w:tcBorders>
              <w:top w:val="nil"/>
              <w:left w:val="nil"/>
              <w:bottom w:val="single" w:sz="4" w:space="0" w:color="auto"/>
              <w:right w:val="single" w:sz="4" w:space="0" w:color="auto"/>
            </w:tcBorders>
            <w:shd w:val="clear" w:color="000000" w:fill="FFFFFF"/>
            <w:vAlign w:val="center"/>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8</w:t>
            </w:r>
          </w:p>
        </w:tc>
      </w:tr>
      <w:tr w:rsidR="00DC0A4A" w:rsidRPr="00851CDA" w:rsidTr="00DC0A4A">
        <w:trPr>
          <w:trHeight w:val="2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Яйцо</w:t>
            </w:r>
          </w:p>
        </w:tc>
        <w:tc>
          <w:tcPr>
            <w:tcW w:w="1984" w:type="dxa"/>
            <w:tcBorders>
              <w:top w:val="nil"/>
              <w:left w:val="nil"/>
              <w:bottom w:val="single" w:sz="4" w:space="0" w:color="auto"/>
              <w:right w:val="single" w:sz="4" w:space="0" w:color="auto"/>
            </w:tcBorders>
            <w:shd w:val="clear" w:color="000000" w:fill="FFFFFF"/>
            <w:vAlign w:val="center"/>
            <w:hideMark/>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тыс. штук</w:t>
            </w:r>
          </w:p>
        </w:tc>
        <w:tc>
          <w:tcPr>
            <w:tcW w:w="2127" w:type="dxa"/>
            <w:tcBorders>
              <w:top w:val="nil"/>
              <w:left w:val="nil"/>
              <w:bottom w:val="single" w:sz="4" w:space="0" w:color="auto"/>
              <w:right w:val="single" w:sz="4" w:space="0" w:color="auto"/>
            </w:tcBorders>
            <w:shd w:val="clear" w:color="000000" w:fill="FFFFFF"/>
            <w:vAlign w:val="center"/>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349,11</w:t>
            </w:r>
          </w:p>
        </w:tc>
        <w:tc>
          <w:tcPr>
            <w:tcW w:w="2069" w:type="dxa"/>
            <w:tcBorders>
              <w:top w:val="nil"/>
              <w:left w:val="nil"/>
              <w:bottom w:val="single" w:sz="4" w:space="0" w:color="auto"/>
              <w:right w:val="single" w:sz="4" w:space="0" w:color="auto"/>
            </w:tcBorders>
            <w:shd w:val="clear" w:color="000000" w:fill="FFFFFF"/>
            <w:vAlign w:val="center"/>
          </w:tcPr>
          <w:p w:rsidR="00DC0A4A" w:rsidRPr="00851CDA" w:rsidRDefault="00DC0A4A" w:rsidP="00423F6D">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276,58</w:t>
            </w:r>
          </w:p>
        </w:tc>
      </w:tr>
    </w:tbl>
    <w:p w:rsidR="00A54906" w:rsidRDefault="00A54906" w:rsidP="00DC0A4A">
      <w:pPr>
        <w:spacing w:after="0" w:line="240" w:lineRule="auto"/>
        <w:jc w:val="center"/>
        <w:rPr>
          <w:rFonts w:ascii="Times New Roman" w:eastAsia="Times New Roman" w:hAnsi="Times New Roman" w:cs="Times New Roman"/>
          <w:sz w:val="24"/>
          <w:szCs w:val="24"/>
          <w:lang w:eastAsia="ru-RU"/>
        </w:rPr>
      </w:pPr>
    </w:p>
    <w:p w:rsidR="00DC0A4A" w:rsidRPr="00851CDA" w:rsidRDefault="00DC0A4A" w:rsidP="00DC0A4A">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Реализовано сельхозпродукции</w:t>
      </w:r>
      <w:r w:rsidR="00A54906">
        <w:rPr>
          <w:rFonts w:ascii="Times New Roman" w:eastAsia="Times New Roman" w:hAnsi="Times New Roman" w:cs="Times New Roman"/>
          <w:sz w:val="24"/>
          <w:szCs w:val="24"/>
          <w:lang w:eastAsia="ru-RU"/>
        </w:rPr>
        <w:t>:</w:t>
      </w: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84"/>
        <w:gridCol w:w="2127"/>
        <w:gridCol w:w="2127"/>
      </w:tblGrid>
      <w:tr w:rsidR="003A2358" w:rsidRPr="00851CDA" w:rsidTr="003A2358">
        <w:trPr>
          <w:trHeight w:val="240"/>
        </w:trPr>
        <w:tc>
          <w:tcPr>
            <w:tcW w:w="3119" w:type="dxa"/>
            <w:shd w:val="clear" w:color="000000" w:fill="FFFFFF"/>
            <w:vAlign w:val="center"/>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Вид продукции</w:t>
            </w:r>
          </w:p>
        </w:tc>
        <w:tc>
          <w:tcPr>
            <w:tcW w:w="1984" w:type="dxa"/>
            <w:shd w:val="clear" w:color="000000" w:fill="FFFFFF"/>
            <w:vAlign w:val="center"/>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Единица измерения</w:t>
            </w:r>
          </w:p>
        </w:tc>
        <w:tc>
          <w:tcPr>
            <w:tcW w:w="2127" w:type="dxa"/>
            <w:shd w:val="clear" w:color="000000" w:fill="FFFFFF"/>
            <w:vAlign w:val="center"/>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2017 год</w:t>
            </w:r>
          </w:p>
        </w:tc>
        <w:tc>
          <w:tcPr>
            <w:tcW w:w="2127" w:type="dxa"/>
            <w:shd w:val="clear" w:color="000000" w:fill="FFFFFF"/>
            <w:vAlign w:val="center"/>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2016 год</w:t>
            </w:r>
          </w:p>
        </w:tc>
      </w:tr>
      <w:tr w:rsidR="003A2358" w:rsidRPr="00851CDA" w:rsidTr="003A2358">
        <w:trPr>
          <w:trHeight w:val="240"/>
        </w:trPr>
        <w:tc>
          <w:tcPr>
            <w:tcW w:w="3119" w:type="dxa"/>
            <w:shd w:val="clear" w:color="000000" w:fill="FFFFFF"/>
            <w:vAlign w:val="center"/>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Молоко</w:t>
            </w:r>
          </w:p>
        </w:tc>
        <w:tc>
          <w:tcPr>
            <w:tcW w:w="1984" w:type="dxa"/>
            <w:shd w:val="clear" w:color="000000" w:fill="FFFFFF"/>
            <w:vAlign w:val="center"/>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тонн</w:t>
            </w:r>
          </w:p>
        </w:tc>
        <w:tc>
          <w:tcPr>
            <w:tcW w:w="2127" w:type="dxa"/>
            <w:shd w:val="clear" w:color="000000" w:fill="FFFFFF"/>
            <w:vAlign w:val="center"/>
          </w:tcPr>
          <w:p w:rsidR="003A2358" w:rsidRPr="00851CDA" w:rsidRDefault="003A2358" w:rsidP="003A2358">
            <w:pPr>
              <w:spacing w:after="0" w:line="240" w:lineRule="auto"/>
              <w:rPr>
                <w:rFonts w:ascii="Times New Roman" w:eastAsia="Times New Roman" w:hAnsi="Times New Roman" w:cs="Times New Roman"/>
                <w:sz w:val="24"/>
                <w:szCs w:val="24"/>
                <w:lang w:eastAsia="ru-RU"/>
              </w:rPr>
            </w:pPr>
          </w:p>
        </w:tc>
        <w:tc>
          <w:tcPr>
            <w:tcW w:w="2127" w:type="dxa"/>
            <w:shd w:val="clear" w:color="000000" w:fill="FFFFFF"/>
            <w:vAlign w:val="center"/>
          </w:tcPr>
          <w:p w:rsidR="003A2358" w:rsidRPr="00851CDA" w:rsidRDefault="003A2358" w:rsidP="003A2358">
            <w:pPr>
              <w:spacing w:after="0" w:line="240" w:lineRule="auto"/>
              <w:rPr>
                <w:rFonts w:ascii="Times New Roman" w:eastAsia="Times New Roman" w:hAnsi="Times New Roman" w:cs="Times New Roman"/>
                <w:sz w:val="24"/>
                <w:szCs w:val="24"/>
                <w:lang w:eastAsia="ru-RU"/>
              </w:rPr>
            </w:pPr>
          </w:p>
        </w:tc>
      </w:tr>
      <w:tr w:rsidR="003A2358" w:rsidRPr="00851CDA" w:rsidTr="003A2358">
        <w:trPr>
          <w:trHeight w:val="234"/>
        </w:trPr>
        <w:tc>
          <w:tcPr>
            <w:tcW w:w="3119" w:type="dxa"/>
            <w:shd w:val="clear" w:color="000000" w:fill="FFFFFF"/>
            <w:vAlign w:val="center"/>
            <w:hideMark/>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Мясо, всего</w:t>
            </w:r>
          </w:p>
        </w:tc>
        <w:tc>
          <w:tcPr>
            <w:tcW w:w="1984" w:type="dxa"/>
            <w:shd w:val="clear" w:color="000000" w:fill="FFFFFF"/>
            <w:vAlign w:val="center"/>
            <w:hideMark/>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261,4</w:t>
            </w:r>
          </w:p>
        </w:tc>
        <w:tc>
          <w:tcPr>
            <w:tcW w:w="2127" w:type="dxa"/>
            <w:shd w:val="clear" w:color="000000" w:fill="FFFFFF"/>
            <w:vAlign w:val="center"/>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349,9</w:t>
            </w:r>
          </w:p>
        </w:tc>
      </w:tr>
      <w:tr w:rsidR="003A2358" w:rsidRPr="00851CDA" w:rsidTr="003A2358">
        <w:trPr>
          <w:trHeight w:val="237"/>
        </w:trPr>
        <w:tc>
          <w:tcPr>
            <w:tcW w:w="3119" w:type="dxa"/>
            <w:shd w:val="clear" w:color="000000" w:fill="FFFFFF"/>
            <w:vAlign w:val="center"/>
            <w:hideMark/>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в т.ч. КРС</w:t>
            </w:r>
          </w:p>
        </w:tc>
        <w:tc>
          <w:tcPr>
            <w:tcW w:w="1984" w:type="dxa"/>
            <w:shd w:val="clear" w:color="000000" w:fill="FFFFFF"/>
            <w:vAlign w:val="center"/>
            <w:hideMark/>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44</w:t>
            </w:r>
          </w:p>
        </w:tc>
        <w:tc>
          <w:tcPr>
            <w:tcW w:w="2127" w:type="dxa"/>
            <w:shd w:val="clear" w:color="000000" w:fill="FFFFFF"/>
            <w:vAlign w:val="center"/>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73</w:t>
            </w:r>
          </w:p>
        </w:tc>
      </w:tr>
      <w:tr w:rsidR="003A2358" w:rsidRPr="00851CDA" w:rsidTr="003A2358">
        <w:trPr>
          <w:trHeight w:val="100"/>
        </w:trPr>
        <w:tc>
          <w:tcPr>
            <w:tcW w:w="3119" w:type="dxa"/>
            <w:shd w:val="clear" w:color="000000" w:fill="FFFFFF"/>
            <w:vAlign w:val="center"/>
            <w:hideMark/>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мясо свиней</w:t>
            </w:r>
          </w:p>
        </w:tc>
        <w:tc>
          <w:tcPr>
            <w:tcW w:w="1984" w:type="dxa"/>
            <w:shd w:val="clear" w:color="000000" w:fill="FFFFFF"/>
            <w:vAlign w:val="center"/>
            <w:hideMark/>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207,4</w:t>
            </w:r>
          </w:p>
        </w:tc>
        <w:tc>
          <w:tcPr>
            <w:tcW w:w="2127" w:type="dxa"/>
            <w:shd w:val="clear" w:color="000000" w:fill="FFFFFF"/>
            <w:vAlign w:val="center"/>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266,1</w:t>
            </w:r>
          </w:p>
        </w:tc>
      </w:tr>
      <w:tr w:rsidR="003A2358" w:rsidRPr="00851CDA" w:rsidTr="003A2358">
        <w:trPr>
          <w:trHeight w:val="231"/>
        </w:trPr>
        <w:tc>
          <w:tcPr>
            <w:tcW w:w="3119" w:type="dxa"/>
            <w:shd w:val="clear" w:color="000000" w:fill="FFFFFF"/>
            <w:vAlign w:val="center"/>
            <w:hideMark/>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мясо птицы</w:t>
            </w:r>
          </w:p>
        </w:tc>
        <w:tc>
          <w:tcPr>
            <w:tcW w:w="1984" w:type="dxa"/>
            <w:shd w:val="clear" w:color="000000" w:fill="FFFFFF"/>
            <w:vAlign w:val="center"/>
            <w:hideMark/>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4,2</w:t>
            </w:r>
          </w:p>
        </w:tc>
        <w:tc>
          <w:tcPr>
            <w:tcW w:w="2127" w:type="dxa"/>
            <w:shd w:val="clear" w:color="000000" w:fill="FFFFFF"/>
            <w:vAlign w:val="center"/>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3,1</w:t>
            </w:r>
          </w:p>
        </w:tc>
      </w:tr>
      <w:tr w:rsidR="003A2358" w:rsidRPr="00851CDA" w:rsidTr="003A2358">
        <w:trPr>
          <w:trHeight w:val="94"/>
        </w:trPr>
        <w:tc>
          <w:tcPr>
            <w:tcW w:w="3119" w:type="dxa"/>
            <w:shd w:val="clear" w:color="000000" w:fill="FFFFFF"/>
            <w:vAlign w:val="center"/>
            <w:hideMark/>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мясо лошадей</w:t>
            </w:r>
          </w:p>
        </w:tc>
        <w:tc>
          <w:tcPr>
            <w:tcW w:w="1984" w:type="dxa"/>
            <w:shd w:val="clear" w:color="000000" w:fill="FFFFFF"/>
            <w:vAlign w:val="center"/>
            <w:hideMark/>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p>
        </w:tc>
        <w:tc>
          <w:tcPr>
            <w:tcW w:w="2127" w:type="dxa"/>
            <w:shd w:val="clear" w:color="000000" w:fill="FFFFFF"/>
            <w:vAlign w:val="center"/>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p>
        </w:tc>
      </w:tr>
      <w:tr w:rsidR="003A2358" w:rsidRPr="00851CDA" w:rsidTr="003A2358">
        <w:trPr>
          <w:trHeight w:val="367"/>
        </w:trPr>
        <w:tc>
          <w:tcPr>
            <w:tcW w:w="3119" w:type="dxa"/>
            <w:shd w:val="clear" w:color="000000" w:fill="FFFFFF"/>
            <w:vAlign w:val="center"/>
            <w:hideMark/>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мясо других видов с/х животных</w:t>
            </w:r>
          </w:p>
        </w:tc>
        <w:tc>
          <w:tcPr>
            <w:tcW w:w="1984" w:type="dxa"/>
            <w:shd w:val="clear" w:color="000000" w:fill="FFFFFF"/>
            <w:vAlign w:val="center"/>
            <w:hideMark/>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5,8</w:t>
            </w:r>
          </w:p>
        </w:tc>
        <w:tc>
          <w:tcPr>
            <w:tcW w:w="2127" w:type="dxa"/>
            <w:shd w:val="clear" w:color="000000" w:fill="FFFFFF"/>
            <w:vAlign w:val="center"/>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7,7</w:t>
            </w:r>
          </w:p>
        </w:tc>
      </w:tr>
      <w:tr w:rsidR="003A2358" w:rsidRPr="00851CDA" w:rsidTr="003A2358">
        <w:trPr>
          <w:trHeight w:val="240"/>
        </w:trPr>
        <w:tc>
          <w:tcPr>
            <w:tcW w:w="3119" w:type="dxa"/>
            <w:shd w:val="clear" w:color="000000" w:fill="FFFFFF"/>
            <w:vAlign w:val="center"/>
            <w:hideMark/>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Яйцо</w:t>
            </w:r>
          </w:p>
        </w:tc>
        <w:tc>
          <w:tcPr>
            <w:tcW w:w="1984" w:type="dxa"/>
            <w:shd w:val="clear" w:color="000000" w:fill="FFFFFF"/>
            <w:vAlign w:val="center"/>
            <w:hideMark/>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тыс. штук</w:t>
            </w:r>
          </w:p>
        </w:tc>
        <w:tc>
          <w:tcPr>
            <w:tcW w:w="2127" w:type="dxa"/>
            <w:shd w:val="clear" w:color="000000" w:fill="FFFFFF"/>
            <w:vAlign w:val="center"/>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333,11</w:t>
            </w:r>
          </w:p>
        </w:tc>
        <w:tc>
          <w:tcPr>
            <w:tcW w:w="2127" w:type="dxa"/>
            <w:shd w:val="clear" w:color="000000" w:fill="FFFFFF"/>
            <w:vAlign w:val="center"/>
          </w:tcPr>
          <w:p w:rsidR="003A2358" w:rsidRPr="00851CDA" w:rsidRDefault="003A2358" w:rsidP="003A2358">
            <w:pPr>
              <w:spacing w:after="0" w:line="240" w:lineRule="auto"/>
              <w:jc w:val="center"/>
              <w:rPr>
                <w:rFonts w:ascii="Times New Roman" w:eastAsia="Times New Roman" w:hAnsi="Times New Roman" w:cs="Times New Roman"/>
                <w:sz w:val="24"/>
                <w:szCs w:val="24"/>
                <w:lang w:eastAsia="ru-RU"/>
              </w:rPr>
            </w:pPr>
            <w:r w:rsidRPr="00851CDA">
              <w:rPr>
                <w:rFonts w:ascii="Times New Roman" w:eastAsia="Times New Roman" w:hAnsi="Times New Roman" w:cs="Times New Roman"/>
                <w:sz w:val="24"/>
                <w:szCs w:val="24"/>
                <w:lang w:eastAsia="ru-RU"/>
              </w:rPr>
              <w:t>276,58</w:t>
            </w:r>
          </w:p>
        </w:tc>
      </w:tr>
    </w:tbl>
    <w:p w:rsidR="00DC0A4A" w:rsidRDefault="00DC0A4A" w:rsidP="00DC0A4A">
      <w:pPr>
        <w:spacing w:after="0" w:line="240" w:lineRule="auto"/>
        <w:ind w:firstLine="709"/>
        <w:jc w:val="both"/>
        <w:rPr>
          <w:rFonts w:ascii="Times New Roman" w:hAnsi="Times New Roman" w:cs="Times New Roman"/>
          <w:sz w:val="28"/>
          <w:szCs w:val="28"/>
        </w:rPr>
      </w:pPr>
    </w:p>
    <w:p w:rsidR="001408EB" w:rsidRDefault="001408EB" w:rsidP="006E1176">
      <w:pPr>
        <w:shd w:val="clear" w:color="auto" w:fill="FFFFFF"/>
        <w:tabs>
          <w:tab w:val="left" w:pos="709"/>
        </w:tabs>
        <w:spacing w:after="0" w:line="240" w:lineRule="auto"/>
        <w:jc w:val="both"/>
        <w:outlineLvl w:val="0"/>
        <w:rPr>
          <w:rFonts w:ascii="Times New Roman" w:hAnsi="Times New Roman" w:cs="Times New Roman"/>
          <w:b/>
          <w:sz w:val="28"/>
          <w:szCs w:val="28"/>
        </w:rPr>
      </w:pPr>
    </w:p>
    <w:p w:rsidR="0027566D" w:rsidRDefault="00D37C75" w:rsidP="006E1176">
      <w:pPr>
        <w:shd w:val="clear" w:color="auto" w:fill="FFFFFF"/>
        <w:tabs>
          <w:tab w:val="left" w:pos="709"/>
        </w:tabs>
        <w:spacing w:after="0" w:line="240" w:lineRule="auto"/>
        <w:jc w:val="center"/>
        <w:outlineLvl w:val="0"/>
        <w:rPr>
          <w:rFonts w:ascii="Times New Roman" w:hAnsi="Times New Roman" w:cs="Times New Roman"/>
          <w:b/>
          <w:sz w:val="28"/>
          <w:szCs w:val="28"/>
        </w:rPr>
      </w:pPr>
      <w:r w:rsidRPr="00A54906">
        <w:rPr>
          <w:rFonts w:ascii="Times New Roman" w:hAnsi="Times New Roman" w:cs="Times New Roman"/>
          <w:b/>
          <w:sz w:val="28"/>
          <w:szCs w:val="28"/>
        </w:rPr>
        <w:t>4.Перспективы на предстоящий период</w:t>
      </w:r>
    </w:p>
    <w:p w:rsidR="00D37C75" w:rsidRDefault="00D37C75" w:rsidP="006E1176">
      <w:pPr>
        <w:shd w:val="clear" w:color="auto" w:fill="FFFFFF"/>
        <w:tabs>
          <w:tab w:val="left" w:pos="709"/>
        </w:tabs>
        <w:spacing w:after="0" w:line="240" w:lineRule="auto"/>
        <w:jc w:val="both"/>
        <w:outlineLvl w:val="0"/>
        <w:rPr>
          <w:rFonts w:ascii="Times New Roman" w:hAnsi="Times New Roman" w:cs="Times New Roman"/>
          <w:b/>
          <w:sz w:val="28"/>
          <w:szCs w:val="28"/>
        </w:rPr>
      </w:pPr>
    </w:p>
    <w:p w:rsidR="00C83A62" w:rsidRDefault="00C83A62" w:rsidP="00C83A62">
      <w:pPr>
        <w:shd w:val="clear" w:color="auto" w:fill="FFFFFF"/>
        <w:tabs>
          <w:tab w:val="left" w:pos="709"/>
        </w:tabs>
        <w:spacing w:after="0" w:line="240" w:lineRule="auto"/>
        <w:jc w:val="center"/>
        <w:outlineLvl w:val="0"/>
        <w:rPr>
          <w:rFonts w:ascii="Times New Roman" w:hAnsi="Times New Roman" w:cs="Times New Roman"/>
          <w:b/>
          <w:sz w:val="28"/>
          <w:szCs w:val="28"/>
        </w:rPr>
      </w:pPr>
      <w:r w:rsidRPr="009866F7">
        <w:rPr>
          <w:rFonts w:ascii="Times New Roman" w:hAnsi="Times New Roman" w:cs="Times New Roman"/>
          <w:b/>
          <w:sz w:val="28"/>
          <w:szCs w:val="28"/>
        </w:rPr>
        <w:t>4.1.Развитие отраслей экономики как постоянного места работы жителей</w:t>
      </w:r>
    </w:p>
    <w:p w:rsidR="009866F7" w:rsidRPr="009866F7" w:rsidRDefault="009866F7" w:rsidP="009866F7">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9866F7">
        <w:rPr>
          <w:rFonts w:ascii="Times New Roman" w:hAnsi="Times New Roman" w:cs="Times New Roman"/>
          <w:sz w:val="28"/>
          <w:szCs w:val="28"/>
        </w:rPr>
        <w:t xml:space="preserve">Одним из главных стратегических направлений развития нашего города является повышение инвестиционной привлекательности города. </w:t>
      </w:r>
    </w:p>
    <w:p w:rsidR="009866F7" w:rsidRPr="009866F7" w:rsidRDefault="009866F7" w:rsidP="009866F7">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9866F7">
        <w:rPr>
          <w:rFonts w:ascii="Times New Roman" w:hAnsi="Times New Roman" w:cs="Times New Roman"/>
          <w:sz w:val="28"/>
          <w:szCs w:val="28"/>
        </w:rPr>
        <w:t>Привлечение частных инвестиций в город позволяет решить сразу несколько комплексных задач: функциональное развитие территории, новые рабочие места, увеличение налоговых поступлений в городскую казну и, как следствие, улучшение показателей качества жизни нефтеюганцев.</w:t>
      </w:r>
    </w:p>
    <w:p w:rsidR="009866F7" w:rsidRPr="009866F7" w:rsidRDefault="009866F7" w:rsidP="009866F7">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9866F7">
        <w:rPr>
          <w:rFonts w:ascii="Times New Roman" w:hAnsi="Times New Roman" w:cs="Times New Roman"/>
          <w:sz w:val="28"/>
          <w:szCs w:val="28"/>
        </w:rPr>
        <w:t>В целях поиска новых форм привлечения денежных средств в экономику города, создания финансового внимания к Нефтеюганску, в марте 2017 года создан департамент экономического развития администрации города Нефтеюганска.</w:t>
      </w:r>
    </w:p>
    <w:p w:rsidR="009866F7" w:rsidRPr="009866F7" w:rsidRDefault="009866F7" w:rsidP="009866F7">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9866F7">
        <w:rPr>
          <w:rFonts w:ascii="Times New Roman" w:hAnsi="Times New Roman" w:cs="Times New Roman"/>
          <w:sz w:val="28"/>
          <w:szCs w:val="28"/>
        </w:rPr>
        <w:t>Для того чтобы город был интересен инвесторам, мы создаём условия для упрощения ведения предпринимательской и инвестиционной деятельности в нашем городе, снижаем количество административных процедур, сокращаем сроки их прохождения, организуем предоставление государственных и муниципальных услуг в электронном виде.</w:t>
      </w:r>
    </w:p>
    <w:p w:rsidR="009866F7" w:rsidRPr="009866F7" w:rsidRDefault="009866F7" w:rsidP="009866F7">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9866F7">
        <w:rPr>
          <w:rFonts w:ascii="Times New Roman" w:hAnsi="Times New Roman" w:cs="Times New Roman"/>
          <w:sz w:val="28"/>
          <w:szCs w:val="28"/>
        </w:rPr>
        <w:t xml:space="preserve">Определены «точки роста» экономики города, это 3 основные направления инвестиционной деятельности: </w:t>
      </w:r>
    </w:p>
    <w:p w:rsidR="009866F7" w:rsidRPr="009866F7" w:rsidRDefault="009866F7" w:rsidP="009866F7">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9866F7">
        <w:rPr>
          <w:rFonts w:ascii="Times New Roman" w:hAnsi="Times New Roman" w:cs="Times New Roman"/>
          <w:sz w:val="28"/>
          <w:szCs w:val="28"/>
        </w:rPr>
        <w:t>1.Развитие дорожно-транспортной инфраструктуры, создание комфортной городской среды, повышение уровня благоустройства территории.</w:t>
      </w:r>
    </w:p>
    <w:p w:rsidR="009866F7" w:rsidRPr="009866F7" w:rsidRDefault="009866F7" w:rsidP="009866F7">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9866F7">
        <w:rPr>
          <w:rFonts w:ascii="Times New Roman" w:hAnsi="Times New Roman" w:cs="Times New Roman"/>
          <w:sz w:val="28"/>
          <w:szCs w:val="28"/>
        </w:rPr>
        <w:t>2.Создание и реконструкция объектов социальной инфраструктуры (объектов образования, спорта, культуры и досуга).</w:t>
      </w:r>
    </w:p>
    <w:p w:rsidR="009866F7" w:rsidRPr="009866F7" w:rsidRDefault="009866F7" w:rsidP="009866F7">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9866F7">
        <w:rPr>
          <w:rFonts w:ascii="Times New Roman" w:hAnsi="Times New Roman" w:cs="Times New Roman"/>
          <w:sz w:val="28"/>
          <w:szCs w:val="28"/>
        </w:rPr>
        <w:t>3.Совершенствование деятельности отраслей промышленного производства.</w:t>
      </w:r>
    </w:p>
    <w:p w:rsidR="009866F7" w:rsidRPr="009866F7" w:rsidRDefault="009866F7" w:rsidP="009866F7">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9866F7">
        <w:rPr>
          <w:rFonts w:ascii="Times New Roman" w:hAnsi="Times New Roman" w:cs="Times New Roman"/>
          <w:sz w:val="28"/>
          <w:szCs w:val="28"/>
        </w:rPr>
        <w:t xml:space="preserve">Сегодня заключено 4 инвестиционных соглашения. </w:t>
      </w:r>
    </w:p>
    <w:p w:rsidR="009866F7" w:rsidRPr="009866F7" w:rsidRDefault="009866F7" w:rsidP="009866F7">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9866F7">
        <w:rPr>
          <w:rFonts w:ascii="Times New Roman" w:hAnsi="Times New Roman" w:cs="Times New Roman"/>
          <w:sz w:val="28"/>
          <w:szCs w:val="28"/>
        </w:rPr>
        <w:t xml:space="preserve">Одно из направлений сотрудничества с ПАО «Банк Финансовая Корпорация Открытие» - совместное финансирование значимых для экономики региона инвестиционных проектов. </w:t>
      </w:r>
    </w:p>
    <w:p w:rsidR="009866F7" w:rsidRPr="009866F7" w:rsidRDefault="009866F7" w:rsidP="009866F7">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9866F7">
        <w:rPr>
          <w:rFonts w:ascii="Times New Roman" w:hAnsi="Times New Roman" w:cs="Times New Roman"/>
          <w:sz w:val="28"/>
          <w:szCs w:val="28"/>
        </w:rPr>
        <w:t xml:space="preserve">В рамках соглашения с ООО «Мега-Инвест» запланировано строительство склада продовольственных и непродовольственных товаров торговой сети «Монетка», с объёмом инвестиций 1,5 млрд. рублей, будет создано 655 рабочих мест. </w:t>
      </w:r>
    </w:p>
    <w:p w:rsidR="009866F7" w:rsidRPr="009866F7" w:rsidRDefault="009866F7" w:rsidP="009866F7">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9866F7">
        <w:rPr>
          <w:rFonts w:ascii="Times New Roman" w:hAnsi="Times New Roman" w:cs="Times New Roman"/>
          <w:sz w:val="28"/>
          <w:szCs w:val="28"/>
        </w:rPr>
        <w:t xml:space="preserve">Инвестиционное соглашение заключено с ООО «ГеРос» на строительство торгового центра, что сооружается в районе старого аэропорта, с объёмом инвестиций 1,8 млрд. рублей, будет создано 530 рабочих мест.  </w:t>
      </w:r>
    </w:p>
    <w:p w:rsidR="009866F7" w:rsidRPr="009866F7" w:rsidRDefault="009866F7" w:rsidP="009866F7">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9866F7">
        <w:rPr>
          <w:rFonts w:ascii="Times New Roman" w:hAnsi="Times New Roman" w:cs="Times New Roman"/>
          <w:sz w:val="28"/>
          <w:szCs w:val="28"/>
        </w:rPr>
        <w:t xml:space="preserve">В рамках соглашения с ООО «Строительная компания Стандарт» на организацию строительства и запуска домостроительного комбината, с объёмом инвестиций 1,58 млрд. рублей, будет создано 284 рабочих места. </w:t>
      </w:r>
    </w:p>
    <w:p w:rsidR="009866F7" w:rsidRPr="009866F7" w:rsidRDefault="009866F7" w:rsidP="009866F7">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9866F7">
        <w:rPr>
          <w:rFonts w:ascii="Times New Roman" w:hAnsi="Times New Roman" w:cs="Times New Roman"/>
          <w:sz w:val="28"/>
          <w:szCs w:val="28"/>
        </w:rPr>
        <w:t>В стадии согласования ещё 1 инвестиционное соглашение – с ООО «ЮграПромТехСервис» на строительство здания цеха по ремонту бурового оборудования и изготовления металлоконструкций.</w:t>
      </w:r>
    </w:p>
    <w:p w:rsidR="009866F7" w:rsidRPr="009866F7" w:rsidRDefault="009866F7" w:rsidP="009866F7">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9866F7">
        <w:rPr>
          <w:rFonts w:ascii="Times New Roman" w:hAnsi="Times New Roman" w:cs="Times New Roman"/>
          <w:sz w:val="28"/>
          <w:szCs w:val="28"/>
        </w:rPr>
        <w:t>В 2018 году мы планируем увеличение объёма частных инвестиций за счёт заключения концессионного соглашения на реконструкцию детского сада, о котором я уже говорил ранее, (сумма предполагаемых инвестиций составит порядка 286 млн. рублей), а в 2019 году – на строительство средней общеобразовательной школы в 17 микрорайоне на 1 600 мест (на сумму 1,8 млрд. рублей).</w:t>
      </w:r>
    </w:p>
    <w:p w:rsidR="00735C39" w:rsidRDefault="00735C39" w:rsidP="00735C39">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54766">
        <w:rPr>
          <w:rFonts w:ascii="Times New Roman" w:eastAsia="Times New Roman" w:hAnsi="Times New Roman" w:cs="Times New Roman"/>
          <w:sz w:val="28"/>
          <w:szCs w:val="28"/>
          <w:lang w:eastAsia="ru-RU"/>
        </w:rPr>
        <w:t xml:space="preserve">Важным вопросом, возникающим при освоении территорий, является необходимость обеспечения земельных участков инженерной, коммунальной, транспортной и социальной инфраструктурой. Инфраструктурное обеспечение является одним из компонентов системы жизнеобеспечения населения, и муниципалитет должен планировать необходимый объём и ресурсы инфраструктурной обеспеченности. </w:t>
      </w:r>
    </w:p>
    <w:p w:rsidR="00735C39" w:rsidRPr="00F54766" w:rsidRDefault="00735C39" w:rsidP="00735C3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По муниципальной программе «Развитие транспортной системы в городе Нефтеюганске на 2014-2020 годы» за счет средств местного бюджета в размере 19 957 212,00 рублей запланировано выполнение проектно-изыскательских работ по объектам «Автодорога по ул.Нефтяников (участок от ул.Романа Кузоваткина до ул.Набережная)» и «Автодорога по ул.Набережная (участок от ул.Романа Кузоваткина до ул.Набережная)». Также, на условиях софинансирования по государственной программе «Развитие транспортной системы Ханты-Мансийского автономного округа - Югры на 2016 - 2020 годы» Адресной инвестиционной программы автономного округа предусмотрена реализация объектов «Дорога №5 (ул.Киевская (от ул.Парковая до ул.Объездная) (участок автодороги от перекрестка ул.Парковая до ул.Жилая)» и «Автодорога по ул.Нефтяников (от ул.Сургутская до ул.Пойменная) (участок от ул.Юганская до ул.Усть-Балыкская)».</w:t>
      </w:r>
    </w:p>
    <w:p w:rsidR="009866F7" w:rsidRPr="009866F7" w:rsidRDefault="009866F7" w:rsidP="009866F7">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9866F7">
        <w:rPr>
          <w:rFonts w:ascii="Times New Roman" w:hAnsi="Times New Roman" w:cs="Times New Roman"/>
          <w:sz w:val="28"/>
          <w:szCs w:val="28"/>
        </w:rPr>
        <w:t>Кроме того, в направлении развития отраслей экономики как постоянного места работы жителей города будет продолжена работа по:</w:t>
      </w:r>
    </w:p>
    <w:p w:rsidR="009866F7" w:rsidRPr="009866F7" w:rsidRDefault="009866F7" w:rsidP="009866F7">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9866F7">
        <w:rPr>
          <w:rFonts w:ascii="Times New Roman" w:hAnsi="Times New Roman" w:cs="Times New Roman"/>
          <w:sz w:val="28"/>
          <w:szCs w:val="28"/>
        </w:rPr>
        <w:t>-поддержке малого и среднего предпринимательства;</w:t>
      </w:r>
    </w:p>
    <w:p w:rsidR="009866F7" w:rsidRPr="009866F7" w:rsidRDefault="009866F7" w:rsidP="009866F7">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9866F7">
        <w:rPr>
          <w:rFonts w:ascii="Times New Roman" w:hAnsi="Times New Roman" w:cs="Times New Roman"/>
          <w:sz w:val="28"/>
          <w:szCs w:val="28"/>
        </w:rPr>
        <w:t>-развитию энергетической и коммунальной инфраструктуры;</w:t>
      </w:r>
    </w:p>
    <w:p w:rsidR="009866F7" w:rsidRPr="009866F7" w:rsidRDefault="009866F7" w:rsidP="009866F7">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9866F7">
        <w:rPr>
          <w:rFonts w:ascii="Times New Roman" w:hAnsi="Times New Roman" w:cs="Times New Roman"/>
          <w:sz w:val="28"/>
          <w:szCs w:val="28"/>
        </w:rPr>
        <w:t>-сохранению экологического баланса территории.</w:t>
      </w:r>
    </w:p>
    <w:p w:rsidR="00C83A62" w:rsidRDefault="00C83A62" w:rsidP="00735C39">
      <w:pPr>
        <w:shd w:val="clear" w:color="auto" w:fill="FFFFFF"/>
        <w:tabs>
          <w:tab w:val="left" w:pos="709"/>
        </w:tabs>
        <w:spacing w:after="0" w:line="240" w:lineRule="auto"/>
        <w:jc w:val="both"/>
        <w:outlineLvl w:val="0"/>
        <w:rPr>
          <w:rFonts w:ascii="Times New Roman" w:hAnsi="Times New Roman" w:cs="Times New Roman"/>
          <w:b/>
          <w:sz w:val="28"/>
          <w:szCs w:val="28"/>
        </w:rPr>
      </w:pPr>
    </w:p>
    <w:p w:rsidR="00B91008" w:rsidRDefault="003154EE" w:rsidP="002F25EC">
      <w:pPr>
        <w:shd w:val="clear" w:color="auto" w:fill="FFFFFF"/>
        <w:tabs>
          <w:tab w:val="left" w:pos="709"/>
        </w:tabs>
        <w:spacing w:after="0" w:line="240" w:lineRule="auto"/>
        <w:jc w:val="center"/>
        <w:outlineLvl w:val="0"/>
        <w:rPr>
          <w:rFonts w:ascii="Times New Roman" w:hAnsi="Times New Roman" w:cs="Times New Roman"/>
          <w:b/>
          <w:sz w:val="28"/>
          <w:szCs w:val="28"/>
        </w:rPr>
      </w:pPr>
      <w:r w:rsidRPr="002F25EC">
        <w:rPr>
          <w:rFonts w:ascii="Times New Roman" w:hAnsi="Times New Roman" w:cs="Times New Roman"/>
          <w:b/>
          <w:sz w:val="28"/>
          <w:szCs w:val="28"/>
        </w:rPr>
        <w:t>4.</w:t>
      </w:r>
      <w:r w:rsidR="00C83A62" w:rsidRPr="002F25EC">
        <w:rPr>
          <w:rFonts w:ascii="Times New Roman" w:hAnsi="Times New Roman" w:cs="Times New Roman"/>
          <w:b/>
          <w:sz w:val="28"/>
          <w:szCs w:val="28"/>
        </w:rPr>
        <w:t>2</w:t>
      </w:r>
      <w:r w:rsidRPr="002F25EC">
        <w:rPr>
          <w:rFonts w:ascii="Times New Roman" w:hAnsi="Times New Roman" w:cs="Times New Roman"/>
          <w:b/>
          <w:sz w:val="28"/>
          <w:szCs w:val="28"/>
        </w:rPr>
        <w:t>.Развитие жилищно</w:t>
      </w:r>
      <w:r w:rsidR="009866F7">
        <w:rPr>
          <w:rFonts w:ascii="Times New Roman" w:hAnsi="Times New Roman" w:cs="Times New Roman"/>
          <w:b/>
          <w:sz w:val="28"/>
          <w:szCs w:val="28"/>
        </w:rPr>
        <w:t>-</w:t>
      </w:r>
      <w:r w:rsidRPr="002F25EC">
        <w:rPr>
          <w:rFonts w:ascii="Times New Roman" w:hAnsi="Times New Roman" w:cs="Times New Roman"/>
          <w:b/>
          <w:sz w:val="28"/>
          <w:szCs w:val="28"/>
        </w:rPr>
        <w:t>коммунального хозяйства и благоустройства городской территории</w:t>
      </w:r>
    </w:p>
    <w:p w:rsidR="009866F7" w:rsidRPr="009866F7" w:rsidRDefault="009866F7" w:rsidP="009866F7">
      <w:pPr>
        <w:pStyle w:val="a6"/>
        <w:spacing w:after="0"/>
        <w:ind w:firstLine="709"/>
        <w:jc w:val="both"/>
        <w:rPr>
          <w:b w:val="0"/>
          <w:sz w:val="28"/>
        </w:rPr>
      </w:pPr>
      <w:r w:rsidRPr="009866F7">
        <w:rPr>
          <w:b w:val="0"/>
          <w:sz w:val="28"/>
        </w:rPr>
        <w:t xml:space="preserve">Наша задача - найти эффективные способы решения как текущих, так и долгосрочных задач по благоустройству городской территории: </w:t>
      </w:r>
    </w:p>
    <w:p w:rsidR="009866F7" w:rsidRPr="009866F7" w:rsidRDefault="009866F7" w:rsidP="009866F7">
      <w:pPr>
        <w:pStyle w:val="a6"/>
        <w:spacing w:after="0"/>
        <w:ind w:firstLine="709"/>
        <w:jc w:val="both"/>
        <w:rPr>
          <w:b w:val="0"/>
          <w:sz w:val="28"/>
        </w:rPr>
      </w:pPr>
      <w:r w:rsidRPr="009866F7">
        <w:rPr>
          <w:b w:val="0"/>
          <w:sz w:val="28"/>
        </w:rPr>
        <w:t>-поддержание чистоты и обустройство придомовых территорий;</w:t>
      </w:r>
    </w:p>
    <w:p w:rsidR="009866F7" w:rsidRPr="009866F7" w:rsidRDefault="009866F7" w:rsidP="009866F7">
      <w:pPr>
        <w:pStyle w:val="a6"/>
        <w:spacing w:after="0"/>
        <w:ind w:firstLine="709"/>
        <w:jc w:val="both"/>
        <w:rPr>
          <w:b w:val="0"/>
          <w:sz w:val="28"/>
        </w:rPr>
      </w:pPr>
      <w:r w:rsidRPr="009866F7">
        <w:rPr>
          <w:b w:val="0"/>
          <w:sz w:val="28"/>
        </w:rPr>
        <w:t xml:space="preserve">-обеспечение населения жилищно-коммунальными услугами надлежащего качества; </w:t>
      </w:r>
    </w:p>
    <w:p w:rsidR="009866F7" w:rsidRPr="009866F7" w:rsidRDefault="009866F7" w:rsidP="009866F7">
      <w:pPr>
        <w:pStyle w:val="a6"/>
        <w:spacing w:after="0"/>
        <w:ind w:firstLine="709"/>
        <w:jc w:val="both"/>
        <w:rPr>
          <w:b w:val="0"/>
          <w:sz w:val="28"/>
        </w:rPr>
      </w:pPr>
      <w:r w:rsidRPr="009866F7">
        <w:rPr>
          <w:b w:val="0"/>
          <w:sz w:val="28"/>
        </w:rPr>
        <w:t>-снос аварийного жилья и ликвидация балочных массивов;</w:t>
      </w:r>
    </w:p>
    <w:p w:rsidR="009866F7" w:rsidRPr="009866F7" w:rsidRDefault="009866F7" w:rsidP="009866F7">
      <w:pPr>
        <w:pStyle w:val="a6"/>
        <w:spacing w:after="0"/>
        <w:ind w:firstLine="709"/>
        <w:jc w:val="both"/>
        <w:rPr>
          <w:b w:val="0"/>
          <w:sz w:val="28"/>
        </w:rPr>
      </w:pPr>
      <w:r w:rsidRPr="009866F7">
        <w:rPr>
          <w:b w:val="0"/>
          <w:sz w:val="28"/>
        </w:rPr>
        <w:t>-комплексное жилищное строительство и развитие застроенных территорий.</w:t>
      </w:r>
    </w:p>
    <w:p w:rsidR="00B91008" w:rsidRPr="00F54766" w:rsidRDefault="00B91008" w:rsidP="006E1176">
      <w:pPr>
        <w:spacing w:after="0" w:line="240" w:lineRule="auto"/>
        <w:ind w:firstLine="708"/>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В рамках муниципальной программы «Защита населения и территории      от чрезвычайных ситуаций, обеспечение первичных мер пожарной безопасности в городе Нефтеюганске на 2014-2020 годы» за счет средств местного бюджета в размере 5 906 515,00 рублей запланировано выполнение работ по приобретению оборудования по объекту «Территориальная автоматизированная система централизованного оповещения населения Ханты-Мансийского автономного округа - Югры» в рамках реализации 2 этапа проекта «Реконструкция территориальной системы оповещения ГО и ЧС Ханты-Мансийского автономного округа - Югры».</w:t>
      </w:r>
    </w:p>
    <w:p w:rsidR="002F25EC" w:rsidRDefault="00B91008" w:rsidP="00E010AD">
      <w:pPr>
        <w:tabs>
          <w:tab w:val="left" w:pos="709"/>
        </w:tabs>
        <w:spacing w:after="0" w:line="240" w:lineRule="auto"/>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ab/>
      </w:r>
      <w:r w:rsidRPr="00F54766">
        <w:rPr>
          <w:rFonts w:ascii="Times New Roman" w:eastAsia="Times New Roman" w:hAnsi="Times New Roman" w:cs="Times New Roman"/>
          <w:sz w:val="28"/>
          <w:szCs w:val="28"/>
          <w:lang w:eastAsia="ru-RU"/>
        </w:rPr>
        <w:t xml:space="preserve"> </w:t>
      </w:r>
    </w:p>
    <w:p w:rsidR="00FC21D8" w:rsidRDefault="0005030B" w:rsidP="002F25EC">
      <w:pPr>
        <w:shd w:val="clear" w:color="auto" w:fill="FFFFFF"/>
        <w:tabs>
          <w:tab w:val="left" w:pos="709"/>
        </w:tabs>
        <w:spacing w:after="0" w:line="240" w:lineRule="auto"/>
        <w:jc w:val="center"/>
        <w:outlineLvl w:val="0"/>
        <w:rPr>
          <w:rFonts w:ascii="Times New Roman" w:hAnsi="Times New Roman" w:cs="Times New Roman"/>
          <w:b/>
          <w:sz w:val="28"/>
          <w:szCs w:val="28"/>
        </w:rPr>
      </w:pPr>
      <w:r w:rsidRPr="00735C39">
        <w:rPr>
          <w:rFonts w:ascii="Times New Roman" w:hAnsi="Times New Roman" w:cs="Times New Roman"/>
          <w:b/>
          <w:sz w:val="28"/>
          <w:szCs w:val="28"/>
        </w:rPr>
        <w:t>4.3.Решение социальных задач по повышению уровня и качества жизни жителей</w:t>
      </w:r>
    </w:p>
    <w:p w:rsidR="00DB7C85" w:rsidRDefault="00DB7C85" w:rsidP="00DB7C8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перспективном периоде</w:t>
      </w:r>
      <w:r w:rsidRPr="009866F7">
        <w:rPr>
          <w:rFonts w:ascii="Times New Roman" w:hAnsi="Times New Roman" w:cs="Times New Roman"/>
          <w:sz w:val="28"/>
          <w:szCs w:val="28"/>
        </w:rPr>
        <w:t xml:space="preserve"> будет продолжена работа по:</w:t>
      </w:r>
    </w:p>
    <w:p w:rsidR="00DB7C85" w:rsidRPr="00DB7C85" w:rsidRDefault="00DB7C85" w:rsidP="00DB7C85">
      <w:pPr>
        <w:widowControl w:val="0"/>
        <w:spacing w:after="0" w:line="240" w:lineRule="auto"/>
        <w:ind w:firstLine="709"/>
        <w:jc w:val="both"/>
        <w:rPr>
          <w:rFonts w:ascii="Times New Roman" w:hAnsi="Times New Roman" w:cs="Times New Roman"/>
          <w:sz w:val="28"/>
          <w:szCs w:val="28"/>
        </w:rPr>
      </w:pPr>
      <w:r w:rsidRPr="00DB7C85">
        <w:rPr>
          <w:rFonts w:ascii="Times New Roman" w:hAnsi="Times New Roman" w:cs="Times New Roman"/>
          <w:sz w:val="28"/>
          <w:szCs w:val="28"/>
        </w:rPr>
        <w:t>-обеспечени</w:t>
      </w:r>
      <w:r>
        <w:rPr>
          <w:rFonts w:ascii="Times New Roman" w:hAnsi="Times New Roman" w:cs="Times New Roman"/>
          <w:sz w:val="28"/>
          <w:szCs w:val="28"/>
        </w:rPr>
        <w:t>ю</w:t>
      </w:r>
      <w:r w:rsidRPr="00DB7C85">
        <w:rPr>
          <w:rFonts w:ascii="Times New Roman" w:hAnsi="Times New Roman" w:cs="Times New Roman"/>
          <w:sz w:val="28"/>
          <w:szCs w:val="28"/>
        </w:rPr>
        <w:t xml:space="preserve"> доступным и комфортным жильём;</w:t>
      </w:r>
    </w:p>
    <w:p w:rsidR="00DB7C85" w:rsidRPr="00DB7C85" w:rsidRDefault="00DB7C85" w:rsidP="00DB7C85">
      <w:pPr>
        <w:widowControl w:val="0"/>
        <w:spacing w:after="0" w:line="240" w:lineRule="auto"/>
        <w:ind w:firstLine="709"/>
        <w:jc w:val="both"/>
        <w:rPr>
          <w:rFonts w:ascii="Times New Roman" w:hAnsi="Times New Roman" w:cs="Times New Roman"/>
          <w:sz w:val="28"/>
          <w:szCs w:val="28"/>
        </w:rPr>
      </w:pPr>
      <w:r w:rsidRPr="00DB7C85">
        <w:rPr>
          <w:rFonts w:ascii="Times New Roman" w:hAnsi="Times New Roman" w:cs="Times New Roman"/>
          <w:sz w:val="28"/>
          <w:szCs w:val="28"/>
        </w:rPr>
        <w:t>-обеспечени</w:t>
      </w:r>
      <w:r>
        <w:rPr>
          <w:rFonts w:ascii="Times New Roman" w:hAnsi="Times New Roman" w:cs="Times New Roman"/>
          <w:sz w:val="28"/>
          <w:szCs w:val="28"/>
        </w:rPr>
        <w:t>ю</w:t>
      </w:r>
      <w:r w:rsidRPr="00DB7C85">
        <w:rPr>
          <w:rFonts w:ascii="Times New Roman" w:hAnsi="Times New Roman" w:cs="Times New Roman"/>
          <w:sz w:val="28"/>
          <w:szCs w:val="28"/>
        </w:rPr>
        <w:t xml:space="preserve"> доступности качественного образования;</w:t>
      </w:r>
    </w:p>
    <w:p w:rsidR="00DB7C85" w:rsidRPr="00DB7C85" w:rsidRDefault="00DB7C85" w:rsidP="00DB7C85">
      <w:pPr>
        <w:widowControl w:val="0"/>
        <w:spacing w:after="0" w:line="240" w:lineRule="auto"/>
        <w:ind w:firstLine="709"/>
        <w:jc w:val="both"/>
        <w:rPr>
          <w:rFonts w:ascii="Times New Roman" w:hAnsi="Times New Roman" w:cs="Times New Roman"/>
          <w:sz w:val="28"/>
          <w:szCs w:val="28"/>
        </w:rPr>
      </w:pPr>
      <w:r w:rsidRPr="00DB7C85">
        <w:rPr>
          <w:rFonts w:ascii="Times New Roman" w:hAnsi="Times New Roman" w:cs="Times New Roman"/>
          <w:sz w:val="28"/>
          <w:szCs w:val="28"/>
        </w:rPr>
        <w:t>-обеспечени</w:t>
      </w:r>
      <w:r>
        <w:rPr>
          <w:rFonts w:ascii="Times New Roman" w:hAnsi="Times New Roman" w:cs="Times New Roman"/>
          <w:sz w:val="28"/>
          <w:szCs w:val="28"/>
        </w:rPr>
        <w:t>ю</w:t>
      </w:r>
      <w:r w:rsidRPr="00DB7C85">
        <w:rPr>
          <w:rFonts w:ascii="Times New Roman" w:hAnsi="Times New Roman" w:cs="Times New Roman"/>
          <w:sz w:val="28"/>
          <w:szCs w:val="28"/>
        </w:rPr>
        <w:t xml:space="preserve"> всестороннего развития и самореализации молодёжи;</w:t>
      </w:r>
    </w:p>
    <w:p w:rsidR="00DB7C85" w:rsidRPr="00DB7C85" w:rsidRDefault="00DB7C85" w:rsidP="00DB7C85">
      <w:pPr>
        <w:widowControl w:val="0"/>
        <w:spacing w:after="0" w:line="240" w:lineRule="auto"/>
        <w:ind w:firstLine="709"/>
        <w:jc w:val="both"/>
        <w:rPr>
          <w:rFonts w:ascii="Times New Roman" w:hAnsi="Times New Roman" w:cs="Times New Roman"/>
          <w:sz w:val="28"/>
          <w:szCs w:val="28"/>
        </w:rPr>
      </w:pPr>
      <w:r w:rsidRPr="00DB7C85">
        <w:rPr>
          <w:rFonts w:ascii="Times New Roman" w:hAnsi="Times New Roman" w:cs="Times New Roman"/>
          <w:sz w:val="28"/>
          <w:szCs w:val="28"/>
        </w:rPr>
        <w:t>-создани</w:t>
      </w:r>
      <w:r>
        <w:rPr>
          <w:rFonts w:ascii="Times New Roman" w:hAnsi="Times New Roman" w:cs="Times New Roman"/>
          <w:sz w:val="28"/>
          <w:szCs w:val="28"/>
        </w:rPr>
        <w:t>ю</w:t>
      </w:r>
      <w:r w:rsidRPr="00DB7C85">
        <w:rPr>
          <w:rFonts w:ascii="Times New Roman" w:hAnsi="Times New Roman" w:cs="Times New Roman"/>
          <w:sz w:val="28"/>
          <w:szCs w:val="28"/>
        </w:rPr>
        <w:t xml:space="preserve"> условий для реализации творческого потенциала жителей;</w:t>
      </w:r>
    </w:p>
    <w:p w:rsidR="00DB7C85" w:rsidRPr="00DB7C85" w:rsidRDefault="00DB7C85" w:rsidP="00DB7C85">
      <w:pPr>
        <w:widowControl w:val="0"/>
        <w:spacing w:after="0" w:line="240" w:lineRule="auto"/>
        <w:ind w:firstLine="709"/>
        <w:jc w:val="both"/>
        <w:rPr>
          <w:rFonts w:ascii="Times New Roman" w:hAnsi="Times New Roman" w:cs="Times New Roman"/>
          <w:sz w:val="28"/>
          <w:szCs w:val="28"/>
        </w:rPr>
      </w:pPr>
      <w:r w:rsidRPr="00DB7C85">
        <w:rPr>
          <w:rFonts w:ascii="Times New Roman" w:hAnsi="Times New Roman" w:cs="Times New Roman"/>
          <w:sz w:val="28"/>
          <w:szCs w:val="28"/>
        </w:rPr>
        <w:t>-создани</w:t>
      </w:r>
      <w:r>
        <w:rPr>
          <w:rFonts w:ascii="Times New Roman" w:hAnsi="Times New Roman" w:cs="Times New Roman"/>
          <w:sz w:val="28"/>
          <w:szCs w:val="28"/>
        </w:rPr>
        <w:t>ю</w:t>
      </w:r>
      <w:r w:rsidRPr="00DB7C85">
        <w:rPr>
          <w:rFonts w:ascii="Times New Roman" w:hAnsi="Times New Roman" w:cs="Times New Roman"/>
          <w:sz w:val="28"/>
          <w:szCs w:val="28"/>
        </w:rPr>
        <w:t xml:space="preserve"> условий для развития физической культуры и массового спорта;</w:t>
      </w:r>
    </w:p>
    <w:p w:rsidR="00DB7C85" w:rsidRPr="00DB7C85" w:rsidRDefault="00DB7C85" w:rsidP="00DB7C85">
      <w:pPr>
        <w:widowControl w:val="0"/>
        <w:spacing w:after="0" w:line="240" w:lineRule="auto"/>
        <w:ind w:firstLine="709"/>
        <w:jc w:val="both"/>
        <w:rPr>
          <w:rFonts w:ascii="Times New Roman" w:hAnsi="Times New Roman" w:cs="Times New Roman"/>
          <w:sz w:val="28"/>
          <w:szCs w:val="28"/>
        </w:rPr>
      </w:pPr>
      <w:r w:rsidRPr="00DB7C85">
        <w:rPr>
          <w:rFonts w:ascii="Times New Roman" w:hAnsi="Times New Roman" w:cs="Times New Roman"/>
          <w:sz w:val="28"/>
          <w:szCs w:val="28"/>
        </w:rPr>
        <w:t>-обеспечени</w:t>
      </w:r>
      <w:r>
        <w:rPr>
          <w:rFonts w:ascii="Times New Roman" w:hAnsi="Times New Roman" w:cs="Times New Roman"/>
          <w:sz w:val="28"/>
          <w:szCs w:val="28"/>
        </w:rPr>
        <w:t>ю</w:t>
      </w:r>
      <w:r w:rsidRPr="00DB7C85">
        <w:rPr>
          <w:rFonts w:ascii="Times New Roman" w:hAnsi="Times New Roman" w:cs="Times New Roman"/>
          <w:sz w:val="28"/>
          <w:szCs w:val="28"/>
        </w:rPr>
        <w:t xml:space="preserve"> безопасности жизнедеятельности;</w:t>
      </w:r>
    </w:p>
    <w:p w:rsidR="00DB7C85" w:rsidRDefault="00DB7C85" w:rsidP="00DB7C85">
      <w:pPr>
        <w:widowControl w:val="0"/>
        <w:spacing w:after="0" w:line="240" w:lineRule="auto"/>
        <w:ind w:firstLine="709"/>
        <w:jc w:val="both"/>
        <w:rPr>
          <w:rFonts w:ascii="Times New Roman" w:hAnsi="Times New Roman" w:cs="Times New Roman"/>
          <w:sz w:val="28"/>
          <w:szCs w:val="28"/>
        </w:rPr>
      </w:pPr>
      <w:r w:rsidRPr="00DB7C85">
        <w:rPr>
          <w:rFonts w:ascii="Times New Roman" w:hAnsi="Times New Roman" w:cs="Times New Roman"/>
          <w:sz w:val="28"/>
          <w:szCs w:val="28"/>
        </w:rPr>
        <w:t>-повышени</w:t>
      </w:r>
      <w:r>
        <w:rPr>
          <w:rFonts w:ascii="Times New Roman" w:hAnsi="Times New Roman" w:cs="Times New Roman"/>
          <w:sz w:val="28"/>
          <w:szCs w:val="28"/>
        </w:rPr>
        <w:t>ю</w:t>
      </w:r>
      <w:r w:rsidRPr="00DB7C85">
        <w:rPr>
          <w:rFonts w:ascii="Times New Roman" w:hAnsi="Times New Roman" w:cs="Times New Roman"/>
          <w:sz w:val="28"/>
          <w:szCs w:val="28"/>
        </w:rPr>
        <w:t xml:space="preserve"> эффективности и открытости деятельности органов местного самоуправления.</w:t>
      </w:r>
    </w:p>
    <w:p w:rsidR="00DB7C85" w:rsidRPr="00F54766" w:rsidRDefault="00DB7C85" w:rsidP="00DB7C85">
      <w:pPr>
        <w:spacing w:after="0" w:line="240" w:lineRule="auto"/>
        <w:ind w:firstLine="708"/>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В рамках реализации муниципальной программы «Обеспечение доступным и комфортным жильем жителей города Нефтеюганска в 2014-2020 годах» за счет средств местного бюджета в размере 7 648 730,00 рублей запланировано выполнение проектно-изыскательских работ по объектам «Инженерное обеспечение 17 микрорайона г.Нефтеюганска вдоль ул.Набережная (участок от ул.Романа Кузоваткина до ул.Нефтяников)» и «Инженерное обеспечение 17 микрорайона г.Нефтеюганска вдоль ул.Нефтяников (участок от ул.Романа Кузоваткина до ул.Нефтяников)».</w:t>
      </w:r>
    </w:p>
    <w:p w:rsidR="00735C39" w:rsidRDefault="00735C39" w:rsidP="00735C39">
      <w:pPr>
        <w:spacing w:after="0" w:line="240" w:lineRule="auto"/>
        <w:jc w:val="both"/>
        <w:rPr>
          <w:rFonts w:ascii="Times New Roman" w:eastAsia="Times New Roman" w:hAnsi="Times New Roman" w:cs="Times New Roman"/>
          <w:sz w:val="28"/>
          <w:szCs w:val="28"/>
          <w:lang w:eastAsia="ru-RU"/>
        </w:rPr>
      </w:pPr>
      <w:r w:rsidRPr="00F54766">
        <w:rPr>
          <w:rFonts w:ascii="Times New Roman" w:eastAsia="Times New Roman" w:hAnsi="Times New Roman" w:cs="Times New Roman"/>
          <w:sz w:val="28"/>
          <w:szCs w:val="28"/>
          <w:lang w:eastAsia="ru-RU"/>
        </w:rPr>
        <w:tab/>
        <w:t>По муниципальной программе «Развитие образования и молодёжной политики в городе Нефтеюганске на 2014-2020 годы» за счет средств местного бюджета в размере 10 193 548,00 рублей запланировано выполнение проектно-изыскательских работ по объектам «Строительство пристроя к МБОУ «Средняя общеобразовательная школа №5 «Многопрофильная», микрорайон 2 (Общеобразовательная организация универсальной безбарьерной средой)» и «МБОУ «Средняя общеобразовательная кадетская школа №4» (устройство теплого перехода)».</w:t>
      </w:r>
    </w:p>
    <w:p w:rsidR="003706DF" w:rsidRPr="003706DF" w:rsidRDefault="003706DF" w:rsidP="003706DF">
      <w:pPr>
        <w:spacing w:after="0" w:line="240" w:lineRule="auto"/>
        <w:ind w:firstLine="709"/>
        <w:jc w:val="both"/>
        <w:rPr>
          <w:rFonts w:ascii="Times New Roman" w:eastAsia="Times New Roman" w:hAnsi="Times New Roman" w:cs="Times New Roman"/>
          <w:sz w:val="28"/>
          <w:szCs w:val="28"/>
          <w:lang w:eastAsia="ru-RU"/>
        </w:rPr>
      </w:pPr>
      <w:r w:rsidRPr="003706DF">
        <w:rPr>
          <w:rFonts w:ascii="Times New Roman" w:eastAsia="Times New Roman" w:hAnsi="Times New Roman" w:cs="Times New Roman"/>
          <w:sz w:val="28"/>
          <w:szCs w:val="28"/>
          <w:lang w:eastAsia="ru-RU"/>
        </w:rPr>
        <w:t>В целях создания новых мест в общеобразовательных организациях города в рамках реализации государственной программы ХМАО-Югры «Развитие образование в ХМАО-Югре на 2016-2020» (постановление от 09.10.2013 № 413-п «О государственной программе ХМАО-Югры «Развитие образования в ХМАО-Югре на 2016-2020 годы») планируется приобретение объектов:</w:t>
      </w:r>
    </w:p>
    <w:p w:rsidR="003706DF" w:rsidRPr="003706DF" w:rsidRDefault="003706DF" w:rsidP="003706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706DF">
        <w:rPr>
          <w:rFonts w:ascii="Times New Roman" w:eastAsia="Times New Roman" w:hAnsi="Times New Roman" w:cs="Times New Roman"/>
          <w:sz w:val="28"/>
          <w:szCs w:val="28"/>
          <w:lang w:eastAsia="ru-RU"/>
        </w:rPr>
        <w:t>«Средняя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w:t>
      </w:r>
      <w:r>
        <w:rPr>
          <w:rFonts w:ascii="Times New Roman" w:eastAsia="Times New Roman" w:hAnsi="Times New Roman" w:cs="Times New Roman"/>
          <w:sz w:val="28"/>
          <w:szCs w:val="28"/>
          <w:lang w:eastAsia="ru-RU"/>
        </w:rPr>
        <w:t xml:space="preserve">льной безбарьерной средой)» на           </w:t>
      </w:r>
      <w:r w:rsidRPr="003706DF">
        <w:rPr>
          <w:rFonts w:ascii="Times New Roman" w:eastAsia="Times New Roman" w:hAnsi="Times New Roman" w:cs="Times New Roman"/>
          <w:sz w:val="28"/>
          <w:szCs w:val="28"/>
          <w:lang w:eastAsia="ru-RU"/>
        </w:rPr>
        <w:t>1 600 мест (2019-2021 гг.) за счет внебюджетных источников (концессионное соглашение).</w:t>
      </w:r>
    </w:p>
    <w:p w:rsidR="003706DF" w:rsidRPr="00F54766" w:rsidRDefault="003706DF" w:rsidP="003706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706DF">
        <w:rPr>
          <w:rFonts w:ascii="Times New Roman" w:eastAsia="Times New Roman" w:hAnsi="Times New Roman" w:cs="Times New Roman"/>
          <w:sz w:val="28"/>
          <w:szCs w:val="28"/>
          <w:lang w:eastAsia="ru-RU"/>
        </w:rPr>
        <w:t>«Средняя общеобразовательная школа в 11В микрорайоне г.Нефтеюганска (Общеобразовательная организация с универсальной безбарьерной средой)» на 1 200 мест (2018-2020 гг.) за счет внебюджетных источников (концессионное соглашение).</w:t>
      </w:r>
    </w:p>
    <w:p w:rsidR="00DB7C85" w:rsidRPr="00DB7C85" w:rsidRDefault="00DB7C85" w:rsidP="00DB7C85">
      <w:pPr>
        <w:widowControl w:val="0"/>
        <w:spacing w:after="0" w:line="240" w:lineRule="auto"/>
        <w:ind w:firstLine="709"/>
        <w:jc w:val="both"/>
        <w:rPr>
          <w:rFonts w:ascii="Times New Roman" w:hAnsi="Times New Roman" w:cs="Times New Roman"/>
          <w:sz w:val="28"/>
          <w:szCs w:val="28"/>
        </w:rPr>
      </w:pPr>
    </w:p>
    <w:p w:rsidR="00DB7C85" w:rsidRPr="00DB7C85" w:rsidRDefault="00DB7C85" w:rsidP="00DB7C85">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4.4.</w:t>
      </w:r>
      <w:r w:rsidRPr="00DB7C85">
        <w:rPr>
          <w:rFonts w:ascii="Times New Roman" w:hAnsi="Times New Roman" w:cs="Times New Roman"/>
          <w:b/>
          <w:sz w:val="28"/>
          <w:szCs w:val="28"/>
        </w:rPr>
        <w:t>Развитие информационного пространства оказания государственных и муниципальных услуг</w:t>
      </w:r>
    </w:p>
    <w:p w:rsidR="00A006C4" w:rsidRDefault="00A006C4" w:rsidP="00A006C4">
      <w:pPr>
        <w:widowControl w:val="0"/>
        <w:spacing w:after="0" w:line="240" w:lineRule="auto"/>
        <w:ind w:firstLine="709"/>
        <w:jc w:val="both"/>
        <w:rPr>
          <w:rFonts w:ascii="Times New Roman" w:hAnsi="Times New Roman" w:cs="Times New Roman"/>
          <w:sz w:val="28"/>
          <w:szCs w:val="28"/>
        </w:rPr>
      </w:pPr>
      <w:r w:rsidRPr="00A006C4">
        <w:rPr>
          <w:rFonts w:ascii="Times New Roman" w:hAnsi="Times New Roman" w:cs="Times New Roman"/>
          <w:sz w:val="28"/>
          <w:szCs w:val="28"/>
        </w:rPr>
        <w:t>В целях исполнения Указа Президента Российской Федерации от 07.05.2012 № 601 «Об основных направлениях совершенствования системы государственного управления» обеспечено исполнение показателя «Доля граждан, использующих механизм получения государственных и муниципальных услуг в электронной форме, к 2018 году» со значением 72%.</w:t>
      </w:r>
    </w:p>
    <w:p w:rsidR="00DB7C85" w:rsidRPr="00DB7C85" w:rsidRDefault="00DB7C85" w:rsidP="00A006C4">
      <w:pPr>
        <w:widowControl w:val="0"/>
        <w:spacing w:after="0" w:line="240" w:lineRule="auto"/>
        <w:ind w:firstLine="709"/>
        <w:jc w:val="both"/>
        <w:rPr>
          <w:rFonts w:ascii="Times New Roman" w:hAnsi="Times New Roman" w:cs="Times New Roman"/>
          <w:sz w:val="28"/>
          <w:szCs w:val="28"/>
        </w:rPr>
      </w:pPr>
      <w:r w:rsidRPr="00DB7C85">
        <w:rPr>
          <w:rFonts w:ascii="Times New Roman" w:hAnsi="Times New Roman" w:cs="Times New Roman"/>
          <w:sz w:val="28"/>
          <w:szCs w:val="28"/>
        </w:rPr>
        <w:t>В рамках дальнейших перспектив развития информационного пространства будет продолжена работа по переходу на предоставление государственных и муниципальных услуг в электронном виде, что существенно повысит их доступность, снизит коррупционные риски, сократит временные и финансовые затраты граждан.</w:t>
      </w:r>
    </w:p>
    <w:p w:rsidR="00DB7C85" w:rsidRDefault="00DB7C85" w:rsidP="006E1176">
      <w:pPr>
        <w:widowControl w:val="0"/>
        <w:spacing w:after="0" w:line="240" w:lineRule="auto"/>
        <w:jc w:val="both"/>
        <w:rPr>
          <w:rFonts w:ascii="Times New Roman" w:hAnsi="Times New Roman" w:cs="Times New Roman"/>
          <w:b/>
          <w:sz w:val="28"/>
          <w:szCs w:val="28"/>
        </w:rPr>
      </w:pPr>
    </w:p>
    <w:p w:rsidR="003B51BC" w:rsidRDefault="003B51BC" w:rsidP="006E1176">
      <w:pPr>
        <w:shd w:val="clear" w:color="auto" w:fill="FFFFFF"/>
        <w:tabs>
          <w:tab w:val="left" w:pos="709"/>
        </w:tabs>
        <w:spacing w:after="0" w:line="240" w:lineRule="auto"/>
        <w:jc w:val="center"/>
        <w:outlineLvl w:val="0"/>
        <w:rPr>
          <w:rFonts w:ascii="Times New Roman" w:hAnsi="Times New Roman" w:cs="Times New Roman"/>
          <w:b/>
          <w:sz w:val="28"/>
          <w:szCs w:val="28"/>
        </w:rPr>
      </w:pPr>
      <w:r w:rsidRPr="00EF463E">
        <w:rPr>
          <w:rFonts w:ascii="Times New Roman" w:hAnsi="Times New Roman" w:cs="Times New Roman"/>
          <w:b/>
          <w:sz w:val="28"/>
          <w:szCs w:val="28"/>
        </w:rPr>
        <w:t>5.Мероприятия по решению вопросов, поставленных Думой города и результатах, которые были достигнуты</w:t>
      </w:r>
    </w:p>
    <w:p w:rsidR="003B51BC" w:rsidRDefault="003B51BC" w:rsidP="006E1176">
      <w:pPr>
        <w:shd w:val="clear" w:color="auto" w:fill="FFFFFF"/>
        <w:tabs>
          <w:tab w:val="left" w:pos="709"/>
        </w:tabs>
        <w:spacing w:after="0" w:line="240" w:lineRule="auto"/>
        <w:jc w:val="center"/>
        <w:outlineLvl w:val="0"/>
        <w:rPr>
          <w:rFonts w:ascii="Times New Roman" w:hAnsi="Times New Roman" w:cs="Times New Roman"/>
          <w:b/>
          <w:sz w:val="28"/>
          <w:szCs w:val="28"/>
        </w:rPr>
      </w:pPr>
    </w:p>
    <w:p w:rsidR="004444C5" w:rsidRPr="00EF463E" w:rsidRDefault="004444C5" w:rsidP="006E1176">
      <w:pPr>
        <w:shd w:val="clear" w:color="auto" w:fill="FFFFFF"/>
        <w:tabs>
          <w:tab w:val="left" w:pos="709"/>
        </w:tabs>
        <w:spacing w:after="0" w:line="240" w:lineRule="auto"/>
        <w:jc w:val="both"/>
        <w:outlineLvl w:val="0"/>
        <w:rPr>
          <w:rFonts w:ascii="Times New Roman" w:hAnsi="Times New Roman" w:cs="Times New Roman"/>
          <w:b/>
          <w:i/>
          <w:sz w:val="28"/>
          <w:szCs w:val="28"/>
        </w:rPr>
      </w:pPr>
      <w:r w:rsidRPr="00EF463E">
        <w:rPr>
          <w:rFonts w:ascii="Times New Roman" w:hAnsi="Times New Roman" w:cs="Times New Roman"/>
          <w:b/>
          <w:i/>
          <w:sz w:val="28"/>
          <w:szCs w:val="28"/>
        </w:rPr>
        <w:t>Об организации работы по обеспечению общедоступности дошкольного образования в городе Нефтеюганске</w:t>
      </w:r>
    </w:p>
    <w:p w:rsidR="004444C5" w:rsidRPr="006E161D" w:rsidRDefault="00880EA7" w:rsidP="006E1176">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444C5" w:rsidRPr="006E161D">
        <w:rPr>
          <w:rFonts w:ascii="Times New Roman" w:hAnsi="Times New Roman" w:cs="Times New Roman"/>
          <w:sz w:val="28"/>
          <w:szCs w:val="28"/>
        </w:rPr>
        <w:t>Исполнен Указ Президента Российской Федерации от 07.05.2012 № 599 «О мерах по реализации государственной политики в области образования и науки» (далее - Указ № 599) - все дети в возрасте от 3-х до 7-и лет, нуждающиеся в предоставлении места в образовательной организации в текущем учебном году, обеспечены местом в образовательной организации.</w:t>
      </w:r>
    </w:p>
    <w:p w:rsidR="004444C5" w:rsidRPr="006E161D" w:rsidRDefault="00880EA7" w:rsidP="006E1176">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444C5" w:rsidRPr="006E161D">
        <w:rPr>
          <w:rFonts w:ascii="Times New Roman" w:hAnsi="Times New Roman" w:cs="Times New Roman"/>
          <w:sz w:val="28"/>
          <w:szCs w:val="28"/>
        </w:rPr>
        <w:t xml:space="preserve">Во исполнение поручения Министерства образования и науки Российской Федерации о разработке «дорожных карт» по доступности дошкольного образования для детей в возрасте от полутора до трех лет, в рамках государственной программы Ханты-Мансийского автономного округа - Югры «Развитие образования в Ханты - Мансийском автономном округе - Югре на 2014 - 2020 годы» и муниципальной программы «Развитие образования в городе Нефтеюганске на 2014-2020 годы на период 2016-2020 годы предусмотрен комплекс мер: </w:t>
      </w:r>
    </w:p>
    <w:p w:rsidR="004444C5" w:rsidRPr="006E161D" w:rsidRDefault="00880EA7" w:rsidP="006E1176">
      <w:pPr>
        <w:shd w:val="clear" w:color="auto" w:fill="FFFFFF"/>
        <w:tabs>
          <w:tab w:val="left" w:pos="709"/>
        </w:tabs>
        <w:spacing w:after="0" w:line="240" w:lineRule="auto"/>
        <w:jc w:val="both"/>
        <w:outlineLvl w:val="0"/>
        <w:rPr>
          <w:rFonts w:ascii="Times New Roman" w:hAnsi="Times New Roman" w:cs="Times New Roman"/>
          <w:bCs/>
          <w:iCs/>
          <w:sz w:val="28"/>
          <w:szCs w:val="28"/>
        </w:rPr>
      </w:pPr>
      <w:r>
        <w:rPr>
          <w:rFonts w:ascii="Times New Roman" w:hAnsi="Times New Roman" w:cs="Times New Roman"/>
          <w:bCs/>
          <w:iCs/>
          <w:sz w:val="28"/>
          <w:szCs w:val="28"/>
        </w:rPr>
        <w:tab/>
      </w:r>
      <w:r w:rsidR="004444C5" w:rsidRPr="006E161D">
        <w:rPr>
          <w:rFonts w:ascii="Times New Roman" w:hAnsi="Times New Roman" w:cs="Times New Roman"/>
          <w:bCs/>
          <w:iCs/>
          <w:sz w:val="28"/>
          <w:szCs w:val="28"/>
        </w:rPr>
        <w:t>-завершение реконструкции объекта</w:t>
      </w:r>
      <w:r w:rsidR="004444C5" w:rsidRPr="006E161D">
        <w:rPr>
          <w:rFonts w:ascii="Times New Roman" w:hAnsi="Times New Roman" w:cs="Times New Roman"/>
          <w:sz w:val="28"/>
          <w:szCs w:val="28"/>
        </w:rPr>
        <w:t xml:space="preserve"> дошкольного образования </w:t>
      </w:r>
      <w:r w:rsidR="004444C5" w:rsidRPr="006E161D">
        <w:rPr>
          <w:rFonts w:ascii="Times New Roman" w:hAnsi="Times New Roman" w:cs="Times New Roman"/>
          <w:bCs/>
          <w:iCs/>
          <w:sz w:val="28"/>
          <w:szCs w:val="28"/>
        </w:rPr>
        <w:t xml:space="preserve">на 600 мест </w:t>
      </w:r>
      <w:r w:rsidR="004444C5" w:rsidRPr="006E161D">
        <w:rPr>
          <w:rFonts w:ascii="Times New Roman" w:hAnsi="Times New Roman" w:cs="Times New Roman"/>
          <w:sz w:val="28"/>
          <w:szCs w:val="28"/>
        </w:rPr>
        <w:t>в 13 микрорайоне, здание 24</w:t>
      </w:r>
      <w:r w:rsidR="004444C5" w:rsidRPr="006E161D">
        <w:rPr>
          <w:rFonts w:ascii="Times New Roman" w:hAnsi="Times New Roman" w:cs="Times New Roman"/>
          <w:bCs/>
          <w:iCs/>
          <w:sz w:val="28"/>
          <w:szCs w:val="28"/>
        </w:rPr>
        <w:t xml:space="preserve"> в рамках </w:t>
      </w:r>
      <w:r w:rsidR="004444C5" w:rsidRPr="006E161D">
        <w:rPr>
          <w:rFonts w:ascii="Times New Roman" w:hAnsi="Times New Roman" w:cs="Times New Roman"/>
          <w:sz w:val="28"/>
          <w:szCs w:val="28"/>
        </w:rPr>
        <w:t>концессионного соглашения</w:t>
      </w:r>
      <w:r w:rsidR="004444C5" w:rsidRPr="006E161D">
        <w:rPr>
          <w:rFonts w:ascii="Times New Roman" w:hAnsi="Times New Roman" w:cs="Times New Roman"/>
          <w:bCs/>
          <w:iCs/>
          <w:sz w:val="28"/>
          <w:szCs w:val="28"/>
        </w:rPr>
        <w:t xml:space="preserve"> (декабрь 2018); </w:t>
      </w:r>
    </w:p>
    <w:p w:rsidR="004444C5" w:rsidRPr="006E161D" w:rsidRDefault="00880EA7" w:rsidP="006E1176">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bCs/>
          <w:iCs/>
          <w:sz w:val="28"/>
          <w:szCs w:val="28"/>
        </w:rPr>
        <w:tab/>
      </w:r>
      <w:r w:rsidR="004444C5" w:rsidRPr="006E161D">
        <w:rPr>
          <w:rFonts w:ascii="Times New Roman" w:hAnsi="Times New Roman" w:cs="Times New Roman"/>
          <w:bCs/>
          <w:iCs/>
          <w:sz w:val="28"/>
          <w:szCs w:val="28"/>
        </w:rPr>
        <w:t>-строительство детских садов на 620 мест в 5 и 16 микрорайонах (</w:t>
      </w:r>
      <w:r w:rsidR="004444C5" w:rsidRPr="006E161D">
        <w:rPr>
          <w:rFonts w:ascii="Times New Roman" w:hAnsi="Times New Roman" w:cs="Times New Roman"/>
          <w:bCs/>
          <w:sz w:val="28"/>
          <w:szCs w:val="28"/>
        </w:rPr>
        <w:t>муниципальная программа города Нефтеюганска «</w:t>
      </w:r>
      <w:r w:rsidR="004444C5" w:rsidRPr="006E161D">
        <w:rPr>
          <w:rFonts w:ascii="Times New Roman" w:hAnsi="Times New Roman" w:cs="Times New Roman"/>
          <w:sz w:val="28"/>
          <w:szCs w:val="28"/>
        </w:rPr>
        <w:t xml:space="preserve">Развитие образования и молодёжной политики в городе Нефтеюганске на 2014-2020 годы») </w:t>
      </w:r>
      <w:r w:rsidR="004444C5" w:rsidRPr="006E161D">
        <w:rPr>
          <w:rFonts w:ascii="Times New Roman" w:hAnsi="Times New Roman" w:cs="Times New Roman"/>
          <w:bCs/>
          <w:iCs/>
          <w:sz w:val="28"/>
          <w:szCs w:val="28"/>
        </w:rPr>
        <w:t>(до 2020 года).</w:t>
      </w:r>
    </w:p>
    <w:p w:rsidR="004444C5" w:rsidRPr="006E161D" w:rsidRDefault="00B27188" w:rsidP="006E1176">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444C5" w:rsidRPr="006E161D">
        <w:rPr>
          <w:rFonts w:ascii="Times New Roman" w:hAnsi="Times New Roman" w:cs="Times New Roman"/>
          <w:sz w:val="28"/>
          <w:szCs w:val="28"/>
        </w:rPr>
        <w:t>Реализация данного комплекса мер гарантирует 100% исполнение конституционных прав жителей города Нефтеюганска по обеспечению общедоступности дошкольного образования для детей в возрасте до 3-х лет.</w:t>
      </w:r>
    </w:p>
    <w:p w:rsidR="004B49EE" w:rsidRDefault="004B49EE" w:rsidP="006E1176">
      <w:pPr>
        <w:shd w:val="clear" w:color="auto" w:fill="FFFFFF"/>
        <w:tabs>
          <w:tab w:val="left" w:pos="709"/>
        </w:tabs>
        <w:spacing w:after="0" w:line="240" w:lineRule="auto"/>
        <w:jc w:val="both"/>
        <w:outlineLvl w:val="0"/>
        <w:rPr>
          <w:rFonts w:ascii="Times New Roman" w:hAnsi="Times New Roman" w:cs="Times New Roman"/>
          <w:b/>
          <w:i/>
          <w:sz w:val="28"/>
          <w:szCs w:val="28"/>
        </w:rPr>
      </w:pPr>
      <w:bookmarkStart w:id="5" w:name="29393"/>
      <w:bookmarkEnd w:id="5"/>
    </w:p>
    <w:p w:rsidR="004444C5" w:rsidRPr="005C2D00" w:rsidRDefault="004444C5" w:rsidP="006E1176">
      <w:pPr>
        <w:shd w:val="clear" w:color="auto" w:fill="FFFFFF"/>
        <w:tabs>
          <w:tab w:val="left" w:pos="709"/>
        </w:tabs>
        <w:spacing w:after="0" w:line="240" w:lineRule="auto"/>
        <w:jc w:val="both"/>
        <w:outlineLvl w:val="0"/>
        <w:rPr>
          <w:rFonts w:ascii="Times New Roman" w:hAnsi="Times New Roman" w:cs="Times New Roman"/>
          <w:b/>
          <w:i/>
          <w:sz w:val="28"/>
          <w:szCs w:val="28"/>
        </w:rPr>
      </w:pPr>
      <w:r w:rsidRPr="005C2D00">
        <w:rPr>
          <w:rFonts w:ascii="Times New Roman" w:hAnsi="Times New Roman" w:cs="Times New Roman"/>
          <w:b/>
          <w:i/>
          <w:sz w:val="28"/>
          <w:szCs w:val="28"/>
        </w:rPr>
        <w:t>Об итогах организации отдыха, оздоровления и занятости детей и молодёжи города Нефтеюганска в 2017 году</w:t>
      </w:r>
    </w:p>
    <w:p w:rsidR="004444C5" w:rsidRPr="006E161D" w:rsidRDefault="00B27188" w:rsidP="006E1176">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444C5" w:rsidRPr="006E161D">
        <w:rPr>
          <w:rFonts w:ascii="Times New Roman" w:hAnsi="Times New Roman" w:cs="Times New Roman"/>
          <w:sz w:val="28"/>
          <w:szCs w:val="28"/>
        </w:rPr>
        <w:t xml:space="preserve">Реализована система мероприятий отдыха, оздоровления и занятости детей на территории города Нефтеюганска а так же в детских оздоровительных организациях, расположенных за пределами города в климатически благоприятных регионах России и дальнего зарубежья. Обеспечено исполнение установленных показателей охвата детей отдыхом и оздоровлением. </w:t>
      </w:r>
    </w:p>
    <w:p w:rsidR="005C2D00" w:rsidRDefault="005C2D00" w:rsidP="006E1176">
      <w:pPr>
        <w:shd w:val="clear" w:color="auto" w:fill="FFFFFF"/>
        <w:tabs>
          <w:tab w:val="left" w:pos="709"/>
        </w:tabs>
        <w:spacing w:after="0" w:line="240" w:lineRule="auto"/>
        <w:jc w:val="both"/>
        <w:outlineLvl w:val="0"/>
        <w:rPr>
          <w:rFonts w:ascii="Times New Roman" w:hAnsi="Times New Roman" w:cs="Times New Roman"/>
          <w:sz w:val="28"/>
          <w:szCs w:val="28"/>
        </w:rPr>
      </w:pPr>
    </w:p>
    <w:p w:rsidR="004444C5" w:rsidRPr="005C2D00" w:rsidRDefault="004444C5" w:rsidP="006E1176">
      <w:pPr>
        <w:shd w:val="clear" w:color="auto" w:fill="FFFFFF"/>
        <w:tabs>
          <w:tab w:val="left" w:pos="709"/>
        </w:tabs>
        <w:spacing w:after="0" w:line="240" w:lineRule="auto"/>
        <w:jc w:val="both"/>
        <w:outlineLvl w:val="0"/>
        <w:rPr>
          <w:rFonts w:ascii="Times New Roman" w:hAnsi="Times New Roman" w:cs="Times New Roman"/>
          <w:b/>
          <w:i/>
          <w:sz w:val="28"/>
          <w:szCs w:val="28"/>
        </w:rPr>
      </w:pPr>
      <w:r w:rsidRPr="005C2D00">
        <w:rPr>
          <w:rFonts w:ascii="Times New Roman" w:hAnsi="Times New Roman" w:cs="Times New Roman"/>
          <w:b/>
          <w:i/>
          <w:sz w:val="28"/>
          <w:szCs w:val="28"/>
        </w:rPr>
        <w:t xml:space="preserve">О </w:t>
      </w:r>
      <w:r w:rsidR="002076B5" w:rsidRPr="005C2D00">
        <w:rPr>
          <w:rFonts w:ascii="Times New Roman" w:hAnsi="Times New Roman" w:cs="Times New Roman"/>
          <w:b/>
          <w:i/>
          <w:sz w:val="28"/>
          <w:szCs w:val="28"/>
        </w:rPr>
        <w:t>деятельности Молодёжного</w:t>
      </w:r>
      <w:r w:rsidRPr="005C2D00">
        <w:rPr>
          <w:rFonts w:ascii="Times New Roman" w:hAnsi="Times New Roman" w:cs="Times New Roman"/>
          <w:b/>
          <w:i/>
          <w:sz w:val="28"/>
          <w:szCs w:val="28"/>
        </w:rPr>
        <w:t xml:space="preserve"> совета при главе города Нефтеюганска</w:t>
      </w:r>
    </w:p>
    <w:p w:rsidR="004444C5" w:rsidRPr="006E161D" w:rsidRDefault="00B27188" w:rsidP="006E1176">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444C5" w:rsidRPr="006E161D">
        <w:rPr>
          <w:rFonts w:ascii="Times New Roman" w:hAnsi="Times New Roman" w:cs="Times New Roman"/>
          <w:sz w:val="28"/>
          <w:szCs w:val="28"/>
        </w:rPr>
        <w:t>Деятельность Молодёжного совета при главе города Нефтеюганска осуществляется на основании постановления главы города от 18.11.2016 № 4 и в целях содействия в поддержке общественных инициатив молодёжи и привлечение молодёжи города к обсуждению вопросов, касающихся экономического, общественно-политического, культурного и социального развития города.</w:t>
      </w:r>
    </w:p>
    <w:p w:rsidR="004444C5" w:rsidRPr="006E161D" w:rsidRDefault="00B27188" w:rsidP="006E1176">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444C5" w:rsidRPr="006E161D">
        <w:rPr>
          <w:rFonts w:ascii="Times New Roman" w:hAnsi="Times New Roman" w:cs="Times New Roman"/>
          <w:sz w:val="28"/>
          <w:szCs w:val="28"/>
        </w:rPr>
        <w:t xml:space="preserve">Реализованы три молодежных проекта: экологический проект «Экологическое движение жителей города Нефтеюганска»; профилактический проект «Россия – Англия глазами молодежи: диалог языков и культур»; волонтерский проект «Играем вместе». </w:t>
      </w:r>
      <w:r w:rsidR="004444C5" w:rsidRPr="006E161D">
        <w:rPr>
          <w:rFonts w:ascii="Times New Roman" w:hAnsi="Times New Roman" w:cs="Times New Roman"/>
          <w:bCs/>
          <w:sz w:val="28"/>
          <w:szCs w:val="28"/>
        </w:rPr>
        <w:t xml:space="preserve">В мае 2017 года членами Совета проведен анализ состояния детских и спортивных площадок во дворах города на предмет безопасного нахождения детей на площадках (30 спортивных и 76 детских площадок во дворах города, официально состоящих в реестре по состоянию на 31.03.2016). </w:t>
      </w:r>
    </w:p>
    <w:p w:rsidR="005C2D00" w:rsidRDefault="005C2D00" w:rsidP="006E1176">
      <w:pPr>
        <w:shd w:val="clear" w:color="auto" w:fill="FFFFFF"/>
        <w:tabs>
          <w:tab w:val="left" w:pos="709"/>
        </w:tabs>
        <w:spacing w:after="0" w:line="240" w:lineRule="auto"/>
        <w:jc w:val="both"/>
        <w:outlineLvl w:val="0"/>
        <w:rPr>
          <w:rFonts w:ascii="Times New Roman" w:hAnsi="Times New Roman" w:cs="Times New Roman"/>
          <w:sz w:val="28"/>
          <w:szCs w:val="28"/>
        </w:rPr>
      </w:pPr>
    </w:p>
    <w:p w:rsidR="004444C5" w:rsidRPr="005C2D00" w:rsidRDefault="004444C5" w:rsidP="006E1176">
      <w:pPr>
        <w:shd w:val="clear" w:color="auto" w:fill="FFFFFF"/>
        <w:tabs>
          <w:tab w:val="left" w:pos="709"/>
        </w:tabs>
        <w:spacing w:after="0" w:line="240" w:lineRule="auto"/>
        <w:jc w:val="both"/>
        <w:outlineLvl w:val="0"/>
        <w:rPr>
          <w:rFonts w:ascii="Times New Roman" w:hAnsi="Times New Roman" w:cs="Times New Roman"/>
          <w:b/>
          <w:i/>
          <w:sz w:val="28"/>
          <w:szCs w:val="28"/>
        </w:rPr>
      </w:pPr>
      <w:r w:rsidRPr="005C2D00">
        <w:rPr>
          <w:rFonts w:ascii="Times New Roman" w:hAnsi="Times New Roman" w:cs="Times New Roman"/>
          <w:b/>
          <w:i/>
          <w:sz w:val="28"/>
          <w:szCs w:val="28"/>
        </w:rPr>
        <w:t xml:space="preserve">О результатах сдачи единого государственного </w:t>
      </w:r>
      <w:r w:rsidR="002076B5" w:rsidRPr="005C2D00">
        <w:rPr>
          <w:rFonts w:ascii="Times New Roman" w:hAnsi="Times New Roman" w:cs="Times New Roman"/>
          <w:b/>
          <w:i/>
          <w:sz w:val="28"/>
          <w:szCs w:val="28"/>
        </w:rPr>
        <w:t>экзамена выпускниками</w:t>
      </w:r>
      <w:r w:rsidRPr="005C2D00">
        <w:rPr>
          <w:rFonts w:ascii="Times New Roman" w:hAnsi="Times New Roman" w:cs="Times New Roman"/>
          <w:b/>
          <w:i/>
          <w:sz w:val="28"/>
          <w:szCs w:val="28"/>
        </w:rPr>
        <w:t xml:space="preserve"> средних общеобразовательных </w:t>
      </w:r>
      <w:r w:rsidR="002076B5" w:rsidRPr="005C2D00">
        <w:rPr>
          <w:rFonts w:ascii="Times New Roman" w:hAnsi="Times New Roman" w:cs="Times New Roman"/>
          <w:b/>
          <w:i/>
          <w:sz w:val="28"/>
          <w:szCs w:val="28"/>
        </w:rPr>
        <w:t>школ города</w:t>
      </w:r>
      <w:r w:rsidRPr="005C2D00">
        <w:rPr>
          <w:rFonts w:ascii="Times New Roman" w:hAnsi="Times New Roman" w:cs="Times New Roman"/>
          <w:b/>
          <w:i/>
          <w:sz w:val="28"/>
          <w:szCs w:val="28"/>
        </w:rPr>
        <w:t xml:space="preserve"> Нефтеюганска в 2017 году</w:t>
      </w:r>
    </w:p>
    <w:p w:rsidR="004444C5" w:rsidRPr="006E161D" w:rsidRDefault="005C2D00" w:rsidP="006E1176">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444C5" w:rsidRPr="006E161D">
        <w:rPr>
          <w:rFonts w:ascii="Times New Roman" w:hAnsi="Times New Roman" w:cs="Times New Roman"/>
          <w:sz w:val="28"/>
          <w:szCs w:val="28"/>
        </w:rPr>
        <w:t xml:space="preserve">На территории города Нефтеюганска для проведения ЕГЭ в соответствии с нормативными правовыми документами организована работа 3 пунктов проведения экзамена на базе МБОУ «СОШ №2 им. А.И.Исаевой», «СОШ №5 «Многопрофильная», «СОШ с углубленным изучением отдельных </w:t>
      </w:r>
      <w:r w:rsidR="002076B5" w:rsidRPr="006E161D">
        <w:rPr>
          <w:rFonts w:ascii="Times New Roman" w:hAnsi="Times New Roman" w:cs="Times New Roman"/>
          <w:sz w:val="28"/>
          <w:szCs w:val="28"/>
        </w:rPr>
        <w:t>предметов №</w:t>
      </w:r>
      <w:r w:rsidR="004444C5" w:rsidRPr="006E161D">
        <w:rPr>
          <w:rFonts w:ascii="Times New Roman" w:hAnsi="Times New Roman" w:cs="Times New Roman"/>
          <w:sz w:val="28"/>
          <w:szCs w:val="28"/>
        </w:rPr>
        <w:t xml:space="preserve">10». Все пункты проведения экзамена оборудованы системами видеонаблюдения, стационарными и переносными металлоискателями. </w:t>
      </w:r>
    </w:p>
    <w:p w:rsidR="004444C5" w:rsidRPr="006E161D" w:rsidRDefault="00B27188" w:rsidP="006E1176">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444C5" w:rsidRPr="006E161D">
        <w:rPr>
          <w:rFonts w:ascii="Times New Roman" w:hAnsi="Times New Roman" w:cs="Times New Roman"/>
          <w:sz w:val="28"/>
          <w:szCs w:val="28"/>
        </w:rPr>
        <w:t>Нарушений при проведении ЕГЭ на территории города Нефтеюганска не выявлено. 100% выпускников муниципальных общеобразовательных организаций сдали ЕГЭ по русскому языку и математике, в общей численности выпускников муниципальных общеобразовательных организаций, сдавших ЕГЭ по данным предметам, 100% выпускников</w:t>
      </w:r>
      <w:r w:rsidR="004444C5" w:rsidRPr="0029249E">
        <w:rPr>
          <w:rFonts w:ascii="Times New Roman" w:hAnsi="Times New Roman" w:cs="Times New Roman"/>
          <w:b/>
          <w:sz w:val="28"/>
          <w:szCs w:val="28"/>
        </w:rPr>
        <w:t xml:space="preserve"> </w:t>
      </w:r>
      <w:r w:rsidR="004444C5" w:rsidRPr="006E161D">
        <w:rPr>
          <w:rFonts w:ascii="Times New Roman" w:hAnsi="Times New Roman" w:cs="Times New Roman"/>
          <w:sz w:val="28"/>
          <w:szCs w:val="28"/>
        </w:rPr>
        <w:t xml:space="preserve">муниципальных общеобразовательных организаций получили аттестат о среднем общем образовании. </w:t>
      </w:r>
    </w:p>
    <w:p w:rsidR="004444C5" w:rsidRPr="006E161D" w:rsidRDefault="00B27188" w:rsidP="006E1176">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444C5" w:rsidRPr="006E161D">
        <w:rPr>
          <w:rFonts w:ascii="Times New Roman" w:hAnsi="Times New Roman" w:cs="Times New Roman"/>
          <w:sz w:val="28"/>
          <w:szCs w:val="28"/>
        </w:rPr>
        <w:t xml:space="preserve">Службой по контролю и надзору в сфере образования Ханты-Мансийского автономного округа - Югры проведено 5 выездных проверок соблюдения порядка проведения ГИА, по результатам которых должностными лицами в пунктах проведения экзаменов нарушений не выявлено. </w:t>
      </w:r>
    </w:p>
    <w:p w:rsidR="007C4E74" w:rsidRDefault="00B27188" w:rsidP="006E1176">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4444C5" w:rsidRPr="007C4E74" w:rsidRDefault="004444C5" w:rsidP="006E1176">
      <w:pPr>
        <w:shd w:val="clear" w:color="auto" w:fill="FFFFFF"/>
        <w:tabs>
          <w:tab w:val="left" w:pos="709"/>
        </w:tabs>
        <w:spacing w:after="0" w:line="240" w:lineRule="auto"/>
        <w:jc w:val="both"/>
        <w:outlineLvl w:val="0"/>
        <w:rPr>
          <w:rFonts w:ascii="Times New Roman" w:hAnsi="Times New Roman" w:cs="Times New Roman"/>
          <w:b/>
          <w:i/>
          <w:sz w:val="28"/>
          <w:szCs w:val="28"/>
        </w:rPr>
      </w:pPr>
      <w:r w:rsidRPr="007C4E74">
        <w:rPr>
          <w:rFonts w:ascii="Times New Roman" w:hAnsi="Times New Roman" w:cs="Times New Roman"/>
          <w:b/>
          <w:i/>
          <w:sz w:val="28"/>
          <w:szCs w:val="28"/>
        </w:rPr>
        <w:t xml:space="preserve">О создании дополнительных </w:t>
      </w:r>
      <w:r w:rsidR="002076B5" w:rsidRPr="007C4E74">
        <w:rPr>
          <w:rFonts w:ascii="Times New Roman" w:hAnsi="Times New Roman" w:cs="Times New Roman"/>
          <w:b/>
          <w:i/>
          <w:sz w:val="28"/>
          <w:szCs w:val="28"/>
        </w:rPr>
        <w:t>мест в</w:t>
      </w:r>
      <w:r w:rsidRPr="007C4E74">
        <w:rPr>
          <w:rFonts w:ascii="Times New Roman" w:hAnsi="Times New Roman" w:cs="Times New Roman"/>
          <w:b/>
          <w:i/>
          <w:sz w:val="28"/>
          <w:szCs w:val="28"/>
        </w:rPr>
        <w:t xml:space="preserve"> системе общего образования города Нефтеюганска</w:t>
      </w:r>
    </w:p>
    <w:p w:rsidR="004444C5" w:rsidRPr="006E161D" w:rsidRDefault="00B27188" w:rsidP="006E1176">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444C5" w:rsidRPr="006E161D">
        <w:rPr>
          <w:rFonts w:ascii="Times New Roman" w:hAnsi="Times New Roman" w:cs="Times New Roman"/>
          <w:sz w:val="28"/>
          <w:szCs w:val="28"/>
        </w:rPr>
        <w:t>В целях создания новых мест в общеобразовательных организациях города в соответствии распоряжением Правительства Российской Федерации от 23.10.2015 №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Департаментом внесены изменения в государственную программу Ханты–Мансийского автономного округа–Югры «Развитие образования в Ханты–Мансийском автономном округе–Югре на 2016-2020 годы» (постановление Правительства Ханты–Мансийского автономного округа–Югры от 09.10.2013 № 413-р) в части строительства общеобразовательных организаций и пристроев к действующим школам</w:t>
      </w:r>
      <w:r w:rsidR="005C2D00">
        <w:rPr>
          <w:rFonts w:ascii="Times New Roman" w:hAnsi="Times New Roman" w:cs="Times New Roman"/>
          <w:sz w:val="28"/>
          <w:szCs w:val="28"/>
        </w:rPr>
        <w:t>.</w:t>
      </w:r>
    </w:p>
    <w:p w:rsidR="004444C5" w:rsidRPr="006E161D" w:rsidRDefault="00F70602" w:rsidP="006E1176">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444C5" w:rsidRPr="006E161D">
        <w:rPr>
          <w:rFonts w:ascii="Times New Roman" w:hAnsi="Times New Roman" w:cs="Times New Roman"/>
          <w:sz w:val="28"/>
          <w:szCs w:val="28"/>
        </w:rPr>
        <w:t>Согласно приказа Департамента от 04.09.2017 № 394-п «Об утверждении плана мероприятий («дорожной карты») Департамента образования и молодежной политики администрации города Нефтеюганска по созданию новых мест для обучающихся 1-4 классов в общеобразовательных организациях города Нефтеюганска в соответствии с прогнозируемой потребностью и современными условиями обучения» (2017 – 2018 учебный год)» в 2017 – 2018 учебном году на базе общеобразовательных организаций созданы 463 новых места.</w:t>
      </w:r>
    </w:p>
    <w:p w:rsidR="004444C5" w:rsidRDefault="004444C5" w:rsidP="006E1176">
      <w:pPr>
        <w:shd w:val="clear" w:color="auto" w:fill="FFFFFF"/>
        <w:tabs>
          <w:tab w:val="left" w:pos="709"/>
        </w:tabs>
        <w:spacing w:after="0" w:line="240" w:lineRule="auto"/>
        <w:jc w:val="both"/>
        <w:outlineLvl w:val="0"/>
        <w:rPr>
          <w:rFonts w:ascii="Times New Roman" w:hAnsi="Times New Roman" w:cs="Times New Roman"/>
          <w:b/>
          <w:sz w:val="28"/>
          <w:szCs w:val="28"/>
        </w:rPr>
      </w:pPr>
    </w:p>
    <w:p w:rsidR="00EF463E" w:rsidRDefault="004B49EE" w:rsidP="006E1176">
      <w:pPr>
        <w:shd w:val="clear" w:color="auto" w:fill="FFFFFF"/>
        <w:tabs>
          <w:tab w:val="left" w:pos="709"/>
        </w:tabs>
        <w:spacing w:after="0" w:line="240" w:lineRule="auto"/>
        <w:jc w:val="both"/>
        <w:outlineLvl w:val="0"/>
        <w:rPr>
          <w:rFonts w:ascii="Times New Roman" w:hAnsi="Times New Roman" w:cs="Times New Roman"/>
          <w:b/>
          <w:i/>
          <w:sz w:val="28"/>
          <w:szCs w:val="28"/>
        </w:rPr>
      </w:pPr>
      <w:r>
        <w:rPr>
          <w:rFonts w:ascii="Times New Roman" w:hAnsi="Times New Roman" w:cs="Times New Roman"/>
          <w:b/>
          <w:i/>
          <w:sz w:val="28"/>
          <w:szCs w:val="28"/>
        </w:rPr>
        <w:t>О техническом состоянии детских дворовых площадок</w:t>
      </w:r>
    </w:p>
    <w:p w:rsidR="004B49EE" w:rsidRDefault="004B49EE" w:rsidP="006E1176">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 xml:space="preserve">В 2017 году проведено обследование технического состояния дворовых площадок, находящихся на балансе у учреждений, подведомственных комитету физической культуры и спорта администрации города Нефтеюганска. </w:t>
      </w:r>
    </w:p>
    <w:p w:rsidR="004B49EE" w:rsidRDefault="004B49EE" w:rsidP="006E1176">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 xml:space="preserve">Спортивная площадка стадиона «Нефтяник»: </w:t>
      </w:r>
    </w:p>
    <w:p w:rsidR="004B49EE" w:rsidRPr="004B49EE" w:rsidRDefault="004B49EE" w:rsidP="004B49EE">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произведено частичное</w:t>
      </w:r>
      <w:r w:rsidRPr="004B49EE">
        <w:rPr>
          <w:rFonts w:ascii="Times New Roman" w:hAnsi="Times New Roman" w:cs="Times New Roman"/>
          <w:sz w:val="28"/>
          <w:szCs w:val="28"/>
        </w:rPr>
        <w:t xml:space="preserve"> </w:t>
      </w:r>
      <w:r>
        <w:rPr>
          <w:rFonts w:ascii="Times New Roman" w:hAnsi="Times New Roman" w:cs="Times New Roman"/>
          <w:sz w:val="28"/>
          <w:szCs w:val="28"/>
        </w:rPr>
        <w:t>восстановление покрытия беговых дорожек;</w:t>
      </w:r>
    </w:p>
    <w:p w:rsidR="004B49EE" w:rsidRDefault="004B49EE" w:rsidP="004B49EE">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оборудованы площадка для пляжного волейбола, теннисный корт, сектора для метания копья</w:t>
      </w:r>
      <w:r w:rsidRPr="004B49EE">
        <w:rPr>
          <w:rFonts w:ascii="Times New Roman" w:hAnsi="Times New Roman" w:cs="Times New Roman"/>
          <w:sz w:val="28"/>
          <w:szCs w:val="28"/>
        </w:rPr>
        <w:t>, ядра, диска и молота, сектор для прыжков в длину</w:t>
      </w:r>
      <w:r>
        <w:rPr>
          <w:rFonts w:ascii="Times New Roman" w:hAnsi="Times New Roman" w:cs="Times New Roman"/>
          <w:sz w:val="28"/>
          <w:szCs w:val="28"/>
        </w:rPr>
        <w:t>;</w:t>
      </w:r>
    </w:p>
    <w:p w:rsidR="004B49EE" w:rsidRDefault="004B49EE" w:rsidP="004B49EE">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 запланирована замена прожекторов </w:t>
      </w:r>
      <w:r w:rsidRPr="004B49EE">
        <w:rPr>
          <w:rFonts w:ascii="Times New Roman" w:hAnsi="Times New Roman" w:cs="Times New Roman"/>
          <w:sz w:val="28"/>
          <w:szCs w:val="28"/>
        </w:rPr>
        <w:t>футбольного поля на более энергоэффективные и с требуемым уровнем освещения</w:t>
      </w:r>
      <w:r w:rsidR="00C90FF7">
        <w:rPr>
          <w:rFonts w:ascii="Times New Roman" w:hAnsi="Times New Roman" w:cs="Times New Roman"/>
          <w:sz w:val="28"/>
          <w:szCs w:val="28"/>
        </w:rPr>
        <w:t>.</w:t>
      </w:r>
    </w:p>
    <w:p w:rsidR="004B49EE" w:rsidRDefault="00C90FF7" w:rsidP="004B49EE">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Спортивная площадка в 14 микрорайоне:</w:t>
      </w:r>
    </w:p>
    <w:p w:rsidR="00C90FF7" w:rsidRDefault="00C90FF7" w:rsidP="004B49EE">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п</w:t>
      </w:r>
      <w:r w:rsidRPr="00C90FF7">
        <w:rPr>
          <w:rFonts w:ascii="Times New Roman" w:hAnsi="Times New Roman" w:cs="Times New Roman"/>
          <w:sz w:val="28"/>
          <w:szCs w:val="28"/>
        </w:rPr>
        <w:t>роизведена замена ограждений спортивных площадок, произведен ремонт блок-бокса, заменены прожектора уличного освещения</w:t>
      </w:r>
      <w:r>
        <w:rPr>
          <w:rFonts w:ascii="Times New Roman" w:hAnsi="Times New Roman" w:cs="Times New Roman"/>
          <w:sz w:val="28"/>
          <w:szCs w:val="28"/>
        </w:rPr>
        <w:t>;</w:t>
      </w:r>
    </w:p>
    <w:p w:rsidR="00C90FF7" w:rsidRDefault="00C90FF7" w:rsidP="00C90FF7">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запланированы р</w:t>
      </w:r>
      <w:r w:rsidRPr="00C90FF7">
        <w:rPr>
          <w:rFonts w:ascii="Times New Roman" w:hAnsi="Times New Roman" w:cs="Times New Roman"/>
          <w:sz w:val="28"/>
          <w:szCs w:val="28"/>
        </w:rPr>
        <w:t>азработка проектной документации по водоснабжению и водоотведению блок-бокса</w:t>
      </w:r>
      <w:r>
        <w:rPr>
          <w:rFonts w:ascii="Times New Roman" w:hAnsi="Times New Roman" w:cs="Times New Roman"/>
          <w:sz w:val="28"/>
          <w:szCs w:val="28"/>
        </w:rPr>
        <w:t>, п</w:t>
      </w:r>
      <w:r w:rsidRPr="00C90FF7">
        <w:rPr>
          <w:rFonts w:ascii="Times New Roman" w:hAnsi="Times New Roman" w:cs="Times New Roman"/>
          <w:sz w:val="28"/>
          <w:szCs w:val="28"/>
        </w:rPr>
        <w:t>одключение бок-бокса к сети водоснабжения и водоотведения</w:t>
      </w:r>
      <w:r>
        <w:rPr>
          <w:rFonts w:ascii="Times New Roman" w:hAnsi="Times New Roman" w:cs="Times New Roman"/>
          <w:sz w:val="28"/>
          <w:szCs w:val="28"/>
        </w:rPr>
        <w:t>, м</w:t>
      </w:r>
      <w:r w:rsidRPr="00C90FF7">
        <w:rPr>
          <w:rFonts w:ascii="Times New Roman" w:hAnsi="Times New Roman" w:cs="Times New Roman"/>
          <w:sz w:val="28"/>
          <w:szCs w:val="28"/>
        </w:rPr>
        <w:t>онтаж дренажной системы и установка искусственного покрытия на футбольном и баскетбольном поле спор</w:t>
      </w:r>
      <w:r>
        <w:rPr>
          <w:rFonts w:ascii="Times New Roman" w:hAnsi="Times New Roman" w:cs="Times New Roman"/>
          <w:sz w:val="28"/>
          <w:szCs w:val="28"/>
        </w:rPr>
        <w:t>тивной площадки.</w:t>
      </w:r>
    </w:p>
    <w:p w:rsidR="00C90FF7" w:rsidRDefault="00C90FF7" w:rsidP="00C90FF7">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C90FF7">
        <w:rPr>
          <w:rFonts w:ascii="Times New Roman" w:hAnsi="Times New Roman" w:cs="Times New Roman"/>
          <w:sz w:val="28"/>
          <w:szCs w:val="28"/>
        </w:rPr>
        <w:t>Хоккейный корт в 14 м</w:t>
      </w:r>
      <w:r>
        <w:rPr>
          <w:rFonts w:ascii="Times New Roman" w:hAnsi="Times New Roman" w:cs="Times New Roman"/>
          <w:sz w:val="28"/>
          <w:szCs w:val="28"/>
        </w:rPr>
        <w:t>икрорайоне:</w:t>
      </w:r>
    </w:p>
    <w:p w:rsidR="00C90FF7" w:rsidRDefault="00C90FF7" w:rsidP="00C90FF7">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запланирована р</w:t>
      </w:r>
      <w:r w:rsidRPr="00C90FF7">
        <w:rPr>
          <w:rFonts w:ascii="Times New Roman" w:hAnsi="Times New Roman" w:cs="Times New Roman"/>
          <w:sz w:val="28"/>
          <w:szCs w:val="28"/>
        </w:rPr>
        <w:t>еконструкция корта по окружной инвестиционной программе</w:t>
      </w:r>
      <w:r>
        <w:rPr>
          <w:rFonts w:ascii="Times New Roman" w:hAnsi="Times New Roman" w:cs="Times New Roman"/>
          <w:sz w:val="28"/>
          <w:szCs w:val="28"/>
        </w:rPr>
        <w:t>.</w:t>
      </w:r>
    </w:p>
    <w:p w:rsidR="00C90FF7" w:rsidRDefault="00C90FF7" w:rsidP="00C90FF7">
      <w:pPr>
        <w:shd w:val="clear" w:color="auto" w:fill="FFFFFF"/>
        <w:tabs>
          <w:tab w:val="left" w:pos="709"/>
        </w:tabs>
        <w:spacing w:after="0" w:line="240" w:lineRule="auto"/>
        <w:ind w:firstLine="567"/>
        <w:jc w:val="both"/>
        <w:outlineLvl w:val="0"/>
        <w:rPr>
          <w:rFonts w:ascii="Times New Roman" w:hAnsi="Times New Roman" w:cs="Times New Roman"/>
          <w:sz w:val="28"/>
          <w:szCs w:val="28"/>
        </w:rPr>
      </w:pPr>
    </w:p>
    <w:p w:rsidR="00C90FF7" w:rsidRDefault="000A618D" w:rsidP="000A618D">
      <w:pPr>
        <w:shd w:val="clear" w:color="auto" w:fill="FFFFFF"/>
        <w:tabs>
          <w:tab w:val="left" w:pos="709"/>
        </w:tabs>
        <w:spacing w:after="0" w:line="240" w:lineRule="auto"/>
        <w:jc w:val="both"/>
        <w:outlineLvl w:val="0"/>
        <w:rPr>
          <w:rFonts w:ascii="Times New Roman" w:hAnsi="Times New Roman" w:cs="Times New Roman"/>
          <w:b/>
          <w:i/>
          <w:sz w:val="28"/>
          <w:szCs w:val="28"/>
        </w:rPr>
      </w:pPr>
      <w:r>
        <w:rPr>
          <w:rFonts w:ascii="Times New Roman" w:hAnsi="Times New Roman" w:cs="Times New Roman"/>
          <w:b/>
          <w:i/>
          <w:sz w:val="28"/>
          <w:szCs w:val="28"/>
        </w:rPr>
        <w:t>Об обеспечении безопасности и организации освещения территории прохода между строящимися домами 4 микрорайона</w:t>
      </w:r>
    </w:p>
    <w:p w:rsidR="000A618D" w:rsidRPr="000A618D" w:rsidRDefault="000A618D" w:rsidP="000A618D">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BD68BC">
        <w:rPr>
          <w:rFonts w:ascii="Times New Roman" w:hAnsi="Times New Roman" w:cs="Times New Roman"/>
          <w:sz w:val="28"/>
          <w:szCs w:val="28"/>
        </w:rPr>
        <w:t>Достигнута договоренность с ОФРС «Жилище» об организации освещения пешеходного прохода между территорией строительства детского сада в 4 микрорайоне и территорией строительства многоквартирного жилого дома на земельном участке</w:t>
      </w:r>
      <w:r>
        <w:rPr>
          <w:rFonts w:ascii="Times New Roman" w:hAnsi="Times New Roman" w:cs="Times New Roman"/>
          <w:sz w:val="28"/>
          <w:szCs w:val="28"/>
        </w:rPr>
        <w:t xml:space="preserve">, </w:t>
      </w:r>
      <w:r w:rsidR="00BD68BC">
        <w:rPr>
          <w:rFonts w:ascii="Times New Roman" w:hAnsi="Times New Roman" w:cs="Times New Roman"/>
          <w:sz w:val="28"/>
          <w:szCs w:val="28"/>
        </w:rPr>
        <w:t>предоставленном по договору развития застроенной территории.</w:t>
      </w:r>
    </w:p>
    <w:sectPr w:rsidR="000A618D" w:rsidRPr="000A618D" w:rsidSect="00EC2FFC">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971" w:rsidRDefault="008A3971" w:rsidP="001E4884">
      <w:pPr>
        <w:spacing w:after="0" w:line="240" w:lineRule="auto"/>
      </w:pPr>
      <w:r>
        <w:separator/>
      </w:r>
    </w:p>
  </w:endnote>
  <w:endnote w:type="continuationSeparator" w:id="0">
    <w:p w:rsidR="008A3971" w:rsidRDefault="008A3971" w:rsidP="001E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971" w:rsidRDefault="008A3971" w:rsidP="001E4884">
      <w:pPr>
        <w:spacing w:after="0" w:line="240" w:lineRule="auto"/>
      </w:pPr>
      <w:r>
        <w:separator/>
      </w:r>
    </w:p>
  </w:footnote>
  <w:footnote w:type="continuationSeparator" w:id="0">
    <w:p w:rsidR="008A3971" w:rsidRDefault="008A3971" w:rsidP="001E4884">
      <w:pPr>
        <w:spacing w:after="0" w:line="240" w:lineRule="auto"/>
      </w:pPr>
      <w:r>
        <w:continuationSeparator/>
      </w:r>
    </w:p>
  </w:footnote>
  <w:footnote w:id="1">
    <w:p w:rsidR="008A3971" w:rsidRDefault="008A3971" w:rsidP="001E4884">
      <w:pPr>
        <w:jc w:val="both"/>
      </w:pPr>
      <w:r>
        <w:rPr>
          <w:rStyle w:val="af7"/>
        </w:rPr>
        <w:footnoteRef/>
      </w:r>
      <w:r>
        <w:rPr>
          <w:sz w:val="18"/>
          <w:szCs w:val="18"/>
        </w:rPr>
        <w:t>«</w:t>
      </w:r>
      <w:r w:rsidRPr="000D2A70">
        <w:rPr>
          <w:sz w:val="18"/>
          <w:szCs w:val="18"/>
        </w:rPr>
        <w:t>Статистика основных результатов государственной итоговой аттестации по программам основного общего и среднего общего образования в Ханты-Мансийском автон</w:t>
      </w:r>
      <w:r>
        <w:rPr>
          <w:sz w:val="18"/>
          <w:szCs w:val="18"/>
        </w:rPr>
        <w:t xml:space="preserve">омном округе – Югре в 2017 году», </w:t>
      </w:r>
      <w:r w:rsidRPr="000D2A70">
        <w:rPr>
          <w:sz w:val="18"/>
          <w:szCs w:val="18"/>
        </w:rPr>
        <w:t>Автономное учреждение дополнительного профессионального образования Ханты-Мансийского автономного округа – Югры «Институт развития образования» - организация, уполномоченная осуществлять функции Регионального центра обработки информации</w:t>
      </w:r>
      <w:r>
        <w:rPr>
          <w:sz w:val="18"/>
          <w:szCs w:val="18"/>
        </w:rPr>
        <w:t xml:space="preserve"> </w:t>
      </w:r>
    </w:p>
  </w:footnote>
  <w:footnote w:id="2">
    <w:p w:rsidR="008A3971" w:rsidRDefault="008A3971" w:rsidP="00CD036B">
      <w:pPr>
        <w:pStyle w:val="af5"/>
      </w:pPr>
      <w:r>
        <w:rPr>
          <w:rStyle w:val="af7"/>
        </w:rPr>
        <w:footnoteRef/>
      </w:r>
      <w:r>
        <w:t xml:space="preserve"> </w:t>
      </w:r>
      <w:r w:rsidRPr="00C77C95">
        <w:rPr>
          <w:sz w:val="18"/>
          <w:szCs w:val="18"/>
        </w:rPr>
        <w:t>Государственная автоматизированная система «Управление»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189118"/>
      <w:docPartObj>
        <w:docPartGallery w:val="Page Numbers (Top of Page)"/>
        <w:docPartUnique/>
      </w:docPartObj>
    </w:sdtPr>
    <w:sdtEndPr/>
    <w:sdtContent>
      <w:p w:rsidR="008A3971" w:rsidRDefault="008A3971">
        <w:pPr>
          <w:pStyle w:val="af1"/>
          <w:jc w:val="center"/>
        </w:pPr>
        <w:r>
          <w:fldChar w:fldCharType="begin"/>
        </w:r>
        <w:r>
          <w:instrText>PAGE   \* MERGEFORMAT</w:instrText>
        </w:r>
        <w:r>
          <w:fldChar w:fldCharType="separate"/>
        </w:r>
        <w:r w:rsidR="00F55BC6">
          <w:rPr>
            <w:noProof/>
          </w:rPr>
          <w:t>21</w:t>
        </w:r>
        <w:r>
          <w:fldChar w:fldCharType="end"/>
        </w:r>
      </w:p>
    </w:sdtContent>
  </w:sdt>
  <w:p w:rsidR="008A3971" w:rsidRDefault="008A397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540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80DF4"/>
    <w:multiLevelType w:val="hybridMultilevel"/>
    <w:tmpl w:val="F51E075C"/>
    <w:lvl w:ilvl="0" w:tplc="B0C6275A">
      <w:start w:val="1"/>
      <w:numFmt w:val="bullet"/>
      <w:lvlText w:val=""/>
      <w:lvlJc w:val="left"/>
      <w:pPr>
        <w:tabs>
          <w:tab w:val="num" w:pos="1429"/>
        </w:tabs>
        <w:ind w:left="1429" w:hanging="360"/>
      </w:pPr>
      <w:rPr>
        <w:rFonts w:ascii="Wingdings" w:hAnsi="Wingdings"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A921873"/>
    <w:multiLevelType w:val="hybridMultilevel"/>
    <w:tmpl w:val="6A6E9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6D3BAC"/>
    <w:multiLevelType w:val="multilevel"/>
    <w:tmpl w:val="05108162"/>
    <w:lvl w:ilvl="0">
      <w:start w:val="1"/>
      <w:numFmt w:val="decimal"/>
      <w:lvlText w:val="%1."/>
      <w:lvlJc w:val="left"/>
      <w:pPr>
        <w:ind w:left="1069" w:hanging="360"/>
      </w:pPr>
      <w:rPr>
        <w:rFonts w:hint="default"/>
      </w:rPr>
    </w:lvl>
    <w:lvl w:ilvl="1">
      <w:start w:val="6"/>
      <w:numFmt w:val="decimal"/>
      <w:isLgl/>
      <w:lvlText w:val="%1.%2"/>
      <w:lvlJc w:val="left"/>
      <w:pPr>
        <w:ind w:left="1159" w:hanging="45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4">
    <w:nsid w:val="3EBF5623"/>
    <w:multiLevelType w:val="hybridMultilevel"/>
    <w:tmpl w:val="34445F3C"/>
    <w:lvl w:ilvl="0" w:tplc="EBDCE896">
      <w:start w:val="1"/>
      <w:numFmt w:val="bullet"/>
      <w:lvlText w:val=""/>
      <w:lvlJc w:val="left"/>
      <w:pPr>
        <w:tabs>
          <w:tab w:val="num" w:pos="1429"/>
        </w:tabs>
        <w:ind w:left="1429" w:hanging="360"/>
      </w:pPr>
      <w:rPr>
        <w:rFonts w:ascii="Wingdings" w:hAnsi="Wingdings" w:hint="default"/>
        <w:sz w:val="22"/>
        <w:szCs w:val="22"/>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F2A4D6B"/>
    <w:multiLevelType w:val="hybridMultilevel"/>
    <w:tmpl w:val="EE8C2DF8"/>
    <w:lvl w:ilvl="0" w:tplc="30268716">
      <w:start w:val="1"/>
      <w:numFmt w:val="upperRoman"/>
      <w:lvlText w:val="%1."/>
      <w:lvlJc w:val="left"/>
      <w:pPr>
        <w:ind w:left="157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17503F"/>
    <w:multiLevelType w:val="hybridMultilevel"/>
    <w:tmpl w:val="883CE8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5520E8"/>
    <w:multiLevelType w:val="hybridMultilevel"/>
    <w:tmpl w:val="D3FCEF0C"/>
    <w:lvl w:ilvl="0" w:tplc="2A36D068">
      <w:start w:val="1"/>
      <w:numFmt w:val="bullet"/>
      <w:lvlText w:val=""/>
      <w:lvlJc w:val="left"/>
      <w:pPr>
        <w:tabs>
          <w:tab w:val="num" w:pos="1429"/>
        </w:tabs>
        <w:ind w:left="1429" w:hanging="360"/>
      </w:pPr>
      <w:rPr>
        <w:rFonts w:ascii="Wingdings" w:hAnsi="Wingdings"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788D1470"/>
    <w:multiLevelType w:val="hybridMultilevel"/>
    <w:tmpl w:val="35AED33A"/>
    <w:lvl w:ilvl="0" w:tplc="797ADD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31"/>
    <w:rsid w:val="00001588"/>
    <w:rsid w:val="00004180"/>
    <w:rsid w:val="00006B4E"/>
    <w:rsid w:val="00013E00"/>
    <w:rsid w:val="00017F98"/>
    <w:rsid w:val="00025F20"/>
    <w:rsid w:val="0004243D"/>
    <w:rsid w:val="0004797C"/>
    <w:rsid w:val="0005030B"/>
    <w:rsid w:val="000538B6"/>
    <w:rsid w:val="00055AA6"/>
    <w:rsid w:val="00063A8A"/>
    <w:rsid w:val="00066009"/>
    <w:rsid w:val="0006789D"/>
    <w:rsid w:val="00077531"/>
    <w:rsid w:val="000869B1"/>
    <w:rsid w:val="0009745D"/>
    <w:rsid w:val="000A02BD"/>
    <w:rsid w:val="000A618D"/>
    <w:rsid w:val="000B0D4B"/>
    <w:rsid w:val="000B38A8"/>
    <w:rsid w:val="000B4536"/>
    <w:rsid w:val="000B6687"/>
    <w:rsid w:val="000B7274"/>
    <w:rsid w:val="000C0E34"/>
    <w:rsid w:val="000C395C"/>
    <w:rsid w:val="000C75FC"/>
    <w:rsid w:val="000E0704"/>
    <w:rsid w:val="000E3760"/>
    <w:rsid w:val="000E4879"/>
    <w:rsid w:val="000F48C8"/>
    <w:rsid w:val="000F5C0C"/>
    <w:rsid w:val="000F63BD"/>
    <w:rsid w:val="00100E6A"/>
    <w:rsid w:val="00112AFF"/>
    <w:rsid w:val="00114370"/>
    <w:rsid w:val="00114558"/>
    <w:rsid w:val="00117C1C"/>
    <w:rsid w:val="0013139B"/>
    <w:rsid w:val="001360D2"/>
    <w:rsid w:val="00137695"/>
    <w:rsid w:val="001408EB"/>
    <w:rsid w:val="00142E3C"/>
    <w:rsid w:val="0015050C"/>
    <w:rsid w:val="001515B1"/>
    <w:rsid w:val="001515FC"/>
    <w:rsid w:val="0015274C"/>
    <w:rsid w:val="001537EA"/>
    <w:rsid w:val="001653E0"/>
    <w:rsid w:val="001800B2"/>
    <w:rsid w:val="00195DE9"/>
    <w:rsid w:val="001A0816"/>
    <w:rsid w:val="001A6E84"/>
    <w:rsid w:val="001B3D19"/>
    <w:rsid w:val="001B423D"/>
    <w:rsid w:val="001C5F88"/>
    <w:rsid w:val="001C60B4"/>
    <w:rsid w:val="001D38E7"/>
    <w:rsid w:val="001E1822"/>
    <w:rsid w:val="001E4884"/>
    <w:rsid w:val="001E5BF0"/>
    <w:rsid w:val="001E7B53"/>
    <w:rsid w:val="001F545C"/>
    <w:rsid w:val="00201D7E"/>
    <w:rsid w:val="00202DC3"/>
    <w:rsid w:val="002058DC"/>
    <w:rsid w:val="002076B5"/>
    <w:rsid w:val="002162B6"/>
    <w:rsid w:val="00216315"/>
    <w:rsid w:val="00224027"/>
    <w:rsid w:val="0022596C"/>
    <w:rsid w:val="00242921"/>
    <w:rsid w:val="00250B6E"/>
    <w:rsid w:val="00251B7C"/>
    <w:rsid w:val="002526EE"/>
    <w:rsid w:val="00252B0D"/>
    <w:rsid w:val="00252E97"/>
    <w:rsid w:val="00253313"/>
    <w:rsid w:val="00253916"/>
    <w:rsid w:val="00260D34"/>
    <w:rsid w:val="00263F01"/>
    <w:rsid w:val="00265838"/>
    <w:rsid w:val="002662FB"/>
    <w:rsid w:val="00275626"/>
    <w:rsid w:val="0027566D"/>
    <w:rsid w:val="00275AD7"/>
    <w:rsid w:val="00275AE7"/>
    <w:rsid w:val="00276FF5"/>
    <w:rsid w:val="00277FFB"/>
    <w:rsid w:val="00284332"/>
    <w:rsid w:val="002846FB"/>
    <w:rsid w:val="0029249E"/>
    <w:rsid w:val="00294190"/>
    <w:rsid w:val="00295690"/>
    <w:rsid w:val="002A2592"/>
    <w:rsid w:val="002A722C"/>
    <w:rsid w:val="002B27C1"/>
    <w:rsid w:val="002B450F"/>
    <w:rsid w:val="002B6C16"/>
    <w:rsid w:val="002C534C"/>
    <w:rsid w:val="002D3F81"/>
    <w:rsid w:val="002D550D"/>
    <w:rsid w:val="002D5B7A"/>
    <w:rsid w:val="002D723D"/>
    <w:rsid w:val="002E023C"/>
    <w:rsid w:val="002E0D26"/>
    <w:rsid w:val="002E21D7"/>
    <w:rsid w:val="002F25EC"/>
    <w:rsid w:val="002F2CCE"/>
    <w:rsid w:val="002F2D75"/>
    <w:rsid w:val="002F45A9"/>
    <w:rsid w:val="002F5B92"/>
    <w:rsid w:val="003012F8"/>
    <w:rsid w:val="00306982"/>
    <w:rsid w:val="00315324"/>
    <w:rsid w:val="003154EE"/>
    <w:rsid w:val="00317CBB"/>
    <w:rsid w:val="003205EE"/>
    <w:rsid w:val="00333494"/>
    <w:rsid w:val="00333B02"/>
    <w:rsid w:val="0033601A"/>
    <w:rsid w:val="00337F84"/>
    <w:rsid w:val="0034789B"/>
    <w:rsid w:val="0035248A"/>
    <w:rsid w:val="0035262C"/>
    <w:rsid w:val="0035576F"/>
    <w:rsid w:val="00362719"/>
    <w:rsid w:val="003655E8"/>
    <w:rsid w:val="00366ADB"/>
    <w:rsid w:val="0036720C"/>
    <w:rsid w:val="0036785C"/>
    <w:rsid w:val="003706DF"/>
    <w:rsid w:val="003766CE"/>
    <w:rsid w:val="003768CB"/>
    <w:rsid w:val="003813FF"/>
    <w:rsid w:val="003839D1"/>
    <w:rsid w:val="0038667C"/>
    <w:rsid w:val="00391103"/>
    <w:rsid w:val="00397468"/>
    <w:rsid w:val="003A2358"/>
    <w:rsid w:val="003A47B3"/>
    <w:rsid w:val="003B1185"/>
    <w:rsid w:val="003B51BC"/>
    <w:rsid w:val="003B7EE0"/>
    <w:rsid w:val="003C19E7"/>
    <w:rsid w:val="003C43C7"/>
    <w:rsid w:val="003D68A4"/>
    <w:rsid w:val="003E2E76"/>
    <w:rsid w:val="003F08D2"/>
    <w:rsid w:val="00401B23"/>
    <w:rsid w:val="004021EB"/>
    <w:rsid w:val="00403587"/>
    <w:rsid w:val="004037F0"/>
    <w:rsid w:val="00404594"/>
    <w:rsid w:val="0041503C"/>
    <w:rsid w:val="00423F6D"/>
    <w:rsid w:val="00433D81"/>
    <w:rsid w:val="0043492C"/>
    <w:rsid w:val="004444C5"/>
    <w:rsid w:val="004478B8"/>
    <w:rsid w:val="00450416"/>
    <w:rsid w:val="00453101"/>
    <w:rsid w:val="00460325"/>
    <w:rsid w:val="004603BB"/>
    <w:rsid w:val="0047556E"/>
    <w:rsid w:val="00481A75"/>
    <w:rsid w:val="004915E0"/>
    <w:rsid w:val="00493C0A"/>
    <w:rsid w:val="00497EFD"/>
    <w:rsid w:val="004A32C3"/>
    <w:rsid w:val="004A48EC"/>
    <w:rsid w:val="004B0F4A"/>
    <w:rsid w:val="004B49EE"/>
    <w:rsid w:val="004C4153"/>
    <w:rsid w:val="004C682B"/>
    <w:rsid w:val="004C6DEA"/>
    <w:rsid w:val="004C7641"/>
    <w:rsid w:val="004D3169"/>
    <w:rsid w:val="004D6A51"/>
    <w:rsid w:val="004F766B"/>
    <w:rsid w:val="005100F4"/>
    <w:rsid w:val="00515065"/>
    <w:rsid w:val="0052219E"/>
    <w:rsid w:val="00523124"/>
    <w:rsid w:val="0053055E"/>
    <w:rsid w:val="0053074D"/>
    <w:rsid w:val="005344CC"/>
    <w:rsid w:val="0054036A"/>
    <w:rsid w:val="00540554"/>
    <w:rsid w:val="0054159F"/>
    <w:rsid w:val="005568FD"/>
    <w:rsid w:val="00563A87"/>
    <w:rsid w:val="005646A9"/>
    <w:rsid w:val="00566425"/>
    <w:rsid w:val="00573A8B"/>
    <w:rsid w:val="00581D36"/>
    <w:rsid w:val="00587F2A"/>
    <w:rsid w:val="005A5431"/>
    <w:rsid w:val="005A64C5"/>
    <w:rsid w:val="005B41FC"/>
    <w:rsid w:val="005C13B6"/>
    <w:rsid w:val="005C2D00"/>
    <w:rsid w:val="005D08D4"/>
    <w:rsid w:val="005D53F7"/>
    <w:rsid w:val="005D5EDA"/>
    <w:rsid w:val="005D79D5"/>
    <w:rsid w:val="005F105E"/>
    <w:rsid w:val="005F3FD6"/>
    <w:rsid w:val="00602642"/>
    <w:rsid w:val="00602C31"/>
    <w:rsid w:val="00604C6F"/>
    <w:rsid w:val="00604F56"/>
    <w:rsid w:val="00611195"/>
    <w:rsid w:val="006118AC"/>
    <w:rsid w:val="00616F7A"/>
    <w:rsid w:val="00622AF0"/>
    <w:rsid w:val="00626CEF"/>
    <w:rsid w:val="00642A4C"/>
    <w:rsid w:val="00647285"/>
    <w:rsid w:val="006477B8"/>
    <w:rsid w:val="00651113"/>
    <w:rsid w:val="006514AD"/>
    <w:rsid w:val="006523AE"/>
    <w:rsid w:val="00655428"/>
    <w:rsid w:val="00656D08"/>
    <w:rsid w:val="00660528"/>
    <w:rsid w:val="00666038"/>
    <w:rsid w:val="00671768"/>
    <w:rsid w:val="00673705"/>
    <w:rsid w:val="00674317"/>
    <w:rsid w:val="00675E63"/>
    <w:rsid w:val="00684D11"/>
    <w:rsid w:val="006A1979"/>
    <w:rsid w:val="006A2003"/>
    <w:rsid w:val="006B0AC0"/>
    <w:rsid w:val="006B4877"/>
    <w:rsid w:val="006C1059"/>
    <w:rsid w:val="006D1651"/>
    <w:rsid w:val="006D4D3A"/>
    <w:rsid w:val="006D5B6E"/>
    <w:rsid w:val="006D6D8F"/>
    <w:rsid w:val="006D7711"/>
    <w:rsid w:val="006E1176"/>
    <w:rsid w:val="006E161D"/>
    <w:rsid w:val="006E41D5"/>
    <w:rsid w:val="006F3428"/>
    <w:rsid w:val="0070325E"/>
    <w:rsid w:val="00703916"/>
    <w:rsid w:val="00703CD5"/>
    <w:rsid w:val="00711B96"/>
    <w:rsid w:val="00725E9E"/>
    <w:rsid w:val="00731782"/>
    <w:rsid w:val="00731FF1"/>
    <w:rsid w:val="00735C39"/>
    <w:rsid w:val="007446D1"/>
    <w:rsid w:val="00744F12"/>
    <w:rsid w:val="00746EB2"/>
    <w:rsid w:val="00760FD5"/>
    <w:rsid w:val="00763FD6"/>
    <w:rsid w:val="00765479"/>
    <w:rsid w:val="00772EE2"/>
    <w:rsid w:val="007730C6"/>
    <w:rsid w:val="00773320"/>
    <w:rsid w:val="007738CE"/>
    <w:rsid w:val="007743D6"/>
    <w:rsid w:val="00777971"/>
    <w:rsid w:val="00780688"/>
    <w:rsid w:val="00796474"/>
    <w:rsid w:val="007964EB"/>
    <w:rsid w:val="007A078D"/>
    <w:rsid w:val="007C168B"/>
    <w:rsid w:val="007C4E74"/>
    <w:rsid w:val="007D4A77"/>
    <w:rsid w:val="007D4AE1"/>
    <w:rsid w:val="007D4C25"/>
    <w:rsid w:val="007D5F3E"/>
    <w:rsid w:val="007E0B66"/>
    <w:rsid w:val="007E6387"/>
    <w:rsid w:val="007F7F89"/>
    <w:rsid w:val="00804610"/>
    <w:rsid w:val="00814EC9"/>
    <w:rsid w:val="008171E4"/>
    <w:rsid w:val="0081762A"/>
    <w:rsid w:val="008229B4"/>
    <w:rsid w:val="00827B4C"/>
    <w:rsid w:val="00830583"/>
    <w:rsid w:val="00830EFA"/>
    <w:rsid w:val="00841E00"/>
    <w:rsid w:val="00850F4E"/>
    <w:rsid w:val="00851CDA"/>
    <w:rsid w:val="00854CB8"/>
    <w:rsid w:val="0085701B"/>
    <w:rsid w:val="00860151"/>
    <w:rsid w:val="00864568"/>
    <w:rsid w:val="00867EB9"/>
    <w:rsid w:val="00877F54"/>
    <w:rsid w:val="00880EA7"/>
    <w:rsid w:val="008814D7"/>
    <w:rsid w:val="0089107B"/>
    <w:rsid w:val="008A05F0"/>
    <w:rsid w:val="008A2FC5"/>
    <w:rsid w:val="008A3971"/>
    <w:rsid w:val="008B5F33"/>
    <w:rsid w:val="008B6338"/>
    <w:rsid w:val="008C1DA6"/>
    <w:rsid w:val="008D30D9"/>
    <w:rsid w:val="008D7B43"/>
    <w:rsid w:val="008E1E6B"/>
    <w:rsid w:val="008E4157"/>
    <w:rsid w:val="00900532"/>
    <w:rsid w:val="009025AB"/>
    <w:rsid w:val="00916833"/>
    <w:rsid w:val="00916EBC"/>
    <w:rsid w:val="00916F70"/>
    <w:rsid w:val="00921E0A"/>
    <w:rsid w:val="00926918"/>
    <w:rsid w:val="00944957"/>
    <w:rsid w:val="009507C1"/>
    <w:rsid w:val="009568DA"/>
    <w:rsid w:val="009605B3"/>
    <w:rsid w:val="00964270"/>
    <w:rsid w:val="00970EAC"/>
    <w:rsid w:val="009724D1"/>
    <w:rsid w:val="009744FB"/>
    <w:rsid w:val="0098111D"/>
    <w:rsid w:val="009866F7"/>
    <w:rsid w:val="009874BD"/>
    <w:rsid w:val="0099484D"/>
    <w:rsid w:val="009A7A32"/>
    <w:rsid w:val="009A7F4F"/>
    <w:rsid w:val="009B49CC"/>
    <w:rsid w:val="009B5047"/>
    <w:rsid w:val="009B7F5F"/>
    <w:rsid w:val="009C5C0F"/>
    <w:rsid w:val="009C7DC7"/>
    <w:rsid w:val="009D161C"/>
    <w:rsid w:val="009D39BC"/>
    <w:rsid w:val="009D736A"/>
    <w:rsid w:val="009E2D44"/>
    <w:rsid w:val="009E6D2B"/>
    <w:rsid w:val="009E6F4E"/>
    <w:rsid w:val="009F03D5"/>
    <w:rsid w:val="009F06B7"/>
    <w:rsid w:val="009F0DFB"/>
    <w:rsid w:val="009F10E6"/>
    <w:rsid w:val="00A006C4"/>
    <w:rsid w:val="00A01FB0"/>
    <w:rsid w:val="00A160C8"/>
    <w:rsid w:val="00A217EC"/>
    <w:rsid w:val="00A21C73"/>
    <w:rsid w:val="00A25125"/>
    <w:rsid w:val="00A26DF8"/>
    <w:rsid w:val="00A4037E"/>
    <w:rsid w:val="00A41AAF"/>
    <w:rsid w:val="00A54906"/>
    <w:rsid w:val="00A900CB"/>
    <w:rsid w:val="00A941AD"/>
    <w:rsid w:val="00AA0364"/>
    <w:rsid w:val="00AA0531"/>
    <w:rsid w:val="00AA198E"/>
    <w:rsid w:val="00AA63C0"/>
    <w:rsid w:val="00AB4494"/>
    <w:rsid w:val="00AB7B15"/>
    <w:rsid w:val="00AC269D"/>
    <w:rsid w:val="00AC74E9"/>
    <w:rsid w:val="00AD6948"/>
    <w:rsid w:val="00AE5A06"/>
    <w:rsid w:val="00AE5C0B"/>
    <w:rsid w:val="00AF01B1"/>
    <w:rsid w:val="00B157E1"/>
    <w:rsid w:val="00B27188"/>
    <w:rsid w:val="00B27EF6"/>
    <w:rsid w:val="00B3303D"/>
    <w:rsid w:val="00B404F0"/>
    <w:rsid w:val="00B50241"/>
    <w:rsid w:val="00B5534A"/>
    <w:rsid w:val="00B60775"/>
    <w:rsid w:val="00B630A7"/>
    <w:rsid w:val="00B7055E"/>
    <w:rsid w:val="00B7220F"/>
    <w:rsid w:val="00B73FAD"/>
    <w:rsid w:val="00B84315"/>
    <w:rsid w:val="00B867BC"/>
    <w:rsid w:val="00B90BA0"/>
    <w:rsid w:val="00B91008"/>
    <w:rsid w:val="00B95A50"/>
    <w:rsid w:val="00BA2837"/>
    <w:rsid w:val="00BA3C73"/>
    <w:rsid w:val="00BB083B"/>
    <w:rsid w:val="00BB53A2"/>
    <w:rsid w:val="00BC680E"/>
    <w:rsid w:val="00BC7D69"/>
    <w:rsid w:val="00BD0224"/>
    <w:rsid w:val="00BD68BC"/>
    <w:rsid w:val="00BE087C"/>
    <w:rsid w:val="00BE196C"/>
    <w:rsid w:val="00BE713F"/>
    <w:rsid w:val="00BF2DEE"/>
    <w:rsid w:val="00BF3910"/>
    <w:rsid w:val="00C03DE7"/>
    <w:rsid w:val="00C04F41"/>
    <w:rsid w:val="00C05A7E"/>
    <w:rsid w:val="00C10D1E"/>
    <w:rsid w:val="00C13021"/>
    <w:rsid w:val="00C141F6"/>
    <w:rsid w:val="00C23B8B"/>
    <w:rsid w:val="00C24C6C"/>
    <w:rsid w:val="00C30E45"/>
    <w:rsid w:val="00C31C6B"/>
    <w:rsid w:val="00C3492C"/>
    <w:rsid w:val="00C43AC5"/>
    <w:rsid w:val="00C453D5"/>
    <w:rsid w:val="00C517DB"/>
    <w:rsid w:val="00C70CD8"/>
    <w:rsid w:val="00C72BD7"/>
    <w:rsid w:val="00C74ACA"/>
    <w:rsid w:val="00C83A62"/>
    <w:rsid w:val="00C85644"/>
    <w:rsid w:val="00C90FF7"/>
    <w:rsid w:val="00C95DE3"/>
    <w:rsid w:val="00CA0E56"/>
    <w:rsid w:val="00CA6EAB"/>
    <w:rsid w:val="00CC5723"/>
    <w:rsid w:val="00CC6106"/>
    <w:rsid w:val="00CD036B"/>
    <w:rsid w:val="00CD0951"/>
    <w:rsid w:val="00CD3235"/>
    <w:rsid w:val="00CD48A5"/>
    <w:rsid w:val="00CD65E1"/>
    <w:rsid w:val="00CF2A4D"/>
    <w:rsid w:val="00CF50D5"/>
    <w:rsid w:val="00CF7ADB"/>
    <w:rsid w:val="00D01F4F"/>
    <w:rsid w:val="00D0277A"/>
    <w:rsid w:val="00D029DC"/>
    <w:rsid w:val="00D02EDB"/>
    <w:rsid w:val="00D0781E"/>
    <w:rsid w:val="00D10702"/>
    <w:rsid w:val="00D12789"/>
    <w:rsid w:val="00D159A7"/>
    <w:rsid w:val="00D23E77"/>
    <w:rsid w:val="00D260FB"/>
    <w:rsid w:val="00D27A6F"/>
    <w:rsid w:val="00D37C75"/>
    <w:rsid w:val="00D4327B"/>
    <w:rsid w:val="00D45431"/>
    <w:rsid w:val="00D457D7"/>
    <w:rsid w:val="00D45DE2"/>
    <w:rsid w:val="00D543D5"/>
    <w:rsid w:val="00D5561F"/>
    <w:rsid w:val="00D5649D"/>
    <w:rsid w:val="00D65370"/>
    <w:rsid w:val="00D77A5D"/>
    <w:rsid w:val="00D813D9"/>
    <w:rsid w:val="00D83DE5"/>
    <w:rsid w:val="00D857CA"/>
    <w:rsid w:val="00D8654E"/>
    <w:rsid w:val="00D94F4D"/>
    <w:rsid w:val="00DA4223"/>
    <w:rsid w:val="00DA7F39"/>
    <w:rsid w:val="00DB14A4"/>
    <w:rsid w:val="00DB58E8"/>
    <w:rsid w:val="00DB6678"/>
    <w:rsid w:val="00DB7C85"/>
    <w:rsid w:val="00DC0A4A"/>
    <w:rsid w:val="00DC17F8"/>
    <w:rsid w:val="00DC202C"/>
    <w:rsid w:val="00DC510E"/>
    <w:rsid w:val="00DC5754"/>
    <w:rsid w:val="00DC7111"/>
    <w:rsid w:val="00DD4559"/>
    <w:rsid w:val="00DD5148"/>
    <w:rsid w:val="00DF64B3"/>
    <w:rsid w:val="00E010AD"/>
    <w:rsid w:val="00E036B5"/>
    <w:rsid w:val="00E1460D"/>
    <w:rsid w:val="00E17138"/>
    <w:rsid w:val="00E2501A"/>
    <w:rsid w:val="00E26DB0"/>
    <w:rsid w:val="00E32E73"/>
    <w:rsid w:val="00E32E8E"/>
    <w:rsid w:val="00E37408"/>
    <w:rsid w:val="00E45651"/>
    <w:rsid w:val="00E50E9D"/>
    <w:rsid w:val="00E51685"/>
    <w:rsid w:val="00E60D5C"/>
    <w:rsid w:val="00E632A7"/>
    <w:rsid w:val="00E661EE"/>
    <w:rsid w:val="00E7063A"/>
    <w:rsid w:val="00E85C1A"/>
    <w:rsid w:val="00E90A2E"/>
    <w:rsid w:val="00E920AB"/>
    <w:rsid w:val="00E972AC"/>
    <w:rsid w:val="00EA11BB"/>
    <w:rsid w:val="00EB181D"/>
    <w:rsid w:val="00EB1EC3"/>
    <w:rsid w:val="00EB590E"/>
    <w:rsid w:val="00EC2FFC"/>
    <w:rsid w:val="00EC394C"/>
    <w:rsid w:val="00EC789C"/>
    <w:rsid w:val="00ED2787"/>
    <w:rsid w:val="00ED2DA8"/>
    <w:rsid w:val="00EE2BD0"/>
    <w:rsid w:val="00EE7811"/>
    <w:rsid w:val="00EF1E68"/>
    <w:rsid w:val="00EF3BA9"/>
    <w:rsid w:val="00EF463E"/>
    <w:rsid w:val="00EF7523"/>
    <w:rsid w:val="00F0140B"/>
    <w:rsid w:val="00F115A3"/>
    <w:rsid w:val="00F158C2"/>
    <w:rsid w:val="00F17813"/>
    <w:rsid w:val="00F346CB"/>
    <w:rsid w:val="00F36E05"/>
    <w:rsid w:val="00F40484"/>
    <w:rsid w:val="00F40EC4"/>
    <w:rsid w:val="00F42CAC"/>
    <w:rsid w:val="00F4443C"/>
    <w:rsid w:val="00F45CC7"/>
    <w:rsid w:val="00F47755"/>
    <w:rsid w:val="00F50C47"/>
    <w:rsid w:val="00F54766"/>
    <w:rsid w:val="00F55880"/>
    <w:rsid w:val="00F55BC6"/>
    <w:rsid w:val="00F64E0D"/>
    <w:rsid w:val="00F70602"/>
    <w:rsid w:val="00F766BF"/>
    <w:rsid w:val="00F76D9E"/>
    <w:rsid w:val="00F83644"/>
    <w:rsid w:val="00F915FA"/>
    <w:rsid w:val="00FB310C"/>
    <w:rsid w:val="00FB32F2"/>
    <w:rsid w:val="00FB3E9E"/>
    <w:rsid w:val="00FC21D8"/>
    <w:rsid w:val="00FD35B7"/>
    <w:rsid w:val="00FE215C"/>
    <w:rsid w:val="00FE29A5"/>
    <w:rsid w:val="00FE2F5E"/>
    <w:rsid w:val="00FE363B"/>
    <w:rsid w:val="00FF1F80"/>
    <w:rsid w:val="00FF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5:chartTrackingRefBased/>
  <w15:docId w15:val="{DB35A3B9-4233-4BE3-855A-BE727007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 1,????????? 1,Заголовок 15"/>
    <w:basedOn w:val="a"/>
    <w:next w:val="a"/>
    <w:link w:val="10"/>
    <w:uiPriority w:val="9"/>
    <w:qFormat/>
    <w:rsid w:val="00765479"/>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
    <w:rsid w:val="00765479"/>
    <w:rPr>
      <w:rFonts w:ascii="Arial" w:eastAsia="Times New Roman" w:hAnsi="Arial" w:cs="Times New Roman"/>
      <w:b/>
      <w:bCs/>
      <w:color w:val="000080"/>
      <w:sz w:val="20"/>
      <w:szCs w:val="20"/>
      <w:lang w:eastAsia="ru-RU"/>
    </w:rPr>
  </w:style>
  <w:style w:type="numbering" w:customStyle="1" w:styleId="11">
    <w:name w:val="Нет списка1"/>
    <w:next w:val="a2"/>
    <w:uiPriority w:val="99"/>
    <w:semiHidden/>
    <w:unhideWhenUsed/>
    <w:rsid w:val="00765479"/>
  </w:style>
  <w:style w:type="character" w:styleId="a3">
    <w:name w:val="Hyperlink"/>
    <w:basedOn w:val="a0"/>
    <w:uiPriority w:val="99"/>
    <w:rsid w:val="00765479"/>
    <w:rPr>
      <w:color w:val="0000FF"/>
      <w:u w:val="single"/>
    </w:rPr>
  </w:style>
  <w:style w:type="paragraph" w:styleId="2">
    <w:name w:val="Body Text 2"/>
    <w:basedOn w:val="a"/>
    <w:link w:val="20"/>
    <w:rsid w:val="00765479"/>
    <w:pPr>
      <w:spacing w:after="0" w:line="240" w:lineRule="auto"/>
      <w:jc w:val="both"/>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765479"/>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765479"/>
    <w:pPr>
      <w:spacing w:after="0" w:line="240" w:lineRule="auto"/>
    </w:pPr>
    <w:rPr>
      <w:rFonts w:ascii="Tahoma" w:eastAsia="Times New Roman" w:hAnsi="Tahoma" w:cs="Tahoma"/>
      <w:b/>
      <w:sz w:val="16"/>
      <w:szCs w:val="16"/>
      <w:lang w:eastAsia="ru-RU"/>
    </w:rPr>
  </w:style>
  <w:style w:type="character" w:customStyle="1" w:styleId="a5">
    <w:name w:val="Текст выноски Знак"/>
    <w:basedOn w:val="a0"/>
    <w:link w:val="a4"/>
    <w:uiPriority w:val="99"/>
    <w:semiHidden/>
    <w:rsid w:val="00765479"/>
    <w:rPr>
      <w:rFonts w:ascii="Tahoma" w:eastAsia="Times New Roman" w:hAnsi="Tahoma" w:cs="Tahoma"/>
      <w:b/>
      <w:sz w:val="16"/>
      <w:szCs w:val="16"/>
      <w:lang w:eastAsia="ru-RU"/>
    </w:rPr>
  </w:style>
  <w:style w:type="paragraph" w:styleId="a6">
    <w:name w:val="Body Text"/>
    <w:aliases w:val="bt,Òàáë òåêñò,Знак,TabelTekst,text,Body Text2, Char,Body Text2 Char Char Char Char Char Char Char Char Char Знак Знак,Body Text2 Char Char Char Char Char Char Char Char Char,Char Знак,Char Знак Знак,Char,Основной текст1"/>
    <w:basedOn w:val="a"/>
    <w:link w:val="a7"/>
    <w:unhideWhenUsed/>
    <w:rsid w:val="00765479"/>
    <w:pPr>
      <w:spacing w:after="120" w:line="240" w:lineRule="auto"/>
    </w:pPr>
    <w:rPr>
      <w:rFonts w:ascii="Pragmatica" w:eastAsia="Times New Roman" w:hAnsi="Pragmatica" w:cs="Times New Roman"/>
      <w:b/>
      <w:sz w:val="20"/>
      <w:szCs w:val="20"/>
      <w:lang w:eastAsia="ru-RU"/>
    </w:rPr>
  </w:style>
  <w:style w:type="character" w:customStyle="1" w:styleId="a7">
    <w:name w:val="Основной текст Знак"/>
    <w:aliases w:val="bt Знак,Òàáë òåêñò Знак,Знак Знак,TabelTekst Знак,text Знак,Body Text2 Знак, Char Знак,Body Text2 Char Char Char Char Char Char Char Char Char Знак Знак Знак,Body Text2 Char Char Char Char Char Char Char Char Char Знак,Char Знак1"/>
    <w:basedOn w:val="a0"/>
    <w:link w:val="a6"/>
    <w:rsid w:val="00765479"/>
    <w:rPr>
      <w:rFonts w:ascii="Pragmatica" w:eastAsia="Times New Roman" w:hAnsi="Pragmatica" w:cs="Times New Roman"/>
      <w:b/>
      <w:sz w:val="20"/>
      <w:szCs w:val="20"/>
      <w:lang w:eastAsia="ru-RU"/>
    </w:rPr>
  </w:style>
  <w:style w:type="paragraph" w:styleId="a8">
    <w:name w:val="List Paragraph"/>
    <w:basedOn w:val="a"/>
    <w:uiPriority w:val="34"/>
    <w:qFormat/>
    <w:rsid w:val="00765479"/>
    <w:pPr>
      <w:spacing w:after="0" w:line="240" w:lineRule="auto"/>
      <w:ind w:left="720"/>
      <w:contextualSpacing/>
    </w:pPr>
    <w:rPr>
      <w:rFonts w:ascii="Pragmatica" w:eastAsia="Times New Roman" w:hAnsi="Pragmatica" w:cs="Times New Roman"/>
      <w:b/>
      <w:sz w:val="20"/>
      <w:szCs w:val="20"/>
      <w:lang w:eastAsia="ru-RU"/>
    </w:rPr>
  </w:style>
  <w:style w:type="paragraph" w:customStyle="1" w:styleId="ConsPlusTitle">
    <w:name w:val="ConsPlusTitle"/>
    <w:uiPriority w:val="99"/>
    <w:rsid w:val="00765479"/>
    <w:pPr>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 Spacing"/>
    <w:uiPriority w:val="1"/>
    <w:qFormat/>
    <w:rsid w:val="0076547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654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numbering" w:customStyle="1" w:styleId="21">
    <w:name w:val="Нет списка2"/>
    <w:next w:val="a2"/>
    <w:uiPriority w:val="99"/>
    <w:semiHidden/>
    <w:unhideWhenUsed/>
    <w:rsid w:val="001E4884"/>
  </w:style>
  <w:style w:type="paragraph" w:styleId="aa">
    <w:name w:val="Normal (Web)"/>
    <w:basedOn w:val="a"/>
    <w:uiPriority w:val="99"/>
    <w:unhideWhenUsed/>
    <w:rsid w:val="001E48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1E4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1E4884"/>
    <w:rPr>
      <w:i/>
      <w:iCs/>
    </w:rPr>
  </w:style>
  <w:style w:type="paragraph" w:customStyle="1" w:styleId="ConsPlusNonformat">
    <w:name w:val="ConsPlusNonformat"/>
    <w:rsid w:val="001E48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E4884"/>
    <w:pPr>
      <w:autoSpaceDE w:val="0"/>
      <w:autoSpaceDN w:val="0"/>
      <w:adjustRightInd w:val="0"/>
      <w:spacing w:after="0" w:line="240" w:lineRule="auto"/>
    </w:pPr>
    <w:rPr>
      <w:rFonts w:ascii="Arial" w:eastAsia="Calibri" w:hAnsi="Arial" w:cs="Arial"/>
      <w:color w:val="000000"/>
      <w:sz w:val="24"/>
      <w:szCs w:val="24"/>
    </w:rPr>
  </w:style>
  <w:style w:type="paragraph" w:styleId="ad">
    <w:name w:val="Plain Text"/>
    <w:link w:val="ae"/>
    <w:unhideWhenUsed/>
    <w:rsid w:val="001E4884"/>
    <w:pPr>
      <w:spacing w:after="0" w:line="240" w:lineRule="auto"/>
    </w:pPr>
    <w:rPr>
      <w:rFonts w:ascii="Arial Unicode MS" w:eastAsia="Arial Unicode MS" w:hAnsi="Arial Unicode MS" w:cs="Arial Unicode MS"/>
      <w:color w:val="000000"/>
      <w:lang w:eastAsia="ru-RU"/>
    </w:rPr>
  </w:style>
  <w:style w:type="character" w:customStyle="1" w:styleId="ae">
    <w:name w:val="Текст Знак"/>
    <w:basedOn w:val="a0"/>
    <w:link w:val="ad"/>
    <w:rsid w:val="001E4884"/>
    <w:rPr>
      <w:rFonts w:ascii="Arial Unicode MS" w:eastAsia="Arial Unicode MS" w:hAnsi="Arial Unicode MS" w:cs="Arial Unicode MS"/>
      <w:color w:val="000000"/>
      <w:lang w:eastAsia="ru-RU"/>
    </w:rPr>
  </w:style>
  <w:style w:type="character" w:customStyle="1" w:styleId="w-mailboxuserinfoemailinner">
    <w:name w:val="w-mailbox__userinfo__email_inner"/>
    <w:basedOn w:val="a0"/>
    <w:rsid w:val="001E4884"/>
  </w:style>
  <w:style w:type="character" w:customStyle="1" w:styleId="22">
    <w:name w:val="Основной текст (2)"/>
    <w:rsid w:val="001E4884"/>
    <w:rPr>
      <w:rFonts w:ascii="Times New Roman" w:eastAsia="Times New Roman" w:hAnsi="Times New Roman" w:cs="Times New Roman"/>
      <w:b w:val="0"/>
      <w:bCs w:val="0"/>
      <w:i w:val="0"/>
      <w:iCs w:val="0"/>
      <w:smallCaps w:val="0"/>
      <w:strike w:val="0"/>
      <w:spacing w:val="-1"/>
      <w:sz w:val="15"/>
      <w:szCs w:val="15"/>
    </w:rPr>
  </w:style>
  <w:style w:type="character" w:customStyle="1" w:styleId="11pt">
    <w:name w:val="Основной текст + 11 pt"/>
    <w:aliases w:val="Интервал 0 pt"/>
    <w:basedOn w:val="a0"/>
    <w:uiPriority w:val="99"/>
    <w:rsid w:val="001E488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paragraph" w:styleId="af">
    <w:name w:val="Title"/>
    <w:basedOn w:val="a"/>
    <w:link w:val="af0"/>
    <w:qFormat/>
    <w:rsid w:val="001E4884"/>
    <w:pPr>
      <w:spacing w:after="0" w:line="240" w:lineRule="auto"/>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1E4884"/>
    <w:rPr>
      <w:rFonts w:ascii="Times New Roman" w:eastAsia="Times New Roman" w:hAnsi="Times New Roman" w:cs="Times New Roman"/>
      <w:b/>
      <w:bCs/>
      <w:sz w:val="24"/>
      <w:szCs w:val="24"/>
    </w:rPr>
  </w:style>
  <w:style w:type="paragraph" w:styleId="af1">
    <w:name w:val="header"/>
    <w:basedOn w:val="a"/>
    <w:link w:val="af2"/>
    <w:uiPriority w:val="99"/>
    <w:unhideWhenUsed/>
    <w:rsid w:val="001E48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1E4884"/>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1E48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1E4884"/>
    <w:rPr>
      <w:rFonts w:ascii="Times New Roman" w:eastAsia="Times New Roman" w:hAnsi="Times New Roman" w:cs="Times New Roman"/>
      <w:sz w:val="24"/>
      <w:szCs w:val="24"/>
      <w:lang w:eastAsia="ru-RU"/>
    </w:rPr>
  </w:style>
  <w:style w:type="paragraph" w:styleId="af5">
    <w:name w:val="footnote text"/>
    <w:basedOn w:val="a"/>
    <w:link w:val="af6"/>
    <w:uiPriority w:val="99"/>
    <w:semiHidden/>
    <w:unhideWhenUsed/>
    <w:rsid w:val="001E4884"/>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1E4884"/>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1E4884"/>
    <w:rPr>
      <w:vertAlign w:val="superscript"/>
    </w:rPr>
  </w:style>
  <w:style w:type="paragraph" w:styleId="23">
    <w:name w:val="Body Text Indent 2"/>
    <w:basedOn w:val="a"/>
    <w:link w:val="24"/>
    <w:semiHidden/>
    <w:unhideWhenUsed/>
    <w:rsid w:val="00A4037E"/>
    <w:pPr>
      <w:spacing w:after="120" w:line="480" w:lineRule="auto"/>
      <w:ind w:left="283"/>
    </w:pPr>
  </w:style>
  <w:style w:type="character" w:customStyle="1" w:styleId="24">
    <w:name w:val="Основной текст с отступом 2 Знак"/>
    <w:basedOn w:val="a0"/>
    <w:link w:val="23"/>
    <w:semiHidden/>
    <w:rsid w:val="00A4037E"/>
  </w:style>
  <w:style w:type="table" w:customStyle="1" w:styleId="12">
    <w:name w:val="Сетка таблицы1"/>
    <w:basedOn w:val="a1"/>
    <w:next w:val="ab"/>
    <w:uiPriority w:val="59"/>
    <w:rsid w:val="00611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rsid w:val="007733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b"/>
    <w:rsid w:val="007733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Indent"/>
    <w:basedOn w:val="a"/>
    <w:link w:val="af9"/>
    <w:semiHidden/>
    <w:unhideWhenUsed/>
    <w:rsid w:val="00450416"/>
    <w:pPr>
      <w:spacing w:after="120"/>
      <w:ind w:left="283"/>
    </w:pPr>
  </w:style>
  <w:style w:type="character" w:customStyle="1" w:styleId="af9">
    <w:name w:val="Основной текст с отступом Знак"/>
    <w:basedOn w:val="a0"/>
    <w:link w:val="af8"/>
    <w:semiHidden/>
    <w:rsid w:val="00450416"/>
  </w:style>
  <w:style w:type="paragraph" w:styleId="3">
    <w:name w:val="Body Text Indent 3"/>
    <w:basedOn w:val="a"/>
    <w:link w:val="30"/>
    <w:uiPriority w:val="99"/>
    <w:semiHidden/>
    <w:unhideWhenUsed/>
    <w:rsid w:val="00450416"/>
    <w:pPr>
      <w:spacing w:after="120"/>
      <w:ind w:left="283"/>
    </w:pPr>
    <w:rPr>
      <w:sz w:val="16"/>
      <w:szCs w:val="16"/>
    </w:rPr>
  </w:style>
  <w:style w:type="character" w:customStyle="1" w:styleId="30">
    <w:name w:val="Основной текст с отступом 3 Знак"/>
    <w:basedOn w:val="a0"/>
    <w:link w:val="3"/>
    <w:uiPriority w:val="99"/>
    <w:semiHidden/>
    <w:rsid w:val="00450416"/>
    <w:rPr>
      <w:sz w:val="16"/>
      <w:szCs w:val="16"/>
    </w:rPr>
  </w:style>
  <w:style w:type="table" w:customStyle="1" w:styleId="31">
    <w:name w:val="Сетка таблицы3"/>
    <w:basedOn w:val="a1"/>
    <w:next w:val="ab"/>
    <w:rsid w:val="00F50C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unhideWhenUsed/>
    <w:qFormat/>
    <w:rsid w:val="0013139B"/>
    <w:pPr>
      <w:spacing w:after="0" w:line="240" w:lineRule="auto"/>
    </w:pPr>
    <w:rPr>
      <w:rFonts w:ascii="Times New Roman" w:eastAsia="Times New Roman" w:hAnsi="Times New Roman" w:cs="Times New Roman"/>
      <w:sz w:val="24"/>
      <w:szCs w:val="24"/>
      <w:lang w:eastAsia="ru-RU"/>
    </w:rPr>
  </w:style>
  <w:style w:type="numbering" w:customStyle="1" w:styleId="32">
    <w:name w:val="Нет списка3"/>
    <w:next w:val="a2"/>
    <w:uiPriority w:val="99"/>
    <w:semiHidden/>
    <w:unhideWhenUsed/>
    <w:rsid w:val="0013139B"/>
  </w:style>
  <w:style w:type="paragraph" w:styleId="afa">
    <w:name w:val="TOC Heading"/>
    <w:basedOn w:val="1"/>
    <w:next w:val="a"/>
    <w:uiPriority w:val="39"/>
    <w:semiHidden/>
    <w:unhideWhenUsed/>
    <w:qFormat/>
    <w:rsid w:val="0013139B"/>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character" w:customStyle="1" w:styleId="nobr">
    <w:name w:val="nobr"/>
    <w:basedOn w:val="a0"/>
    <w:rsid w:val="00131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4375">
      <w:bodyDiv w:val="1"/>
      <w:marLeft w:val="0"/>
      <w:marRight w:val="0"/>
      <w:marTop w:val="0"/>
      <w:marBottom w:val="0"/>
      <w:divBdr>
        <w:top w:val="none" w:sz="0" w:space="0" w:color="auto"/>
        <w:left w:val="none" w:sz="0" w:space="0" w:color="auto"/>
        <w:bottom w:val="none" w:sz="0" w:space="0" w:color="auto"/>
        <w:right w:val="none" w:sz="0" w:space="0" w:color="auto"/>
      </w:divBdr>
    </w:div>
    <w:div w:id="577372947">
      <w:bodyDiv w:val="1"/>
      <w:marLeft w:val="0"/>
      <w:marRight w:val="0"/>
      <w:marTop w:val="0"/>
      <w:marBottom w:val="0"/>
      <w:divBdr>
        <w:top w:val="none" w:sz="0" w:space="0" w:color="auto"/>
        <w:left w:val="none" w:sz="0" w:space="0" w:color="auto"/>
        <w:bottom w:val="none" w:sz="0" w:space="0" w:color="auto"/>
        <w:right w:val="none" w:sz="0" w:space="0" w:color="auto"/>
      </w:divBdr>
    </w:div>
    <w:div w:id="1345015314">
      <w:bodyDiv w:val="1"/>
      <w:marLeft w:val="0"/>
      <w:marRight w:val="0"/>
      <w:marTop w:val="0"/>
      <w:marBottom w:val="0"/>
      <w:divBdr>
        <w:top w:val="none" w:sz="0" w:space="0" w:color="auto"/>
        <w:left w:val="none" w:sz="0" w:space="0" w:color="auto"/>
        <w:bottom w:val="none" w:sz="0" w:space="0" w:color="auto"/>
        <w:right w:val="none" w:sz="0" w:space="0" w:color="auto"/>
      </w:divBdr>
    </w:div>
    <w:div w:id="196630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stpravo.ru/rossijskoje/xi-postanovlenija/s8g.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ugansk.ru/uploads/2016/06/108.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dugra.ru/GOD_DETSTVA/26-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gansk.ru/uploads/2016/01/12np.doc" TargetMode="External"/><Relationship Id="rId5" Type="http://schemas.openxmlformats.org/officeDocument/2006/relationships/webSettings" Target="webSettings.xml"/><Relationship Id="rId15" Type="http://schemas.openxmlformats.org/officeDocument/2006/relationships/hyperlink" Target="http://admugansk.ru/category/616" TargetMode="External"/><Relationship Id="rId10" Type="http://schemas.openxmlformats.org/officeDocument/2006/relationships/hyperlink" Target="http://admugansk.ru/uploads/docs/post/2015/62np.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mugansk.ru/uploads/docs/post/2014/86np.zip" TargetMode="External"/><Relationship Id="rId14" Type="http://schemas.openxmlformats.org/officeDocument/2006/relationships/hyperlink" Target="http://docs.cntd.ru/document/4202375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B8386-FFF6-474D-96A9-4E23AD64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50696</Words>
  <Characters>288971</Characters>
  <Application>Microsoft Office Word</Application>
  <DocSecurity>0</DocSecurity>
  <Lines>2408</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Корикова Наталия Валерьевна</dc:creator>
  <cp:keywords/>
  <dc:description/>
  <cp:lastModifiedBy>Шарабарина Светлана Александровна</cp:lastModifiedBy>
  <cp:revision>2</cp:revision>
  <cp:lastPrinted>2018-01-16T11:51:00Z</cp:lastPrinted>
  <dcterms:created xsi:type="dcterms:W3CDTF">2018-03-30T06:43:00Z</dcterms:created>
  <dcterms:modified xsi:type="dcterms:W3CDTF">2018-03-30T06:43:00Z</dcterms:modified>
</cp:coreProperties>
</file>