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B7" w:rsidRDefault="008841B7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841B7" w:rsidRDefault="00303BEE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841B7">
        <w:rPr>
          <w:rFonts w:ascii="Times New Roman" w:hAnsi="Times New Roman"/>
          <w:b/>
          <w:color w:val="000000" w:themeColor="text1"/>
          <w:sz w:val="32"/>
          <w:szCs w:val="32"/>
        </w:rPr>
        <w:t>Правовые основания для предоставления</w:t>
      </w:r>
      <w:r w:rsidRPr="008841B7">
        <w:rPr>
          <w:rFonts w:ascii="Times New Roman" w:hAnsi="Times New Roman"/>
          <w:b/>
          <w:color w:val="000000" w:themeColor="text1"/>
          <w:sz w:val="32"/>
          <w:szCs w:val="32"/>
        </w:rPr>
        <w:br/>
        <w:t>государственной услуги</w:t>
      </w:r>
    </w:p>
    <w:p w:rsidR="00072ACB" w:rsidRPr="003329E8" w:rsidRDefault="00FC4AA4" w:rsidP="00FC4A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072ACB" w:rsidRDefault="00FC4AA4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072ACB" w:rsidRPr="009A56D3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>«Об электронной подписи» (Собрание законодательства Российской Федерации, 2011, № 15, ст. 2036);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072ACB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предоставляющих государственные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их должностных лиц, государственных гражданских служащих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автономного округа – Югры» (Собрание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законодательства Ханты-Мансийского автономного округа – Югры, 2012, № 11 (ч. I), ст. 1291;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Новости Югры, № 128, 2012);</w:t>
      </w:r>
      <w:proofErr w:type="gramEnd"/>
    </w:p>
    <w:p w:rsidR="00072ACB" w:rsidRPr="009A0233" w:rsidRDefault="00072ACB" w:rsidP="00072AC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0233">
        <w:rPr>
          <w:rFonts w:ascii="Times New Roman" w:hAnsi="Times New Roman" w:cs="Times New Roman"/>
          <w:sz w:val="28"/>
          <w:szCs w:val="28"/>
        </w:rPr>
        <w:t xml:space="preserve">приказ Департамента труда и занятости населения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3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от 04.12.2017 № 12-нп «О внесении изменений в приказ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072ACB" w:rsidRPr="003A22AD" w:rsidRDefault="00072ACB" w:rsidP="00072AC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hAnsi="Times New Roman"/>
          <w:sz w:val="28"/>
          <w:szCs w:val="28"/>
        </w:rPr>
        <w:t>-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27.04.2015 № 350-п).</w:t>
      </w:r>
    </w:p>
    <w:p w:rsidR="00072ACB" w:rsidRDefault="00072ACB" w:rsidP="00072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Pr="008841B7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4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I), ст. 3);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5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 июня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2010 года № 102-оз «Об административных правонарушениях» (Собрание законодательства Ханты-Мансийского автономного округа – Югры,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27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 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II), ст. 465</w:t>
      </w:r>
      <w:r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6" w:history="1">
        <w:r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Ханты-Мансийского автономного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303BEE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округа – Югры» (Собрание законодательства Ханты-Мансийского автономного округа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03BEE" w:rsidRPr="009A0233" w:rsidRDefault="00303BEE" w:rsidP="00303BEE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труда и занятости населения Ханты-Мансийского автономного округа – Югры 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(газета «Новости Югры» от 19 мая 2025 года № 51 (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18932) стр.22-24);</w:t>
      </w:r>
    </w:p>
    <w:p w:rsidR="00303BEE" w:rsidRPr="009A0233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17.07.2015 № 12-нп «О внесении изменений в некоторые приказы Департамента труда и занятости населения Ханты-Мансийского автономного округа – Югры» («Новости Югры», № 83, 31.07.2015;</w:t>
      </w:r>
    </w:p>
    <w:p w:rsidR="00303BEE" w:rsidRPr="009A0233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27.11.2015 № 19-нп «О внесении изменений в приложение к приказу Департамента труда и занятости населения Ханты-Мансийского автономного округа - Югры от 27 апреля 2015 года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(«Собрание законодательства</w:t>
      </w:r>
      <w:proofErr w:type="gramEnd"/>
      <w:r w:rsidRPr="009A023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proofErr w:type="gramStart"/>
      <w:r w:rsidRPr="009A0233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9A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33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9A0233">
        <w:rPr>
          <w:rFonts w:ascii="Times New Roman" w:hAnsi="Times New Roman" w:cs="Times New Roman"/>
          <w:sz w:val="28"/>
          <w:szCs w:val="28"/>
        </w:rPr>
        <w:t>», 15.12.2015, N 12 (часть I, том 4), ст. 1424);</w:t>
      </w:r>
    </w:p>
    <w:p w:rsidR="00303BEE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16.12.2015 № 22-нп «О внесении изменений в некоторые приказы Департамента труда и занятости населения Ханты-Мансийского автономного округа – Югры» («Новости Югры»), 25.12.2015);</w:t>
      </w:r>
    </w:p>
    <w:p w:rsidR="00972521" w:rsidRPr="009A0233" w:rsidRDefault="00972521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0233">
        <w:rPr>
          <w:rFonts w:ascii="Times New Roman" w:hAnsi="Times New Roman" w:cs="Times New Roman"/>
          <w:sz w:val="28"/>
          <w:szCs w:val="28"/>
        </w:rPr>
        <w:t xml:space="preserve">приказ Департамента труда и занятости населения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3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от 04.12.2017 № 12-нп «О внесении изменений в приказ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303BEE" w:rsidRPr="003A22AD" w:rsidRDefault="00303BEE" w:rsidP="00303B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hAnsi="Times New Roman"/>
          <w:sz w:val="28"/>
          <w:szCs w:val="28"/>
        </w:rPr>
        <w:t>-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27.04.2015 № 350-п).</w:t>
      </w:r>
    </w:p>
    <w:p w:rsidR="00FF2C52" w:rsidRDefault="00FF2C52"/>
    <w:sectPr w:rsidR="00FF2C52" w:rsidSect="008841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EE"/>
    <w:rsid w:val="00072ACB"/>
    <w:rsid w:val="00180903"/>
    <w:rsid w:val="001D319D"/>
    <w:rsid w:val="00265F92"/>
    <w:rsid w:val="00303BEE"/>
    <w:rsid w:val="008841B7"/>
    <w:rsid w:val="00972521"/>
    <w:rsid w:val="009A0233"/>
    <w:rsid w:val="00F10604"/>
    <w:rsid w:val="00FC4AA4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5CF885877C6EEE87150798647A0EBA07FEEC31F7B97551FF2B670B26D0C6A8C8A76F854E9F65BA0E762S7YCI" TargetMode="External"/><Relationship Id="rId5" Type="http://schemas.openxmlformats.org/officeDocument/2006/relationships/hyperlink" Target="consultantplus://offline/ref=BE4EC52D491DCD3D82EA886F0B6CB8C3A4921E8F0939390A4B92B60FA88A450A3F7B4867D7F56394o3v2J" TargetMode="External"/><Relationship Id="rId4" Type="http://schemas.openxmlformats.org/officeDocument/2006/relationships/hyperlink" Target="consultantplus://offline/ref=BE4EC52D491DCD3D82EA886F0B6CB8C3A492148F0E39390A4B92B60FA88A450A3F7B4867D4FDo6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7</cp:revision>
  <cp:lastPrinted>2017-12-19T11:01:00Z</cp:lastPrinted>
  <dcterms:created xsi:type="dcterms:W3CDTF">2017-01-18T11:53:00Z</dcterms:created>
  <dcterms:modified xsi:type="dcterms:W3CDTF">2017-12-19T11:04:00Z</dcterms:modified>
</cp:coreProperties>
</file>