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6F" w:rsidRPr="000D316F" w:rsidRDefault="000D316F" w:rsidP="000D316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D316F">
        <w:rPr>
          <w:b/>
          <w:sz w:val="28"/>
          <w:szCs w:val="28"/>
        </w:rPr>
        <w:t>Правовыми основаниями для предоставления муниципальной услуги</w:t>
      </w:r>
      <w:r w:rsidR="00D7691A">
        <w:rPr>
          <w:b/>
          <w:sz w:val="28"/>
          <w:szCs w:val="28"/>
        </w:rPr>
        <w:t xml:space="preserve"> являются:</w:t>
      </w:r>
    </w:p>
    <w:p w:rsidR="000D316F" w:rsidRPr="000D316F" w:rsidRDefault="000D316F" w:rsidP="000D316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0D316F" w:rsidRPr="00570B11" w:rsidRDefault="000D316F" w:rsidP="000D316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 принятой всенародным голосованием 12.12.1993;</w:t>
      </w:r>
    </w:p>
    <w:p w:rsidR="000D316F" w:rsidRPr="00570B11" w:rsidRDefault="000D316F" w:rsidP="000D316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70B11">
        <w:rPr>
          <w:sz w:val="28"/>
          <w:szCs w:val="28"/>
        </w:rPr>
        <w:t xml:space="preserve">Трудовой </w:t>
      </w:r>
      <w:hyperlink r:id="rId5" w:history="1">
        <w:r w:rsidRPr="00570B11">
          <w:rPr>
            <w:sz w:val="28"/>
            <w:szCs w:val="28"/>
          </w:rPr>
          <w:t>кодекс</w:t>
        </w:r>
      </w:hyperlink>
      <w:r w:rsidRPr="00570B11">
        <w:rPr>
          <w:sz w:val="28"/>
          <w:szCs w:val="28"/>
        </w:rPr>
        <w:t xml:space="preserve"> Российской Федерации (Собрание законодательства Российской Федерации, 07.01.2002, № 1 (ч. 1), ст. 3);</w:t>
      </w:r>
    </w:p>
    <w:p w:rsidR="000D316F" w:rsidRPr="00570B11" w:rsidRDefault="000D316F" w:rsidP="000D316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70B11">
        <w:rPr>
          <w:sz w:val="28"/>
          <w:szCs w:val="28"/>
        </w:rPr>
        <w:t xml:space="preserve">Федеральный </w:t>
      </w:r>
      <w:hyperlink r:id="rId6" w:history="1">
        <w:r w:rsidRPr="00570B11">
          <w:rPr>
            <w:sz w:val="28"/>
            <w:szCs w:val="28"/>
          </w:rPr>
          <w:t>закон</w:t>
        </w:r>
      </w:hyperlink>
      <w:r w:rsidRPr="00570B11">
        <w:rPr>
          <w:sz w:val="28"/>
          <w:szCs w:val="28"/>
        </w:rPr>
        <w:t xml:space="preserve"> от 27</w:t>
      </w:r>
      <w:r>
        <w:rPr>
          <w:sz w:val="28"/>
          <w:szCs w:val="28"/>
        </w:rPr>
        <w:t>.07.2010</w:t>
      </w:r>
      <w:r w:rsidRPr="00570B11">
        <w:rPr>
          <w:sz w:val="28"/>
          <w:szCs w:val="28"/>
        </w:rPr>
        <w:t xml:space="preserve"> № 210-ФЗ «Об организации предоставления государственных и муниципальных услуг» (Собрание законодательства Российской Федерации, 2010, № 31, ст. 4179; 2011, № 15,</w:t>
      </w:r>
      <w:r>
        <w:rPr>
          <w:sz w:val="28"/>
          <w:szCs w:val="28"/>
        </w:rPr>
        <w:t xml:space="preserve">                </w:t>
      </w:r>
      <w:r w:rsidRPr="00570B11">
        <w:rPr>
          <w:sz w:val="28"/>
          <w:szCs w:val="28"/>
        </w:rPr>
        <w:t>ст. 2038; № 27, ст. 3873, 3880; № 29, ст. 4291; № 30 (ч.1), ст. 4587; № 49 (ч.</w:t>
      </w:r>
      <w:r w:rsidRPr="00570B11">
        <w:rPr>
          <w:sz w:val="28"/>
          <w:szCs w:val="28"/>
          <w:lang w:val="en-US"/>
        </w:rPr>
        <w:t>V</w:t>
      </w:r>
      <w:r w:rsidRPr="00570B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570B11">
        <w:rPr>
          <w:sz w:val="28"/>
          <w:szCs w:val="28"/>
        </w:rPr>
        <w:t>ст. 7061);</w:t>
      </w:r>
      <w:proofErr w:type="gramEnd"/>
    </w:p>
    <w:p w:rsidR="000D316F" w:rsidRPr="00570B11" w:rsidRDefault="000D316F" w:rsidP="000D316F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570B11">
        <w:rPr>
          <w:color w:val="000000"/>
          <w:sz w:val="28"/>
          <w:szCs w:val="28"/>
        </w:rPr>
        <w:t>Закон Ханты-Мансийского автономного округа – Югры от 11</w:t>
      </w:r>
      <w:r>
        <w:rPr>
          <w:color w:val="000000"/>
          <w:sz w:val="28"/>
          <w:szCs w:val="28"/>
        </w:rPr>
        <w:t>.06.</w:t>
      </w:r>
      <w:r w:rsidRPr="00570B11">
        <w:rPr>
          <w:color w:val="000000"/>
          <w:sz w:val="28"/>
          <w:szCs w:val="28"/>
        </w:rPr>
        <w:t>2010</w:t>
      </w:r>
      <w:r>
        <w:rPr>
          <w:color w:val="000000"/>
          <w:sz w:val="28"/>
          <w:szCs w:val="28"/>
        </w:rPr>
        <w:t xml:space="preserve">               </w:t>
      </w:r>
      <w:r w:rsidRPr="00570B11">
        <w:rPr>
          <w:color w:val="000000"/>
          <w:sz w:val="28"/>
          <w:szCs w:val="28"/>
        </w:rPr>
        <w:t>№ 102-оз «Об административных правонарушениях» (Собрание законодательства Ханты-Мансийского автономного округа – Югры»,</w:t>
      </w:r>
      <w:r>
        <w:rPr>
          <w:color w:val="000000"/>
          <w:sz w:val="28"/>
          <w:szCs w:val="28"/>
        </w:rPr>
        <w:t xml:space="preserve"> </w:t>
      </w:r>
      <w:r w:rsidRPr="00570B11">
        <w:rPr>
          <w:color w:val="000000"/>
          <w:sz w:val="28"/>
          <w:szCs w:val="28"/>
        </w:rPr>
        <w:t>01.06.2010-15.06.2010, № 6 (</w:t>
      </w:r>
      <w:proofErr w:type="spellStart"/>
      <w:r w:rsidRPr="00570B11">
        <w:rPr>
          <w:color w:val="000000"/>
          <w:sz w:val="28"/>
          <w:szCs w:val="28"/>
        </w:rPr>
        <w:t>ч.I</w:t>
      </w:r>
      <w:proofErr w:type="spellEnd"/>
      <w:r w:rsidRPr="00570B11">
        <w:rPr>
          <w:color w:val="000000"/>
          <w:sz w:val="28"/>
          <w:szCs w:val="28"/>
        </w:rPr>
        <w:t xml:space="preserve">), </w:t>
      </w:r>
      <w:proofErr w:type="spellStart"/>
      <w:proofErr w:type="gramStart"/>
      <w:r w:rsidRPr="00570B11">
        <w:rPr>
          <w:color w:val="000000"/>
          <w:sz w:val="28"/>
          <w:szCs w:val="28"/>
        </w:rPr>
        <w:t>c</w:t>
      </w:r>
      <w:proofErr w:type="gramEnd"/>
      <w:r w:rsidRPr="00570B11">
        <w:rPr>
          <w:color w:val="000000"/>
          <w:sz w:val="28"/>
          <w:szCs w:val="28"/>
        </w:rPr>
        <w:t>т</w:t>
      </w:r>
      <w:proofErr w:type="spellEnd"/>
      <w:r w:rsidRPr="00570B11">
        <w:rPr>
          <w:color w:val="000000"/>
          <w:sz w:val="28"/>
          <w:szCs w:val="28"/>
        </w:rPr>
        <w:t>. 461</w:t>
      </w:r>
      <w:r>
        <w:rPr>
          <w:color w:val="000000"/>
          <w:sz w:val="28"/>
          <w:szCs w:val="28"/>
        </w:rPr>
        <w:t>)</w:t>
      </w:r>
      <w:r w:rsidRPr="00570B11">
        <w:rPr>
          <w:color w:val="000000"/>
          <w:sz w:val="28"/>
          <w:szCs w:val="28"/>
        </w:rPr>
        <w:t>;</w:t>
      </w:r>
    </w:p>
    <w:p w:rsidR="000D316F" w:rsidRDefault="00931593" w:rsidP="000D316F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0D316F" w:rsidRPr="00570B11">
        <w:rPr>
          <w:sz w:val="28"/>
          <w:szCs w:val="28"/>
        </w:rPr>
        <w:t>остановление Правительства Ханты-Мансийского автономного округа – Югры от 24</w:t>
      </w:r>
      <w:r w:rsidR="000D316F">
        <w:rPr>
          <w:sz w:val="28"/>
          <w:szCs w:val="28"/>
        </w:rPr>
        <w:t>.06.</w:t>
      </w:r>
      <w:r w:rsidR="000D316F" w:rsidRPr="00570B11">
        <w:rPr>
          <w:sz w:val="28"/>
          <w:szCs w:val="28"/>
        </w:rPr>
        <w:t>2002 № 379-п «Об утверждении Порядка регистрации трудовых договоров, заключаемых меж</w:t>
      </w:r>
      <w:r w:rsidR="000D316F">
        <w:rPr>
          <w:sz w:val="28"/>
          <w:szCs w:val="28"/>
        </w:rPr>
        <w:t xml:space="preserve">ду работниками и </w:t>
      </w:r>
      <w:proofErr w:type="gramStart"/>
      <w:r w:rsidR="000D316F">
        <w:rPr>
          <w:sz w:val="28"/>
          <w:szCs w:val="28"/>
        </w:rPr>
        <w:t>работодателями-</w:t>
      </w:r>
      <w:r w:rsidR="000D316F" w:rsidRPr="00570B11">
        <w:rPr>
          <w:sz w:val="28"/>
          <w:szCs w:val="28"/>
        </w:rPr>
        <w:t>физическими</w:t>
      </w:r>
      <w:proofErr w:type="gramEnd"/>
      <w:r w:rsidR="000D316F" w:rsidRPr="00570B11">
        <w:rPr>
          <w:sz w:val="28"/>
          <w:szCs w:val="28"/>
        </w:rPr>
        <w:t xml:space="preserve"> лицами, не являющимися инд</w:t>
      </w:r>
      <w:r w:rsidR="000D316F">
        <w:rPr>
          <w:sz w:val="28"/>
          <w:szCs w:val="28"/>
        </w:rPr>
        <w:t>ивидуальными предпринимателями»;</w:t>
      </w:r>
      <w:r w:rsidR="000D316F" w:rsidRPr="00570B11">
        <w:rPr>
          <w:color w:val="000000"/>
          <w:sz w:val="28"/>
          <w:szCs w:val="28"/>
        </w:rPr>
        <w:t xml:space="preserve"> </w:t>
      </w:r>
    </w:p>
    <w:p w:rsidR="000D316F" w:rsidRPr="00B57F15" w:rsidRDefault="000D316F" w:rsidP="000D316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</w:rPr>
      </w:pPr>
      <w:proofErr w:type="gramStart"/>
      <w:r w:rsidRPr="00B57F15">
        <w:rPr>
          <w:sz w:val="28"/>
          <w:szCs w:val="28"/>
        </w:rPr>
        <w:t>Устав города Нефтеюганска, приняты</w:t>
      </w:r>
      <w:r w:rsidR="00D7691A">
        <w:rPr>
          <w:sz w:val="28"/>
          <w:szCs w:val="28"/>
        </w:rPr>
        <w:t>й</w:t>
      </w:r>
      <w:r w:rsidRPr="00B57F15">
        <w:rPr>
          <w:sz w:val="28"/>
          <w:szCs w:val="28"/>
        </w:rPr>
        <w:t xml:space="preserve"> решением Думы города Нефтеюганска от 30.05.2005 № 475 (опубликованном в издании: газета «Здравствуйте, нефтеюганцы!», от 08.07.2005 № 28);</w:t>
      </w:r>
      <w:proofErr w:type="gramEnd"/>
    </w:p>
    <w:p w:rsidR="000D316F" w:rsidRPr="00B57F15" w:rsidRDefault="00D7691A" w:rsidP="000D316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0D316F" w:rsidRPr="00B57F15">
        <w:rPr>
          <w:sz w:val="28"/>
          <w:szCs w:val="28"/>
        </w:rPr>
        <w:t xml:space="preserve"> администрации города</w:t>
      </w:r>
      <w:r w:rsidR="000D316F">
        <w:rPr>
          <w:sz w:val="28"/>
          <w:szCs w:val="28"/>
        </w:rPr>
        <w:t xml:space="preserve"> Нефтеюганска от 31.10.2012      № 3108 «О порядке подачи и рассмотрения жалоб на решения и </w:t>
      </w:r>
      <w:r w:rsidR="000D316F" w:rsidRPr="00B57F15">
        <w:rPr>
          <w:sz w:val="28"/>
          <w:szCs w:val="28"/>
        </w:rPr>
        <w:t xml:space="preserve">действий (бездействие) администрации города Нефтеюганска и ее должностных лиц, муниципальных служащих, об определении ответственных лиц за рассмотрение жалоб» (опубликованном в издании: газета «Здравствуйте, нефтеюганцы!», от 16.11.2012 № 45); </w:t>
      </w:r>
    </w:p>
    <w:p w:rsidR="001B36AD" w:rsidRDefault="00D7691A" w:rsidP="001B36A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0D316F" w:rsidRPr="00B57F15">
        <w:rPr>
          <w:sz w:val="28"/>
          <w:szCs w:val="28"/>
        </w:rPr>
        <w:t xml:space="preserve"> администрации города Нефтеюганска от 05.09.2013    </w:t>
      </w:r>
      <w:r w:rsidR="000D316F">
        <w:rPr>
          <w:sz w:val="28"/>
          <w:szCs w:val="28"/>
        </w:rPr>
        <w:t xml:space="preserve"> </w:t>
      </w:r>
      <w:r w:rsidR="000D316F" w:rsidRPr="00B57F15">
        <w:rPr>
          <w:sz w:val="28"/>
          <w:szCs w:val="28"/>
        </w:rPr>
        <w:t xml:space="preserve"> № 88-нп «О разработке и утверждении административных регламентов предоставления муниципальных услуг» (опубликованном в издании: газета «Здравствуйте, нефтеюганцы!», от 01.07.2011 № 25);</w:t>
      </w:r>
    </w:p>
    <w:p w:rsidR="005600DC" w:rsidRDefault="001B36AD" w:rsidP="00D7691A">
      <w:pPr>
        <w:autoSpaceDE w:val="0"/>
        <w:ind w:firstLine="708"/>
        <w:jc w:val="both"/>
      </w:pPr>
      <w:r>
        <w:rPr>
          <w:sz w:val="28"/>
          <w:szCs w:val="28"/>
        </w:rPr>
        <w:t>Постановление администрации города Нефтеюганска  от 23.10.2017               № 173-</w:t>
      </w:r>
      <w:r w:rsidRPr="001B36AD">
        <w:rPr>
          <w:sz w:val="28"/>
          <w:szCs w:val="28"/>
        </w:rPr>
        <w:t xml:space="preserve">нп </w:t>
      </w:r>
      <w:r w:rsidRPr="001B36AD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bCs/>
          <w:sz w:val="28"/>
          <w:szCs w:val="28"/>
        </w:rPr>
        <w:t xml:space="preserve"> </w:t>
      </w:r>
      <w:r w:rsidRPr="005C44AC">
        <w:rPr>
          <w:sz w:val="28"/>
          <w:szCs w:val="28"/>
        </w:rPr>
        <w:t>«Уведомительная</w:t>
      </w:r>
      <w:r w:rsidRPr="004B6C3E">
        <w:rPr>
          <w:color w:val="000000"/>
          <w:sz w:val="28"/>
          <w:szCs w:val="28"/>
        </w:rPr>
        <w:t xml:space="preserve"> регистрация трудово</w:t>
      </w:r>
      <w:r>
        <w:rPr>
          <w:color w:val="000000"/>
          <w:sz w:val="28"/>
          <w:szCs w:val="28"/>
        </w:rPr>
        <w:t xml:space="preserve">го договора, заключаемого между </w:t>
      </w:r>
      <w:r w:rsidRPr="004B6C3E">
        <w:rPr>
          <w:color w:val="000000"/>
          <w:sz w:val="28"/>
          <w:szCs w:val="28"/>
        </w:rPr>
        <w:t>работником и работодателем - физическим лицом, не являющимся индивидуальн</w:t>
      </w:r>
      <w:r>
        <w:rPr>
          <w:color w:val="000000"/>
          <w:sz w:val="28"/>
          <w:szCs w:val="28"/>
        </w:rPr>
        <w:t xml:space="preserve">ым предпринимателем, изменений </w:t>
      </w:r>
      <w:r w:rsidRPr="004B6C3E">
        <w:rPr>
          <w:color w:val="000000"/>
          <w:sz w:val="28"/>
          <w:szCs w:val="28"/>
        </w:rPr>
        <w:t>в трудовой договор, факта прекращения трудового договора»</w:t>
      </w:r>
      <w:bookmarkStart w:id="0" w:name="_GoBack"/>
      <w:bookmarkEnd w:id="0"/>
    </w:p>
    <w:sectPr w:rsidR="005600DC" w:rsidSect="0056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16F"/>
    <w:rsid w:val="000D316F"/>
    <w:rsid w:val="001B36AD"/>
    <w:rsid w:val="004E162A"/>
    <w:rsid w:val="005600DC"/>
    <w:rsid w:val="00931593"/>
    <w:rsid w:val="00D26F6D"/>
    <w:rsid w:val="00D7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4EC52D491DCD3D82EA886F0B6CB8C3A4921E8F0939390A4B92B60FA88A450A3F7B4867D7F56394o3v2J" TargetMode="External"/><Relationship Id="rId5" Type="http://schemas.openxmlformats.org/officeDocument/2006/relationships/hyperlink" Target="consultantplus://offline/ref=BE4EC52D491DCD3D82EA886F0B6CB8C3A492148F0E39390A4B92B60FA88A450A3F7B4867D4FDo6v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Dubinskaya-LF</dc:creator>
  <cp:keywords/>
  <dc:description/>
  <cp:lastModifiedBy>Duma</cp:lastModifiedBy>
  <cp:revision>5</cp:revision>
  <dcterms:created xsi:type="dcterms:W3CDTF">2017-11-23T10:18:00Z</dcterms:created>
  <dcterms:modified xsi:type="dcterms:W3CDTF">2017-11-28T11:12:00Z</dcterms:modified>
</cp:coreProperties>
</file>