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9C" w:rsidRDefault="003A399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399C" w:rsidRDefault="003A399C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399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99C" w:rsidRDefault="003A399C">
            <w:pPr>
              <w:pStyle w:val="ConsPlusNormal"/>
            </w:pPr>
            <w:r>
              <w:t>15 ноября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399C" w:rsidRDefault="003A399C">
            <w:pPr>
              <w:pStyle w:val="ConsPlusNormal"/>
              <w:jc w:val="right"/>
            </w:pPr>
            <w:r>
              <w:t>N 166-оз</w:t>
            </w:r>
          </w:p>
        </w:tc>
      </w:tr>
    </w:tbl>
    <w:p w:rsidR="003A399C" w:rsidRDefault="003A3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99C" w:rsidRDefault="003A399C">
      <w:pPr>
        <w:pStyle w:val="ConsPlusNormal"/>
      </w:pPr>
    </w:p>
    <w:p w:rsidR="003A399C" w:rsidRDefault="003A399C">
      <w:pPr>
        <w:pStyle w:val="ConsPlusTitle"/>
        <w:jc w:val="center"/>
      </w:pPr>
      <w:r>
        <w:t>ЗАКОН</w:t>
      </w:r>
    </w:p>
    <w:p w:rsidR="003A399C" w:rsidRDefault="003A399C">
      <w:pPr>
        <w:pStyle w:val="ConsPlusTitle"/>
        <w:jc w:val="center"/>
      </w:pPr>
      <w:r>
        <w:t>ХАНТЫ-МАНСИЙСКОГО АВТОНОМНОГО ОКРУГА - ЮГРЫ</w:t>
      </w:r>
    </w:p>
    <w:p w:rsidR="003A399C" w:rsidRDefault="003A399C">
      <w:pPr>
        <w:pStyle w:val="ConsPlusTitle"/>
        <w:jc w:val="center"/>
      </w:pPr>
    </w:p>
    <w:p w:rsidR="003A399C" w:rsidRDefault="003A399C">
      <w:pPr>
        <w:pStyle w:val="ConsPlusTitle"/>
        <w:jc w:val="center"/>
      </w:pPr>
      <w:r>
        <w:t>О ГОСУДАРСТВЕННОЙ ПОДДЕРЖКЕ ГРАЖДАН, ПОСТРАДАВШИХ ОТ ДЕЙСТВИЙ</w:t>
      </w:r>
    </w:p>
    <w:p w:rsidR="003A399C" w:rsidRDefault="003A399C">
      <w:pPr>
        <w:pStyle w:val="ConsPlusTitle"/>
        <w:jc w:val="center"/>
      </w:pPr>
      <w:r>
        <w:t>(БЕЗДЕЙСТВИЯ) ЗАСТРОЙЩИКОВ НА ТЕРРИТОРИИ</w:t>
      </w:r>
    </w:p>
    <w:p w:rsidR="003A399C" w:rsidRDefault="003A399C">
      <w:pPr>
        <w:pStyle w:val="ConsPlusTitle"/>
        <w:jc w:val="center"/>
      </w:pPr>
      <w:r>
        <w:t>ХАНТЫ-МАНСИЙСКОГО АВТОНОМНОГО ОКРУГА - ЮГРЫ</w:t>
      </w:r>
    </w:p>
    <w:p w:rsidR="003A399C" w:rsidRDefault="003A399C">
      <w:pPr>
        <w:pStyle w:val="ConsPlusNormal"/>
        <w:jc w:val="center"/>
      </w:pPr>
    </w:p>
    <w:p w:rsidR="003A399C" w:rsidRDefault="003A399C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3A399C" w:rsidRDefault="003A399C">
      <w:pPr>
        <w:pStyle w:val="ConsPlusNormal"/>
        <w:jc w:val="center"/>
      </w:pPr>
      <w:r>
        <w:t>автономного округа - Югры 12 ноября 2010 года</w:t>
      </w:r>
    </w:p>
    <w:p w:rsidR="003A399C" w:rsidRDefault="003A399C">
      <w:pPr>
        <w:pStyle w:val="ConsPlusNormal"/>
        <w:jc w:val="center"/>
      </w:pPr>
    </w:p>
    <w:p w:rsidR="003A399C" w:rsidRDefault="003A399C">
      <w:pPr>
        <w:pStyle w:val="ConsPlusNormal"/>
        <w:jc w:val="center"/>
      </w:pPr>
      <w:r>
        <w:t>Список изменяющих документов</w:t>
      </w:r>
    </w:p>
    <w:p w:rsidR="003A399C" w:rsidRDefault="003A399C">
      <w:pPr>
        <w:pStyle w:val="ConsPlusNormal"/>
        <w:jc w:val="center"/>
      </w:pPr>
      <w:proofErr w:type="gramStart"/>
      <w:r>
        <w:t>(в ред. Законов ХМАО - Югры</w:t>
      </w:r>
      <w:proofErr w:type="gramEnd"/>
    </w:p>
    <w:p w:rsidR="003A399C" w:rsidRDefault="003A399C">
      <w:pPr>
        <w:pStyle w:val="ConsPlusNormal"/>
        <w:jc w:val="center"/>
      </w:pPr>
      <w:r>
        <w:t xml:space="preserve">от 07.07.2011 </w:t>
      </w:r>
      <w:hyperlink r:id="rId6" w:history="1">
        <w:r>
          <w:rPr>
            <w:color w:val="0000FF"/>
          </w:rPr>
          <w:t>N 66-оз</w:t>
        </w:r>
      </w:hyperlink>
      <w:r>
        <w:t xml:space="preserve">, от 18.02.2012 </w:t>
      </w:r>
      <w:hyperlink r:id="rId7" w:history="1">
        <w:r>
          <w:rPr>
            <w:color w:val="0000FF"/>
          </w:rPr>
          <w:t>N 8-оз</w:t>
        </w:r>
      </w:hyperlink>
      <w:r>
        <w:t>,</w:t>
      </w:r>
    </w:p>
    <w:p w:rsidR="003A399C" w:rsidRDefault="003A399C">
      <w:pPr>
        <w:pStyle w:val="ConsPlusNormal"/>
        <w:jc w:val="center"/>
      </w:pPr>
      <w:r>
        <w:t xml:space="preserve">от 30.05.2012 </w:t>
      </w:r>
      <w:hyperlink r:id="rId8" w:history="1">
        <w:r>
          <w:rPr>
            <w:color w:val="0000FF"/>
          </w:rPr>
          <w:t>N 65-оз</w:t>
        </w:r>
      </w:hyperlink>
      <w:r>
        <w:t xml:space="preserve">, от 23.02.2013 </w:t>
      </w:r>
      <w:hyperlink r:id="rId9" w:history="1">
        <w:r>
          <w:rPr>
            <w:color w:val="0000FF"/>
          </w:rPr>
          <w:t>N 17-оз</w:t>
        </w:r>
      </w:hyperlink>
      <w:r>
        <w:t>,</w:t>
      </w:r>
    </w:p>
    <w:p w:rsidR="003A399C" w:rsidRDefault="003A399C">
      <w:pPr>
        <w:pStyle w:val="ConsPlusNormal"/>
        <w:jc w:val="center"/>
      </w:pPr>
      <w:r>
        <w:t xml:space="preserve">от 05.04.2013 </w:t>
      </w:r>
      <w:hyperlink r:id="rId10" w:history="1">
        <w:r>
          <w:rPr>
            <w:color w:val="0000FF"/>
          </w:rPr>
          <w:t>N 33-оз</w:t>
        </w:r>
      </w:hyperlink>
      <w:r>
        <w:t xml:space="preserve">, от 30.09.2013 </w:t>
      </w:r>
      <w:hyperlink r:id="rId11" w:history="1">
        <w:r>
          <w:rPr>
            <w:color w:val="0000FF"/>
          </w:rPr>
          <w:t>N 93-оз</w:t>
        </w:r>
      </w:hyperlink>
      <w:r>
        <w:t>,</w:t>
      </w:r>
    </w:p>
    <w:p w:rsidR="003A399C" w:rsidRDefault="003A399C">
      <w:pPr>
        <w:pStyle w:val="ConsPlusNormal"/>
        <w:jc w:val="center"/>
      </w:pPr>
      <w:r>
        <w:t xml:space="preserve">от 20.02.2014 </w:t>
      </w:r>
      <w:hyperlink r:id="rId12" w:history="1">
        <w:r>
          <w:rPr>
            <w:color w:val="0000FF"/>
          </w:rPr>
          <w:t>N 13-оз</w:t>
        </w:r>
      </w:hyperlink>
      <w:r>
        <w:t xml:space="preserve">, от 26.09.2014 </w:t>
      </w:r>
      <w:hyperlink r:id="rId13" w:history="1">
        <w:r>
          <w:rPr>
            <w:color w:val="0000FF"/>
          </w:rPr>
          <w:t>N 61-оз</w:t>
        </w:r>
      </w:hyperlink>
      <w:r>
        <w:t>)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ХМАО - Югры от 26.09.2014 N 61-оз)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Настоящий Закон устанавливает меры государственной поддержки граждан Российской Федерации, чьи денежные средства привлечены для строительства на территории Ханты-Мансийского автономного округа - Югры (далее также - автономный округ) многоквартирных домов и чьи права нарушены.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ХМАО - Югры от 26.09.2014 N 61-оз)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1) пострадавший гражданин - гражданин, чьи денежные средства привлечены для строительства на территории Ханты-Мансийского автономного округа - Югры многоквартирного дома и чьи права нарушены, отнесенный к числу пострадавших в соответствии с критериями, установленными уполномоченным федеральным органом исполнительной власти;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 xml:space="preserve">2) реестр объектов - информационный ресурс Ханты-Мансийского автономного округа - Югры, содержащий сведения о не введенных в эксплуатацию многоквартирных домах в автономном округе, </w:t>
      </w:r>
      <w:proofErr w:type="gramStart"/>
      <w:r>
        <w:t>обязательство</w:t>
      </w:r>
      <w:proofErr w:type="gramEnd"/>
      <w:r>
        <w:t xml:space="preserve"> построить которые приняли на себя лица, привлекшие денежные средства граждан и не исполнившие обязательства по вводу многоквартирного дома в эксплуатацию и передаче жилого помещения пострадавшим гражданам по истечении девяти месяцев со дня, установленного договором;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3) реестр пострадавших граждан - информационный ресурс Ханты-Мансийского автономного округа - Югры, содержащий сведения о гражданах, чьи денежные средства привлечены для строительства многоквартирных домов и чьи права нарушены.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 xml:space="preserve">2. Иные понятия, используемые в настоящем Законе, применяются в том же значении, что и </w:t>
      </w:r>
      <w:r>
        <w:lastRenderedPageBreak/>
        <w:t xml:space="preserve">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  <w:outlineLvl w:val="0"/>
      </w:pPr>
      <w:r>
        <w:t>Статья 3. Полномочия органов государственной власти Ханты-Мансийского автономного округа - Югры в сфере оказания государственной поддержки гражданам, пострадавшим от действий (бездействия) застройщиков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ХМАО - Югры от 26.09.2014 N 61-оз)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1. К полномочиям Думы Ханты-Мансийского автономного округа - Югры относятся: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1) принятие законов автономного округа в сфере государственной поддержки пострадавших граждан;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автономного округа.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2. К полномочиям Правительства Ханты-Мансийского автономного округа - Югры относятся: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1) утверждение государственных программ автономного округа, содержащих мероприятия по государственной поддержке пострадавших граждан;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 xml:space="preserve">2) предоставление пострадавшим гражданам мер государственной поддержки, предусмотренных </w:t>
      </w:r>
      <w:hyperlink w:anchor="P62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63" w:history="1">
        <w:r>
          <w:rPr>
            <w:color w:val="0000FF"/>
          </w:rPr>
          <w:t>2 статьи 4</w:t>
        </w:r>
      </w:hyperlink>
      <w:r>
        <w:t xml:space="preserve"> настоящего Закона;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3) утверждение порядка ведения реестра объектов;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4) осуществление иных полномочий в соответствии с федеральным законодательством и законодательством автономного округа.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Осуществление отдельных полномочий Правительства Ханты-Мансийского автономного округа - Югры, установленных настоящим пунктом,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округа, за исключением осуществления полномочий,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Федерации.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3. К полномочиям исполнительного органа государственной власти автономного округа, осуществляющего функции по государственному региональному контролю (надзору) в области долевого строительства многоквартирных домов и (или) иных объектов недвижимости, относятся: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1) защита прав и законных интересов граждан, пострадавших от действий (бездействия) застройщиков;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2) установление перечня сведений и (или) документов, необходимых для осуществления контроля и надзора в области долевого строительства многоквартирных домов и (или) иных объектов недвижимости;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3) ведение реестра объектов;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4) ведение реестра пострадавших граждан в порядке, установленном федеральным законодательством;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5) участие в пределах своих полномочий в разработке мероприятий по поддержке пострадавших граждан.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  <w:outlineLvl w:val="0"/>
      </w:pPr>
      <w:r>
        <w:t>Статья 4. Меры государственной поддержки, предоставляемые пострадавшим гражданам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26.09.2014 N 61-оз)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К мерам государственной поддержки, предоставляемым пострадавшим гражданам, относятся:</w:t>
      </w:r>
    </w:p>
    <w:p w:rsidR="003A399C" w:rsidRDefault="003A399C">
      <w:pPr>
        <w:pStyle w:val="ConsPlusNormal"/>
        <w:spacing w:before="220"/>
        <w:ind w:firstLine="540"/>
        <w:jc w:val="both"/>
      </w:pPr>
      <w:bookmarkStart w:id="0" w:name="P62"/>
      <w:bookmarkEnd w:id="0"/>
      <w:r>
        <w:t>1) предоставление пострадавшему гражданину компенсации части процентной ставки;</w:t>
      </w:r>
    </w:p>
    <w:p w:rsidR="003A399C" w:rsidRDefault="003A399C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2) реализация мероприятий, направленных на завершение строительства многоквартирного дома;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3) оказание информационной и юридической помощи пострадавшим гражданам.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  <w:outlineLvl w:val="0"/>
      </w:pPr>
      <w:r>
        <w:t>Статья 5. Компенсация части процентной ставки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ХМАО - Югры от 26.09.2014 N 61-оз)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1. Компенсация части процентной ставки при заключении кредитного договора (договора займа) для завершения строительства жилого помещения в многоквартирном доме, включенном в реестр объектов, предоставляется гражданину в случаях: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1) прекращения строительства многоквартирного дома на срок более девяти месяцев;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2) ликвидации застройщика, привлекшего денежные средства граждан для строительства многоквартирного дома.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2. Граждане имеют право на однократное получение компенсации части процентной ставки.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3. Размер, порядок и условия предоставления пострадавшим гражданам компенсации части процентной ставки определяются Правительством Ханты-Мансийского автономного округа - Югры.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  <w:outlineLvl w:val="0"/>
      </w:pPr>
      <w:r>
        <w:t>Статья 6. Реализация мероприятий, направленных на завершение строительства многоквартирного дома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ХМАО - Югры от 26.09.2014 N 61-оз)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Правительство Ханты-Мансийского автономного округа - Югры разрабатывает мероприятия, направленные на содействие завершению строительства многоквартирного дома, включенного в реестр объектов, с учетом предложений органов местного самоуправления муниципальных образований автономного округа, застройщиков, инвесторов, участников долевого строительства и организует реализацию данных мероприятий в соответствии с законодательством автономного округа.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  <w:outlineLvl w:val="0"/>
      </w:pPr>
      <w:r>
        <w:t>Статья 7. Оказание информационной и юридической помощи пострадавшим гражданам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ХМАО - Югры от 26.09.2014 N 61-оз)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Оказание информационной и юридической помощи пострадавшим гражданам осуществляется путем: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t>1) информирования по вопросам защиты прав граждан в области долевого строительства;</w:t>
      </w:r>
    </w:p>
    <w:p w:rsidR="003A399C" w:rsidRDefault="003A399C">
      <w:pPr>
        <w:pStyle w:val="ConsPlusNormal"/>
        <w:spacing w:before="220"/>
        <w:ind w:firstLine="540"/>
        <w:jc w:val="both"/>
      </w:pPr>
      <w:r>
        <w:lastRenderedPageBreak/>
        <w:t xml:space="preserve">2) защиты прав и законных интересов пострадавших граждан от действий (бездействия) застройщиков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федеральными законами.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  <w:outlineLvl w:val="0"/>
      </w:pPr>
      <w:r>
        <w:t>Статья 7.1. Расходные обязательства по оказанию мер государственной поддержки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ХМАО - Югры от 26.09.2014 N 61-оз)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Предоставление мер государственной поддержки, предусмотренных настоящим Законом, является расходным обязательством Ханты-Мансийского автономного округа - Югры, которое финансируется за счет средств бюджета автономного округа, в том числе в пределах лимитов, предусмотренных на реализацию государственных программ автономного округа.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  <w:outlineLvl w:val="0"/>
      </w:pPr>
      <w:r>
        <w:t>Статья 8. Порядок вступления в силу настоящего Закона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  <w:r>
        <w:t>Настоящий Закон вступает в силу с 1 января 2011 года.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jc w:val="right"/>
      </w:pPr>
      <w:r>
        <w:t>Губернатор</w:t>
      </w:r>
    </w:p>
    <w:p w:rsidR="003A399C" w:rsidRDefault="003A399C">
      <w:pPr>
        <w:pStyle w:val="ConsPlusNormal"/>
        <w:jc w:val="right"/>
      </w:pPr>
      <w:r>
        <w:t>Ханты-Мансийского</w:t>
      </w:r>
    </w:p>
    <w:p w:rsidR="003A399C" w:rsidRDefault="003A399C">
      <w:pPr>
        <w:pStyle w:val="ConsPlusNormal"/>
        <w:jc w:val="right"/>
      </w:pPr>
      <w:r>
        <w:t>автономного округа - Югры</w:t>
      </w:r>
    </w:p>
    <w:p w:rsidR="003A399C" w:rsidRDefault="003A399C">
      <w:pPr>
        <w:pStyle w:val="ConsPlusNormal"/>
        <w:jc w:val="right"/>
      </w:pPr>
      <w:r>
        <w:t>Н.В.КОМАРОВА</w:t>
      </w:r>
    </w:p>
    <w:p w:rsidR="003A399C" w:rsidRDefault="003A399C">
      <w:pPr>
        <w:pStyle w:val="ConsPlusNormal"/>
      </w:pPr>
      <w:r>
        <w:t>г. Ханты-Мансийск</w:t>
      </w:r>
    </w:p>
    <w:p w:rsidR="003A399C" w:rsidRDefault="003A399C">
      <w:pPr>
        <w:pStyle w:val="ConsPlusNormal"/>
        <w:spacing w:before="220"/>
      </w:pPr>
      <w:r>
        <w:t>15 ноября 2010 года</w:t>
      </w:r>
    </w:p>
    <w:p w:rsidR="003A399C" w:rsidRDefault="003A399C">
      <w:pPr>
        <w:pStyle w:val="ConsPlusNormal"/>
        <w:spacing w:before="220"/>
      </w:pPr>
      <w:r>
        <w:t>N 166-оз</w:t>
      </w: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ind w:firstLine="540"/>
        <w:jc w:val="both"/>
      </w:pPr>
    </w:p>
    <w:p w:rsidR="003A399C" w:rsidRDefault="003A3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82" w:rsidRDefault="003E3782">
      <w:bookmarkStart w:id="2" w:name="_GoBack"/>
      <w:bookmarkEnd w:id="2"/>
    </w:p>
    <w:sectPr w:rsidR="003E3782" w:rsidSect="00A3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9C"/>
    <w:rsid w:val="003A399C"/>
    <w:rsid w:val="003E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BC7EB20F91685F1491719AB1EC1BA1CC8A37F18E9C29B7B56C94E7D710901EA4927CD0BB869F572FEB2H2LAH" TargetMode="External"/><Relationship Id="rId13" Type="http://schemas.openxmlformats.org/officeDocument/2006/relationships/hyperlink" Target="consultantplus://offline/ref=E2CBC7EB20F91685F1491719AB1EC1BA1CC8A37F1EE0CE9C7854944475280503ED4678DA0CF165F472FEB22DH3L9H" TargetMode="External"/><Relationship Id="rId18" Type="http://schemas.openxmlformats.org/officeDocument/2006/relationships/hyperlink" Target="consultantplus://offline/ref=E2CBC7EB20F91685F1491719AB1EC1BA1CC8A37F1EE0CE9C7854944475280503ED4678DA0CF165F472FEB22EH3L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2CBC7EB20F91685F1491719AB1EC1BA1CC8A37F1EE0CE9C7854944475280503ED4678DA0CF165F472FEB229H3L8H" TargetMode="External"/><Relationship Id="rId7" Type="http://schemas.openxmlformats.org/officeDocument/2006/relationships/hyperlink" Target="consultantplus://offline/ref=E2CBC7EB20F91685F1491719AB1EC1BA1CC8A37F18E7CB9C7D56C94E7D710901EA4927CD0BB869F572FEB2H2LBH" TargetMode="External"/><Relationship Id="rId12" Type="http://schemas.openxmlformats.org/officeDocument/2006/relationships/hyperlink" Target="consultantplus://offline/ref=E2CBC7EB20F91685F1491719AB1EC1BA1CC8A37F16E7C99C7956C94E7D710901EA4927CD0BB869F572FEB0H2LEH" TargetMode="External"/><Relationship Id="rId17" Type="http://schemas.openxmlformats.org/officeDocument/2006/relationships/hyperlink" Target="consultantplus://offline/ref=E2CBC7EB20F91685F1491719AB1EC1BA1CC8A37F1EE0CE9C7854944475280503ED4678DA0CF165F472FEB22CH3L9H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CBC7EB20F91685F1490914BD7296B518C1FC761BE2C1CA260992132AH7L8H" TargetMode="External"/><Relationship Id="rId20" Type="http://schemas.openxmlformats.org/officeDocument/2006/relationships/hyperlink" Target="consultantplus://offline/ref=E2CBC7EB20F91685F1491719AB1EC1BA1CC8A37F1EE0CE9C7854944475280503ED4678DA0CF165F472FEB229H3L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BC7EB20F91685F1491719AB1EC1BA1CC8A37F18E0CD9B7F56C94E7D710901EA4927CD0BB869F572FEB2H2LBH" TargetMode="External"/><Relationship Id="rId11" Type="http://schemas.openxmlformats.org/officeDocument/2006/relationships/hyperlink" Target="consultantplus://offline/ref=E2CBC7EB20F91685F1491719AB1EC1BA1CC8A37F16E2C39B7256C94E7D710901EA4927CD0BB869F572FEB2H2LAH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CBC7EB20F91685F1491719AB1EC1BA1CC8A37F1EE0CE9C7854944475280503ED4678DA0CF165F472FEB22CH3LFH" TargetMode="External"/><Relationship Id="rId23" Type="http://schemas.openxmlformats.org/officeDocument/2006/relationships/hyperlink" Target="consultantplus://offline/ref=E2CBC7EB20F91685F1491719AB1EC1BA1CC8A37F1EE0CE9C7854944475280503ED4678DA0CF165F472FEB228H3LEH" TargetMode="External"/><Relationship Id="rId10" Type="http://schemas.openxmlformats.org/officeDocument/2006/relationships/hyperlink" Target="consultantplus://offline/ref=E2CBC7EB20F91685F1491719AB1EC1BA1CC8A37F17E7C39F7856C94E7D710901EA4927CD0BB869F572FEB2H2LAH" TargetMode="External"/><Relationship Id="rId19" Type="http://schemas.openxmlformats.org/officeDocument/2006/relationships/hyperlink" Target="consultantplus://offline/ref=E2CBC7EB20F91685F1491719AB1EC1BA1CC8A37F1EE0CE9C7854944475280503ED4678DA0CF165F472FEB22EH3L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CBC7EB20F91685F1491719AB1EC1BA1CC8A37F17E6CD987956C94E7D710901EA4927CD0BB869F572FEB2H2LAH" TargetMode="External"/><Relationship Id="rId14" Type="http://schemas.openxmlformats.org/officeDocument/2006/relationships/hyperlink" Target="consultantplus://offline/ref=E2CBC7EB20F91685F1491719AB1EC1BA1CC8A37F1EE0CE9C7854944475280503ED4678DA0CF165F472FEB22DH3L6H" TargetMode="External"/><Relationship Id="rId22" Type="http://schemas.openxmlformats.org/officeDocument/2006/relationships/hyperlink" Target="consultantplus://offline/ref=E2CBC7EB20F91685F1490914BD7296B518C1FC761BE2C1CA260992132AH7L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Довгинка Людмила Алексеевна</dc:creator>
  <cp:lastModifiedBy>Довгинка Людмила Алексеевна</cp:lastModifiedBy>
  <cp:revision>1</cp:revision>
  <dcterms:created xsi:type="dcterms:W3CDTF">2017-08-23T07:11:00Z</dcterms:created>
  <dcterms:modified xsi:type="dcterms:W3CDTF">2017-08-23T07:11:00Z</dcterms:modified>
</cp:coreProperties>
</file>