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D4" w:rsidRPr="00C868D4" w:rsidRDefault="00C868D4" w:rsidP="00C8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ПРОТОКОЛ</w:t>
      </w:r>
    </w:p>
    <w:p w:rsidR="00C868D4" w:rsidRPr="00C868D4" w:rsidRDefault="00C868D4" w:rsidP="00B42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B42945" w:rsidRPr="00B42945">
        <w:rPr>
          <w:rFonts w:ascii="Times New Roman" w:hAnsi="Times New Roman" w:cs="Times New Roman"/>
          <w:sz w:val="28"/>
          <w:szCs w:val="28"/>
        </w:rPr>
        <w:t>вопросу внесения изменений в схему размещения нестационарных торговых объектов на территории муниципального образования город Нефтеюганск</w:t>
      </w: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от </w:t>
      </w:r>
      <w:r w:rsidR="00B42945">
        <w:rPr>
          <w:rFonts w:ascii="Times New Roman" w:hAnsi="Times New Roman" w:cs="Times New Roman"/>
          <w:sz w:val="28"/>
          <w:szCs w:val="28"/>
        </w:rPr>
        <w:t>15</w:t>
      </w:r>
      <w:r w:rsidRPr="00C86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945">
        <w:rPr>
          <w:rFonts w:ascii="Times New Roman" w:hAnsi="Times New Roman" w:cs="Times New Roman"/>
          <w:sz w:val="28"/>
          <w:szCs w:val="28"/>
        </w:rPr>
        <w:t>ноября</w:t>
      </w:r>
      <w:r w:rsidRPr="00C868D4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A357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868D4">
        <w:rPr>
          <w:rFonts w:ascii="Times New Roman" w:hAnsi="Times New Roman" w:cs="Times New Roman"/>
          <w:sz w:val="28"/>
          <w:szCs w:val="28"/>
        </w:rPr>
        <w:t>17 часов 30 минут</w:t>
      </w: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A35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Всего участников публичных слушаний: </w:t>
      </w:r>
      <w:r w:rsidR="00B42945">
        <w:rPr>
          <w:rFonts w:ascii="Times New Roman" w:hAnsi="Times New Roman" w:cs="Times New Roman"/>
          <w:sz w:val="28"/>
          <w:szCs w:val="28"/>
        </w:rPr>
        <w:t>73</w:t>
      </w:r>
      <w:r w:rsidRPr="00C868D4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(приложение: листы регистрации участников на </w:t>
      </w:r>
      <w:r w:rsidR="00B42945">
        <w:rPr>
          <w:rFonts w:ascii="Times New Roman" w:hAnsi="Times New Roman" w:cs="Times New Roman"/>
          <w:sz w:val="28"/>
          <w:szCs w:val="28"/>
        </w:rPr>
        <w:t>8</w:t>
      </w:r>
      <w:r w:rsidRPr="00C868D4">
        <w:rPr>
          <w:rFonts w:ascii="Times New Roman" w:hAnsi="Times New Roman" w:cs="Times New Roman"/>
          <w:sz w:val="28"/>
          <w:szCs w:val="28"/>
        </w:rPr>
        <w:t xml:space="preserve"> л. в 1 экз.).</w:t>
      </w:r>
    </w:p>
    <w:p w:rsidR="00C868D4" w:rsidRPr="00C868D4" w:rsidRDefault="00C868D4" w:rsidP="00A35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Ведущий публичных слушаний:</w:t>
      </w:r>
      <w:r w:rsidR="00B42945">
        <w:rPr>
          <w:rFonts w:ascii="Times New Roman" w:hAnsi="Times New Roman" w:cs="Times New Roman"/>
          <w:sz w:val="28"/>
          <w:szCs w:val="28"/>
        </w:rPr>
        <w:t xml:space="preserve"> Нечаева С.И.</w:t>
      </w:r>
      <w:r w:rsidRPr="00C868D4">
        <w:rPr>
          <w:rFonts w:ascii="Times New Roman" w:hAnsi="Times New Roman" w:cs="Times New Roman"/>
          <w:sz w:val="28"/>
          <w:szCs w:val="28"/>
        </w:rPr>
        <w:t xml:space="preserve">, </w:t>
      </w:r>
      <w:r w:rsidR="00B42945">
        <w:rPr>
          <w:rFonts w:ascii="Times New Roman" w:hAnsi="Times New Roman" w:cs="Times New Roman"/>
          <w:sz w:val="28"/>
          <w:szCs w:val="28"/>
        </w:rPr>
        <w:t>директор департамента по делам администрации города Нефтеюганска</w:t>
      </w:r>
      <w:r w:rsidRPr="00C868D4">
        <w:rPr>
          <w:rFonts w:ascii="Times New Roman" w:hAnsi="Times New Roman" w:cs="Times New Roman"/>
          <w:sz w:val="28"/>
          <w:szCs w:val="28"/>
        </w:rPr>
        <w:t>, председатель оргкомитета по проведению публичных слушаний, ведущий публичных слушаний.</w:t>
      </w:r>
    </w:p>
    <w:p w:rsidR="00C868D4" w:rsidRPr="00C868D4" w:rsidRDefault="00C868D4" w:rsidP="00A35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proofErr w:type="spellStart"/>
      <w:r w:rsidR="00B42945">
        <w:rPr>
          <w:rFonts w:ascii="Times New Roman" w:hAnsi="Times New Roman" w:cs="Times New Roman"/>
          <w:sz w:val="28"/>
          <w:szCs w:val="28"/>
        </w:rPr>
        <w:t>Прудиус</w:t>
      </w:r>
      <w:proofErr w:type="spellEnd"/>
      <w:r w:rsidR="00B42945">
        <w:rPr>
          <w:rFonts w:ascii="Times New Roman" w:hAnsi="Times New Roman" w:cs="Times New Roman"/>
          <w:sz w:val="28"/>
          <w:szCs w:val="28"/>
        </w:rPr>
        <w:t xml:space="preserve"> Л.Н.</w:t>
      </w:r>
      <w:r w:rsidRPr="00C868D4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B42945">
        <w:rPr>
          <w:rFonts w:ascii="Times New Roman" w:hAnsi="Times New Roman" w:cs="Times New Roman"/>
          <w:sz w:val="28"/>
          <w:szCs w:val="28"/>
        </w:rPr>
        <w:t>по вопросам предпринимательства и трудовым отношениям департамента по делам администрации города Нефтеюганска</w:t>
      </w:r>
      <w:r w:rsidRPr="00C868D4">
        <w:rPr>
          <w:rFonts w:ascii="Times New Roman" w:hAnsi="Times New Roman" w:cs="Times New Roman"/>
          <w:sz w:val="28"/>
          <w:szCs w:val="28"/>
        </w:rPr>
        <w:t>.</w:t>
      </w:r>
    </w:p>
    <w:p w:rsidR="00C868D4" w:rsidRDefault="00C868D4" w:rsidP="00A35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B42945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="00B42945">
        <w:rPr>
          <w:rFonts w:ascii="Times New Roman" w:hAnsi="Times New Roman" w:cs="Times New Roman"/>
          <w:sz w:val="28"/>
          <w:szCs w:val="28"/>
        </w:rPr>
        <w:t xml:space="preserve"> С.А.</w:t>
      </w:r>
      <w:r w:rsidRPr="00C868D4">
        <w:rPr>
          <w:rFonts w:ascii="Times New Roman" w:hAnsi="Times New Roman" w:cs="Times New Roman"/>
          <w:sz w:val="28"/>
          <w:szCs w:val="28"/>
        </w:rPr>
        <w:t>,</w:t>
      </w:r>
      <w:r w:rsidR="00B42945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C868D4">
        <w:rPr>
          <w:rFonts w:ascii="Times New Roman" w:hAnsi="Times New Roman" w:cs="Times New Roman"/>
          <w:sz w:val="28"/>
          <w:szCs w:val="28"/>
        </w:rPr>
        <w:t xml:space="preserve"> </w:t>
      </w:r>
      <w:r w:rsidR="00B42945" w:rsidRPr="00B42945">
        <w:rPr>
          <w:rFonts w:ascii="Times New Roman" w:hAnsi="Times New Roman" w:cs="Times New Roman"/>
          <w:sz w:val="28"/>
          <w:szCs w:val="28"/>
        </w:rPr>
        <w:t>директор</w:t>
      </w:r>
      <w:r w:rsidR="00B42945">
        <w:rPr>
          <w:rFonts w:ascii="Times New Roman" w:hAnsi="Times New Roman" w:cs="Times New Roman"/>
          <w:sz w:val="28"/>
          <w:szCs w:val="28"/>
        </w:rPr>
        <w:t>а</w:t>
      </w:r>
      <w:r w:rsidR="00B42945" w:rsidRPr="00B42945">
        <w:rPr>
          <w:rFonts w:ascii="Times New Roman" w:hAnsi="Times New Roman" w:cs="Times New Roman"/>
          <w:sz w:val="28"/>
          <w:szCs w:val="28"/>
        </w:rPr>
        <w:t xml:space="preserve"> департамента по делам администрации города Нефтеюганска</w:t>
      </w:r>
      <w:r w:rsidR="00B42945">
        <w:rPr>
          <w:rFonts w:ascii="Times New Roman" w:hAnsi="Times New Roman" w:cs="Times New Roman"/>
          <w:sz w:val="28"/>
          <w:szCs w:val="28"/>
        </w:rPr>
        <w:t>.</w:t>
      </w:r>
    </w:p>
    <w:p w:rsidR="00B42945" w:rsidRPr="00C868D4" w:rsidRDefault="00B42945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1.О регламенте публичных слушаний.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Докладывает:</w:t>
      </w:r>
      <w:r w:rsidR="00B42945">
        <w:rPr>
          <w:rFonts w:ascii="Times New Roman" w:hAnsi="Times New Roman" w:cs="Times New Roman"/>
          <w:sz w:val="28"/>
          <w:szCs w:val="28"/>
        </w:rPr>
        <w:t xml:space="preserve"> Нечаева С.И.</w:t>
      </w:r>
      <w:proofErr w:type="gramStart"/>
      <w:r w:rsidRPr="00C868D4">
        <w:rPr>
          <w:rFonts w:ascii="Times New Roman" w:hAnsi="Times New Roman" w:cs="Times New Roman"/>
          <w:sz w:val="28"/>
          <w:szCs w:val="28"/>
        </w:rPr>
        <w:t>,  ведущий</w:t>
      </w:r>
      <w:proofErr w:type="gramEnd"/>
      <w:r w:rsidRPr="00C868D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868D4" w:rsidRPr="00C868D4" w:rsidRDefault="00B42945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</w:t>
      </w:r>
      <w:r w:rsidR="00A35714">
        <w:rPr>
          <w:rFonts w:ascii="Times New Roman" w:hAnsi="Times New Roman" w:cs="Times New Roman"/>
          <w:sz w:val="28"/>
          <w:szCs w:val="28"/>
        </w:rPr>
        <w:t>внесении</w:t>
      </w:r>
      <w:r w:rsidRPr="00B42945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 на территории муниципального образования город Нефтеюганск</w:t>
      </w:r>
      <w:r w:rsidR="0021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D4" w:rsidRPr="00C868D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С.А., заместитель директора департамента по делам администрации города Нефтеюганска.</w:t>
      </w:r>
    </w:p>
    <w:p w:rsidR="00B42945" w:rsidRDefault="00B42945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Повестка одобрена.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Слушали: - 1. </w:t>
      </w:r>
      <w:proofErr w:type="gramStart"/>
      <w:r w:rsidRPr="00C868D4">
        <w:rPr>
          <w:rFonts w:ascii="Times New Roman" w:hAnsi="Times New Roman" w:cs="Times New Roman"/>
          <w:sz w:val="28"/>
          <w:szCs w:val="28"/>
        </w:rPr>
        <w:t>О  регламенте</w:t>
      </w:r>
      <w:proofErr w:type="gramEnd"/>
      <w:r w:rsidRPr="00C868D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Докладывала: </w:t>
      </w:r>
      <w:r w:rsidR="00B42945" w:rsidRPr="00B42945">
        <w:rPr>
          <w:rFonts w:ascii="Times New Roman" w:hAnsi="Times New Roman" w:cs="Times New Roman"/>
          <w:sz w:val="28"/>
          <w:szCs w:val="28"/>
        </w:rPr>
        <w:t>Нечаева С.И.</w:t>
      </w:r>
      <w:proofErr w:type="gramStart"/>
      <w:r w:rsidR="00B42945" w:rsidRPr="00B42945">
        <w:rPr>
          <w:rFonts w:ascii="Times New Roman" w:hAnsi="Times New Roman" w:cs="Times New Roman"/>
          <w:sz w:val="28"/>
          <w:szCs w:val="28"/>
        </w:rPr>
        <w:t>,  ведущий</w:t>
      </w:r>
      <w:proofErr w:type="gramEnd"/>
      <w:r w:rsidR="00B42945" w:rsidRPr="00B4294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Решили: Одобрить регламент публичных слушаний.</w:t>
      </w:r>
    </w:p>
    <w:p w:rsidR="00C868D4" w:rsidRP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945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Слушали: 2.</w:t>
      </w:r>
      <w:r w:rsidR="00B42945">
        <w:rPr>
          <w:rFonts w:ascii="Times New Roman" w:hAnsi="Times New Roman" w:cs="Times New Roman"/>
          <w:sz w:val="28"/>
          <w:szCs w:val="28"/>
        </w:rPr>
        <w:t xml:space="preserve"> </w:t>
      </w:r>
      <w:r w:rsidR="00A35714">
        <w:rPr>
          <w:rFonts w:ascii="Times New Roman" w:hAnsi="Times New Roman" w:cs="Times New Roman"/>
          <w:sz w:val="28"/>
          <w:szCs w:val="28"/>
        </w:rPr>
        <w:t>О внесении</w:t>
      </w:r>
      <w:r w:rsidR="00B42945" w:rsidRPr="00B42945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 на территории муниципального об</w:t>
      </w:r>
      <w:r w:rsidR="00B42945">
        <w:rPr>
          <w:rFonts w:ascii="Times New Roman" w:hAnsi="Times New Roman" w:cs="Times New Roman"/>
          <w:sz w:val="28"/>
          <w:szCs w:val="28"/>
        </w:rPr>
        <w:t>разования город Нефтеюганск.</w:t>
      </w:r>
    </w:p>
    <w:p w:rsidR="00C868D4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Докладывала: </w:t>
      </w:r>
      <w:proofErr w:type="spellStart"/>
      <w:r w:rsidR="00B42945" w:rsidRPr="00B42945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="00B42945" w:rsidRPr="00B42945">
        <w:rPr>
          <w:rFonts w:ascii="Times New Roman" w:hAnsi="Times New Roman" w:cs="Times New Roman"/>
          <w:sz w:val="28"/>
          <w:szCs w:val="28"/>
        </w:rPr>
        <w:t xml:space="preserve"> С.А., заместитель директора департамента по делам администрации города Нефтеюганска</w:t>
      </w:r>
      <w:r w:rsidR="00B42945">
        <w:rPr>
          <w:rFonts w:ascii="Times New Roman" w:hAnsi="Times New Roman" w:cs="Times New Roman"/>
          <w:sz w:val="28"/>
          <w:szCs w:val="28"/>
        </w:rPr>
        <w:t>.</w:t>
      </w:r>
    </w:p>
    <w:p w:rsidR="00B42945" w:rsidRPr="00C868D4" w:rsidRDefault="00B42945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945" w:rsidRPr="00B42945" w:rsidRDefault="00B42945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С.А.</w:t>
      </w:r>
      <w:r w:rsidR="00C868D4" w:rsidRPr="00C868D4">
        <w:rPr>
          <w:rFonts w:ascii="Times New Roman" w:hAnsi="Times New Roman" w:cs="Times New Roman"/>
          <w:sz w:val="28"/>
          <w:szCs w:val="28"/>
        </w:rPr>
        <w:t xml:space="preserve">:  </w:t>
      </w:r>
      <w:r w:rsidRPr="00B42945">
        <w:rPr>
          <w:rFonts w:ascii="Times New Roman" w:hAnsi="Times New Roman" w:cs="Times New Roman"/>
          <w:sz w:val="28"/>
          <w:szCs w:val="28"/>
        </w:rPr>
        <w:t xml:space="preserve">Вопрос о согласовании внесения изменений в схему размещения нестационарных торговых объектов на территории муниципального образования город Нефтеюганск выносится на рассмотрение Думы города в </w:t>
      </w:r>
      <w:r w:rsidRPr="00B42945">
        <w:rPr>
          <w:rFonts w:ascii="Times New Roman" w:hAnsi="Times New Roman" w:cs="Times New Roman"/>
          <w:sz w:val="28"/>
          <w:szCs w:val="28"/>
        </w:rPr>
        <w:lastRenderedPageBreak/>
        <w:t>связи с внесёнными изменениями в часть 1 статьи 19 Устава города Нефтеюганска (решение Думы города Нефтеюганска от 08.09.2011 № 96-V).</w:t>
      </w:r>
      <w:r w:rsidRPr="00B42945">
        <w:rPr>
          <w:rFonts w:ascii="Times New Roman" w:hAnsi="Times New Roman" w:cs="Times New Roman"/>
          <w:sz w:val="28"/>
          <w:szCs w:val="28"/>
        </w:rPr>
        <w:tab/>
      </w:r>
    </w:p>
    <w:p w:rsidR="00B42945" w:rsidRPr="00B42945" w:rsidRDefault="00B42945" w:rsidP="00B4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 Схема размещения нестационарных торговых объектов </w:t>
      </w:r>
      <w:proofErr w:type="gramStart"/>
      <w:r w:rsidRPr="00B42945">
        <w:rPr>
          <w:rFonts w:ascii="Times New Roman" w:hAnsi="Times New Roman" w:cs="Times New Roman"/>
          <w:sz w:val="28"/>
          <w:szCs w:val="28"/>
        </w:rPr>
        <w:t>разрабатывается  органом</w:t>
      </w:r>
      <w:proofErr w:type="gramEnd"/>
      <w:r w:rsidRPr="00B42945">
        <w:rPr>
          <w:rFonts w:ascii="Times New Roman" w:hAnsi="Times New Roman" w:cs="Times New Roman"/>
          <w:sz w:val="28"/>
          <w:szCs w:val="28"/>
        </w:rPr>
        <w:t xml:space="preserve"> местного самоуправления с учётом необходимости достижения установленных нормативов минимальной обеспеченности населения площадью торговых объектов, в соответствии с порядком, установленным уполномоченным органом исполнительной власти субъекта Российской Федерации, и утверждается правовым актом органа местного самоуправления.  </w:t>
      </w:r>
    </w:p>
    <w:p w:rsidR="00B42945" w:rsidRPr="00B42945" w:rsidRDefault="00B42945" w:rsidP="00B4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Обеспеченность торговыми площадями в городе Нефтеюганске на 01.01.2015 года составляет 576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. при утвержденном постановлением Правительства ХМАО – Югры от 14.01.2011 № 8-п «О нормативах минимальной обеспеченности населения площадью торговых объектов в ХМАО-Югре» нормативе 571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</w:t>
      </w:r>
    </w:p>
    <w:p w:rsidR="00B42945" w:rsidRPr="00B42945" w:rsidRDefault="00B42945" w:rsidP="00B429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Н</w:t>
      </w:r>
      <w:r w:rsidR="0021701F">
        <w:rPr>
          <w:rFonts w:ascii="Times New Roman" w:hAnsi="Times New Roman" w:cs="Times New Roman"/>
          <w:sz w:val="28"/>
          <w:szCs w:val="28"/>
        </w:rPr>
        <w:t>а 01.12.201</w:t>
      </w:r>
      <w:r w:rsidR="00A35714">
        <w:rPr>
          <w:rFonts w:ascii="Times New Roman" w:hAnsi="Times New Roman" w:cs="Times New Roman"/>
          <w:sz w:val="28"/>
          <w:szCs w:val="28"/>
        </w:rPr>
        <w:t>6</w:t>
      </w:r>
      <w:r w:rsidR="0021701F">
        <w:rPr>
          <w:rFonts w:ascii="Times New Roman" w:hAnsi="Times New Roman" w:cs="Times New Roman"/>
          <w:sz w:val="28"/>
          <w:szCs w:val="28"/>
        </w:rPr>
        <w:t xml:space="preserve"> в схему включены </w:t>
      </w:r>
      <w:r w:rsidRPr="00B42945">
        <w:rPr>
          <w:rFonts w:ascii="Times New Roman" w:hAnsi="Times New Roman" w:cs="Times New Roman"/>
          <w:sz w:val="28"/>
          <w:szCs w:val="28"/>
        </w:rPr>
        <w:t>79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2945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B42945">
        <w:rPr>
          <w:rFonts w:ascii="Times New Roman" w:hAnsi="Times New Roman" w:cs="Times New Roman"/>
          <w:sz w:val="28"/>
          <w:szCs w:val="28"/>
        </w:rPr>
        <w:t xml:space="preserve"> числе:</w:t>
      </w:r>
      <w:r w:rsidRPr="00B42945">
        <w:rPr>
          <w:rFonts w:ascii="Times New Roman" w:hAnsi="Times New Roman" w:cs="Times New Roman"/>
          <w:sz w:val="28"/>
          <w:szCs w:val="28"/>
        </w:rPr>
        <w:tab/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- павильоны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42945">
        <w:rPr>
          <w:rFonts w:ascii="Times New Roman" w:hAnsi="Times New Roman" w:cs="Times New Roman"/>
          <w:sz w:val="28"/>
          <w:szCs w:val="28"/>
        </w:rPr>
        <w:t>0 объектов</w:t>
      </w:r>
      <w:r w:rsidR="00217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п</w:t>
      </w:r>
      <w:r w:rsidR="00B42945" w:rsidRPr="00B42945">
        <w:rPr>
          <w:rFonts w:ascii="Times New Roman" w:hAnsi="Times New Roman" w:cs="Times New Roman"/>
          <w:sz w:val="28"/>
          <w:szCs w:val="28"/>
        </w:rPr>
        <w:t>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2945" w:rsidRPr="00B429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н</w:t>
      </w:r>
      <w:r w:rsidR="00B42945" w:rsidRPr="00B42945">
        <w:rPr>
          <w:rFonts w:ascii="Times New Roman" w:hAnsi="Times New Roman" w:cs="Times New Roman"/>
          <w:sz w:val="28"/>
          <w:szCs w:val="28"/>
        </w:rPr>
        <w:t>епродовольственные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2945" w:rsidRPr="00B4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цветы;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</w:t>
      </w:r>
      <w:r w:rsidR="00B42945" w:rsidRPr="00B42945">
        <w:rPr>
          <w:rFonts w:ascii="Times New Roman" w:hAnsi="Times New Roman" w:cs="Times New Roman"/>
          <w:sz w:val="28"/>
          <w:szCs w:val="28"/>
        </w:rPr>
        <w:t>ельскохозяйственная продукция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</w:t>
      </w:r>
      <w:r w:rsidR="00B42945" w:rsidRPr="00B42945">
        <w:rPr>
          <w:rFonts w:ascii="Times New Roman" w:hAnsi="Times New Roman" w:cs="Times New Roman"/>
          <w:sz w:val="28"/>
          <w:szCs w:val="28"/>
        </w:rPr>
        <w:t>ыба, морепродукты, дикоросы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- передвижное средство развозной торговли (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тонар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)</w:t>
      </w:r>
      <w:r w:rsidR="0021701F">
        <w:rPr>
          <w:rFonts w:ascii="Times New Roman" w:hAnsi="Times New Roman" w:cs="Times New Roman"/>
          <w:sz w:val="28"/>
          <w:szCs w:val="28"/>
        </w:rPr>
        <w:t xml:space="preserve"> </w:t>
      </w:r>
      <w:r w:rsidRPr="00B42945">
        <w:rPr>
          <w:rFonts w:ascii="Times New Roman" w:hAnsi="Times New Roman" w:cs="Times New Roman"/>
          <w:sz w:val="28"/>
          <w:szCs w:val="28"/>
        </w:rPr>
        <w:t>24 объекта</w:t>
      </w:r>
      <w:r w:rsidR="0021701F">
        <w:rPr>
          <w:rFonts w:ascii="Times New Roman" w:hAnsi="Times New Roman" w:cs="Times New Roman"/>
          <w:sz w:val="28"/>
          <w:szCs w:val="28"/>
        </w:rPr>
        <w:t>, из них:</w:t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2945">
        <w:rPr>
          <w:rFonts w:ascii="Times New Roman" w:hAnsi="Times New Roman" w:cs="Times New Roman"/>
          <w:sz w:val="28"/>
          <w:szCs w:val="28"/>
        </w:rPr>
        <w:t>16  –</w:t>
      </w:r>
      <w:proofErr w:type="gramEnd"/>
      <w:r w:rsidRPr="00B42945">
        <w:rPr>
          <w:rFonts w:ascii="Times New Roman" w:hAnsi="Times New Roman" w:cs="Times New Roman"/>
          <w:sz w:val="28"/>
          <w:szCs w:val="28"/>
        </w:rPr>
        <w:t xml:space="preserve"> хлебобулочные изделия</w:t>
      </w:r>
      <w:r w:rsidR="0021701F"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1 – продовольственные товары</w:t>
      </w:r>
      <w:r w:rsidR="0021701F"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7 – сельскохозяйственная продукция</w:t>
      </w:r>
      <w:r w:rsidR="0021701F"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киоски </w:t>
      </w:r>
      <w:r w:rsidR="00B42945" w:rsidRPr="00B42945">
        <w:rPr>
          <w:rFonts w:ascii="Times New Roman" w:hAnsi="Times New Roman" w:cs="Times New Roman"/>
          <w:sz w:val="28"/>
          <w:szCs w:val="28"/>
        </w:rPr>
        <w:t>5 объектов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B42945" w:rsidRPr="00B42945" w:rsidRDefault="0021701F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</w:t>
      </w:r>
      <w:r w:rsidR="00B42945" w:rsidRPr="00B42945">
        <w:rPr>
          <w:rFonts w:ascii="Times New Roman" w:hAnsi="Times New Roman" w:cs="Times New Roman"/>
          <w:sz w:val="28"/>
          <w:szCs w:val="28"/>
        </w:rPr>
        <w:t>епродовольственные товары (веники)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B42945" w:rsidP="00B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3 – печатная продукция</w:t>
      </w:r>
      <w:r w:rsidR="0021701F">
        <w:rPr>
          <w:rFonts w:ascii="Times New Roman" w:hAnsi="Times New Roman" w:cs="Times New Roman"/>
          <w:sz w:val="28"/>
          <w:szCs w:val="28"/>
        </w:rPr>
        <w:t>.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Предлагается исключить из схемы 3 нестационарных торговых объекта: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В связи с расположением торговых павильонов в границах земельного участка, определенного постановлением администрации города Нефтеюганска от 12.10.2015 № 977-п «Об осуществлении комплексного освоения территории», под комплексное освоение территории 10а микрорайона города Нефтеюганска в целях жилищного строительства: 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-торговый павильон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Аррована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», расположенный по адресу: 10а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., (ИП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Муртаков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-торговый павильон «Ритуальные услуги», расположенный по адресу: 10а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ул.Жилая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>По жалобам жителей: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-передвижное средство развозной торговли под реализацию продовольственных товаров, расположенное по адресу: 3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у магазина «Кедр»;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По поступившим заявлениям индивидуальных предпринимателей, в соответствии с положительными заключениями департамента </w:t>
      </w:r>
      <w:r w:rsidRPr="00B42945">
        <w:rPr>
          <w:rFonts w:ascii="Times New Roman" w:hAnsi="Times New Roman" w:cs="Times New Roman"/>
          <w:sz w:val="28"/>
          <w:szCs w:val="28"/>
        </w:rPr>
        <w:lastRenderedPageBreak/>
        <w:t>градостроительства города Нефтеюганска о возможности размещениях нестационарных торговых объектов на территории города Нефтеюганска, предлагается включить в схему 9</w:t>
      </w:r>
      <w:r w:rsidR="000A1C3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Pr="00B42945">
        <w:rPr>
          <w:rFonts w:ascii="Times New Roman" w:hAnsi="Times New Roman" w:cs="Times New Roman"/>
          <w:sz w:val="28"/>
          <w:szCs w:val="28"/>
        </w:rPr>
        <w:t>: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 передвижное средство развозной торговли, по адресу: 12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у магазина «Водолей» (ООО Мясокомбинат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»);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 передвижное средство развозной торговли, по адресу: 2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у ж/д № 6, за ТЦ «Европа» (ООО Мясокомбинат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»);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 передвижное средство развозной торговли, по адресу: 16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у ж/д 6 (глава КФХ Уточкина Р.С.);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-торговый павильон, расположенный по адресу: 9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., у ж/д 5, 6 (ИП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Стуленков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B42945" w:rsidRPr="00B42945" w:rsidRDefault="00B42945" w:rsidP="0021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>-торговый павильон, расположенн</w:t>
      </w:r>
      <w:r w:rsidR="000A1C3D">
        <w:rPr>
          <w:rFonts w:ascii="Times New Roman" w:hAnsi="Times New Roman" w:cs="Times New Roman"/>
          <w:sz w:val="28"/>
          <w:szCs w:val="28"/>
        </w:rPr>
        <w:t>ый по адресу: 8</w:t>
      </w:r>
      <w:bookmarkStart w:id="0" w:name="_GoBack"/>
      <w:bookmarkEnd w:id="0"/>
      <w:r w:rsidRPr="00B429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., у ж/д 13, 14 (ИП Гасанов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Г.Г.о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);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-передвижное средство развозной торговли, по адресу: Проезд 5П (в районе ЮАТ-1) (глава КФХ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Аппельганс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Я.И.);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>-передвижное средство развозной торговли, по адресу: между микрорайоном 15 и микрорайоном 17 (ООО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);</w:t>
      </w:r>
    </w:p>
    <w:p w:rsidR="00B42945" w:rsidRPr="00B42945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ab/>
        <w:t xml:space="preserve">- передвижное средство развозной торговли, по адресу: 15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2 жилого дома № 4 (ООО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293E39">
        <w:rPr>
          <w:rFonts w:ascii="Times New Roman" w:hAnsi="Times New Roman" w:cs="Times New Roman"/>
          <w:sz w:val="28"/>
          <w:szCs w:val="28"/>
        </w:rPr>
        <w:t>)</w:t>
      </w:r>
      <w:r w:rsidRPr="00B42945">
        <w:rPr>
          <w:rFonts w:ascii="Times New Roman" w:hAnsi="Times New Roman" w:cs="Times New Roman"/>
          <w:sz w:val="28"/>
          <w:szCs w:val="28"/>
        </w:rPr>
        <w:t>;</w:t>
      </w:r>
    </w:p>
    <w:p w:rsidR="00C868D4" w:rsidRPr="00C868D4" w:rsidRDefault="00B42945" w:rsidP="0021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-торговый </w:t>
      </w:r>
      <w:proofErr w:type="gramStart"/>
      <w:r w:rsidRPr="00B42945">
        <w:rPr>
          <w:rFonts w:ascii="Times New Roman" w:hAnsi="Times New Roman" w:cs="Times New Roman"/>
          <w:sz w:val="28"/>
          <w:szCs w:val="28"/>
        </w:rPr>
        <w:t>павильон  «</w:t>
      </w:r>
      <w:proofErr w:type="gramEnd"/>
      <w:r w:rsidRPr="00B42945">
        <w:rPr>
          <w:rFonts w:ascii="Times New Roman" w:hAnsi="Times New Roman" w:cs="Times New Roman"/>
          <w:sz w:val="28"/>
          <w:szCs w:val="28"/>
        </w:rPr>
        <w:t xml:space="preserve">Цветы», 13 </w:t>
      </w:r>
      <w:proofErr w:type="spellStart"/>
      <w:r w:rsidRPr="00B429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45">
        <w:rPr>
          <w:rFonts w:ascii="Times New Roman" w:hAnsi="Times New Roman" w:cs="Times New Roman"/>
          <w:sz w:val="28"/>
          <w:szCs w:val="28"/>
        </w:rPr>
        <w:t>., у ж/д 18.</w:t>
      </w:r>
      <w:r w:rsidR="00C868D4" w:rsidRPr="00C868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21701F" w:rsidRDefault="00C868D4" w:rsidP="00A3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21701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1701F" w:rsidRPr="0021701F">
        <w:rPr>
          <w:rFonts w:ascii="Times New Roman" w:hAnsi="Times New Roman" w:cs="Times New Roman"/>
          <w:sz w:val="28"/>
          <w:szCs w:val="28"/>
        </w:rPr>
        <w:t>внесени</w:t>
      </w:r>
      <w:r w:rsidR="00A35714">
        <w:rPr>
          <w:rFonts w:ascii="Times New Roman" w:hAnsi="Times New Roman" w:cs="Times New Roman"/>
          <w:sz w:val="28"/>
          <w:szCs w:val="28"/>
        </w:rPr>
        <w:t>е</w:t>
      </w:r>
      <w:r w:rsidR="0021701F" w:rsidRPr="0021701F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 на территории муниципального образования город Нефтеюганск</w:t>
      </w:r>
      <w:r w:rsidR="0021701F">
        <w:rPr>
          <w:rFonts w:ascii="Times New Roman" w:hAnsi="Times New Roman" w:cs="Times New Roman"/>
          <w:sz w:val="28"/>
          <w:szCs w:val="28"/>
        </w:rPr>
        <w:t>.</w:t>
      </w:r>
    </w:p>
    <w:p w:rsidR="004A2A53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A2A53">
        <w:rPr>
          <w:rFonts w:ascii="Times New Roman" w:hAnsi="Times New Roman" w:cs="Times New Roman"/>
          <w:sz w:val="28"/>
          <w:szCs w:val="28"/>
        </w:rPr>
        <w:t>71;</w:t>
      </w:r>
    </w:p>
    <w:p w:rsidR="004A2A53" w:rsidRDefault="004A2A53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- 1;</w:t>
      </w:r>
    </w:p>
    <w:p w:rsidR="004A2A53" w:rsidRPr="00C868D4" w:rsidRDefault="004A2A53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- 1.</w:t>
      </w:r>
    </w:p>
    <w:p w:rsid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A53" w:rsidRDefault="004A2A53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A53" w:rsidRPr="00C868D4" w:rsidRDefault="004A2A53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D4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 w:rsidR="00217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35714">
        <w:rPr>
          <w:rFonts w:ascii="Times New Roman" w:hAnsi="Times New Roman" w:cs="Times New Roman"/>
          <w:sz w:val="28"/>
          <w:szCs w:val="28"/>
        </w:rPr>
        <w:t xml:space="preserve">    </w:t>
      </w:r>
      <w:r w:rsidR="0021701F">
        <w:rPr>
          <w:rFonts w:ascii="Times New Roman" w:hAnsi="Times New Roman" w:cs="Times New Roman"/>
          <w:sz w:val="28"/>
          <w:szCs w:val="28"/>
        </w:rPr>
        <w:t xml:space="preserve"> </w:t>
      </w:r>
      <w:r w:rsidRPr="00C8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1F">
        <w:rPr>
          <w:rFonts w:ascii="Times New Roman" w:hAnsi="Times New Roman" w:cs="Times New Roman"/>
          <w:sz w:val="28"/>
          <w:szCs w:val="28"/>
        </w:rPr>
        <w:t>С.И.Нечаева</w:t>
      </w:r>
      <w:proofErr w:type="spellEnd"/>
      <w:r w:rsidRPr="00C8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53" w:rsidRDefault="004A2A53" w:rsidP="00C8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953" w:rsidRPr="00C868D4" w:rsidRDefault="00C868D4" w:rsidP="00C8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8D4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="00217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5714">
        <w:rPr>
          <w:rFonts w:ascii="Times New Roman" w:hAnsi="Times New Roman" w:cs="Times New Roman"/>
          <w:sz w:val="28"/>
          <w:szCs w:val="28"/>
        </w:rPr>
        <w:t xml:space="preserve">    </w:t>
      </w:r>
      <w:r w:rsidR="0021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1F">
        <w:rPr>
          <w:rFonts w:ascii="Times New Roman" w:hAnsi="Times New Roman" w:cs="Times New Roman"/>
          <w:sz w:val="28"/>
          <w:szCs w:val="28"/>
        </w:rPr>
        <w:t>Л.Н.</w:t>
      </w:r>
      <w:r w:rsidR="0021701F">
        <w:rPr>
          <w:rFonts w:ascii="Times New Roman" w:hAnsi="Times New Roman" w:cs="Times New Roman"/>
          <w:sz w:val="28"/>
          <w:szCs w:val="28"/>
        </w:rPr>
        <w:t>Прудиус</w:t>
      </w:r>
      <w:proofErr w:type="spellEnd"/>
      <w:r w:rsidR="002170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953" w:rsidRPr="00C868D4" w:rsidSect="00A35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C"/>
    <w:rsid w:val="00070DC4"/>
    <w:rsid w:val="000A1C3D"/>
    <w:rsid w:val="0021701F"/>
    <w:rsid w:val="00293E39"/>
    <w:rsid w:val="00352A3C"/>
    <w:rsid w:val="004A2A53"/>
    <w:rsid w:val="007C3E78"/>
    <w:rsid w:val="00A35714"/>
    <w:rsid w:val="00A927C1"/>
    <w:rsid w:val="00B42945"/>
    <w:rsid w:val="00C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BB46"/>
  <w15:chartTrackingRefBased/>
  <w15:docId w15:val="{AB8031FE-CD52-4470-9452-8C171CE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Predprinimatel-6-1</cp:lastModifiedBy>
  <cp:revision>3</cp:revision>
  <cp:lastPrinted>2016-11-16T11:44:00Z</cp:lastPrinted>
  <dcterms:created xsi:type="dcterms:W3CDTF">2016-11-16T04:52:00Z</dcterms:created>
  <dcterms:modified xsi:type="dcterms:W3CDTF">2016-11-16T11:47:00Z</dcterms:modified>
</cp:coreProperties>
</file>