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A5E" w:rsidRDefault="00167A5E" w:rsidP="00167A5E">
      <w:pPr>
        <w:pStyle w:val="Iauiue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Дискриминация</w:t>
      </w:r>
    </w:p>
    <w:p w:rsidR="00167A5E" w:rsidRDefault="00167A5E" w:rsidP="00167A5E">
      <w:pPr>
        <w:pStyle w:val="Iauiue"/>
        <w:jc w:val="center"/>
        <w:rPr>
          <w:b/>
          <w:bCs/>
          <w:sz w:val="40"/>
          <w:szCs w:val="40"/>
          <w:u w:val="single"/>
        </w:rPr>
      </w:pPr>
    </w:p>
    <w:tbl>
      <w:tblPr>
        <w:tblW w:w="10566" w:type="dxa"/>
        <w:tblInd w:w="-252" w:type="dxa"/>
        <w:tblLook w:val="01E0" w:firstRow="1" w:lastRow="1" w:firstColumn="1" w:lastColumn="1" w:noHBand="0" w:noVBand="0"/>
      </w:tblPr>
      <w:tblGrid>
        <w:gridCol w:w="2502"/>
        <w:gridCol w:w="6014"/>
        <w:gridCol w:w="2050"/>
      </w:tblGrid>
      <w:tr w:rsidR="00167A5E" w:rsidTr="00167A5E">
        <w:trPr>
          <w:trHeight w:val="1860"/>
        </w:trPr>
        <w:tc>
          <w:tcPr>
            <w:tcW w:w="2502" w:type="dxa"/>
            <w:hideMark/>
          </w:tcPr>
          <w:p w:rsidR="00167A5E" w:rsidRDefault="00167A5E">
            <w:r>
              <w:rPr>
                <w:noProof/>
              </w:rPr>
              <w:drawing>
                <wp:inline distT="0" distB="0" distL="0" distR="0">
                  <wp:extent cx="1257300" cy="1371600"/>
                  <wp:effectExtent l="0" t="0" r="0" b="0"/>
                  <wp:docPr id="2" name="Рисунок 2" descr="http://im0-tub-ru.yandex.net/i?id=193c5809f46e9a25220414781e0c01e6-57-144&amp;n=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0-tub-ru.yandex.net/i?id=193c5809f46e9a25220414781e0c01e6-57-144&amp;n=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4" w:type="dxa"/>
          </w:tcPr>
          <w:p w:rsidR="00167A5E" w:rsidRDefault="00167A5E">
            <w:pPr>
              <w:jc w:val="center"/>
              <w:rPr>
                <w:b/>
                <w:sz w:val="30"/>
                <w:szCs w:val="30"/>
                <w:u w:val="single"/>
              </w:rPr>
            </w:pPr>
            <w:r>
              <w:rPr>
                <w:b/>
                <w:sz w:val="30"/>
                <w:szCs w:val="30"/>
                <w:u w:val="single"/>
              </w:rPr>
              <w:t>Вниманию работодателей!</w:t>
            </w:r>
          </w:p>
          <w:p w:rsidR="00167A5E" w:rsidRDefault="00167A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Уважаемые работодатели, настоятельно рекомендуем при размещении и предоставлении вакансий не допускать нарушений требований действующего законодательства Российской Федерации.</w:t>
            </w:r>
          </w:p>
          <w:p w:rsidR="00167A5E" w:rsidRDefault="00167A5E"/>
        </w:tc>
        <w:tc>
          <w:tcPr>
            <w:tcW w:w="2050" w:type="dxa"/>
            <w:hideMark/>
          </w:tcPr>
          <w:p w:rsidR="00167A5E" w:rsidRDefault="00167A5E">
            <w:r>
              <w:rPr>
                <w:noProof/>
              </w:rPr>
              <w:drawing>
                <wp:inline distT="0" distB="0" distL="0" distR="0">
                  <wp:extent cx="1152525" cy="1143000"/>
                  <wp:effectExtent l="0" t="0" r="9525" b="0"/>
                  <wp:docPr id="1" name="Рисунок 1" descr="&amp;Zcy;&amp;acy; &amp;ncy;&amp;iecy;&amp;pcy;&amp;rcy;&amp;acy;&amp;vcy;&amp;icy;&amp;lcy;&amp;softcy;&amp;ncy;&amp;ocy; &amp;zcy;&amp;acy;&amp;pcy;&amp;ocy;&amp;lcy;&amp;ncy;&amp;iecy;&amp;ncy;&amp;ncy;&amp;ycy;&amp;iecy; &amp;ocy;&amp;bcy;&amp;hardcy;&amp;yacy;&amp;vcy;&amp;lcy;&amp;iecy;&amp;ncy;&amp;icy;&amp;yacy; &amp;bcy;&amp;ucy;&amp;dcy;&amp;ucy;&amp;tcy; &amp;shcy;&amp;tcy;&amp;rcy;&amp;acy;&amp;fcy;&amp;ocy;&amp;vcy;&amp;acy;&amp;tcy;&amp;softcy; &amp;Ncy;&amp;ocy;&amp;vcy;&amp;icy;&amp;ncy;&amp;icy; &amp;Pcy;&amp;lcy;&amp;acy;&amp;tcy;&amp;icy;&amp;ncy;&amp;ocy;&amp;vcy;&amp;acy; &amp;Bcy;&amp;ucy;&amp;kcy;&amp;ocy;&amp;vcy;&amp;icy;&amp;ncy;&amp;acy; &amp;CHcy;&amp;iecy;&amp;rcy;&amp;ncy;&amp;iukcy;&amp;vcy;&amp;tscy;&amp;iukcy;. &amp;CHcy;&amp;iecy;&amp;rcy;&amp;ncy;&amp;ocy;&amp;vcy;&amp;tscy;&amp;ycy;. &amp;Ncy;&amp;ocy;&amp;vcy;&amp;ocy;&amp;scy;&amp;tcy;&amp;icy;, &amp;pcy;&amp;rcy;&amp;iecy;&amp;dcy;&amp;pcy;&amp;rcy;&amp;icy;&amp;yacy;&amp;tcy;&amp;icy;&amp;yacy;, &amp;acy;&amp;fcy;&amp;icy;&amp;shcy;&amp;a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&amp;Zcy;&amp;acy; &amp;ncy;&amp;iecy;&amp;pcy;&amp;rcy;&amp;acy;&amp;vcy;&amp;icy;&amp;lcy;&amp;softcy;&amp;ncy;&amp;ocy; &amp;zcy;&amp;acy;&amp;pcy;&amp;ocy;&amp;lcy;&amp;ncy;&amp;iecy;&amp;ncy;&amp;ncy;&amp;ycy;&amp;iecy; &amp;ocy;&amp;bcy;&amp;hardcy;&amp;yacy;&amp;vcy;&amp;lcy;&amp;iecy;&amp;ncy;&amp;icy;&amp;yacy; &amp;bcy;&amp;ucy;&amp;dcy;&amp;ucy;&amp;tcy; &amp;shcy;&amp;tcy;&amp;rcy;&amp;acy;&amp;fcy;&amp;ocy;&amp;vcy;&amp;acy;&amp;tcy;&amp;softcy; &amp;Ncy;&amp;ocy;&amp;vcy;&amp;icy;&amp;ncy;&amp;icy; &amp;Pcy;&amp;lcy;&amp;acy;&amp;tcy;&amp;icy;&amp;ncy;&amp;ocy;&amp;vcy;&amp;acy; &amp;Bcy;&amp;ucy;&amp;kcy;&amp;ocy;&amp;vcy;&amp;icy;&amp;ncy;&amp;acy; &amp;CHcy;&amp;iecy;&amp;rcy;&amp;ncy;&amp;iukcy;&amp;vcy;&amp;tscy;&amp;iukcy;. &amp;CHcy;&amp;iecy;&amp;rcy;&amp;ncy;&amp;ocy;&amp;vcy;&amp;tscy;&amp;ycy;. &amp;Ncy;&amp;ocy;&amp;vcy;&amp;ocy;&amp;scy;&amp;tcy;&amp;icy;, &amp;pcy;&amp;rcy;&amp;iecy;&amp;dcy;&amp;pcy;&amp;rcy;&amp;icy;&amp;yacy;&amp;tcy;&amp;icy;&amp;yacy;, &amp;acy;&amp;fcy;&amp;icy;&amp;shcy;&amp;a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7A5E" w:rsidTr="00167A5E">
        <w:trPr>
          <w:trHeight w:val="544"/>
        </w:trPr>
        <w:tc>
          <w:tcPr>
            <w:tcW w:w="10566" w:type="dxa"/>
            <w:gridSpan w:val="3"/>
          </w:tcPr>
          <w:p w:rsidR="00167A5E" w:rsidRDefault="00167A5E">
            <w:pPr>
              <w:rPr>
                <w:b/>
                <w:bCs/>
                <w:color w:val="FF0000"/>
                <w:sz w:val="44"/>
                <w:szCs w:val="44"/>
              </w:rPr>
            </w:pPr>
            <w:r>
              <w:rPr>
                <w:b/>
                <w:bCs/>
                <w:color w:val="FF0000"/>
                <w:sz w:val="44"/>
                <w:szCs w:val="44"/>
              </w:rPr>
              <w:t xml:space="preserve">         ДИСКРИМИНАЦИЯ ЖЕНСКОГО ТРУДА</w:t>
            </w:r>
          </w:p>
          <w:p w:rsidR="00167A5E" w:rsidRDefault="00167A5E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данным статистики предпочтение в трудоустройстве на должности руководителей (представителей) органов власти и управления, включая руководителей учреждений, организаций и предприятий в 3 раза чаще отдается мужчинам</w:t>
            </w:r>
          </w:p>
          <w:p w:rsidR="00167A5E" w:rsidRDefault="00167A5E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ab/>
              <w:t xml:space="preserve">Работодатель, опасаясь возможных трудностей, которые могут возникнуть при трудоустройстве женщины (беременность, декретный отпуск, отпуск по уходу за ребенком), старается максимально застраховать риск возможных для него неблагоприятных последствий. </w:t>
            </w:r>
          </w:p>
          <w:p w:rsidR="00167A5E" w:rsidRDefault="00167A5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ab/>
              <w:t xml:space="preserve">Это могут быть различные устные обязательства, требование выйти из отпуска по уходу за ребенком ранее установленного законом срока под предлогом сохранения места работы, невозможность уйти на </w:t>
            </w:r>
            <w:proofErr w:type="gramStart"/>
            <w:r>
              <w:rPr>
                <w:bCs/>
                <w:sz w:val="28"/>
                <w:szCs w:val="28"/>
              </w:rPr>
              <w:t>больничный</w:t>
            </w:r>
            <w:proofErr w:type="gramEnd"/>
            <w:r>
              <w:rPr>
                <w:bCs/>
                <w:sz w:val="28"/>
                <w:szCs w:val="28"/>
              </w:rPr>
              <w:t xml:space="preserve"> с ребенком.</w:t>
            </w:r>
          </w:p>
          <w:p w:rsidR="00167A5E" w:rsidRDefault="00167A5E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Вместе с тем государственные механизмы защиты используются в таких ситуациях достаточно редко. Связано это с тем, что предпочтение в защите трудовых прав законодатель отдает судебной защите.</w:t>
            </w:r>
          </w:p>
          <w:p w:rsidR="00167A5E" w:rsidRDefault="00167A5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ab/>
              <w:t xml:space="preserve">Однако в судебном процессе сложно доказать, зачастую практически невозможно оспорить отказ в приеме на работу, нарушающий принцип равенства. </w:t>
            </w:r>
          </w:p>
          <w:p w:rsidR="00167A5E" w:rsidRDefault="00167A5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u w:val="single"/>
              </w:rPr>
              <w:t>Вывод</w:t>
            </w:r>
            <w:r>
              <w:rPr>
                <w:bCs/>
                <w:sz w:val="28"/>
                <w:szCs w:val="28"/>
              </w:rPr>
              <w:t xml:space="preserve"> -  трудоустройство женщин ставится в зависимость от соответствующих правовых условий, которые создает государство, но в большей мере от воли работодателя</w:t>
            </w:r>
          </w:p>
          <w:p w:rsidR="00167A5E" w:rsidRDefault="00167A5E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ab/>
            </w:r>
            <w:proofErr w:type="gramStart"/>
            <w:r>
              <w:rPr>
                <w:bCs/>
                <w:sz w:val="28"/>
                <w:szCs w:val="28"/>
              </w:rPr>
              <w:t xml:space="preserve">Действующее законодательство Российской Федерации </w:t>
            </w:r>
            <w:r>
              <w:rPr>
                <w:sz w:val="28"/>
                <w:szCs w:val="28"/>
              </w:rPr>
              <w:t xml:space="preserve">(Конституция, Трудовой Кодекс, Федеральный закон от 19.04.1991 № 1032 «О занятости населения в Российской Федерации») </w:t>
            </w:r>
            <w:r>
              <w:rPr>
                <w:bCs/>
                <w:sz w:val="28"/>
                <w:szCs w:val="28"/>
              </w:rPr>
              <w:t>устанавливает, что никто не может быть ограничен в трудовых правах и свободах или получать какие-либо преимущества в зависимости от пола, расы, цвета кожи, национальности, языка, происхождения, имущественного, семейного, социального и должностного положения, возраста, места жительства, отношения к религии, убеждений, принадлежности или непринадлежности</w:t>
            </w:r>
            <w:proofErr w:type="gramEnd"/>
            <w:r>
              <w:rPr>
                <w:bCs/>
                <w:sz w:val="28"/>
                <w:szCs w:val="28"/>
              </w:rPr>
              <w:t xml:space="preserve"> к общественным объединениям или каким-либо социальным группам, а также от </w:t>
            </w:r>
            <w:hyperlink r:id="rId9" w:history="1">
              <w:r>
                <w:rPr>
                  <w:rStyle w:val="a3"/>
                  <w:bCs/>
                  <w:sz w:val="28"/>
                  <w:szCs w:val="28"/>
                </w:rPr>
                <w:t>других</w:t>
              </w:r>
            </w:hyperlink>
            <w:r>
              <w:rPr>
                <w:bCs/>
                <w:sz w:val="28"/>
                <w:szCs w:val="28"/>
              </w:rPr>
              <w:t xml:space="preserve"> обстоятельств, не связанных с деловыми качествами работника.</w:t>
            </w:r>
          </w:p>
          <w:p w:rsidR="00167A5E" w:rsidRDefault="00167A5E" w:rsidP="00167A5E">
            <w:pPr>
              <w:pStyle w:val="a4"/>
              <w:spacing w:before="0" w:beforeAutospacing="0" w:after="0" w:afterAutospacing="0"/>
              <w:ind w:firstLine="357"/>
              <w:jc w:val="both"/>
            </w:pPr>
            <w:r>
              <w:rPr>
                <w:color w:val="auto"/>
                <w:sz w:val="28"/>
                <w:szCs w:val="28"/>
              </w:rPr>
              <w:t>По всем интересующим вопросам можно обратиться в КУ «Нефтеюганский центр занятости населения» по адресу: город Нефтеюганск, 2 микрорайон, дом 24, каб.414, отдел трудовой миграции  и взаимодействия с работодателями, тел.: 8(3463)223888, 275872. Часы приема получателей государственных услуг: понедельник-пятница с 09.00-17.00 час.</w:t>
            </w:r>
            <w:bookmarkStart w:id="0" w:name="_GoBack"/>
            <w:bookmarkEnd w:id="0"/>
          </w:p>
        </w:tc>
      </w:tr>
    </w:tbl>
    <w:p w:rsidR="00BE23B0" w:rsidRDefault="00BE23B0"/>
    <w:sectPr w:rsidR="00BE2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5E"/>
    <w:rsid w:val="00040529"/>
    <w:rsid w:val="00057ADD"/>
    <w:rsid w:val="000675CD"/>
    <w:rsid w:val="00076D4B"/>
    <w:rsid w:val="000A6373"/>
    <w:rsid w:val="000C0C53"/>
    <w:rsid w:val="000F67A3"/>
    <w:rsid w:val="0012618E"/>
    <w:rsid w:val="00167A5E"/>
    <w:rsid w:val="00176587"/>
    <w:rsid w:val="001B0649"/>
    <w:rsid w:val="001D1E69"/>
    <w:rsid w:val="001F598D"/>
    <w:rsid w:val="00206292"/>
    <w:rsid w:val="002300CD"/>
    <w:rsid w:val="00277FAE"/>
    <w:rsid w:val="002A01DE"/>
    <w:rsid w:val="002A09BF"/>
    <w:rsid w:val="002D53F3"/>
    <w:rsid w:val="00312F97"/>
    <w:rsid w:val="00351F67"/>
    <w:rsid w:val="00360960"/>
    <w:rsid w:val="00372EA9"/>
    <w:rsid w:val="00395D6D"/>
    <w:rsid w:val="003969AE"/>
    <w:rsid w:val="003C1128"/>
    <w:rsid w:val="003F798A"/>
    <w:rsid w:val="0041216E"/>
    <w:rsid w:val="00413133"/>
    <w:rsid w:val="00441B0B"/>
    <w:rsid w:val="0044343A"/>
    <w:rsid w:val="004779E6"/>
    <w:rsid w:val="004E1E4F"/>
    <w:rsid w:val="004E51D9"/>
    <w:rsid w:val="004F5931"/>
    <w:rsid w:val="005229DF"/>
    <w:rsid w:val="005959C9"/>
    <w:rsid w:val="006619C5"/>
    <w:rsid w:val="00691E40"/>
    <w:rsid w:val="006D24B1"/>
    <w:rsid w:val="00776CB6"/>
    <w:rsid w:val="007B14ED"/>
    <w:rsid w:val="007E09AD"/>
    <w:rsid w:val="007E2CB1"/>
    <w:rsid w:val="00811F73"/>
    <w:rsid w:val="00831A90"/>
    <w:rsid w:val="00832287"/>
    <w:rsid w:val="008A573A"/>
    <w:rsid w:val="008B1AA2"/>
    <w:rsid w:val="008D5482"/>
    <w:rsid w:val="009203F5"/>
    <w:rsid w:val="00921F52"/>
    <w:rsid w:val="00922984"/>
    <w:rsid w:val="00932CED"/>
    <w:rsid w:val="00953E95"/>
    <w:rsid w:val="00961C24"/>
    <w:rsid w:val="009D59AD"/>
    <w:rsid w:val="009F0B98"/>
    <w:rsid w:val="00A35377"/>
    <w:rsid w:val="00A4084E"/>
    <w:rsid w:val="00A477B9"/>
    <w:rsid w:val="00A770C7"/>
    <w:rsid w:val="00AA0CB3"/>
    <w:rsid w:val="00AA3477"/>
    <w:rsid w:val="00AD07E9"/>
    <w:rsid w:val="00AD6E55"/>
    <w:rsid w:val="00AE0726"/>
    <w:rsid w:val="00B16C18"/>
    <w:rsid w:val="00B82400"/>
    <w:rsid w:val="00BA0E60"/>
    <w:rsid w:val="00BE23B0"/>
    <w:rsid w:val="00BF0134"/>
    <w:rsid w:val="00C461A9"/>
    <w:rsid w:val="00C65A43"/>
    <w:rsid w:val="00C91CF4"/>
    <w:rsid w:val="00C968D2"/>
    <w:rsid w:val="00CA3EBD"/>
    <w:rsid w:val="00CA58AB"/>
    <w:rsid w:val="00CD5622"/>
    <w:rsid w:val="00CD6CFF"/>
    <w:rsid w:val="00D151AC"/>
    <w:rsid w:val="00D21857"/>
    <w:rsid w:val="00D4062A"/>
    <w:rsid w:val="00D70C31"/>
    <w:rsid w:val="00D73484"/>
    <w:rsid w:val="00D7754D"/>
    <w:rsid w:val="00DC4FFA"/>
    <w:rsid w:val="00DD2DAC"/>
    <w:rsid w:val="00E043FA"/>
    <w:rsid w:val="00E164A2"/>
    <w:rsid w:val="00E43926"/>
    <w:rsid w:val="00E62DC4"/>
    <w:rsid w:val="00E774FA"/>
    <w:rsid w:val="00EA7CEC"/>
    <w:rsid w:val="00EE0213"/>
    <w:rsid w:val="00F036EA"/>
    <w:rsid w:val="00F5429F"/>
    <w:rsid w:val="00F84E47"/>
    <w:rsid w:val="00F97A0A"/>
    <w:rsid w:val="00F97D5B"/>
    <w:rsid w:val="00FA59AF"/>
    <w:rsid w:val="00FE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67A5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67A5E"/>
    <w:pPr>
      <w:spacing w:before="100" w:beforeAutospacing="1" w:after="100" w:afterAutospacing="1"/>
    </w:pPr>
    <w:rPr>
      <w:color w:val="003300"/>
    </w:rPr>
  </w:style>
  <w:style w:type="paragraph" w:customStyle="1" w:styleId="Iauiue">
    <w:name w:val="Iau?iue"/>
    <w:uiPriority w:val="99"/>
    <w:rsid w:val="00167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7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A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67A5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67A5E"/>
    <w:pPr>
      <w:spacing w:before="100" w:beforeAutospacing="1" w:after="100" w:afterAutospacing="1"/>
    </w:pPr>
    <w:rPr>
      <w:color w:val="003300"/>
    </w:rPr>
  </w:style>
  <w:style w:type="paragraph" w:customStyle="1" w:styleId="Iauiue">
    <w:name w:val="Iau?iue"/>
    <w:uiPriority w:val="99"/>
    <w:rsid w:val="00167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7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A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bukovina.biz.ua/foto/news/diskr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im0-tub-ru.yandex.net/i?id=193c5809f46e9a25220414781e0c01e6-57-144&amp;n=2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2E4D2901321CCBAD8F1B2DF1B8DF3F99EC7D6889D25D3C308EBC8235A9C97D4642F40588CA2185qAt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Калаганова</dc:creator>
  <cp:lastModifiedBy>Калаганова</cp:lastModifiedBy>
  <cp:revision>1</cp:revision>
  <dcterms:created xsi:type="dcterms:W3CDTF">2016-10-14T11:46:00Z</dcterms:created>
  <dcterms:modified xsi:type="dcterms:W3CDTF">2016-10-14T11:47:00Z</dcterms:modified>
</cp:coreProperties>
</file>