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CF" w:rsidRDefault="00125ACF" w:rsidP="00125AC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Пояснительная записка </w:t>
      </w:r>
    </w:p>
    <w:p w:rsidR="00125ACF" w:rsidRDefault="00125ACF" w:rsidP="00125AC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проекту решения Думы города Нефтеюганска </w:t>
      </w:r>
    </w:p>
    <w:p w:rsidR="00125ACF" w:rsidRDefault="00125ACF" w:rsidP="00125ACF">
      <w:pPr>
        <w:pStyle w:val="1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«О</w:t>
      </w:r>
      <w:r>
        <w:rPr>
          <w:b w:val="0"/>
          <w:sz w:val="28"/>
          <w:szCs w:val="28"/>
        </w:rPr>
        <w:t xml:space="preserve"> внесении изменений в </w:t>
      </w:r>
      <w:r>
        <w:rPr>
          <w:b w:val="0"/>
          <w:sz w:val="28"/>
          <w:szCs w:val="28"/>
          <w:lang w:val="ru-RU"/>
        </w:rPr>
        <w:t>Порядок проведения конкурса по отбору кандидатур на должность главы города Нефтеюганска»</w:t>
      </w:r>
    </w:p>
    <w:p w:rsidR="00125ACF" w:rsidRDefault="00125ACF" w:rsidP="00125A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25ACF" w:rsidRDefault="00125ACF" w:rsidP="00125AC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25ACF" w:rsidRDefault="00125ACF" w:rsidP="00125ACF">
      <w:pPr>
        <w:pStyle w:val="ConsPlusNormal"/>
        <w:jc w:val="both"/>
        <w:rPr>
          <w:b w:val="0"/>
        </w:rPr>
      </w:pPr>
      <w:r>
        <w:t xml:space="preserve">          </w:t>
      </w:r>
      <w:proofErr w:type="gramStart"/>
      <w:r>
        <w:rPr>
          <w:b w:val="0"/>
        </w:rPr>
        <w:t xml:space="preserve">В соответствии  с частью 2 статьи 36 </w:t>
      </w:r>
      <w:r>
        <w:rPr>
          <w:b w:val="0"/>
          <w:bCs w:val="0"/>
        </w:rPr>
        <w:t>Федерального закона от 06.10.2003 № 131-ФЗ «</w:t>
      </w:r>
      <w:r>
        <w:rPr>
          <w:b w:val="0"/>
        </w:rPr>
        <w:t>Об общих принципах организации местного самоуправления в Российской Федерации» глава муниципального образования в соответствии с законом субъекта Российской Федерации и уставом муниципального образования избирается на муниципальных выборах, либо представительным органом муниципального образования из своего состава, либо представительным органом муниципального образования из числа кандидатов, представленных конкурсной комиссией по результатам</w:t>
      </w:r>
      <w:proofErr w:type="gramEnd"/>
      <w:r>
        <w:rPr>
          <w:b w:val="0"/>
        </w:rPr>
        <w:t xml:space="preserve"> конкурса. </w:t>
      </w:r>
    </w:p>
    <w:p w:rsidR="00125ACF" w:rsidRDefault="00125ACF" w:rsidP="00125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частью 2.1  статьи 36 Федеральн</w:t>
      </w:r>
      <w:r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 от 06.10.2003 №</w:t>
      </w:r>
      <w:r>
        <w:rPr>
          <w:rFonts w:ascii="Times New Roman" w:hAnsi="Times New Roman"/>
          <w:sz w:val="28"/>
          <w:szCs w:val="28"/>
        </w:rPr>
        <w:t xml:space="preserve"> 131-ФЗ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образования.</w:t>
      </w:r>
    </w:p>
    <w:p w:rsidR="00125ACF" w:rsidRDefault="00125ACF" w:rsidP="00125ACF">
      <w:pPr>
        <w:pStyle w:val="ConsPlusNormal"/>
        <w:ind w:firstLine="540"/>
        <w:jc w:val="both"/>
        <w:outlineLvl w:val="0"/>
        <w:rPr>
          <w:b w:val="0"/>
          <w:bCs w:val="0"/>
        </w:rPr>
      </w:pPr>
      <w:r>
        <w:rPr>
          <w:b w:val="0"/>
        </w:rPr>
        <w:t xml:space="preserve"> Статьей 33 </w:t>
      </w:r>
      <w:r>
        <w:rPr>
          <w:b w:val="0"/>
          <w:bCs w:val="0"/>
        </w:rPr>
        <w:t>Федерального закона от 12.06.2002 № 67-ФЗ «</w:t>
      </w:r>
      <w:r>
        <w:rPr>
          <w:b w:val="0"/>
        </w:rPr>
        <w:t xml:space="preserve">Об основных гарантиях избирательных прав и права на участие в референдуме граждан Российской Федерации» (далее - </w:t>
      </w:r>
      <w:r>
        <w:rPr>
          <w:b w:val="0"/>
          <w:bCs w:val="0"/>
        </w:rPr>
        <w:t>Федеральный закон от 12.06.2002 № 67-ФЗ)</w:t>
      </w:r>
      <w:r>
        <w:rPr>
          <w:b w:val="0"/>
        </w:rPr>
        <w:t xml:space="preserve"> определены </w:t>
      </w:r>
      <w:r>
        <w:rPr>
          <w:b w:val="0"/>
          <w:bCs w:val="0"/>
        </w:rPr>
        <w:t xml:space="preserve">условия выдвижения кандидатов, в том числе перечень документов, представляемых вместе  с заявлением </w:t>
      </w:r>
      <w:r>
        <w:rPr>
          <w:b w:val="0"/>
        </w:rPr>
        <w:t xml:space="preserve">о согласии быть избранным главой города Нефтеюганска. </w:t>
      </w:r>
    </w:p>
    <w:p w:rsidR="00125ACF" w:rsidRDefault="00125ACF" w:rsidP="00125ACF">
      <w:pPr>
        <w:pStyle w:val="ConsPlusNormal"/>
        <w:jc w:val="both"/>
        <w:rPr>
          <w:b w:val="0"/>
        </w:rPr>
      </w:pPr>
      <w:r>
        <w:rPr>
          <w:b w:val="0"/>
          <w:bCs w:val="0"/>
        </w:rPr>
        <w:t xml:space="preserve">        Федеральным законом от 09.03.2016 № 66-ФЗ «</w:t>
      </w:r>
      <w:r>
        <w:rPr>
          <w:b w:val="0"/>
        </w:rPr>
        <w:t xml:space="preserve">О внесении изменений в отдельные законодательные акты Российской Федерации о выборах и референдумах и иные законодательные акты Российской Федерации» статья 33 </w:t>
      </w:r>
    </w:p>
    <w:p w:rsidR="00125ACF" w:rsidRDefault="00125ACF" w:rsidP="00125ACF">
      <w:pPr>
        <w:pStyle w:val="ConsPlusNormal"/>
        <w:jc w:val="both"/>
      </w:pPr>
      <w:r>
        <w:rPr>
          <w:b w:val="0"/>
          <w:bCs w:val="0"/>
        </w:rPr>
        <w:t xml:space="preserve">Федерального закона от 12.06.2002 № 67-ФЗ </w:t>
      </w:r>
      <w:proofErr w:type="gramStart"/>
      <w:r>
        <w:rPr>
          <w:b w:val="0"/>
          <w:bCs w:val="0"/>
        </w:rPr>
        <w:t>дополнена</w:t>
      </w:r>
      <w:proofErr w:type="gramEnd"/>
      <w:r>
        <w:rPr>
          <w:b w:val="0"/>
          <w:bCs w:val="0"/>
        </w:rPr>
        <w:t xml:space="preserve"> пунктом, обязывающим представлять вместе с заявлением в случае смены кандидатом фамилии, или имени, или отчества, - копии соответствующих документов.</w:t>
      </w:r>
    </w:p>
    <w:p w:rsidR="00125ACF" w:rsidRDefault="00125ACF" w:rsidP="00125ACF">
      <w:pPr>
        <w:pStyle w:val="ConsPlusNormal"/>
        <w:jc w:val="both"/>
      </w:pPr>
      <w:r>
        <w:rPr>
          <w:b w:val="0"/>
        </w:rPr>
        <w:t xml:space="preserve">        В целях приведения муниципального нормативного правового акта в соответствие с законодательством необходимо внести соответствующие изменения в Порядок проведения конкурса по отбору кандидатур на должность главы города Нефтеюганска.</w:t>
      </w:r>
    </w:p>
    <w:p w:rsidR="00125ACF" w:rsidRDefault="00125ACF" w:rsidP="0012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CF" w:rsidRDefault="00125ACF" w:rsidP="0012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CF" w:rsidRDefault="00125ACF" w:rsidP="0012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125ACF" w:rsidRDefault="00125ACF" w:rsidP="0012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и кадровой работы </w:t>
      </w:r>
    </w:p>
    <w:p w:rsidR="00125ACF" w:rsidRDefault="00125ACF" w:rsidP="0012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аппарата Думы города                                                                         Т.С.</w:t>
      </w:r>
      <w:proofErr w:type="gramStart"/>
      <w:r>
        <w:rPr>
          <w:rFonts w:ascii="Times New Roman" w:hAnsi="Times New Roman"/>
          <w:sz w:val="28"/>
          <w:szCs w:val="28"/>
        </w:rPr>
        <w:t>Гладких</w:t>
      </w:r>
      <w:proofErr w:type="gramEnd"/>
    </w:p>
    <w:p w:rsidR="00125ACF" w:rsidRDefault="00125ACF" w:rsidP="0012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CF" w:rsidRDefault="00125ACF" w:rsidP="00125A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ACF" w:rsidRDefault="00125ACF" w:rsidP="00125A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2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ACF"/>
    <w:rsid w:val="00125ACF"/>
    <w:rsid w:val="00A2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5A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ACF"/>
    <w:rPr>
      <w:rFonts w:ascii="Times New Roman" w:eastAsia="Times New Roman" w:hAnsi="Times New Roman" w:cs="Times New Roman"/>
      <w:b/>
      <w:sz w:val="48"/>
      <w:szCs w:val="20"/>
      <w:lang/>
    </w:rPr>
  </w:style>
  <w:style w:type="paragraph" w:customStyle="1" w:styleId="ConsPlusNormal">
    <w:name w:val="ConsPlusNormal"/>
    <w:rsid w:val="00125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Glava1</dc:creator>
  <cp:keywords/>
  <dc:description/>
  <cp:lastModifiedBy>Glava1</cp:lastModifiedBy>
  <cp:revision>3</cp:revision>
  <dcterms:created xsi:type="dcterms:W3CDTF">2016-06-08T11:31:00Z</dcterms:created>
  <dcterms:modified xsi:type="dcterms:W3CDTF">2016-06-08T11:31:00Z</dcterms:modified>
</cp:coreProperties>
</file>